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4F45FB68" w:rsidR="00142813" w:rsidRPr="00BC2FAA" w:rsidRDefault="00BC2FAA" w:rsidP="00BC2FAA">
      <w:pPr>
        <w:pStyle w:val="Default"/>
        <w:spacing w:after="200" w:line="360" w:lineRule="auto"/>
        <w:jc w:val="center"/>
        <w:rPr>
          <w:b/>
          <w:bCs/>
          <w:iCs/>
          <w:sz w:val="48"/>
          <w:szCs w:val="48"/>
        </w:rPr>
      </w:pPr>
      <w:r w:rsidRPr="00BC2FAA">
        <w:rPr>
          <w:b/>
          <w:bCs/>
          <w:iCs/>
          <w:sz w:val="48"/>
          <w:szCs w:val="48"/>
          <w:highlight w:val="yellow"/>
        </w:rPr>
        <w:t>Sentiview – Feedback Dashboard with Emotive Insights</w:t>
      </w:r>
    </w:p>
    <w:p w14:paraId="43731E6E" w14:textId="77777777" w:rsidR="00211A08" w:rsidRPr="00211A08" w:rsidRDefault="008B5E6E" w:rsidP="00211A08">
      <w:pPr>
        <w:rPr>
          <w:rFonts w:eastAsia="Times New Roman"/>
          <w:i/>
          <w:iCs/>
          <w:color w:val="000000"/>
          <w:sz w:val="26"/>
          <w:szCs w:val="26"/>
          <w:lang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211A08" w:rsidRPr="00211A08">
        <w:rPr>
          <w:rFonts w:eastAsia="Times New Roman"/>
          <w:i/>
          <w:iCs/>
          <w:color w:val="000000"/>
          <w:sz w:val="26"/>
          <w:szCs w:val="26"/>
          <w:lang w:eastAsia="en-IN" w:bidi="hi-IN"/>
        </w:rPr>
        <w:t>fulfillment of the course requirements for the award of grades in the subject of</w:t>
      </w:r>
    </w:p>
    <w:p w14:paraId="32633FFF" w14:textId="77777777" w:rsidR="00211A08" w:rsidRDefault="00211A08" w:rsidP="00211A08">
      <w:pPr>
        <w:rPr>
          <w:rFonts w:eastAsia="Times New Roman"/>
          <w:b/>
          <w:i/>
          <w:iCs/>
          <w:color w:val="000000"/>
          <w:sz w:val="26"/>
          <w:szCs w:val="26"/>
          <w:lang w:eastAsia="en-IN" w:bidi="hi-IN"/>
        </w:rPr>
      </w:pPr>
    </w:p>
    <w:p w14:paraId="3AF48706" w14:textId="77777777" w:rsidR="00211A08" w:rsidRDefault="00211A08" w:rsidP="00211A08">
      <w:pPr>
        <w:rPr>
          <w:rFonts w:eastAsia="Times New Roman"/>
          <w:b/>
          <w:i/>
          <w:iCs/>
          <w:color w:val="000000"/>
          <w:sz w:val="26"/>
          <w:szCs w:val="26"/>
          <w:lang w:eastAsia="en-IN" w:bidi="hi-IN"/>
        </w:rPr>
      </w:pPr>
    </w:p>
    <w:p w14:paraId="01BFCCD1" w14:textId="77777777" w:rsidR="00211A08" w:rsidRPr="00211A08" w:rsidRDefault="00211A08" w:rsidP="00211A08">
      <w:pPr>
        <w:rPr>
          <w:rFonts w:eastAsia="Times New Roman"/>
          <w:b/>
          <w:i/>
          <w:iCs/>
          <w:color w:val="000000"/>
          <w:sz w:val="26"/>
          <w:szCs w:val="26"/>
          <w:lang w:eastAsia="en-IN" w:bidi="hi-IN"/>
        </w:rPr>
      </w:pPr>
    </w:p>
    <w:p w14:paraId="75056B71" w14:textId="5674B40D" w:rsidR="003D51F0" w:rsidRPr="00190CA9" w:rsidRDefault="00211A08" w:rsidP="00C2231F">
      <w:pPr>
        <w:pStyle w:val="Default"/>
        <w:spacing w:after="120" w:line="240" w:lineRule="exact"/>
        <w:jc w:val="center"/>
        <w:rPr>
          <w:b/>
          <w:bCs/>
          <w:color w:val="FF0000"/>
          <w:sz w:val="28"/>
          <w:szCs w:val="28"/>
        </w:rPr>
      </w:pPr>
      <w:r>
        <w:rPr>
          <w:b/>
          <w:bCs/>
          <w:color w:val="FF0000"/>
          <w:sz w:val="28"/>
          <w:szCs w:val="28"/>
        </w:rPr>
        <w:t>Front End Development Web Frameworks (</w:t>
      </w:r>
      <w:r w:rsidRPr="00211A08">
        <w:rPr>
          <w:b/>
          <w:bCs/>
          <w:color w:val="FF0000"/>
          <w:sz w:val="28"/>
          <w:szCs w:val="28"/>
        </w:rPr>
        <w:t>24SDCS01A</w:t>
      </w:r>
      <w:r>
        <w:rPr>
          <w:b/>
          <w:bCs/>
          <w:color w:val="FF0000"/>
          <w:sz w:val="28"/>
          <w:szCs w:val="28"/>
        </w:rPr>
        <w:t>)</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064DA148" w14:textId="442B8809" w:rsidR="00C2231F" w:rsidRDefault="00BC2FAA" w:rsidP="00C2231F">
      <w:pPr>
        <w:pStyle w:val="Default"/>
        <w:spacing w:after="120" w:line="240" w:lineRule="exact"/>
        <w:jc w:val="center"/>
        <w:rPr>
          <w:b/>
          <w:bCs/>
          <w:sz w:val="28"/>
          <w:szCs w:val="28"/>
        </w:rPr>
      </w:pPr>
      <w:r>
        <w:rPr>
          <w:b/>
          <w:bCs/>
          <w:sz w:val="28"/>
          <w:szCs w:val="28"/>
        </w:rPr>
        <w:t>2410030185-Bhargav</w:t>
      </w:r>
    </w:p>
    <w:p w14:paraId="2D5B6798" w14:textId="1A7968E4" w:rsidR="00BC2FAA" w:rsidRDefault="00BC2FAA" w:rsidP="00C2231F">
      <w:pPr>
        <w:pStyle w:val="Default"/>
        <w:spacing w:after="120" w:line="240" w:lineRule="exact"/>
        <w:jc w:val="center"/>
        <w:rPr>
          <w:b/>
          <w:bCs/>
          <w:sz w:val="28"/>
          <w:szCs w:val="28"/>
        </w:rPr>
      </w:pPr>
      <w:r>
        <w:rPr>
          <w:b/>
          <w:bCs/>
          <w:sz w:val="28"/>
          <w:szCs w:val="28"/>
        </w:rPr>
        <w:t>2410030524-Sharath</w:t>
      </w:r>
    </w:p>
    <w:p w14:paraId="739DEAF6" w14:textId="263F6BC9" w:rsidR="00BC2FAA" w:rsidRDefault="00BC2FAA" w:rsidP="00C2231F">
      <w:pPr>
        <w:pStyle w:val="Default"/>
        <w:spacing w:after="120" w:line="240" w:lineRule="exact"/>
        <w:jc w:val="center"/>
        <w:rPr>
          <w:sz w:val="23"/>
          <w:szCs w:val="23"/>
        </w:rPr>
      </w:pPr>
      <w:r>
        <w:rPr>
          <w:b/>
          <w:bCs/>
          <w:sz w:val="28"/>
          <w:szCs w:val="28"/>
        </w:rPr>
        <w:t>2410030402-Harshith</w:t>
      </w: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B31C3B8" w:rsidR="00C2231F" w:rsidRDefault="00211A08" w:rsidP="00C2231F">
      <w:pPr>
        <w:pStyle w:val="Default"/>
        <w:spacing w:after="200" w:line="360" w:lineRule="auto"/>
        <w:jc w:val="center"/>
        <w:rPr>
          <w:b/>
          <w:bCs/>
        </w:rPr>
      </w:pPr>
      <w:r>
        <w:rPr>
          <w:b/>
          <w:bCs/>
        </w:rPr>
        <w:t>Ms. P. Sree Lakshmi</w:t>
      </w:r>
    </w:p>
    <w:p w14:paraId="6FF25F59" w14:textId="05C163B5" w:rsidR="00211A08" w:rsidRPr="00142813" w:rsidRDefault="00211A08" w:rsidP="00C2231F">
      <w:pPr>
        <w:pStyle w:val="Default"/>
        <w:spacing w:after="200" w:line="360" w:lineRule="auto"/>
        <w:jc w:val="center"/>
        <w:rPr>
          <w:b/>
          <w:bCs/>
        </w:rPr>
      </w:pPr>
      <w:r>
        <w:rPr>
          <w:b/>
          <w:bCs/>
        </w:rPr>
        <w:t>Assistant Professor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16471A8F"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211A08">
        <w:rPr>
          <w:sz w:val="23"/>
          <w:szCs w:val="23"/>
        </w:rPr>
        <w:t>Computer Science</w:t>
      </w:r>
      <w:r w:rsidR="003D51F0">
        <w:rPr>
          <w:sz w:val="23"/>
          <w:szCs w:val="23"/>
        </w:rPr>
        <w:t xml:space="preserve"> and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7CDD56FE" w:rsidR="008D3342" w:rsidRDefault="00211A08"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August</w:t>
      </w:r>
      <w:r w:rsidR="00C2231F" w:rsidRPr="004273FB">
        <w:rPr>
          <w:sz w:val="23"/>
          <w:szCs w:val="23"/>
        </w:rPr>
        <w:t xml:space="preserve"> - 20</w:t>
      </w:r>
      <w:r w:rsidR="003D51F0">
        <w:rPr>
          <w:sz w:val="23"/>
          <w:szCs w:val="23"/>
        </w:rPr>
        <w:t>2</w:t>
      </w:r>
      <w:r w:rsidR="00D05559">
        <w:rPr>
          <w:sz w:val="23"/>
          <w:szCs w:val="23"/>
        </w:rPr>
        <w:t>5</w:t>
      </w:r>
      <w:r w:rsidR="00C2231F" w:rsidRPr="004273FB">
        <w:rPr>
          <w:sz w:val="23"/>
          <w:szCs w:val="23"/>
        </w:rPr>
        <w:t>.</w:t>
      </w:r>
    </w:p>
    <w:p w14:paraId="1CE5B389" w14:textId="58C6FBDB" w:rsidR="00161D38" w:rsidRDefault="00161D38" w:rsidP="00BC2FAA">
      <w:pPr>
        <w:spacing w:line="360" w:lineRule="auto"/>
        <w:rPr>
          <w:b/>
          <w:bCs/>
          <w:kern w:val="48"/>
          <w:sz w:val="30"/>
          <w:szCs w:val="30"/>
        </w:rPr>
      </w:pPr>
      <w:r>
        <w:rPr>
          <w:b/>
          <w:bCs/>
          <w:kern w:val="48"/>
          <w:sz w:val="30"/>
          <w:szCs w:val="30"/>
        </w:rPr>
        <w:lastRenderedPageBreak/>
        <w:t xml:space="preserve">Introduction </w:t>
      </w:r>
    </w:p>
    <w:p w14:paraId="35B118BB" w14:textId="77777777" w:rsidR="00BC2FAA" w:rsidRPr="00BC2FAA" w:rsidRDefault="00BC2FAA" w:rsidP="00BC2FAA">
      <w:pPr>
        <w:spacing w:line="360" w:lineRule="auto"/>
        <w:jc w:val="both"/>
        <w:rPr>
          <w:kern w:val="48"/>
          <w:sz w:val="30"/>
          <w:szCs w:val="30"/>
          <w:lang w:val="en-IN"/>
        </w:rPr>
      </w:pPr>
      <w:r w:rsidRPr="00BC2FAA">
        <w:rPr>
          <w:kern w:val="48"/>
          <w:sz w:val="30"/>
          <w:szCs w:val="30"/>
          <w:lang w:val="en-IN"/>
        </w:rPr>
        <w:t xml:space="preserve">In today’s digital era, organizations are not only focused on collecting customer feedback but also on understanding the emotions hidden behind it. </w:t>
      </w:r>
      <w:r w:rsidRPr="00BC2FAA">
        <w:rPr>
          <w:i/>
          <w:iCs/>
          <w:kern w:val="48"/>
          <w:sz w:val="30"/>
          <w:szCs w:val="30"/>
          <w:lang w:val="en-IN"/>
        </w:rPr>
        <w:t>Sentiview – Feedback Dashboard with Emotive Insights</w:t>
      </w:r>
      <w:r w:rsidRPr="00BC2FAA">
        <w:rPr>
          <w:kern w:val="48"/>
          <w:sz w:val="30"/>
          <w:szCs w:val="30"/>
          <w:lang w:val="en-IN"/>
        </w:rPr>
        <w:t xml:space="preserve"> is an innovative platform designed to transform traditional feedback systems into intelligent, emotion-aware dashboards. Unlike conventional tools that rely solely on ratings or textual opinions, Sentiview leverages sentiment analysis, natural language processing (NLP), and data visualization techniques to capture the emotional tone embedded in user responses.</w:t>
      </w:r>
    </w:p>
    <w:p w14:paraId="660E8D81" w14:textId="77777777" w:rsidR="00BC2FAA" w:rsidRPr="00BC2FAA" w:rsidRDefault="00BC2FAA" w:rsidP="00BC2FAA">
      <w:pPr>
        <w:spacing w:line="360" w:lineRule="auto"/>
        <w:jc w:val="both"/>
        <w:rPr>
          <w:kern w:val="48"/>
          <w:sz w:val="30"/>
          <w:szCs w:val="30"/>
          <w:lang w:val="en-IN"/>
        </w:rPr>
      </w:pPr>
      <w:r w:rsidRPr="00BC2FAA">
        <w:rPr>
          <w:kern w:val="48"/>
          <w:sz w:val="30"/>
          <w:szCs w:val="30"/>
          <w:lang w:val="en-IN"/>
        </w:rPr>
        <w:t>The system collects feedback from multiple sources such as surveys, voice inputs, and written reviews, and then applies sentiment detection to categorize emotions like happiness, anger, disappointment, or satisfaction. These insights are presented through interactive dashboards, enabling businesses, educators, or service providers to monitor customer or user satisfaction in real time. Additionally, advanced visualization tools such as charts, heatmaps, and emotive indicators make it easy to interpret complex emotional data at a glance.</w:t>
      </w:r>
    </w:p>
    <w:p w14:paraId="2209D916" w14:textId="2C433C0E" w:rsidR="008D3342" w:rsidRPr="00BC2FAA" w:rsidRDefault="00BC2FAA" w:rsidP="00BC2FAA">
      <w:pPr>
        <w:spacing w:line="360" w:lineRule="auto"/>
        <w:jc w:val="both"/>
        <w:rPr>
          <w:b/>
          <w:bCs/>
          <w:kern w:val="48"/>
          <w:sz w:val="30"/>
          <w:szCs w:val="30"/>
        </w:rPr>
      </w:pPr>
      <w:r w:rsidRPr="00BC2FAA">
        <w:rPr>
          <w:b/>
          <w:bCs/>
          <w:kern w:val="48"/>
          <w:sz w:val="30"/>
          <w:szCs w:val="30"/>
        </w:rPr>
        <w:t xml:space="preserve">                                 </w:t>
      </w:r>
      <w:r w:rsidR="00161D38" w:rsidRPr="00BC2FAA">
        <w:rPr>
          <w:b/>
          <w:bCs/>
          <w:kern w:val="48"/>
          <w:sz w:val="30"/>
          <w:szCs w:val="30"/>
        </w:rPr>
        <w:t>Literature Review/</w:t>
      </w:r>
      <w:r w:rsidR="00161D38" w:rsidRPr="00BC2FAA">
        <w:t xml:space="preserve"> </w:t>
      </w:r>
      <w:r w:rsidR="00161D38" w:rsidRPr="00BC2FAA">
        <w:rPr>
          <w:b/>
          <w:bCs/>
          <w:kern w:val="48"/>
          <w:sz w:val="30"/>
          <w:szCs w:val="30"/>
        </w:rPr>
        <w:t>Application Survey</w:t>
      </w:r>
    </w:p>
    <w:p w14:paraId="67E77164" w14:textId="77777777" w:rsidR="00BC2FAA" w:rsidRPr="00BC2FAA" w:rsidRDefault="00BC2FAA" w:rsidP="00BC2FAA">
      <w:pPr>
        <w:spacing w:line="360" w:lineRule="auto"/>
        <w:jc w:val="both"/>
        <w:rPr>
          <w:b/>
          <w:bCs/>
          <w:kern w:val="48"/>
          <w:sz w:val="32"/>
          <w:szCs w:val="32"/>
          <w:u w:val="single"/>
          <w:lang w:val="en-IN"/>
        </w:rPr>
      </w:pPr>
      <w:r w:rsidRPr="00BC2FAA">
        <w:rPr>
          <w:b/>
          <w:bCs/>
          <w:kern w:val="48"/>
          <w:sz w:val="32"/>
          <w:szCs w:val="32"/>
          <w:u w:val="single"/>
          <w:lang w:val="en-IN"/>
        </w:rPr>
        <w:t>Sentiment Analysis in Feedback Systems</w:t>
      </w:r>
    </w:p>
    <w:p w14:paraId="34F5F8D3" w14:textId="77777777" w:rsidR="00BC2FAA" w:rsidRDefault="00BC2FAA" w:rsidP="00BC2FAA">
      <w:pPr>
        <w:spacing w:line="360" w:lineRule="auto"/>
        <w:jc w:val="both"/>
        <w:rPr>
          <w:kern w:val="48"/>
          <w:sz w:val="22"/>
          <w:szCs w:val="22"/>
          <w:lang w:val="en-IN"/>
        </w:rPr>
      </w:pPr>
      <w:r w:rsidRPr="00BC2FAA">
        <w:rPr>
          <w:kern w:val="48"/>
          <w:sz w:val="22"/>
          <w:szCs w:val="22"/>
          <w:lang w:val="en-IN"/>
        </w:rPr>
        <w:t xml:space="preserve">The foundation of emotive feedback dashboards lies in </w:t>
      </w:r>
      <w:r w:rsidRPr="00BC2FAA">
        <w:rPr>
          <w:b/>
          <w:bCs/>
          <w:kern w:val="48"/>
          <w:sz w:val="22"/>
          <w:szCs w:val="22"/>
          <w:lang w:val="en-IN"/>
        </w:rPr>
        <w:t>sentiment analysis</w:t>
      </w:r>
      <w:r w:rsidRPr="00BC2FAA">
        <w:rPr>
          <w:kern w:val="48"/>
          <w:sz w:val="22"/>
          <w:szCs w:val="22"/>
          <w:lang w:val="en-IN"/>
        </w:rPr>
        <w:t xml:space="preserve">. Early studies in this domain focused on classifying opinions as </w:t>
      </w:r>
      <w:r w:rsidRPr="00BC2FAA">
        <w:rPr>
          <w:i/>
          <w:iCs/>
          <w:kern w:val="48"/>
          <w:sz w:val="22"/>
          <w:szCs w:val="22"/>
          <w:lang w:val="en-IN"/>
        </w:rPr>
        <w:t>positive, negative, or neutral</w:t>
      </w:r>
      <w:r w:rsidRPr="00BC2FAA">
        <w:rPr>
          <w:kern w:val="48"/>
          <w:sz w:val="22"/>
          <w:szCs w:val="22"/>
          <w:lang w:val="en-IN"/>
        </w:rPr>
        <w:t xml:space="preserve">. For example, Pang and Lee (2008) emphasized the importance of machine learning classifiers (Naïve Bayes, SVM) in text sentiment analysis. With the advent of deep learning, methods such as </w:t>
      </w:r>
      <w:r w:rsidRPr="00BC2FAA">
        <w:rPr>
          <w:b/>
          <w:bCs/>
          <w:kern w:val="48"/>
          <w:sz w:val="22"/>
          <w:szCs w:val="22"/>
          <w:lang w:val="en-IN"/>
        </w:rPr>
        <w:t>Recurrent Neural Networks (RNNs), LSTMs, and Transformers (BERT, RoBERTa)</w:t>
      </w:r>
      <w:r w:rsidRPr="00BC2FAA">
        <w:rPr>
          <w:kern w:val="48"/>
          <w:sz w:val="22"/>
          <w:szCs w:val="22"/>
          <w:lang w:val="en-IN"/>
        </w:rPr>
        <w:t xml:space="preserve"> have significantly improved contextual sentiment interpretation.</w:t>
      </w:r>
    </w:p>
    <w:p w14:paraId="328D382A" w14:textId="77777777" w:rsidR="00BC2FAA" w:rsidRPr="00BC2FAA" w:rsidRDefault="00BC2FAA" w:rsidP="00BC2FAA">
      <w:pPr>
        <w:spacing w:line="360" w:lineRule="auto"/>
        <w:jc w:val="both"/>
        <w:rPr>
          <w:b/>
          <w:bCs/>
          <w:kern w:val="48"/>
          <w:sz w:val="32"/>
          <w:szCs w:val="32"/>
          <w:u w:val="single"/>
          <w:lang w:val="en-IN"/>
        </w:rPr>
      </w:pPr>
      <w:r w:rsidRPr="00BC2FAA">
        <w:rPr>
          <w:b/>
          <w:bCs/>
          <w:kern w:val="48"/>
          <w:sz w:val="32"/>
          <w:szCs w:val="32"/>
          <w:u w:val="single"/>
          <w:lang w:val="en-IN"/>
        </w:rPr>
        <w:t>Emotion Detection and Affective Computing</w:t>
      </w:r>
    </w:p>
    <w:p w14:paraId="6EB06CE9" w14:textId="77777777" w:rsidR="00BC2FAA" w:rsidRDefault="00BC2FAA" w:rsidP="00BC2FAA">
      <w:pPr>
        <w:spacing w:line="360" w:lineRule="auto"/>
        <w:jc w:val="both"/>
        <w:rPr>
          <w:kern w:val="48"/>
          <w:sz w:val="22"/>
          <w:szCs w:val="22"/>
          <w:lang w:val="en-IN"/>
        </w:rPr>
      </w:pPr>
      <w:r w:rsidRPr="00BC2FAA">
        <w:rPr>
          <w:kern w:val="48"/>
          <w:sz w:val="22"/>
          <w:szCs w:val="22"/>
          <w:lang w:val="en-IN"/>
        </w:rPr>
        <w:t xml:space="preserve">Emotion detection adds depth to sentiment analysis by identifying </w:t>
      </w:r>
      <w:r w:rsidRPr="00BC2FAA">
        <w:rPr>
          <w:i/>
          <w:iCs/>
          <w:kern w:val="48"/>
          <w:sz w:val="22"/>
          <w:szCs w:val="22"/>
          <w:lang w:val="en-IN"/>
        </w:rPr>
        <w:t>specific emotions</w:t>
      </w:r>
      <w:r w:rsidRPr="00BC2FAA">
        <w:rPr>
          <w:kern w:val="48"/>
          <w:sz w:val="22"/>
          <w:szCs w:val="22"/>
          <w:lang w:val="en-IN"/>
        </w:rPr>
        <w:t xml:space="preserve"> expressed in feedback. Ekman’s six basic emotions (anger, fear, joy, sadness, disgust, surprise) and Plutchik’s wheel of emotions provide theoretical grounding for computational models. Recent studies leverage </w:t>
      </w:r>
      <w:r w:rsidRPr="00BC2FAA">
        <w:rPr>
          <w:b/>
          <w:bCs/>
          <w:kern w:val="48"/>
          <w:sz w:val="22"/>
          <w:szCs w:val="22"/>
          <w:lang w:val="en-IN"/>
        </w:rPr>
        <w:t>lexicon-based approaches</w:t>
      </w:r>
      <w:r w:rsidRPr="00BC2FAA">
        <w:rPr>
          <w:kern w:val="48"/>
          <w:sz w:val="22"/>
          <w:szCs w:val="22"/>
          <w:lang w:val="en-IN"/>
        </w:rPr>
        <w:t xml:space="preserve"> (e.g., NRC Emotion Lexicon) and </w:t>
      </w:r>
      <w:r w:rsidRPr="00BC2FAA">
        <w:rPr>
          <w:b/>
          <w:bCs/>
          <w:kern w:val="48"/>
          <w:sz w:val="22"/>
          <w:szCs w:val="22"/>
          <w:lang w:val="en-IN"/>
        </w:rPr>
        <w:t>deep learning models</w:t>
      </w:r>
      <w:r w:rsidRPr="00BC2FAA">
        <w:rPr>
          <w:kern w:val="48"/>
          <w:sz w:val="22"/>
          <w:szCs w:val="22"/>
          <w:lang w:val="en-IN"/>
        </w:rPr>
        <w:t xml:space="preserve"> trained on emotion-annotated datasets.</w:t>
      </w:r>
    </w:p>
    <w:p w14:paraId="2840FBF0" w14:textId="77777777" w:rsidR="00BC2FAA" w:rsidRPr="00BC2FAA" w:rsidRDefault="00BC2FAA" w:rsidP="00BC2FAA">
      <w:pPr>
        <w:spacing w:line="360" w:lineRule="auto"/>
        <w:jc w:val="both"/>
        <w:rPr>
          <w:b/>
          <w:bCs/>
          <w:kern w:val="48"/>
          <w:sz w:val="28"/>
          <w:szCs w:val="28"/>
          <w:u w:val="single"/>
          <w:lang w:val="en-IN"/>
        </w:rPr>
      </w:pPr>
      <w:r w:rsidRPr="00BC2FAA">
        <w:rPr>
          <w:b/>
          <w:bCs/>
          <w:kern w:val="48"/>
          <w:sz w:val="28"/>
          <w:szCs w:val="28"/>
          <w:u w:val="single"/>
          <w:lang w:val="en-IN"/>
        </w:rPr>
        <w:t>Visualization of Feedback Insights</w:t>
      </w:r>
    </w:p>
    <w:p w14:paraId="600DF66F" w14:textId="77777777" w:rsidR="00BC2FAA" w:rsidRPr="00BC2FAA" w:rsidRDefault="00BC2FAA" w:rsidP="00BC2FAA">
      <w:pPr>
        <w:spacing w:line="360" w:lineRule="auto"/>
        <w:jc w:val="both"/>
        <w:rPr>
          <w:kern w:val="48"/>
          <w:sz w:val="22"/>
          <w:szCs w:val="22"/>
          <w:lang w:val="en-IN"/>
        </w:rPr>
      </w:pPr>
      <w:r w:rsidRPr="00BC2FAA">
        <w:rPr>
          <w:kern w:val="48"/>
          <w:sz w:val="22"/>
          <w:szCs w:val="22"/>
          <w:lang w:val="en-IN"/>
        </w:rPr>
        <w:t xml:space="preserve">A key challenge in feedback analytics is presenting complex emotional data in an intuitive manner. Dashboards are commonly used for performance monitoring (e.g., Power BI, Tableau), but integrating </w:t>
      </w:r>
      <w:r w:rsidRPr="00BC2FAA">
        <w:rPr>
          <w:i/>
          <w:iCs/>
          <w:kern w:val="48"/>
          <w:sz w:val="22"/>
          <w:szCs w:val="22"/>
          <w:lang w:val="en-IN"/>
        </w:rPr>
        <w:t>emotional sentiment visualization</w:t>
      </w:r>
      <w:r w:rsidRPr="00BC2FAA">
        <w:rPr>
          <w:kern w:val="48"/>
          <w:sz w:val="22"/>
          <w:szCs w:val="22"/>
          <w:lang w:val="en-IN"/>
        </w:rPr>
        <w:t xml:space="preserve"> is still novel.</w:t>
      </w:r>
    </w:p>
    <w:p w14:paraId="12B3EEC6" w14:textId="77777777" w:rsidR="00BC2FAA" w:rsidRDefault="00BC2FAA" w:rsidP="00BC2FAA">
      <w:pPr>
        <w:spacing w:line="360" w:lineRule="auto"/>
        <w:jc w:val="both"/>
        <w:rPr>
          <w:kern w:val="48"/>
          <w:sz w:val="22"/>
          <w:szCs w:val="22"/>
          <w:lang w:val="en-IN"/>
        </w:rPr>
      </w:pPr>
      <w:r w:rsidRPr="00BC2FAA">
        <w:rPr>
          <w:kern w:val="48"/>
          <w:sz w:val="22"/>
          <w:szCs w:val="22"/>
          <w:lang w:val="en-IN"/>
        </w:rPr>
        <w:lastRenderedPageBreak/>
        <w:t xml:space="preserve">Research in data visualization shows that </w:t>
      </w:r>
      <w:r w:rsidRPr="00BC2FAA">
        <w:rPr>
          <w:b/>
          <w:bCs/>
          <w:kern w:val="48"/>
          <w:sz w:val="22"/>
          <w:szCs w:val="22"/>
          <w:lang w:val="en-IN"/>
        </w:rPr>
        <w:t>color-coded charts, word clouds, heatmaps, and time-series graphs</w:t>
      </w:r>
      <w:r w:rsidRPr="00BC2FAA">
        <w:rPr>
          <w:kern w:val="48"/>
          <w:sz w:val="22"/>
          <w:szCs w:val="22"/>
          <w:lang w:val="en-IN"/>
        </w:rPr>
        <w:t xml:space="preserve"> are effective in communicating sentiment patterns. For example, a heatmap may show which product features trigger more negative emotions, while a timeline can reveal how customer sentiment changes after policy updates.</w:t>
      </w:r>
    </w:p>
    <w:p w14:paraId="404214CD" w14:textId="77777777" w:rsidR="00BC2FAA" w:rsidRPr="00BC2FAA" w:rsidRDefault="00BC2FAA" w:rsidP="00BC2FAA">
      <w:pPr>
        <w:spacing w:line="360" w:lineRule="auto"/>
        <w:jc w:val="both"/>
        <w:rPr>
          <w:b/>
          <w:bCs/>
          <w:kern w:val="48"/>
          <w:sz w:val="32"/>
          <w:szCs w:val="32"/>
          <w:u w:val="single"/>
          <w:lang w:val="en-IN"/>
        </w:rPr>
      </w:pPr>
      <w:r w:rsidRPr="00BC2FAA">
        <w:rPr>
          <w:b/>
          <w:bCs/>
          <w:kern w:val="48"/>
          <w:sz w:val="32"/>
          <w:szCs w:val="32"/>
          <w:u w:val="single"/>
          <w:lang w:val="en-IN"/>
        </w:rPr>
        <w:t>Real-Time Feedback and Alert Systems</w:t>
      </w:r>
    </w:p>
    <w:p w14:paraId="4224DC4E" w14:textId="77777777" w:rsidR="00BC2FAA" w:rsidRDefault="00BC2FAA" w:rsidP="00BC2FAA">
      <w:pPr>
        <w:spacing w:line="360" w:lineRule="auto"/>
        <w:jc w:val="both"/>
        <w:rPr>
          <w:kern w:val="48"/>
          <w:sz w:val="22"/>
          <w:szCs w:val="22"/>
          <w:lang w:val="en-IN"/>
        </w:rPr>
      </w:pPr>
      <w:r w:rsidRPr="00BC2FAA">
        <w:rPr>
          <w:kern w:val="48"/>
          <w:sz w:val="22"/>
          <w:szCs w:val="22"/>
          <w:lang w:val="en-IN"/>
        </w:rPr>
        <w:t xml:space="preserve">Modern applications increasingly demand </w:t>
      </w:r>
      <w:r w:rsidRPr="00BC2FAA">
        <w:rPr>
          <w:b/>
          <w:bCs/>
          <w:kern w:val="48"/>
          <w:sz w:val="22"/>
          <w:szCs w:val="22"/>
          <w:lang w:val="en-IN"/>
        </w:rPr>
        <w:t>real-time feedback analysis</w:t>
      </w:r>
      <w:r w:rsidRPr="00BC2FAA">
        <w:rPr>
          <w:kern w:val="48"/>
          <w:sz w:val="22"/>
          <w:szCs w:val="22"/>
          <w:lang w:val="en-IN"/>
        </w:rPr>
        <w:t>. For instance, in call centers, live monitoring of customer-agent conversations allows supervisors to intervene when frustration levels rise. Similarly, in social media monitoring, brands use tools like Hootsuite Insights to detect emotional surges during product launches or crises.</w:t>
      </w:r>
    </w:p>
    <w:p w14:paraId="5C574489" w14:textId="77777777" w:rsidR="00BC2FAA" w:rsidRPr="00BC2FAA" w:rsidRDefault="00BC2FAA" w:rsidP="00BC2FAA">
      <w:pPr>
        <w:spacing w:line="360" w:lineRule="auto"/>
        <w:jc w:val="both"/>
        <w:rPr>
          <w:b/>
          <w:bCs/>
          <w:kern w:val="48"/>
          <w:sz w:val="28"/>
          <w:szCs w:val="28"/>
          <w:u w:val="single"/>
          <w:lang w:val="en-IN"/>
        </w:rPr>
      </w:pPr>
      <w:r w:rsidRPr="00BC2FAA">
        <w:rPr>
          <w:b/>
          <w:bCs/>
          <w:kern w:val="48"/>
          <w:sz w:val="28"/>
          <w:szCs w:val="28"/>
          <w:u w:val="single"/>
          <w:lang w:val="en-IN"/>
        </w:rPr>
        <w:t>Multimodal Feedback Integration (Text, Voice, Visual)</w:t>
      </w:r>
    </w:p>
    <w:p w14:paraId="1AED1A42" w14:textId="77777777" w:rsidR="00BC2FAA" w:rsidRDefault="00BC2FAA" w:rsidP="00BC2FAA">
      <w:pPr>
        <w:spacing w:line="360" w:lineRule="auto"/>
        <w:jc w:val="both"/>
        <w:rPr>
          <w:kern w:val="48"/>
          <w:sz w:val="22"/>
          <w:szCs w:val="22"/>
          <w:lang w:val="en-IN"/>
        </w:rPr>
      </w:pPr>
      <w:r w:rsidRPr="00BC2FAA">
        <w:rPr>
          <w:kern w:val="48"/>
          <w:sz w:val="22"/>
          <w:szCs w:val="22"/>
          <w:lang w:val="en-IN"/>
        </w:rPr>
        <w:t xml:space="preserve">Recent advances highlight the importance of </w:t>
      </w:r>
      <w:r w:rsidRPr="00BC2FAA">
        <w:rPr>
          <w:b/>
          <w:bCs/>
          <w:kern w:val="48"/>
          <w:sz w:val="22"/>
          <w:szCs w:val="22"/>
          <w:lang w:val="en-IN"/>
        </w:rPr>
        <w:t>multimodal sentiment analysis</w:t>
      </w:r>
      <w:r w:rsidRPr="00BC2FAA">
        <w:rPr>
          <w:kern w:val="48"/>
          <w:sz w:val="22"/>
          <w:szCs w:val="22"/>
          <w:lang w:val="en-IN"/>
        </w:rPr>
        <w:t xml:space="preserve">—integrating text, voice tone, and facial expressions for deeper insights. Research in </w:t>
      </w:r>
      <w:r w:rsidRPr="00BC2FAA">
        <w:rPr>
          <w:b/>
          <w:bCs/>
          <w:kern w:val="48"/>
          <w:sz w:val="22"/>
          <w:szCs w:val="22"/>
          <w:lang w:val="en-IN"/>
        </w:rPr>
        <w:t>Voice Emotion Recognition (VER)</w:t>
      </w:r>
      <w:r w:rsidRPr="00BC2FAA">
        <w:rPr>
          <w:kern w:val="48"/>
          <w:sz w:val="22"/>
          <w:szCs w:val="22"/>
          <w:lang w:val="en-IN"/>
        </w:rPr>
        <w:t xml:space="preserve"> demonstrates that acoustic features like pitch, tone, and rhythm can signal emotions not expressed in words. Similarly, combining text with voice can detect mismatches—such as when a customer says “It’s fine” in text but with a disappointed tone in speech.</w:t>
      </w:r>
    </w:p>
    <w:p w14:paraId="41F9D91C" w14:textId="76E8B88F" w:rsidR="00E62859" w:rsidRPr="00E62859" w:rsidRDefault="00E62859" w:rsidP="00E62859">
      <w:pPr>
        <w:spacing w:line="360" w:lineRule="auto"/>
        <w:jc w:val="both"/>
        <w:rPr>
          <w:b/>
          <w:bCs/>
          <w:kern w:val="48"/>
          <w:sz w:val="28"/>
          <w:szCs w:val="28"/>
          <w:u w:val="single"/>
          <w:lang w:val="en-IN"/>
        </w:rPr>
      </w:pPr>
      <w:r w:rsidRPr="00E62859">
        <w:rPr>
          <w:b/>
          <w:bCs/>
          <w:kern w:val="48"/>
          <w:sz w:val="28"/>
          <w:szCs w:val="28"/>
          <w:u w:val="single"/>
          <w:lang w:val="en-IN"/>
        </w:rPr>
        <w:t xml:space="preserve">Applications </w:t>
      </w:r>
    </w:p>
    <w:p w14:paraId="290AD074" w14:textId="77777777" w:rsidR="00E62859" w:rsidRPr="00E62859" w:rsidRDefault="00E62859" w:rsidP="00E62859">
      <w:pPr>
        <w:spacing w:line="360" w:lineRule="auto"/>
        <w:jc w:val="both"/>
        <w:rPr>
          <w:kern w:val="48"/>
          <w:sz w:val="22"/>
          <w:szCs w:val="22"/>
          <w:lang w:val="en-IN"/>
        </w:rPr>
      </w:pPr>
      <w:r w:rsidRPr="00E62859">
        <w:rPr>
          <w:kern w:val="48"/>
          <w:sz w:val="22"/>
          <w:szCs w:val="22"/>
          <w:lang w:val="en-IN"/>
        </w:rPr>
        <w:t>The relevance of an emotive feedback dashboard spans multiple sectors:</w:t>
      </w:r>
    </w:p>
    <w:p w14:paraId="1EEBBE58" w14:textId="77777777" w:rsidR="00E62859" w:rsidRPr="00E62859" w:rsidRDefault="00E62859" w:rsidP="00E62859">
      <w:pPr>
        <w:numPr>
          <w:ilvl w:val="0"/>
          <w:numId w:val="27"/>
        </w:numPr>
        <w:spacing w:line="360" w:lineRule="auto"/>
        <w:jc w:val="both"/>
        <w:rPr>
          <w:kern w:val="48"/>
          <w:sz w:val="22"/>
          <w:szCs w:val="22"/>
          <w:lang w:val="en-IN"/>
        </w:rPr>
      </w:pPr>
      <w:r w:rsidRPr="00E62859">
        <w:rPr>
          <w:b/>
          <w:bCs/>
          <w:kern w:val="48"/>
          <w:sz w:val="22"/>
          <w:szCs w:val="22"/>
          <w:lang w:val="en-IN"/>
        </w:rPr>
        <w:t>Education:</w:t>
      </w:r>
      <w:r w:rsidRPr="00E62859">
        <w:rPr>
          <w:kern w:val="48"/>
          <w:sz w:val="22"/>
          <w:szCs w:val="22"/>
          <w:lang w:val="en-IN"/>
        </w:rPr>
        <w:t xml:space="preserve"> Evaluating student feedback on courses and instructors, identifying frustration in e-learning, and personalizing learning experiences.</w:t>
      </w:r>
    </w:p>
    <w:p w14:paraId="54F20564" w14:textId="77777777" w:rsidR="00E62859" w:rsidRPr="00E62859" w:rsidRDefault="00E62859" w:rsidP="00E62859">
      <w:pPr>
        <w:numPr>
          <w:ilvl w:val="0"/>
          <w:numId w:val="27"/>
        </w:numPr>
        <w:spacing w:line="360" w:lineRule="auto"/>
        <w:jc w:val="both"/>
        <w:rPr>
          <w:kern w:val="48"/>
          <w:sz w:val="22"/>
          <w:szCs w:val="22"/>
          <w:lang w:val="en-IN"/>
        </w:rPr>
      </w:pPr>
      <w:r w:rsidRPr="00E62859">
        <w:rPr>
          <w:b/>
          <w:bCs/>
          <w:kern w:val="48"/>
          <w:sz w:val="22"/>
          <w:szCs w:val="22"/>
          <w:lang w:val="en-IN"/>
        </w:rPr>
        <w:t>Healthcare:</w:t>
      </w:r>
      <w:r w:rsidRPr="00E62859">
        <w:rPr>
          <w:kern w:val="48"/>
          <w:sz w:val="22"/>
          <w:szCs w:val="22"/>
          <w:lang w:val="en-IN"/>
        </w:rPr>
        <w:t xml:space="preserve"> Understanding patient feedback to improve doctor-patient communication and emotional support in treatment.</w:t>
      </w:r>
    </w:p>
    <w:p w14:paraId="63C5BBD8" w14:textId="77777777" w:rsidR="00E62859" w:rsidRPr="00E62859" w:rsidRDefault="00E62859" w:rsidP="00E62859">
      <w:pPr>
        <w:numPr>
          <w:ilvl w:val="0"/>
          <w:numId w:val="27"/>
        </w:numPr>
        <w:spacing w:line="360" w:lineRule="auto"/>
        <w:jc w:val="both"/>
        <w:rPr>
          <w:kern w:val="48"/>
          <w:sz w:val="22"/>
          <w:szCs w:val="22"/>
          <w:lang w:val="en-IN"/>
        </w:rPr>
      </w:pPr>
      <w:r w:rsidRPr="00E62859">
        <w:rPr>
          <w:b/>
          <w:bCs/>
          <w:kern w:val="48"/>
          <w:sz w:val="22"/>
          <w:szCs w:val="22"/>
          <w:lang w:val="en-IN"/>
        </w:rPr>
        <w:t>Retail &amp; E-commerce:</w:t>
      </w:r>
      <w:r w:rsidRPr="00E62859">
        <w:rPr>
          <w:kern w:val="48"/>
          <w:sz w:val="22"/>
          <w:szCs w:val="22"/>
          <w:lang w:val="en-IN"/>
        </w:rPr>
        <w:t xml:space="preserve"> Analyzing product reviews to identify customer delight or disappointment beyond star ratings.</w:t>
      </w:r>
    </w:p>
    <w:p w14:paraId="33C44A9A" w14:textId="77777777" w:rsidR="00E62859" w:rsidRPr="00E62859" w:rsidRDefault="00E62859" w:rsidP="00E62859">
      <w:pPr>
        <w:numPr>
          <w:ilvl w:val="0"/>
          <w:numId w:val="27"/>
        </w:numPr>
        <w:spacing w:line="360" w:lineRule="auto"/>
        <w:jc w:val="both"/>
        <w:rPr>
          <w:kern w:val="48"/>
          <w:sz w:val="22"/>
          <w:szCs w:val="22"/>
          <w:lang w:val="en-IN"/>
        </w:rPr>
      </w:pPr>
      <w:r w:rsidRPr="00E62859">
        <w:rPr>
          <w:b/>
          <w:bCs/>
          <w:kern w:val="48"/>
          <w:sz w:val="22"/>
          <w:szCs w:val="22"/>
          <w:lang w:val="en-IN"/>
        </w:rPr>
        <w:t>Corporate HR:</w:t>
      </w:r>
      <w:r w:rsidRPr="00E62859">
        <w:rPr>
          <w:kern w:val="48"/>
          <w:sz w:val="22"/>
          <w:szCs w:val="22"/>
          <w:lang w:val="en-IN"/>
        </w:rPr>
        <w:t xml:space="preserve"> Assessing employee satisfaction surveys for hidden stress or disengagement.</w:t>
      </w:r>
    </w:p>
    <w:p w14:paraId="0C6EB676" w14:textId="77777777" w:rsidR="00E62859" w:rsidRPr="00E62859" w:rsidRDefault="00E62859" w:rsidP="00E62859">
      <w:pPr>
        <w:numPr>
          <w:ilvl w:val="0"/>
          <w:numId w:val="27"/>
        </w:numPr>
        <w:spacing w:line="360" w:lineRule="auto"/>
        <w:jc w:val="both"/>
        <w:rPr>
          <w:kern w:val="48"/>
          <w:sz w:val="22"/>
          <w:szCs w:val="22"/>
          <w:lang w:val="en-IN"/>
        </w:rPr>
      </w:pPr>
      <w:r w:rsidRPr="00E62859">
        <w:rPr>
          <w:b/>
          <w:bCs/>
          <w:kern w:val="48"/>
          <w:sz w:val="22"/>
          <w:szCs w:val="22"/>
          <w:lang w:val="en-IN"/>
        </w:rPr>
        <w:t>Public Services:</w:t>
      </w:r>
      <w:r w:rsidRPr="00E62859">
        <w:rPr>
          <w:kern w:val="48"/>
          <w:sz w:val="22"/>
          <w:szCs w:val="22"/>
          <w:lang w:val="en-IN"/>
        </w:rPr>
        <w:t xml:space="preserve"> Monitoring citizen feedback on governance, transportation, and policies to identify dissatisfaction trends.</w:t>
      </w:r>
    </w:p>
    <w:p w14:paraId="10308C90" w14:textId="13FA25E1" w:rsidR="00211A08" w:rsidRDefault="00832E94" w:rsidP="00832E94">
      <w:pPr>
        <w:spacing w:line="360" w:lineRule="auto"/>
        <w:jc w:val="both"/>
        <w:rPr>
          <w:b/>
          <w:bCs/>
          <w:kern w:val="48"/>
          <w:sz w:val="30"/>
          <w:szCs w:val="30"/>
        </w:rPr>
      </w:pPr>
      <w:r>
        <w:rPr>
          <w:kern w:val="48"/>
          <w:sz w:val="22"/>
          <w:szCs w:val="22"/>
          <w:lang w:val="en-IN"/>
        </w:rPr>
        <w:t xml:space="preserve">                                                                             </w:t>
      </w:r>
      <w:r w:rsidR="00211A08" w:rsidRPr="00211A08">
        <w:rPr>
          <w:b/>
          <w:bCs/>
          <w:kern w:val="48"/>
          <w:sz w:val="30"/>
          <w:szCs w:val="30"/>
        </w:rPr>
        <w:t>References</w:t>
      </w:r>
    </w:p>
    <w:p w14:paraId="07868097" w14:textId="49D52D32" w:rsidR="00211A08" w:rsidRPr="00211A08" w:rsidRDefault="00211A08" w:rsidP="008D3342">
      <w:pPr>
        <w:spacing w:line="360" w:lineRule="auto"/>
        <w:rPr>
          <w:i/>
          <w:iCs/>
          <w:kern w:val="48"/>
          <w:sz w:val="22"/>
          <w:szCs w:val="22"/>
        </w:rPr>
      </w:pPr>
      <w:r w:rsidRPr="00211A08">
        <w:rPr>
          <w:i/>
          <w:iCs/>
          <w:kern w:val="48"/>
          <w:sz w:val="22"/>
          <w:szCs w:val="22"/>
        </w:rPr>
        <w:t>(add 5 to 6 references)</w:t>
      </w:r>
    </w:p>
    <w:sectPr w:rsidR="00211A08" w:rsidRPr="00211A08"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5673B" w14:textId="77777777" w:rsidR="00E5696A" w:rsidRDefault="00E5696A" w:rsidP="001A3B3D">
      <w:r>
        <w:separator/>
      </w:r>
    </w:p>
  </w:endnote>
  <w:endnote w:type="continuationSeparator" w:id="0">
    <w:p w14:paraId="2EAF6E93" w14:textId="77777777" w:rsidR="00E5696A" w:rsidRDefault="00E5696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4D8C1" w14:textId="77777777" w:rsidR="00E5696A" w:rsidRDefault="00E5696A" w:rsidP="001A3B3D">
      <w:r>
        <w:separator/>
      </w:r>
    </w:p>
  </w:footnote>
  <w:footnote w:type="continuationSeparator" w:id="0">
    <w:p w14:paraId="4AC1D1C7" w14:textId="77777777" w:rsidR="00E5696A" w:rsidRDefault="00E5696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98B2961"/>
    <w:multiLevelType w:val="multilevel"/>
    <w:tmpl w:val="338A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7"/>
  </w:num>
  <w:num w:numId="2" w16cid:durableId="729425918">
    <w:abstractNumId w:val="22"/>
  </w:num>
  <w:num w:numId="3" w16cid:durableId="1004019049">
    <w:abstractNumId w:val="15"/>
  </w:num>
  <w:num w:numId="4" w16cid:durableId="322005180">
    <w:abstractNumId w:val="19"/>
  </w:num>
  <w:num w:numId="5" w16cid:durableId="2053453078">
    <w:abstractNumId w:val="19"/>
  </w:num>
  <w:num w:numId="6" w16cid:durableId="1179081578">
    <w:abstractNumId w:val="19"/>
  </w:num>
  <w:num w:numId="7" w16cid:durableId="1962757695">
    <w:abstractNumId w:val="19"/>
  </w:num>
  <w:num w:numId="8" w16cid:durableId="165676704">
    <w:abstractNumId w:val="21"/>
  </w:num>
  <w:num w:numId="9" w16cid:durableId="874662292">
    <w:abstractNumId w:val="23"/>
  </w:num>
  <w:num w:numId="10" w16cid:durableId="120999385">
    <w:abstractNumId w:val="18"/>
  </w:num>
  <w:num w:numId="11" w16cid:durableId="1776439936">
    <w:abstractNumId w:val="14"/>
  </w:num>
  <w:num w:numId="12" w16cid:durableId="1725910583">
    <w:abstractNumId w:val="13"/>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0"/>
  </w:num>
  <w:num w:numId="25" w16cid:durableId="1341931729">
    <w:abstractNumId w:val="11"/>
  </w:num>
  <w:num w:numId="26" w16cid:durableId="334307645">
    <w:abstractNumId w:val="16"/>
  </w:num>
  <w:num w:numId="27" w16cid:durableId="5478380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28D"/>
    <w:rsid w:val="0004781E"/>
    <w:rsid w:val="0008684B"/>
    <w:rsid w:val="0008758A"/>
    <w:rsid w:val="000C1E68"/>
    <w:rsid w:val="00142813"/>
    <w:rsid w:val="00161D38"/>
    <w:rsid w:val="00190CA9"/>
    <w:rsid w:val="001A2EFD"/>
    <w:rsid w:val="001A3B3D"/>
    <w:rsid w:val="001B67DC"/>
    <w:rsid w:val="00211A08"/>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25E2"/>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2E94"/>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C2FAA"/>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5696A"/>
    <w:rsid w:val="00E61E12"/>
    <w:rsid w:val="00E62859"/>
    <w:rsid w:val="00E7596C"/>
    <w:rsid w:val="00E878F2"/>
    <w:rsid w:val="00EA2765"/>
    <w:rsid w:val="00ED0149"/>
    <w:rsid w:val="00EF7DE3"/>
    <w:rsid w:val="00F03103"/>
    <w:rsid w:val="00F1165E"/>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bhargavsangisetti@gmail.com</cp:lastModifiedBy>
  <cp:revision>3</cp:revision>
  <dcterms:created xsi:type="dcterms:W3CDTF">2025-08-18T09:58:00Z</dcterms:created>
  <dcterms:modified xsi:type="dcterms:W3CDTF">2025-08-21T14:17:00Z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b645ccc9-e8ab-46c2-83bc-5177b2750907</vt:lpwstr>
  </property>
</Properties>
</file>