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rFonts w:ascii="Malgun Gothic" w:cs="Malgun Gothic" w:eastAsia="Malgun Gothic" w:hAnsi="Malgun Gothic"/>
          <w:color w:val="8C6A2F"/>
          <w:spacing w:val="60"/>
          <w:sz w:val="18"/>
          <w:szCs w:val="18"/>
        </w:rPr>
        <w:t xml:space="preserve">내부 공유용 · 기획 문서</w:t>
      </w:r>
    </w:p>
    <w:p>
      <w:pPr>
        <w:spacing w:after="60" w:before="260"/>
      </w:pPr>
      <w:r>
        <w:rPr>
          <w:rFonts w:ascii="Malgun Gothic" w:cs="Malgun Gothic" w:eastAsia="Malgun Gothic" w:hAnsi="Malgun Gothic"/>
          <w:b/>
          <w:bCs/>
          <w:color w:val="1A1A1A"/>
          <w:sz w:val="56"/>
          <w:szCs w:val="56"/>
        </w:rPr>
        <w:t xml:space="preserve">미지의 경매장</w:t>
      </w:r>
    </w:p>
    <w:p>
      <w:pPr>
        <w:pBdr>
          <w:bottom w:val="single" w:color="8C6A2F" w:sz="12" w:space="10"/>
        </w:pBdr>
        <w:spacing w:after="300" w:before="0"/>
      </w:pPr>
      <w:r>
        <w:rPr>
          <w:rFonts w:ascii="Malgun Gothic" w:cs="Malgun Gothic" w:eastAsia="Malgun Gothic" w:hAnsi="Malgun Gothic"/>
          <w:color w:val="5A554E"/>
          <w:sz w:val="30"/>
          <w:szCs w:val="30"/>
        </w:rPr>
        <w:t xml:space="preserve">V5 통합 기획서</w:t>
      </w:r>
    </w:p>
    <w:p>
      <w:pPr>
        <w:spacing w:after="0" w:before="90" w:line="300"/>
        <w:ind w:left="0"/>
      </w:pPr>
      <w:r>
        <w:rPr>
          <w:rFonts w:ascii="D2Coding" w:cs="D2Coding" w:eastAsia="D2Coding" w:hAnsi="D2Coding"/>
          <w:b/>
          <w:bCs/>
          <w:color w:val="8C6A2F"/>
          <w:sz w:val="17"/>
          <w:szCs w:val="17"/>
        </w:rPr>
        <w:t xml:space="preserve">문서 지위      </w:t>
      </w:r>
      <w:r>
        <w:rPr>
          <w:rFonts w:ascii="Malgun Gothic" w:cs="Malgun Gothic" w:eastAsia="Malgun Gothic" w:hAnsi="Malgun Gothic"/>
          <w:color w:val="5A554E"/>
          <w:sz w:val="18"/>
          <w:szCs w:val="18"/>
        </w:rPr>
        <w:t xml:space="preserve">V4.1을 대체한다. V3.1·V4·V4.1은 폐기하고 본 문서를 유일 원본으로 한다.</w:t>
      </w:r>
    </w:p>
    <w:p>
      <w:pPr>
        <w:spacing w:after="0" w:before="90" w:line="300"/>
        <w:ind w:left="0"/>
      </w:pPr>
      <w:r>
        <w:rPr>
          <w:rFonts w:ascii="D2Coding" w:cs="D2Coding" w:eastAsia="D2Coding" w:hAnsi="D2Coding"/>
          <w:b/>
          <w:bCs/>
          <w:color w:val="8C6A2F"/>
          <w:sz w:val="17"/>
          <w:szCs w:val="17"/>
        </w:rPr>
        <w:t xml:space="preserve">개정 근거      </w:t>
      </w:r>
      <w:r>
        <w:rPr>
          <w:rFonts w:ascii="Malgun Gothic" w:cs="Malgun Gothic" w:eastAsia="Malgun Gothic" w:hAnsi="Malgun Gothic"/>
          <w:color w:val="5A554E"/>
          <w:sz w:val="18"/>
          <w:szCs w:val="18"/>
        </w:rPr>
        <w:t xml:space="preserve">「V4 21건 판정표」의 전 판정을 반영했다. </w:t>
      </w:r>
      <w:r>
        <w:rPr>
          <w:rFonts w:ascii="Malgun Gothic" w:cs="Malgun Gothic" w:eastAsia="Malgun Gothic" w:hAnsi="Malgun Gothic"/>
          <w:b/>
          <w:bCs/>
          <w:color w:val="5A554E"/>
          <w:sz w:val="18"/>
          <w:szCs w:val="18"/>
        </w:rPr>
        <w:t xml:space="preserve">기획서와 판정표가 충돌하는 지점은 판정표를 따랐다.</w:t>
      </w:r>
    </w:p>
    <w:p>
      <w:pPr>
        <w:spacing w:after="0" w:before="90" w:line="300"/>
        <w:ind w:left="0"/>
      </w:pPr>
      <w:r>
        <w:rPr>
          <w:rFonts w:ascii="D2Coding" w:cs="D2Coding" w:eastAsia="D2Coding" w:hAnsi="D2Coding"/>
          <w:b/>
          <w:bCs/>
          <w:color w:val="8C6A2F"/>
          <w:sz w:val="17"/>
          <w:szCs w:val="17"/>
        </w:rPr>
        <w:t xml:space="preserve">런 길이       </w:t>
      </w:r>
      <w:r>
        <w:rPr>
          <w:rFonts w:ascii="Malgun Gothic" w:cs="Malgun Gothic" w:eastAsia="Malgun Gothic" w:hAnsi="Malgun Gothic"/>
          <w:b/>
          <w:bCs/>
          <w:color w:val="5A554E"/>
          <w:sz w:val="18"/>
          <w:szCs w:val="18"/>
        </w:rPr>
        <w:t xml:space="preserve">12일</w:t>
      </w:r>
      <w:r>
        <w:rPr>
          <w:rFonts w:ascii="Malgun Gothic" w:cs="Malgun Gothic" w:eastAsia="Malgun Gothic" w:hAnsi="Malgun Gothic"/>
          <w:color w:val="5A554E"/>
          <w:sz w:val="18"/>
          <w:szCs w:val="18"/>
        </w:rPr>
        <w:t xml:space="preserve"> — 시뮬레이터 기본값 </w:t>
      </w:r>
      <w:r>
        <w:rPr>
          <w:rFonts w:ascii="D2Coding" w:cs="D2Coding" w:eastAsia="D2Coding" w:hAnsi="D2Coding"/>
          <w:color w:val="5A554E"/>
          <w:sz w:val="18"/>
          <w:szCs w:val="18"/>
        </w:rPr>
        <w:t xml:space="preserve">days=12</w:t>
      </w:r>
      <w:r>
        <w:rPr>
          <w:rFonts w:ascii="Malgun Gothic" w:cs="Malgun Gothic" w:eastAsia="Malgun Gothic" w:hAnsi="Malgun Gothic"/>
          <w:color w:val="5A554E"/>
          <w:sz w:val="18"/>
          <w:szCs w:val="18"/>
        </w:rPr>
        <w:t xml:space="preserve"> 및 목표(시작 20,000 → 12회차 100,000)와 일치시켰다.</w:t>
      </w:r>
    </w:p>
    <w:p>
      <w:pPr>
        <w:spacing w:after="0" w:before="90" w:line="300"/>
        <w:ind w:left="0"/>
      </w:pPr>
      <w:r>
        <w:rPr>
          <w:rFonts w:ascii="D2Coding" w:cs="D2Coding" w:eastAsia="D2Coding" w:hAnsi="D2Coding"/>
          <w:b/>
          <w:bCs/>
          <w:color w:val="8C6A2F"/>
          <w:sz w:val="17"/>
          <w:szCs w:val="17"/>
        </w:rPr>
        <w:t xml:space="preserve">수치 지위      </w:t>
      </w:r>
      <w:r>
        <w:rPr>
          <w:rFonts w:ascii="Malgun Gothic" w:cs="Malgun Gothic" w:eastAsia="Malgun Gothic" w:hAnsi="Malgun Gothic"/>
          <w:color w:val="5A554E"/>
          <w:sz w:val="18"/>
          <w:szCs w:val="18"/>
        </w:rPr>
        <w:t xml:space="preserve">§17 참조. </w:t>
      </w:r>
      <w:r>
        <w:rPr>
          <w:rFonts w:ascii="Malgun Gothic" w:cs="Malgun Gothic" w:eastAsia="Malgun Gothic" w:hAnsi="Malgun Gothic"/>
          <w:b/>
          <w:bCs/>
          <w:color w:val="5A554E"/>
          <w:sz w:val="18"/>
          <w:szCs w:val="18"/>
        </w:rPr>
        <w:t xml:space="preserve">기획은 값을 확정하지 않는다.</w:t>
      </w:r>
      <w:r>
        <w:rPr>
          <w:rFonts w:ascii="Malgun Gothic" w:cs="Malgun Gothic" w:eastAsia="Malgun Gothic" w:hAnsi="Malgun Gothic"/>
          <w:color w:val="5A554E"/>
          <w:sz w:val="18"/>
          <w:szCs w:val="18"/>
        </w:rPr>
        <w:t xml:space="preserve"> 의도와 범위만 정하고 값은 측정이 정한다.</w:t>
      </w:r>
    </w:p>
    <w:p>
      <w:pPr>
        <w:spacing w:after="0" w:before="90" w:line="300"/>
        <w:ind w:left="0"/>
      </w:pPr>
      <w:r>
        <w:rPr>
          <w:rFonts w:ascii="D2Coding" w:cs="D2Coding" w:eastAsia="D2Coding" w:hAnsi="D2Coding"/>
          <w:b/>
          <w:bCs/>
          <w:color w:val="8C6A2F"/>
          <w:sz w:val="17"/>
          <w:szCs w:val="17"/>
        </w:rPr>
        <w:t xml:space="preserve">어휘 기준      </w:t>
      </w:r>
      <w:r>
        <w:rPr>
          <w:rFonts w:ascii="Malgun Gothic" w:cs="Malgun Gothic" w:eastAsia="Malgun Gothic" w:hAnsi="Malgun Gothic"/>
          <w:color w:val="5A554E"/>
          <w:sz w:val="18"/>
          <w:szCs w:val="18"/>
        </w:rPr>
        <w:t xml:space="preserve">§0.5 용어 원장.</w:t>
      </w:r>
    </w:p>
    <w:p>
      <w:pPr>
        <w:pBdr>
          <w:top w:val="single" w:color="C9C2B4" w:sz="4" w:space="8"/>
        </w:pBdr>
        <w:spacing w:after="0" w:before="2200"/>
      </w:pPr>
      <w:r>
        <w:rPr>
          <w:rFonts w:ascii="Malgun Gothic" w:cs="Malgun Gothic" w:eastAsia="Malgun Gothic" w:hAnsi="Malgun Gothic"/>
          <w:color w:val="5A554E"/>
          <w:sz w:val="16"/>
          <w:szCs w:val="16"/>
        </w:rPr>
        <w:t xml:space="preserve">2026-07-29 · 판정표 21건 반영 · 12일 복원 · 성장 브랜치 부활</w:t>
      </w:r>
    </w:p>
    <w:p>
      <w:r>
        <w:br w:type="page"/>
      </w:r>
    </w:p>
    <w:p>
      <w:pPr>
        <w:spacing w:after="40"/>
      </w:pPr>
      <w:r>
        <w:rPr>
          <w:rFonts w:ascii="D2Coding" w:cs="D2Coding" w:eastAsia="D2Coding" w:hAnsi="D2Coding"/>
          <w:b/>
          <w:bCs/>
          <w:color w:val="8C6A2F"/>
          <w:spacing w:val="80"/>
          <w:sz w:val="17"/>
          <w:szCs w:val="17"/>
        </w:rPr>
        <w:t xml:space="preserve">CONTENTS</w:t>
      </w:r>
    </w:p>
    <w:p>
      <w:pPr>
        <w:pBdr>
          <w:bottom w:val="single" w:color="8C6A2F" w:sz="8" w:space="6"/>
        </w:pBdr>
        <w:spacing w:after="30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목차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§0. 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이 문서를 읽는 법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0.1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판정 기준 — 7칸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0.2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국소 수정 원칙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0.3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§1과 §19를 삭제하지 말 것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§0.5.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용어 원장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0.5.1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폐기된 용어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0.5.2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내부어와 화면 표시어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0.5.3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고유명사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§1. 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판정표 21건 처리 결과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1.1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폐기 11건 — 7 유지 · 2 되살림 · 2 재검토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1.2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구조 변경 10건 — 4 채택 · 3 기각 · 2 부분 · 1 보류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1.3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기각 목록 재판정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1.4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V4.1 → V5 순변화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§2. 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제품 정의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2.1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한 문장 정의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2.2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핵심 재미 — 명목 가치와 실제 가치의 간극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2.3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층별 핵심 감정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§3. 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불변 조건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§4. 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설계 명제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§5. 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여정 구조 — 12일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5.1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전체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5.2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일차 마감 — 진행 중 실패 조건 ★복원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5.3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하루 사이클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5.4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12일차 — 정산 창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5.5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기한과 자격 — 이중 정의가 아니다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5.6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파산 조기 종료 ★복원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5.7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캠페인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§6. 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용어와 가격 모델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6.1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최종 공식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6.2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시작가와 감정비는 기준가에서 파생된다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6.3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손익분기선 — 최우선 미결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§7. 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계열과 시세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7.1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계열 6종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7.2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시세의 2층 분해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7.3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시세판 — 무료 공개층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§8. 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경매 세션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8.1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출품 등급 — 분산 클래스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8.2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경매 규칙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8.3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경쟁자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§9. 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정보 체계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9.1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감정 — 매일 랜덤 상품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9.2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시장 예보 — 사건은 확정, 진폭은 미지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9.3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유물 정보 — 하루 한 번 긁는 복권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9.4 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술집 NPC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§10.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의뢰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§11.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판매 — 거래소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11.1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두 가지 처분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11.2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세트 계약 6종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11.3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가치 정보 공개 범위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11.4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보관칸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§12.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담보 대출 — 조합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§13.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도시 거점 — 7종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§14.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상회 단계와 성장 브랜치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14.1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승급 — 즉시 가능, 상한 없음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14.2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성장 브랜치 4종 ★복원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14.3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단계별 브랜치 수치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14.4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판단축은 "무엇을 살까"가 아니라 "언제 올릴까"다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14.5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V4.1 전문화 3종의 처리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14.6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단일 자원 원칙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§15.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유물 경매 — 공개 호가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15.1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규칙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15.2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왜 봉인 입찰을 기각했는가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15.3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거물 3인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15.4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정산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§16.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유물 9종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16.1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유물과 브랜치의 중첩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§17.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수치 명세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17.1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사람이 정한 목표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17.2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목표 자금 곡선 — 역산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17.3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출품 구성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17.4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정보 가격 — 일차 좌표 ★수정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17.5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의뢰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17.6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승급비 — 범위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17.7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브랜치 값어치 — 측정값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17.8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세트·대출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17.9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유물 경매 — 전면 미결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§18.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미결 항목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18.1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최우선 3건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18.2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명제 4의 공백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18.3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엔딩 재검토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18.4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밸런싱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§19.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폐기 이력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§20.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R&amp;R — 기획과 엔진의 경계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20.1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누가 무엇을 정하는가</w:t>
      </w:r>
    </w:p>
    <w:p>
      <w:pPr>
        <w:spacing w:after="10" w:before="10" w:line="260"/>
        <w:ind w:left="560" w:hanging="240"/>
      </w:pPr>
      <w:r>
        <w:rPr>
          <w:rFonts w:ascii="D2Coding" w:cs="D2Coding" w:eastAsia="D2Coding" w:hAnsi="D2Coding"/>
          <w:b w:val="false"/>
          <w:bCs w:val="false"/>
          <w:color w:val="5A554E"/>
          <w:sz w:val="17"/>
          <w:szCs w:val="17"/>
        </w:rPr>
        <w:t xml:space="preserve">20.2   </w:t>
      </w:r>
      <w:r>
        <w:rPr>
          <w:rFonts w:ascii="Malgun Gothic" w:cs="Malgun Gothic" w:eastAsia="Malgun Gothic" w:hAnsi="Malgun Gothic"/>
          <w:b w:val="false"/>
          <w:bCs w:val="false"/>
          <w:color w:val="5A554E"/>
          <w:sz w:val="18"/>
          <w:szCs w:val="18"/>
        </w:rPr>
        <w:t xml:space="preserve">현재 어긋난 지점</w:t>
      </w:r>
    </w:p>
    <w:p>
      <w:pPr>
        <w:spacing w:after="10" w:before="150" w:line="260"/>
        <w:ind w:left="0" w:hanging="0"/>
      </w:pPr>
      <w:r>
        <w:rPr>
          <w:rFonts w:ascii="D2Coding" w:cs="D2Coding" w:eastAsia="D2Coding" w:hAnsi="D2Coding"/>
          <w:b/>
          <w:bCs/>
          <w:color w:val="8C6A2F"/>
          <w:sz w:val="19"/>
          <w:szCs w:val="19"/>
        </w:rPr>
        <w:t xml:space="preserve">§21.  </w:t>
      </w: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개정 이력</w:t>
      </w:r>
    </w:p>
    <w:p>
      <w:pPr>
        <w:pBdr>
          <w:top w:val="single" w:color="C9C2B4" w:sz="3" w:space="8"/>
        </w:pBdr>
        <w:spacing w:before="400"/>
      </w:pPr>
      <w:r>
        <w:rPr>
          <w:rFonts w:ascii="Malgun Gothic" w:cs="Malgun Gothic" w:eastAsia="Malgun Gothic" w:hAnsi="Malgun Gothic"/>
          <w:color w:val="5A554E"/>
          <w:sz w:val="16"/>
          <w:szCs w:val="16"/>
        </w:rPr>
        <w:t xml:space="preserve">Word 보기 탭의 탐색 창(Ctrl+F)을 켜면 항목 간 이동이 빠릅니다.</w:t>
      </w:r>
    </w:p>
    <w:p>
      <w:r>
        <w:br w:type="page"/>
      </w: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0.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이 문서를 읽는 법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0.1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판정 기준 — 7칸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V4는 셋으로 판정했다.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축 중복 / 정의된 적 없음 / 함정 선택지.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이 셋은 전부 "명세가 깨끗한가"를 묻는다. 그래서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의도적으로 겹쳐놓은 것이 전부 결함으로 보였다.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V5는 네 칸을 추가한다.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9"/>
        <w:gridCol w:w="6386"/>
        <w:gridCol w:w="2251"/>
      </w:tblGrid>
      <w:tr>
        <w:trPr>
          <w:tblHeader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#</w:t>
            </w:r>
          </w:p>
        </w:tc>
        <w:tc>
          <w:tcPr>
            <w:tcW w:type="dxa" w:w="63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질문</w:t>
            </w:r>
          </w:p>
        </w:tc>
        <w:tc>
          <w:tcPr>
            <w:tcW w:type="dxa" w:w="225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성격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63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다른 시스템과 축이 중복되는가</w:t>
            </w:r>
          </w:p>
        </w:tc>
        <w:tc>
          <w:tcPr>
            <w:tcW w:type="dxa" w:w="225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명세 위생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63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정의된 적이 없는가</w:t>
            </w:r>
          </w:p>
        </w:tc>
        <w:tc>
          <w:tcPr>
            <w:tcW w:type="dxa" w:w="225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명세 위생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63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함정 선택지인가</w:t>
            </w:r>
          </w:p>
        </w:tc>
        <w:tc>
          <w:tcPr>
            <w:tcW w:type="dxa" w:w="225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명세 위생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63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플레이어를 유도하는가</w:t>
            </w:r>
          </w:p>
        </w:tc>
        <w:tc>
          <w:tcPr>
            <w:tcW w:type="dxa" w:w="225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기능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63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실패를 알려주는가</w:t>
            </w:r>
          </w:p>
        </w:tc>
        <w:tc>
          <w:tcPr>
            <w:tcW w:type="dxa" w:w="225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기능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63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추리할 근거를 주는가</w:t>
            </w:r>
          </w:p>
        </w:tc>
        <w:tc>
          <w:tcPr>
            <w:tcW w:type="dxa" w:w="225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기능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638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고를 것이 있는가</w:t>
            </w:r>
          </w:p>
        </w:tc>
        <w:tc>
          <w:tcPr>
            <w:tcW w:type="dxa" w:w="225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기능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4~7 중 하나라도 해당하면 1~3만으로 폐기하지 않는다.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0.2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국소 수정 원칙</w:t>
      </w:r>
    </w:p>
    <w:p>
      <w:pPr>
        <w:shd w:fill="F5F3EE" w:color="auto" w:val="clear"/>
        <w:spacing w:after="0" w:before="8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1  요구된 범위를 먼저 끝낸다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2  범위 밖의 결함은 "발견 보고"로 분리한다. 같은 문서에서 고치지 않는다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3  고치더라도 국소 수정으로 끝나는지 먼저 본다. 번지면 멈추고 되묻는다</w:t>
      </w:r>
    </w:p>
    <w:p>
      <w:pPr>
        <w:shd w:fill="F5F3EE" w:color="auto" w:val="clear"/>
        <w:spacing w:after="12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4  방침("줄여라")과 발견("모순이 있다")을 같은 표에 섞지 않는다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결함이 진짜면 국소 수정으로 끝난다.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V4의 §6 가격 모델 수정이 그 증거다 — 한 절 재작성으로 끝났고 런 구조를 건드리지 않았다. 수정이 전체로 번진다면 고치는 대상이 결함이 아니라 취향일 가능성을 먼저 의심한다.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0.3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§1과 §19를 삭제하지 말 것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같은 안이 다시 제안될 때의 재논의 비용을 없애는 것이 두 절의 목적이다.</w:t>
      </w: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0.5.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용어 원장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0.5.1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폐기된 용어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3"/>
        <w:gridCol w:w="3200"/>
        <w:gridCol w:w="3963"/>
      </w:tblGrid>
      <w:tr>
        <w:trPr>
          <w:tblHeader/>
        </w:trPr>
        <w:tc>
          <w:tcPr>
            <w:tcW w:type="dxa" w:w="27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폐기</w:t>
            </w:r>
          </w:p>
        </w:tc>
        <w:tc>
          <w:tcPr>
            <w:tcW w:type="dxa" w:w="320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대체</w:t>
            </w:r>
          </w:p>
        </w:tc>
        <w:tc>
          <w:tcPr>
            <w:tcW w:type="dxa" w:w="396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사유</w:t>
            </w:r>
          </w:p>
        </w:tc>
      </w:tr>
      <w:tr>
        <w:trPr>
          <w:tblHeader w:val="false"/>
        </w:trPr>
        <w:tc>
          <w:tcPr>
            <w:tcW w:type="dxa" w:w="27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자산 · 현금 · 소지금</w:t>
            </w:r>
          </w:p>
        </w:tc>
        <w:tc>
          <w:tcPr>
            <w:tcW w:type="dxa" w:w="320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자금</w:t>
            </w:r>
          </w:p>
        </w:tc>
        <w:tc>
          <w:tcPr>
            <w:tcW w:type="dxa" w:w="396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자산은 보유품 가치를 포함해 부정확하다</w:t>
            </w:r>
          </w:p>
        </w:tc>
      </w:tr>
      <w:tr>
        <w:trPr>
          <w:tblHeader w:val="false"/>
        </w:trPr>
        <w:tc>
          <w:tcPr>
            <w:tcW w:type="dxa" w:w="27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기저가</w:t>
            </w:r>
          </w:p>
        </w:tc>
        <w:tc>
          <w:tcPr>
            <w:tcW w:type="dxa" w:w="320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기준가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실가치</w:t>
            </w:r>
          </w:p>
        </w:tc>
        <w:tc>
          <w:tcPr>
            <w:tcW w:type="dxa" w:w="396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대표값·개체값 혼용이 누설 결함을 만들었다</w:t>
            </w:r>
          </w:p>
        </w:tc>
      </w:tr>
      <w:tr>
        <w:trPr>
          <w:tblHeader w:val="false"/>
        </w:trPr>
        <w:tc>
          <w:tcPr>
            <w:tcW w:type="dxa" w:w="27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매입가 · 청산가치</w:t>
            </w:r>
          </w:p>
        </w:tc>
        <w:tc>
          <w:tcPr>
            <w:tcW w:type="dxa" w:w="320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처분가</w:t>
            </w:r>
          </w:p>
        </w:tc>
        <w:tc>
          <w:tcPr>
            <w:tcW w:type="dxa" w:w="396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거래소 즉시 처분가와 조합 담보 가치가 같은 값</w:t>
            </w:r>
          </w:p>
        </w:tc>
      </w:tr>
      <w:tr>
        <w:trPr>
          <w:tblHeader w:val="false"/>
        </w:trPr>
        <w:tc>
          <w:tcPr>
            <w:tcW w:type="dxa" w:w="27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채권 · 채권 발행 · 채권 상환</w:t>
            </w:r>
          </w:p>
        </w:tc>
        <w:tc>
          <w:tcPr>
            <w:tcW w:type="dxa" w:w="320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담보 대출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대출 실행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대출 상환</w:t>
            </w:r>
          </w:p>
        </w:tc>
        <w:tc>
          <w:tcPr>
            <w:tcW w:type="dxa" w:w="396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7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감정소</w:t>
            </w:r>
          </w:p>
        </w:tc>
        <w:tc>
          <w:tcPr>
            <w:tcW w:type="dxa" w:w="320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의뢰소</w:t>
            </w:r>
          </w:p>
        </w:tc>
        <w:tc>
          <w:tcPr>
            <w:tcW w:type="dxa" w:w="396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의뢰가 판의 목표를 정하는 상위 행동</w:t>
            </w:r>
          </w:p>
        </w:tc>
      </w:tr>
      <w:tr>
        <w:trPr>
          <w:tblHeader w:val="false"/>
        </w:trPr>
        <w:tc>
          <w:tcPr>
            <w:tcW w:type="dxa" w:w="27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수요 동향</w:t>
            </w:r>
          </w:p>
        </w:tc>
        <w:tc>
          <w:tcPr>
            <w:tcW w:type="dxa" w:w="320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시장 예보</w:t>
            </w:r>
          </w:p>
        </w:tc>
        <w:tc>
          <w:tcPr>
            <w:tcW w:type="dxa" w:w="396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7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세트 예약 · 세트 처분</w:t>
            </w:r>
          </w:p>
        </w:tc>
        <w:tc>
          <w:tcPr>
            <w:tcW w:type="dxa" w:w="320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세트 계약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세트 판매</w:t>
            </w:r>
          </w:p>
        </w:tc>
        <w:tc>
          <w:tcPr>
            <w:tcW w:type="dxa" w:w="396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7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최종 특별 경매 · 특별 경매</w:t>
            </w:r>
          </w:p>
        </w:tc>
        <w:tc>
          <w:tcPr>
            <w:tcW w:type="dxa" w:w="320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유물 경매</w:t>
            </w:r>
          </w:p>
        </w:tc>
        <w:tc>
          <w:tcPr>
            <w:tcW w:type="dxa" w:w="396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7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상회 등급</w:t>
            </w:r>
          </w:p>
        </w:tc>
        <w:tc>
          <w:tcPr>
            <w:tcW w:type="dxa" w:w="320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상회 단계</w:t>
            </w:r>
          </w:p>
        </w:tc>
        <w:tc>
          <w:tcPr>
            <w:tcW w:type="dxa" w:w="396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등급은 출품품 전용어</w:t>
            </w:r>
          </w:p>
        </w:tc>
      </w:tr>
      <w:tr>
        <w:trPr>
          <w:tblHeader w:val="false"/>
        </w:trPr>
        <w:tc>
          <w:tcPr>
            <w:tcW w:type="dxa" w:w="27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기기·시계 / 서적·문서</w:t>
            </w:r>
          </w:p>
        </w:tc>
        <w:tc>
          <w:tcPr>
            <w:tcW w:type="dxa" w:w="320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시계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고서</w:t>
            </w:r>
          </w:p>
        </w:tc>
        <w:tc>
          <w:tcPr>
            <w:tcW w:type="dxa" w:w="396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시세판 6줄에 들어가야 함</w:t>
            </w:r>
          </w:p>
        </w:tc>
      </w:tr>
      <w:tr>
        <w:trPr>
          <w:tblHeader w:val="false"/>
        </w:trPr>
        <w:tc>
          <w:tcPr>
            <w:tcW w:type="dxa" w:w="27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명성</w:t>
            </w:r>
          </w:p>
        </w:tc>
        <w:tc>
          <w:tcPr>
            <w:tcW w:type="dxa" w:w="320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96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폐기 유지 (§1 #2)</w:t>
            </w:r>
          </w:p>
        </w:tc>
      </w:tr>
      <w:tr>
        <w:trPr>
          <w:tblHeader w:val="false"/>
        </w:trPr>
        <w:tc>
          <w:tcPr>
            <w:tcW w:type="dxa" w:w="27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출품 명세</w:t>
            </w:r>
          </w:p>
        </w:tc>
        <w:tc>
          <w:tcPr>
            <w:tcW w:type="dxa" w:w="320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96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폐기 유지 (§1 #3)</w:t>
            </w:r>
          </w:p>
        </w:tc>
      </w:tr>
      <w:tr>
        <w:trPr>
          <w:tblHeader w:val="false"/>
        </w:trPr>
        <w:tc>
          <w:tcPr>
            <w:tcW w:type="dxa" w:w="27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조합 등급</w:t>
            </w:r>
          </w:p>
        </w:tc>
        <w:tc>
          <w:tcPr>
            <w:tcW w:type="dxa" w:w="320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96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폐기 유지 (§1 #4)</w:t>
            </w:r>
          </w:p>
        </w:tc>
      </w:tr>
      <w:tr>
        <w:trPr>
          <w:tblHeader w:val="false"/>
        </w:trPr>
        <w:tc>
          <w:tcPr>
            <w:tcW w:type="dxa" w:w="27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배짱 호가 · 배짱패</w:t>
            </w:r>
          </w:p>
        </w:tc>
        <w:tc>
          <w:tcPr>
            <w:tcW w:type="dxa" w:w="320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96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기각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(§1 #20). 대체 미정</w:t>
            </w:r>
          </w:p>
        </w:tc>
      </w:tr>
      <w:tr>
        <w:trPr>
          <w:tblHeader w:val="false"/>
        </w:trPr>
        <w:tc>
          <w:tcPr>
            <w:tcW w:type="dxa" w:w="27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상회 전문화 3종</w:t>
            </w:r>
          </w:p>
        </w:tc>
        <w:tc>
          <w:tcPr>
            <w:tcW w:type="dxa" w:w="320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성장 브랜치 4종</w:t>
            </w:r>
          </w:p>
        </w:tc>
        <w:tc>
          <w:tcPr>
            <w:tcW w:type="dxa" w:w="396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V4.1의 전문화는 브랜치에 흡수 (§14)</w:t>
            </w:r>
          </w:p>
        </w:tc>
      </w:tr>
      <w:tr>
        <w:trPr>
          <w:tblHeader w:val="false"/>
        </w:trPr>
        <w:tc>
          <w:tcPr>
            <w:tcW w:type="dxa" w:w="27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봉인 입찰</w:t>
            </w:r>
          </w:p>
        </w:tc>
        <w:tc>
          <w:tcPr>
            <w:tcW w:type="dxa" w:w="320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공개 호가</w:t>
            </w:r>
          </w:p>
        </w:tc>
        <w:tc>
          <w:tcPr>
            <w:tcW w:type="dxa" w:w="396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기각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(§1 #14)</w:t>
            </w:r>
          </w:p>
        </w:tc>
      </w:tr>
    </w:tbl>
    <w:p>
      <w:pPr>
        <w:spacing w:after="160"/>
      </w:pP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0.5.2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내부어와 화면 표시어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8"/>
        <w:gridCol w:w="6778"/>
      </w:tblGrid>
      <w:tr>
        <w:trPr>
          <w:tblHeader/>
        </w:trPr>
        <w:tc>
          <w:tcPr>
            <w:tcW w:type="dxa" w:w="312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내부어</w:t>
            </w:r>
          </w:p>
        </w:tc>
        <w:tc>
          <w:tcPr>
            <w:tcW w:type="dxa" w:w="677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화면 표시어</w:t>
            </w:r>
          </w:p>
        </w:tc>
      </w:tr>
      <w:tr>
        <w:trPr>
          <w:tblHeader w:val="false"/>
        </w:trPr>
        <w:tc>
          <w:tcPr>
            <w:tcW w:type="dxa" w:w="312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자금</w:t>
            </w:r>
          </w:p>
        </w:tc>
        <w:tc>
          <w:tcPr>
            <w:tcW w:type="dxa" w:w="677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자금</w:t>
            </w:r>
          </w:p>
        </w:tc>
      </w:tr>
      <w:tr>
        <w:trPr>
          <w:tblHeader w:val="false"/>
        </w:trPr>
        <w:tc>
          <w:tcPr>
            <w:tcW w:type="dxa" w:w="312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실가치</w:t>
            </w:r>
          </w:p>
        </w:tc>
        <w:tc>
          <w:tcPr>
            <w:tcW w:type="dxa" w:w="677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감정가</w:t>
            </w:r>
          </w:p>
        </w:tc>
      </w:tr>
      <w:tr>
        <w:trPr>
          <w:tblHeader w:val="false"/>
        </w:trPr>
        <w:tc>
          <w:tcPr>
            <w:tcW w:type="dxa" w:w="312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기준가</w:t>
            </w:r>
          </w:p>
        </w:tc>
        <w:tc>
          <w:tcPr>
            <w:tcW w:type="dxa" w:w="677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기준가</w:t>
            </w:r>
          </w:p>
        </w:tc>
      </w:tr>
      <w:tr>
        <w:trPr>
          <w:tblHeader w:val="false"/>
        </w:trPr>
        <w:tc>
          <w:tcPr>
            <w:tcW w:type="dxa" w:w="312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품질</w:t>
            </w:r>
          </w:p>
        </w:tc>
        <w:tc>
          <w:tcPr>
            <w:tcW w:type="dxa" w:w="677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*(표시 안 함)*</w:t>
            </w:r>
          </w:p>
        </w:tc>
      </w:tr>
      <w:tr>
        <w:trPr>
          <w:tblHeader w:val="false"/>
        </w:trPr>
        <w:tc>
          <w:tcPr>
            <w:tcW w:type="dxa" w:w="312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LOT</w:t>
            </w:r>
          </w:p>
        </w:tc>
        <w:tc>
          <w:tcPr>
            <w:tcW w:type="dxa" w:w="677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출품</w:t>
            </w:r>
          </w:p>
        </w:tc>
      </w:tr>
      <w:tr>
        <w:trPr>
          <w:tblHeader w:val="false"/>
        </w:trPr>
        <w:tc>
          <w:tcPr>
            <w:tcW w:type="dxa" w:w="312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패스</w:t>
            </w:r>
          </w:p>
        </w:tc>
        <w:tc>
          <w:tcPr>
            <w:tcW w:type="dxa" w:w="677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물러나기</w:t>
            </w:r>
          </w:p>
        </w:tc>
      </w:tr>
      <w:tr>
        <w:trPr>
          <w:tblHeader w:val="false"/>
        </w:trPr>
        <w:tc>
          <w:tcPr>
            <w:tcW w:type="dxa" w:w="312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처분가</w:t>
            </w:r>
          </w:p>
        </w:tc>
        <w:tc>
          <w:tcPr>
            <w:tcW w:type="dxa" w:w="677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처분가</w:t>
            </w:r>
          </w:p>
        </w:tc>
      </w:tr>
      <w:tr>
        <w:trPr>
          <w:tblHeader w:val="false"/>
        </w:trPr>
        <w:tc>
          <w:tcPr>
            <w:tcW w:type="dxa" w:w="312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상회 1·2·3·4단계</w:t>
            </w:r>
          </w:p>
        </w:tc>
        <w:tc>
          <w:tcPr>
            <w:tcW w:type="dxa" w:w="677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골동품점 / 지역 상회 / 유명 상회 / 대상회</w:t>
            </w:r>
          </w:p>
        </w:tc>
      </w:tr>
      <w:tr>
        <w:trPr>
          <w:tblHeader w:val="false"/>
        </w:trPr>
        <w:tc>
          <w:tcPr>
            <w:tcW w:type="dxa" w:w="312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런</w:t>
            </w:r>
          </w:p>
        </w:tc>
        <w:tc>
          <w:tcPr>
            <w:tcW w:type="dxa" w:w="677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여정</w:t>
            </w:r>
          </w:p>
        </w:tc>
      </w:tr>
      <w:tr>
        <w:trPr>
          <w:tblHeader w:val="false"/>
        </w:trPr>
        <w:tc>
          <w:tcPr>
            <w:tcW w:type="dxa" w:w="312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빈손</w:t>
            </w:r>
          </w:p>
        </w:tc>
        <w:tc>
          <w:tcPr>
            <w:tcW w:type="dxa" w:w="677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빈손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「예산」은 경쟁자 배정액 전용어다.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플레이어의 자금은 배정된 몫이 아니므로 예산이라 부르지 않는다.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0.5.3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고유명사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8001"/>
      </w:tblGrid>
      <w:tr>
        <w:trPr>
          <w:tblHeader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구분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이름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계열 6종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도자기 · 시계 · 회화 · 고서 · 금은세공 · 장신구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등급 4종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일반 · 레어 · 에픽 · 전설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거점 7종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의뢰소 · 술집 · 경매장 · 거래소 · 조합 · 상회 ·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유물 전시관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상회 4단계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골동품점 · 지역 상회 · 유명 상회 · 대상회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성장 브랜치 4종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정보 · 거래 · 보관 · 연줄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의뢰 5종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지정 · 다중 · 차익 · 절제 · 견제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세트 계약 6종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페어 · 트리플 · 정렬 · 스트레이트 · 풀하우스 · 로열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정보 채널 3종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시장 예보 · 출품 순서 · 경쟁자 예산·표적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유물 정보 3축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자금 · 의중 · 배분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숙적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베넷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유물 티어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하급 · 중급 · 상급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1.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판정표 21건 처리 결과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1.1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폐기 11건 — 7 유지 · 2 되살림 · 2 재검토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2"/>
        <w:gridCol w:w="1610"/>
        <w:gridCol w:w="952"/>
        <w:gridCol w:w="6392"/>
      </w:tblGrid>
      <w:tr>
        <w:trPr>
          <w:tblHeader/>
        </w:trPr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#</w:t>
            </w:r>
          </w:p>
        </w:tc>
        <w:tc>
          <w:tcPr>
            <w:tcW w:type="dxa" w:w="161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대상</w:t>
            </w:r>
          </w:p>
        </w:tc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판정</w:t>
            </w:r>
          </w:p>
        </w:tc>
        <w:tc>
          <w:tcPr>
            <w:tcW w:type="dxa" w:w="639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V5 처리</w:t>
            </w:r>
          </w:p>
        </w:tc>
      </w:tr>
      <w:tr>
        <w:trPr>
          <w:tblHeader w:val="false"/>
        </w:trPr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61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성장 브랜치 4종</w:t>
            </w:r>
          </w:p>
        </w:tc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되살림</w:t>
            </w:r>
          </w:p>
        </w:tc>
        <w:tc>
          <w:tcPr>
            <w:tcW w:type="dxa" w:w="639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§14에 복원.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근거 네 절이 다 깨졌다 — 인용 전제("12일 런에")를 #12가 스스로 바꿨고, "상회 단계로 충분"은 자기가 비운 것을 근거로 든 순환이며, 중복이면 자동인 쪽을 지웠어야 하는데 반대로 골랐고, #7이 전제인 NPC 제한을 지워 무효가 됐다.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이것이 "그 돈으로 무엇을 살까"라는 판단축(기준 7)이다</w:t>
            </w:r>
          </w:p>
        </w:tc>
      </w:tr>
      <w:tr>
        <w:trPr>
          <w:tblHeader w:val="false"/>
        </w:trPr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61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명성</w:t>
            </w:r>
          </w:p>
        </w:tc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폐기 유지</w:t>
            </w:r>
          </w:p>
        </w:tc>
        <w:tc>
          <w:tcPr>
            <w:tcW w:type="dxa" w:w="639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획득 경로가 의뢰뿐이라 동어반복</w:t>
            </w:r>
          </w:p>
        </w:tc>
      </w:tr>
      <w:tr>
        <w:trPr>
          <w:tblHeader w:val="false"/>
        </w:trPr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61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출품 명세 정보축</w:t>
            </w:r>
          </w:p>
        </w:tc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폐기 유지</w:t>
            </w:r>
          </w:p>
        </w:tc>
        <w:tc>
          <w:tcPr>
            <w:tcW w:type="dxa" w:w="639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계열·등급 무료 공개가 상위 결정</w:t>
            </w:r>
          </w:p>
        </w:tc>
      </w:tr>
      <w:tr>
        <w:trPr>
          <w:tblHeader w:val="false"/>
        </w:trPr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61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조합 등급</w:t>
            </w:r>
          </w:p>
        </w:tc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폐기 유지</w:t>
            </w:r>
          </w:p>
        </w:tc>
        <w:tc>
          <w:tcPr>
            <w:tcW w:type="dxa" w:w="639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정의된 적 없는 미결</w:t>
            </w:r>
          </w:p>
        </w:tc>
      </w:tr>
      <w:tr>
        <w:trPr>
          <w:tblHeader w:val="false"/>
        </w:trPr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61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엔딩 7종 + 판정 씬</w:t>
            </w:r>
          </w:p>
        </w:tc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재검토</w:t>
            </w:r>
          </w:p>
        </w:tc>
        <w:tc>
          <w:tcPr>
            <w:tcW w:type="dxa" w:w="639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§0 게임 오버가 복원되면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완주/중도 탈락이 이미 갈린다.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엔딩 분기 근거가 달라졌으므로 §18로 이관</w:t>
            </w:r>
          </w:p>
        </w:tc>
      </w:tr>
      <w:tr>
        <w:trPr>
          <w:tblHeader w:val="false"/>
        </w:trPr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61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상회 4단계</w:t>
            </w:r>
          </w:p>
        </w:tc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되살림</w:t>
            </w:r>
          </w:p>
        </w:tc>
        <w:tc>
          <w:tcPr>
            <w:tcW w:type="dxa" w:w="639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가격 문제였다.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승급비를 고치는 대신 단계를 지웠고 부수 효과로 런 길이까지 바뀌었다.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§14에서 4단계 복원 + 승급비 곡선 재산정</w:t>
            </w:r>
          </w:p>
        </w:tc>
      </w:tr>
      <w:tr>
        <w:trPr>
          <w:tblHeader w:val="false"/>
        </w:trPr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61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NPC 1일 1회 제한</w:t>
            </w:r>
          </w:p>
        </w:tc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폐기 유지</w:t>
            </w:r>
          </w:p>
        </w:tc>
        <w:tc>
          <w:tcPr>
            <w:tcW w:type="dxa" w:w="639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돈이 이미 막는다</w:t>
            </w:r>
          </w:p>
        </w:tc>
      </w:tr>
      <w:tr>
        <w:trPr>
          <w:tblHeader w:val="false"/>
        </w:trPr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61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도전과제</w:t>
            </w:r>
          </w:p>
        </w:tc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폐기 유지</w:t>
            </w:r>
          </w:p>
        </w:tc>
        <w:tc>
          <w:tcPr>
            <w:tcW w:type="dxa" w:w="639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유물이 콘텐츠 해금 축</w:t>
            </w:r>
          </w:p>
        </w:tc>
      </w:tr>
      <w:tr>
        <w:trPr>
          <w:tblHeader w:val="false"/>
        </w:trPr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61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파산 조기 종료</w:t>
            </w:r>
          </w:p>
        </w:tc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되살림</w:t>
            </w:r>
          </w:p>
        </w:tc>
        <w:tc>
          <w:tcPr>
            <w:tcW w:type="dxa" w:w="639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진행 중 실패 조건이다.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§5.6에 복원. 이걸 지우고 #13으로 "승패 조건을 만들었다"고 한 것은 앞뒤가 안 맞는다</w:t>
            </w:r>
          </w:p>
        </w:tc>
      </w:tr>
      <w:tr>
        <w:trPr>
          <w:tblHeader w:val="false"/>
        </w:trPr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61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감정 횟수·정밀도 게이팅</w:t>
            </w:r>
          </w:p>
        </w:tc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폐기 유지</w:t>
            </w:r>
          </w:p>
        </w:tc>
        <w:tc>
          <w:tcPr>
            <w:tcW w:type="dxa" w:w="639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"정밀도가 시간의 함수면 스케줄"은 옳은 논증</w:t>
            </w:r>
          </w:p>
        </w:tc>
      </w:tr>
      <w:tr>
        <w:trPr>
          <w:tblHeader w:val="false"/>
        </w:trPr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161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의뢰 동시 수주 제한</w:t>
            </w:r>
          </w:p>
        </w:tc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폐기 유지</w:t>
            </w:r>
          </w:p>
        </w:tc>
        <w:tc>
          <w:tcPr>
            <w:tcW w:type="dxa" w:w="639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5종이 서로 배타적이라 인위적 상한 불필요</w:t>
            </w:r>
          </w:p>
        </w:tc>
      </w:tr>
    </w:tbl>
    <w:p>
      <w:pPr>
        <w:spacing w:after="160"/>
      </w:pP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1.2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구조 변경 10건 — 4 채택 · 3 기각 · 2 부분 · 1 보류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2"/>
        <w:gridCol w:w="2115"/>
        <w:gridCol w:w="952"/>
        <w:gridCol w:w="5887"/>
      </w:tblGrid>
      <w:tr>
        <w:trPr>
          <w:tblHeader/>
        </w:trPr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#</w:t>
            </w:r>
          </w:p>
        </w:tc>
        <w:tc>
          <w:tcPr>
            <w:tcW w:type="dxa" w:w="21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변경</w:t>
            </w:r>
          </w:p>
        </w:tc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판정</w:t>
            </w:r>
          </w:p>
        </w:tc>
        <w:tc>
          <w:tcPr>
            <w:tcW w:type="dxa" w:w="588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V5 처리</w:t>
            </w:r>
          </w:p>
        </w:tc>
      </w:tr>
      <w:tr>
        <w:trPr>
          <w:tblHeader w:val="false"/>
        </w:trPr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21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12일 → 10일</w:t>
            </w:r>
          </w:p>
        </w:tc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되돌림</w:t>
            </w:r>
          </w:p>
        </w:tc>
        <w:tc>
          <w:tcPr>
            <w:tcW w:type="dxa" w:w="588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12일 복원.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시뮬레이터 </w:t>
            </w:r>
            <w:r>
              <w:rPr>
                <w:rFonts w:ascii="D2Coding" w:cs="D2Coding" w:eastAsia="D2Coding" w:hAnsi="D2Coding"/>
                <w:color w:val="8C6A2F"/>
                <w:sz w:val="18"/>
                <w:szCs w:val="18"/>
              </w:rPr>
              <w:t xml:space="preserve">days=12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, 목표 "12회차 10만" 둘 다와 어긋났다. 세 곳이 다르면 12로 통일</w:t>
            </w:r>
          </w:p>
        </w:tc>
      </w:tr>
      <w:tr>
        <w:trPr>
          <w:tblHeader w:val="false"/>
        </w:trPr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21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최종 경매 = 승패 판정</w:t>
            </w:r>
          </w:p>
        </w:tc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부분 채택</w:t>
            </w:r>
          </w:p>
        </w:tc>
        <w:tc>
          <w:tcPr>
            <w:tcW w:type="dxa" w:w="588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"실패할 수 없으면 재도전 동기가 없다"는 옳다. 다만 승패 조건이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없던 게 아니라 격하된 것.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#9·§5.6 복원 후 유물 경매는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최종 판정이지 유일 판정이 아니다</w:t>
            </w:r>
          </w:p>
        </w:tc>
      </w:tr>
      <w:tr>
        <w:trPr>
          <w:tblHeader w:val="false"/>
        </w:trPr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21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공개 호가 → 봉인 입찰</w:t>
            </w:r>
          </w:p>
        </w:tc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기각</w:t>
            </w:r>
          </w:p>
        </w:tc>
        <w:tc>
          <w:tcPr>
            <w:tcW w:type="dxa" w:w="588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§15를 공개 호가로 되돌림.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①12일간 훈련한 기술을 결승에서 봉인 ②정보를 도구에서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정답지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로 바꿈 ③§1.3의 "유물 경매 직전 정보 판매" 기각 근거와 정면 충돌 ④"승자가 미리 정해진다"는 가치평가가 모두 같을 때만 참인데 이 게임은 정보에 따라 평가가 갈리는 게 전부다</w:t>
            </w:r>
          </w:p>
        </w:tc>
      </w:tr>
      <w:tr>
        <w:trPr>
          <w:tblHeader w:val="false"/>
        </w:trPr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21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기저가 → 기준가 × 품질</w:t>
            </w:r>
          </w:p>
        </w:tc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채택</w:t>
            </w:r>
          </w:p>
        </w:tc>
        <w:tc>
          <w:tcPr>
            <w:tcW w:type="dxa" w:w="588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V4의 진짜 성과.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color w:val="8C6A2F"/>
                <w:sz w:val="18"/>
                <w:szCs w:val="18"/>
              </w:rPr>
              <w:t xml:space="preserve">시작가 × 2 = 실가치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누설을 실제로 막는다</w:t>
            </w:r>
          </w:p>
        </w:tc>
      </w:tr>
      <w:tr>
        <w:trPr>
          <w:tblHeader w:val="false"/>
        </w:trPr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21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M = 계열 지수 × 등급 민감도</w:t>
            </w:r>
          </w:p>
        </w:tc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채택</w:t>
            </w:r>
          </w:p>
        </w:tc>
        <w:tc>
          <w:tcPr>
            <w:tcW w:type="dxa" w:w="588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V3.1 §5.1과 §6.1의 모순을 실제로 해소</w:t>
            </w:r>
          </w:p>
        </w:tc>
      </w:tr>
      <w:tr>
        <w:trPr>
          <w:tblHeader w:val="false"/>
        </w:trPr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21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4단계·EXP → 3단계·조건 단일</w:t>
            </w:r>
          </w:p>
        </w:tc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부분 채택</w:t>
            </w:r>
          </w:p>
        </w:tc>
        <w:tc>
          <w:tcPr>
            <w:tcW w:type="dxa" w:w="588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EXP 폐지는 채택.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조건 단일화는 기각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— 일차와 조건은 이중 정의가 아니라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기한과 자격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을 하나씩 맡고 있었다. §5.5에 복원</w:t>
            </w:r>
          </w:p>
        </w:tc>
      </w:tr>
      <w:tr>
        <w:trPr>
          <w:tblHeader w:val="false"/>
        </w:trPr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21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보관칸 4/5/6</w:t>
            </w:r>
          </w:p>
        </w:tc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목록에서 제외</w:t>
            </w:r>
          </w:p>
        </w:tc>
        <w:tc>
          <w:tcPr>
            <w:tcW w:type="dxa" w:w="588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미정을 채운 것이지 변경이 아니다. 값은 채택하되 4단계 복원에 맞춰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4/5/6/7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로 연장</w:t>
            </w:r>
          </w:p>
        </w:tc>
      </w:tr>
      <w:tr>
        <w:trPr>
          <w:tblHeader w:val="false"/>
        </w:trPr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W w:type="dxa" w:w="21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세트 = 포커 핸드 6종</w:t>
            </w:r>
          </w:p>
        </w:tc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채택</w:t>
            </w:r>
          </w:p>
        </w:tc>
        <w:tc>
          <w:tcPr>
            <w:tcW w:type="dxa" w:w="588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배수 차이가 난이도 차이가 되어 표가 자기 설명적</w:t>
            </w:r>
          </w:p>
        </w:tc>
      </w:tr>
      <w:tr>
        <w:trPr>
          <w:tblHeader w:val="false"/>
        </w:trPr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21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점핑 비드 → 배짱패 소모품</w:t>
            </w:r>
          </w:p>
        </w:tc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기각</w:t>
            </w:r>
          </w:p>
        </w:tc>
        <w:tc>
          <w:tcPr>
            <w:tcW w:type="dxa" w:w="588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입력값이 자유로우면 이 아이템은 정의상 아무 기능이 없다.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2배든 3배든 그 숫자를 그냥 치면 된다. §8.5 삭제, 대체는 §18 미결</w:t>
            </w:r>
          </w:p>
        </w:tc>
      </w:tr>
      <w:tr>
        <w:trPr>
          <w:tblHeader w:val="false"/>
        </w:trPr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21</w:t>
            </w:r>
          </w:p>
        </w:tc>
        <w:tc>
          <w:tcPr>
            <w:tcW w:type="dxa" w:w="21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유물 전시관 거점화 폐기</w:t>
            </w:r>
          </w:p>
        </w:tc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보류 → 되돌림</w:t>
            </w:r>
          </w:p>
        </w:tc>
        <w:tc>
          <w:tcPr>
            <w:tcW w:type="dxa" w:w="588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근거가 "둘 이유가 없다"지 "문제가 있다"가 아니었다. 거점 7→6은 아트·월드에 실비용.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거점 7종으로 복원</w:t>
            </w:r>
          </w:p>
        </w:tc>
      </w:tr>
    </w:tbl>
    <w:p>
      <w:pPr>
        <w:spacing w:after="160"/>
      </w:pP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1.3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기각 목록 재판정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1"/>
        <w:gridCol w:w="7275"/>
      </w:tblGrid>
      <w:tr>
        <w:trPr>
          <w:tblHeader/>
        </w:trPr>
        <w:tc>
          <w:tcPr>
            <w:tcW w:type="dxa" w:w="263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안</w:t>
            </w:r>
          </w:p>
        </w:tc>
        <w:tc>
          <w:tcPr>
            <w:tcW w:type="dxa" w:w="727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재판정</w:t>
            </w:r>
          </w:p>
        </w:tc>
      </w:tr>
      <w:tr>
        <w:trPr>
          <w:tblHeader w:val="false"/>
        </w:trPr>
        <w:tc>
          <w:tcPr>
            <w:tcW w:type="dxa" w:w="263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정보의 확률화</w:t>
            </w:r>
          </w:p>
        </w:tc>
        <w:tc>
          <w:tcPr>
            <w:tcW w:type="dxa" w:w="727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기각 유지 — "정보가 아니라 도박"</w:t>
            </w:r>
          </w:p>
        </w:tc>
      </w:tr>
      <w:tr>
        <w:trPr>
          <w:tblHeader w:val="false"/>
        </w:trPr>
        <w:tc>
          <w:tcPr>
            <w:tcW w:type="dxa" w:w="263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같은 정보 2회 구매 권장</w:t>
            </w:r>
          </w:p>
        </w:tc>
        <w:tc>
          <w:tcPr>
            <w:tcW w:type="dxa" w:w="727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기각 유지 — 차익거래</w:t>
            </w:r>
          </w:p>
        </w:tc>
      </w:tr>
      <w:tr>
        <w:trPr>
          <w:tblHeader w:val="false"/>
        </w:trPr>
        <w:tc>
          <w:tcPr>
            <w:tcW w:type="dxa" w:w="263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유물 정보 9장 가격 차등</w:t>
            </w:r>
          </w:p>
        </w:tc>
        <w:tc>
          <w:tcPr>
            <w:tcW w:type="dxa" w:w="727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기각 유지 — "가격이 값어치를 알려주면 복권이 아니라 시장"</w:t>
            </w:r>
          </w:p>
        </w:tc>
      </w:tr>
      <w:tr>
        <w:trPr>
          <w:tblHeader w:val="false"/>
        </w:trPr>
        <w:tc>
          <w:tcPr>
            <w:tcW w:type="dxa" w:w="263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획득 유물 다음 여정 출품 제외</w:t>
            </w:r>
          </w:p>
        </w:tc>
        <w:tc>
          <w:tcPr>
            <w:tcW w:type="dxa" w:w="727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기각 유지</w:t>
            </w:r>
          </w:p>
        </w:tc>
      </w:tr>
      <w:tr>
        <w:trPr>
          <w:tblHeader w:val="false"/>
        </w:trPr>
        <w:tc>
          <w:tcPr>
            <w:tcW w:type="dxa" w:w="263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유물 경매 직전 정보 판매</w:t>
            </w:r>
          </w:p>
        </w:tc>
        <w:tc>
          <w:tcPr>
            <w:tcW w:type="dxa" w:w="727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기각 유지.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#14를 기각하면 이 근거가 더 강해진다</w:t>
            </w:r>
          </w:p>
        </w:tc>
      </w:tr>
      <w:tr>
        <w:trPr>
          <w:tblHeader w:val="false"/>
        </w:trPr>
        <w:tc>
          <w:tcPr>
            <w:tcW w:type="dxa" w:w="263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최종 경매 예산 별도 특정</w:t>
            </w:r>
          </w:p>
        </w:tc>
        <w:tc>
          <w:tcPr>
            <w:tcW w:type="dxa" w:w="727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목록에서 제외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— 별도 예산이 있었다는 근거가 문서에 없다. 유지를 변경으로 적은 것</w:t>
            </w:r>
          </w:p>
        </w:tc>
      </w:tr>
      <w:tr>
        <w:trPr>
          <w:tblHeader w:val="false"/>
        </w:trPr>
        <w:tc>
          <w:tcPr>
            <w:tcW w:type="dxa" w:w="263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거래소에 조합 흡수</w:t>
            </w:r>
          </w:p>
        </w:tc>
        <w:tc>
          <w:tcPr>
            <w:tcW w:type="dxa" w:w="727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기각 유지</w:t>
            </w:r>
          </w:p>
        </w:tc>
      </w:tr>
    </w:tbl>
    <w:p>
      <w:pPr>
        <w:spacing w:after="160"/>
      </w:pP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1.4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V4.1 → V5 순변화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1"/>
        <w:gridCol w:w="3962"/>
        <w:gridCol w:w="4143"/>
      </w:tblGrid>
      <w:tr>
        <w:trPr>
          <w:tblHeader/>
        </w:trPr>
        <w:tc>
          <w:tcPr>
            <w:tcW w:type="dxa" w:w="18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축</w:t>
            </w:r>
          </w:p>
        </w:tc>
        <w:tc>
          <w:tcPr>
            <w:tcW w:type="dxa" w:w="39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V4.1</w:t>
            </w:r>
          </w:p>
        </w:tc>
        <w:tc>
          <w:tcPr>
            <w:tcW w:type="dxa" w:w="41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V5</w:t>
            </w:r>
          </w:p>
        </w:tc>
      </w:tr>
      <w:tr>
        <w:trPr>
          <w:tblHeader w:val="false"/>
        </w:trPr>
        <w:tc>
          <w:tcPr>
            <w:tcW w:type="dxa" w:w="18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런 길이</w:t>
            </w:r>
          </w:p>
        </w:tc>
        <w:tc>
          <w:tcPr>
            <w:tcW w:type="dxa" w:w="39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10일 (9 경매일 + 1)</w:t>
            </w:r>
          </w:p>
        </w:tc>
        <w:tc>
          <w:tcPr>
            <w:tcW w:type="dxa" w:w="41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12일 (12 경매일)</w:t>
            </w:r>
          </w:p>
        </w:tc>
      </w:tr>
      <w:tr>
        <w:trPr>
          <w:tblHeader w:val="false"/>
        </w:trPr>
        <w:tc>
          <w:tcPr>
            <w:tcW w:type="dxa" w:w="18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상회</w:t>
            </w:r>
          </w:p>
        </w:tc>
        <w:tc>
          <w:tcPr>
            <w:tcW w:type="dxa" w:w="39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3단계</w:t>
            </w:r>
          </w:p>
        </w:tc>
        <w:tc>
          <w:tcPr>
            <w:tcW w:type="dxa" w:w="41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4단계</w:t>
            </w:r>
          </w:p>
        </w:tc>
      </w:tr>
      <w:tr>
        <w:trPr>
          <w:tblHeader w:val="false"/>
        </w:trPr>
        <w:tc>
          <w:tcPr>
            <w:tcW w:type="dxa" w:w="18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성장 축</w:t>
            </w:r>
          </w:p>
        </w:tc>
        <w:tc>
          <w:tcPr>
            <w:tcW w:type="dxa" w:w="39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전문화 3종 (1회 선택 + 자동 강화)</w:t>
            </w:r>
          </w:p>
        </w:tc>
        <w:tc>
          <w:tcPr>
            <w:tcW w:type="dxa" w:w="41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성장 브랜치 4종 (상회 단계 전면 연동)</w:t>
            </w:r>
          </w:p>
        </w:tc>
      </w:tr>
      <w:tr>
        <w:trPr>
          <w:tblHeader w:val="false"/>
        </w:trPr>
        <w:tc>
          <w:tcPr>
            <w:tcW w:type="dxa" w:w="18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실패 조건</w:t>
            </w:r>
          </w:p>
        </w:tc>
        <w:tc>
          <w:tcPr>
            <w:tcW w:type="dxa" w:w="39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유물 경매 빈손만</w:t>
            </w:r>
          </w:p>
        </w:tc>
        <w:tc>
          <w:tcPr>
            <w:tcW w:type="dxa" w:w="41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일차 마감 + 파산 + 유물 경매</w:t>
            </w:r>
          </w:p>
        </w:tc>
      </w:tr>
      <w:tr>
        <w:trPr>
          <w:tblHeader w:val="false"/>
        </w:trPr>
        <w:tc>
          <w:tcPr>
            <w:tcW w:type="dxa" w:w="18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유물 경매</w:t>
            </w:r>
          </w:p>
        </w:tc>
        <w:tc>
          <w:tcPr>
            <w:tcW w:type="dxa" w:w="39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봉인 입찰 3라운드</w:t>
            </w:r>
          </w:p>
        </w:tc>
        <w:tc>
          <w:tcPr>
            <w:tcW w:type="dxa" w:w="41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공개 호가 3라운드</w:t>
            </w:r>
          </w:p>
        </w:tc>
      </w:tr>
      <w:tr>
        <w:trPr>
          <w:tblHeader w:val="false"/>
        </w:trPr>
        <w:tc>
          <w:tcPr>
            <w:tcW w:type="dxa" w:w="18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배짱 호가</w:t>
            </w:r>
          </w:p>
        </w:tc>
        <w:tc>
          <w:tcPr>
            <w:tcW w:type="dxa" w:w="39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매일 구매 소모품</w:t>
            </w:r>
          </w:p>
        </w:tc>
        <w:tc>
          <w:tcPr>
            <w:tcW w:type="dxa" w:w="41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삭제</w:t>
            </w:r>
          </w:p>
        </w:tc>
      </w:tr>
      <w:tr>
        <w:trPr>
          <w:tblHeader w:val="false"/>
        </w:trPr>
        <w:tc>
          <w:tcPr>
            <w:tcW w:type="dxa" w:w="18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거점</w:t>
            </w:r>
          </w:p>
        </w:tc>
        <w:tc>
          <w:tcPr>
            <w:tcW w:type="dxa" w:w="39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6종</w:t>
            </w:r>
          </w:p>
        </w:tc>
        <w:tc>
          <w:tcPr>
            <w:tcW w:type="dxa" w:w="41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7종 (전시관 복귀)</w:t>
            </w:r>
          </w:p>
        </w:tc>
      </w:tr>
      <w:tr>
        <w:trPr>
          <w:tblHeader w:val="false"/>
        </w:trPr>
        <w:tc>
          <w:tcPr>
            <w:tcW w:type="dxa" w:w="18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보관칸</w:t>
            </w:r>
          </w:p>
        </w:tc>
        <w:tc>
          <w:tcPr>
            <w:tcW w:type="dxa" w:w="39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4/5/6</w:t>
            </w:r>
          </w:p>
        </w:tc>
        <w:tc>
          <w:tcPr>
            <w:tcW w:type="dxa" w:w="41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4/5/6/7</w:t>
            </w:r>
          </w:p>
        </w:tc>
      </w:tr>
      <w:tr>
        <w:trPr>
          <w:tblHeader w:val="false"/>
        </w:trPr>
        <w:tc>
          <w:tcPr>
            <w:tcW w:type="dxa" w:w="18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성장률 가정</w:t>
            </w:r>
          </w:p>
        </w:tc>
        <w:tc>
          <w:tcPr>
            <w:tcW w:type="dxa" w:w="39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일 ×1.4</w:t>
            </w:r>
          </w:p>
        </w:tc>
        <w:tc>
          <w:tcPr>
            <w:tcW w:type="dxa" w:w="41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일 ×1.158 (목표 역산)</w:t>
            </w:r>
          </w:p>
        </w:tc>
      </w:tr>
      <w:tr>
        <w:trPr>
          <w:tblHeader w:val="false"/>
        </w:trPr>
        <w:tc>
          <w:tcPr>
            <w:tcW w:type="dxa" w:w="18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12일차 목표 자금</w:t>
            </w:r>
          </w:p>
        </w:tc>
        <w:tc>
          <w:tcPr>
            <w:tcW w:type="dxa" w:w="39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413,221 G</w:t>
            </w:r>
          </w:p>
        </w:tc>
        <w:tc>
          <w:tcPr>
            <w:tcW w:type="dxa" w:w="41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100,000 G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2.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제품 정의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2.1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한 문장 정의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AI가 매 여정 새로 짜는 도시에서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12일 동안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저평가된 물건을 낙찰받아 적합한 시점에 되팔아 자금을 불리고,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12일차 유물 경매에서 영구 유물을 낙찰하는 것이 목적인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싱글플레이 상회 육성 로그라이크.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실패는 마지막 날에만 오지 않는다.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일차 마감을 못 맞추거나 파산하면 그 자리에서 여정이 끝난다.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2.2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핵심 재미 — 명목 가치와 실제 가치의 간극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"비싸면 좋을 것이다, 싸면 구릴 것이다"라는 전도된 인식은 보편적이다. 자산 시장에서 승리하는 자는 그 모순을 극복하고 실제 가치를 직시하는 자다.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파생 재미 3층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가치 예지 — 남들이 생각하는 것보다 더 가치 있을 것을 미리 알아본다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충돌 — 그 판단이 실시간 호가 경쟁 속에서 타인의 예지와 부딪힌다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이성과 충동 — 포기하는 게 낫다는 것을 알면서도 지르고 싶은 욕구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2.3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층별 핵심 감정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8001"/>
      </w:tblGrid>
      <w:tr>
        <w:trPr>
          <w:tblHeader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층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느껴야 할 것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개별 출품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싸게 살 수 있을까? 지금 놓아야 하나?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한 세션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내 윈플랜이 이 판에서 통하는가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하루 운영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돈을 감정·의뢰·매입·승급·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브랜치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·유물 정보 중 어디에 쓸까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마감 압박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3일 안에 승급하지 못하면 끝난다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상회 성장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거래 단위의 자릿수가 바뀌고 있다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유물 경매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12일이 이 호가 하나로 채점된다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3.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불변 조건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8001"/>
      </w:tblGrid>
      <w:tr>
        <w:trPr>
          <w:tblHeader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#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조항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싱글플레이 게임이다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한 여정은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12일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이며 시작과 끝이 있다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생성 모델은 표현 콘텐츠를, 고정 엔진은 가치·가격·성장 수치·사건 조건·경매 규칙·재현성을 판정한다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플레이 순간 생성 모델을 호출하지 않는다. 일자 전환 배치 호출은 허용. API 없이도 완주 가능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여정 도중 실패할 수 있다.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일차 마감 미달과 파산이 진행 중 실패 조건이다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영구 유물은 고정 템플릿 풀에서 나온다.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AI 템플릿 중복은 허용하지 않는다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여정 안의 일반 거래품은 여정 종료 시 초기화된다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의뢰는 납품 계약이 아니라 이번 경매의 규칙 변형이다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시스템은 숨은 값을 직접 누설하거나 후보 물건을 자동 평가하지 않는다. 유료로 지목한 대상은 예외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최종 결과는 플레이어가 자신의 판단을 복기할 수 있어야 한다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경쟁자는 경제적 압력이다. 숙적 1인은 여정을 관통하는 관찰 대상이며 성장이 공표된다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기획은 수치의 값을 확정하지 않는다.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의도와 범위를 주고 값은 측정이 정한다 (§20)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4.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설계 명제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명제 1 — 라벨이 곧 정답인 구조를 만들지 않는다.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등급은 기댓값이 아니라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분산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을 나타낸다.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명제 2 — 정보의 가치는 공개 기준선이 있어야만 판정된다.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무료 공개층(등급 구성·계열·기준가·시세판)은 편의 기능이 아니라 정보 경제의 전제조건이다.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명제 3 — 정보 결합 시너지는 미지수 분해에서 나온다.</w:t>
      </w:r>
    </w:p>
    <w:p>
      <w:pPr>
        <w:pBdr>
          <w:left w:val="single" w:color="8C6A2F" w:sz="14" w:space="8"/>
        </w:pBdr>
        <w:shd w:fill="F7F4EC" w:color="auto" w:val="clear"/>
        <w:spacing w:after="180" w:before="120" w:line="300"/>
        <w:ind w:left="260" w:right="20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판매가 = 기준가 × 품질 × 시세 × 세트 배수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미지수 2개에 관측식 1개면 확정 불가이고, 하나를 사면 나머지가 역산된다.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변수는 정보 채널과 1:1로 대응해야 한다.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명제 4 — 스킬은 지루한 최적행동을 위험하게 만들 때만 성립한다.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현행 경매의 합리적 최적 행동은 "최소 인상폭으로만 천천히 올린다"이다. 합리적이면서 지루하다.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이 명제를 충족하던 장치(점핑 비드/배짱 호가)가 §1 #20에서 기각되었으므로 현재 공백이다.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§18 최우선 미결.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명제 5 — 정보는 추리의 재료지 EV를 올리는 상품이 아니다.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정보를 "EV 상품"으로만 보면 추리 근거의 삭제가 비용 0으로 계산된다. 정보를 지울 때는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무엇을 추리할 수 없게 되는가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를 먼저 센다.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명제 6 — 실패는 마지막에만 오지 않는다.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진행 중 실패 조건(마감·파산)이 있어야 매일의 판단에 무게가 생긴다. 마지막 날 채점만 있으면 중반이 무의미해진다.</w:t>
      </w: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5.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여정 구조 — 12일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5.1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전체</w:t>
      </w:r>
    </w:p>
    <w:p>
      <w:pPr>
        <w:shd w:fill="F5F3EE" w:color="auto" w:val="clear"/>
        <w:spacing w:after="0" w:before="8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여정 = 12일 (전부 경매일)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 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일차      상회 단계          브랜치      마감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──────────────────────────────────────────────────────────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1~ 3일차  1단계 골동품점     Lv.1        —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4~ 6일차  2단계 지역 상회    Lv.2        4일차 개시까지 2단계 미달 → 종료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7~ 9일차  3단계 유명 상회    Lv.3        7일차 개시까지 3단계 미달 → 종료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10~12일차 4단계 대상회       Lv.4       10일차 개시까지 4단계 미달 → 종료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 </w:t>
      </w:r>
    </w:p>
    <w:p>
      <w:pPr>
        <w:shd w:fill="F5F3EE" w:color="auto" w:val="clear"/>
        <w:spacing w:after="12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12일차: 도시 페이즈 → 경매 세션 → 정산 창 → 유물 경매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상회 단계와 브랜치 레벨은 같은 값이다.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승급하면 정보·거래·보관·연줄 네 축이 함께 오른다(§14.3).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5.2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일차 마감 — 진행 중 실패 조건 ★복원</w:t>
      </w:r>
    </w:p>
    <w:p>
      <w:pPr>
        <w:pBdr>
          <w:left w:val="single" w:color="8C6A2F" w:sz="14" w:space="8"/>
        </w:pBdr>
        <w:shd w:fill="F7F4EC" w:color="auto" w:val="clear"/>
        <w:spacing w:after="180" w:before="120" w:line="300"/>
        <w:ind w:left="260" w:right="20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N일차 개시 시점까지 M단계에 도달하지 못하면 여정이 종료된다.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「N일차까지 M단계」이지 「N일차에 M단계」가 아니다.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조건을 일찍 채우면 즉시 승급할 수 있고 상한이 없다.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1"/>
        <w:gridCol w:w="952"/>
        <w:gridCol w:w="6124"/>
        <w:gridCol w:w="1179"/>
      </w:tblGrid>
      <w:tr>
        <w:trPr>
          <w:tblHeader/>
        </w:trPr>
        <w:tc>
          <w:tcPr>
            <w:tcW w:type="dxa" w:w="165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마감</w:t>
            </w:r>
          </w:p>
        </w:tc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요구</w:t>
            </w:r>
          </w:p>
        </w:tc>
        <w:tc>
          <w:tcPr>
            <w:tcW w:type="dxa" w:w="612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함께 오르는 것</w:t>
            </w:r>
          </w:p>
        </w:tc>
        <w:tc>
          <w:tcPr>
            <w:tcW w:type="dxa" w:w="117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미달 시</w:t>
            </w:r>
          </w:p>
        </w:tc>
      </w:tr>
      <w:tr>
        <w:trPr>
          <w:tblHeader w:val="false"/>
        </w:trPr>
        <w:tc>
          <w:tcPr>
            <w:tcW w:type="dxa" w:w="165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4일차 개시</w:t>
            </w:r>
          </w:p>
        </w:tc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2단계</w:t>
            </w:r>
          </w:p>
        </w:tc>
        <w:tc>
          <w:tcPr>
            <w:tcW w:type="dxa" w:w="612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보관칸 5 · 조합 해금 · 브랜치 Lv.2</w:t>
            </w:r>
          </w:p>
        </w:tc>
        <w:tc>
          <w:tcPr>
            <w:tcW w:type="dxa" w:w="117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여정 종료</w:t>
            </w:r>
          </w:p>
        </w:tc>
      </w:tr>
      <w:tr>
        <w:trPr>
          <w:tblHeader w:val="false"/>
        </w:trPr>
        <w:tc>
          <w:tcPr>
            <w:tcW w:type="dxa" w:w="165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7일차 개시</w:t>
            </w:r>
          </w:p>
        </w:tc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3단계</w:t>
            </w:r>
          </w:p>
        </w:tc>
        <w:tc>
          <w:tcPr>
            <w:tcW w:type="dxa" w:w="612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보관칸 6 · 전시관 해금 · 브랜치 Lv.3</w:t>
            </w:r>
          </w:p>
        </w:tc>
        <w:tc>
          <w:tcPr>
            <w:tcW w:type="dxa" w:w="117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여정 종료</w:t>
            </w:r>
          </w:p>
        </w:tc>
      </w:tr>
      <w:tr>
        <w:trPr>
          <w:tblHeader w:val="false"/>
        </w:trPr>
        <w:tc>
          <w:tcPr>
            <w:tcW w:type="dxa" w:w="165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10일차 개시</w:t>
            </w:r>
          </w:p>
        </w:tc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4단계</w:t>
            </w:r>
          </w:p>
        </w:tc>
        <w:tc>
          <w:tcPr>
            <w:tcW w:type="dxa" w:w="612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보관칸 7 · 유물 경매 자격 · 브랜치 Lv.4</w:t>
            </w:r>
          </w:p>
        </w:tc>
        <w:tc>
          <w:tcPr>
            <w:tcW w:type="dxa" w:w="117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여정 종료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V4가 이 장치를 지운 근거는 무효다.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근거였던 "4일차에 조건을 못 채우면 술집이 안 열리고 가격표가 기준을 잃는다"는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뒤처진 채 계속 플레이하는 상태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를 전제하는데, 그 상태는 이 설계에 존재하지 않는다. 그 플레이어는 이미 여정이 끝났다.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실제로 고쳤어야 할 곳은 따로 있었다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— 정보 가격표와 채널 해금표가 *상회 단계*를 좌표로 쓰고 있었던 것.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그건 일차 기준으로 바꾸면 된다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(§17.4). 페이스 장치를 지울 이유가 아니었다.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5.3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하루 사이클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8001"/>
      </w:tblGrid>
      <w:tr>
        <w:trPr>
          <w:tblHeader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단계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도시 페이즈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의뢰소 · 술집 · 거래소 · 조합 · 상회 · 전시관 순회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경매 세션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출품 8점 순차 진행. 경쟁자 3인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하루 결산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낙찰 목록 · 순이익 · 계열 지수 · 의뢰 판정 ·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마감 잔여 경고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판매는 낙찰 다음 날 거래소에서 이루어진다.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낙찰과 매도 사이에 하루의 간격이 있고 그 사이에 계열 지수가 갱신된다.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이 지연이 유일한 리스크 원천이다.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5.4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12일차 — 정산 창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12일차 경매 세션이 끝나면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정산 창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이 열린다. 여기서만 당일 낙찰품을 즉시 처분할 수 있다.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이 예외가 없으면 12일차 경매 참가가 순손실이 되어 하루가 구조적으로 죽는다.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판매가 다음 날인데 다음 날이 없기 때문이다. 별도 일차를 만들지 않고 페이즈로 처리해 </w:t>
      </w:r>
      <w:r>
        <w:rPr>
          <w:rFonts w:ascii="D2Coding" w:cs="D2Coding" w:eastAsia="D2Coding" w:hAnsi="D2Coding"/>
          <w:color w:val="8C6A2F"/>
          <w:sz w:val="18"/>
          <w:szCs w:val="18"/>
        </w:rPr>
        <w:t xml:space="preserve">days=12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를 지킨다.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5.5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기한과 자격 — 이중 정의가 아니다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V4는 §4.2(일차)와 §11.1(조건)을 "같은 것의 두 정의"로 보고 조건 쪽만 남겼다.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틀렸다.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9"/>
        <w:gridCol w:w="7547"/>
      </w:tblGrid>
      <w:tr>
        <w:trPr>
          <w:tblHeader/>
        </w:trPr>
        <w:tc>
          <w:tcPr>
            <w:tcW w:type="dxa" w:w="235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축</w:t>
            </w:r>
          </w:p>
        </w:tc>
        <w:tc>
          <w:tcPr>
            <w:tcW w:type="dxa" w:w="754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맡는 것</w:t>
            </w:r>
          </w:p>
        </w:tc>
      </w:tr>
      <w:tr>
        <w:trPr>
          <w:tblHeader w:val="false"/>
        </w:trPr>
        <w:tc>
          <w:tcPr>
            <w:tcW w:type="dxa" w:w="235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일차 마감</w:t>
            </w:r>
          </w:p>
        </w:tc>
        <w:tc>
          <w:tcPr>
            <w:tcW w:type="dxa" w:w="754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기한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— 언제까지 해야 하는가</w:t>
            </w:r>
          </w:p>
        </w:tc>
      </w:tr>
      <w:tr>
        <w:trPr>
          <w:tblHeader w:val="false"/>
        </w:trPr>
        <w:tc>
          <w:tcPr>
            <w:tcW w:type="dxa" w:w="235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승급 조건</w:t>
            </w:r>
          </w:p>
        </w:tc>
        <w:tc>
          <w:tcPr>
            <w:tcW w:type="dxa" w:w="754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자격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— 무엇을 갖춰야 하는가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둘은 서로를 대체하지 않는다. 기한만 있으면 자동 승급이고, 자격만 있으면 페이스가 없다.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5.6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파산 조기 종료 ★복원</w:t>
      </w:r>
    </w:p>
    <w:p>
      <w:pPr>
        <w:pBdr>
          <w:left w:val="single" w:color="8C6A2F" w:sz="14" w:space="8"/>
        </w:pBdr>
        <w:shd w:fill="F7F4EC" w:color="auto" w:val="clear"/>
        <w:spacing w:after="180" w:before="120" w:line="300"/>
        <w:ind w:left="260" w:right="20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자금 0 + 보유품 0 + 대출 불가 = 즉시 여정 종료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회복 경로가 전부 막힌 상태다. 이 판정이 없으면 플레이어를 12일차까지 좀비로 살려두게 된다.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마감(§5.2)과 함께 진행 중 실패 조건을 이룬다.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유물 경매는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최종 판정이지 유일 판정이 아니다.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5.7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캠페인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3여정이 1주기. 3여정 모두 상급 유물을 낙찰하면 완전한 결말.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여정 실패(마감 미달·파산·유물 경매 빈손) 시 캠페인 종료, 유물은 영구 보존.</w:t>
      </w: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6.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용어와 가격 모델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6.1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최종 공식</w:t>
      </w:r>
    </w:p>
    <w:p>
      <w:pPr>
        <w:pBdr>
          <w:left w:val="single" w:color="8C6A2F" w:sz="14" w:space="8"/>
        </w:pBdr>
        <w:shd w:fill="F7F4EC" w:color="auto" w:val="clear"/>
        <w:spacing w:after="180" w:before="120" w:line="300"/>
        <w:ind w:left="260" w:right="20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판매가 = 기준가 × 품질 × 시세 × 세트 배수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1"/>
        <w:gridCol w:w="4623"/>
        <w:gridCol w:w="3632"/>
      </w:tblGrid>
      <w:tr>
        <w:trPr>
          <w:tblHeader/>
        </w:trPr>
        <w:tc>
          <w:tcPr>
            <w:tcW w:type="dxa" w:w="165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용어</w:t>
            </w:r>
          </w:p>
        </w:tc>
        <w:tc>
          <w:tcPr>
            <w:tcW w:type="dxa" w:w="462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정의</w:t>
            </w:r>
          </w:p>
        </w:tc>
        <w:tc>
          <w:tcPr>
            <w:tcW w:type="dxa" w:w="363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공개</w:t>
            </w:r>
          </w:p>
        </w:tc>
      </w:tr>
      <w:tr>
        <w:trPr>
          <w:tblHeader w:val="false"/>
        </w:trPr>
        <w:tc>
          <w:tcPr>
            <w:tcW w:type="dxa" w:w="165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기준가</w:t>
            </w:r>
          </w:p>
        </w:tc>
        <w:tc>
          <w:tcPr>
            <w:tcW w:type="dxa" w:w="462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등급별 표준 거래 가격</w:t>
            </w:r>
          </w:p>
        </w:tc>
        <w:tc>
          <w:tcPr>
            <w:tcW w:type="dxa" w:w="363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공개</w:t>
            </w:r>
          </w:p>
        </w:tc>
      </w:tr>
      <w:tr>
        <w:trPr>
          <w:tblHeader w:val="false"/>
        </w:trPr>
        <w:tc>
          <w:tcPr>
            <w:tcW w:type="dxa" w:w="165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품질</w:t>
            </w:r>
          </w:p>
        </w:tc>
        <w:tc>
          <w:tcPr>
            <w:tcW w:type="dxa" w:w="462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같은 등급 안의 개체 계수</w:t>
            </w:r>
          </w:p>
        </w:tc>
        <w:tc>
          <w:tcPr>
            <w:tcW w:type="dxa" w:w="363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비공개 — 감정 대상</w:t>
            </w:r>
          </w:p>
        </w:tc>
      </w:tr>
      <w:tr>
        <w:trPr>
          <w:tblHeader w:val="false"/>
        </w:trPr>
        <w:tc>
          <w:tcPr>
            <w:tcW w:type="dxa" w:w="165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실가치</w:t>
            </w:r>
          </w:p>
        </w:tc>
        <w:tc>
          <w:tcPr>
            <w:tcW w:type="dxa" w:w="462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기준가 × 품질</w:t>
            </w:r>
          </w:p>
        </w:tc>
        <w:tc>
          <w:tcPr>
            <w:tcW w:type="dxa" w:w="363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비공개</w:t>
            </w:r>
          </w:p>
        </w:tc>
      </w:tr>
      <w:tr>
        <w:trPr>
          <w:tblHeader w:val="false"/>
        </w:trPr>
        <w:tc>
          <w:tcPr>
            <w:tcW w:type="dxa" w:w="165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시세</w:t>
            </w:r>
          </w:p>
        </w:tc>
        <w:tc>
          <w:tcPr>
            <w:tcW w:type="dxa" w:w="462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계열별·일자별 시장 배수</w:t>
            </w:r>
          </w:p>
        </w:tc>
        <w:tc>
          <w:tcPr>
            <w:tcW w:type="dxa" w:w="363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부분 공개</w:t>
            </w:r>
          </w:p>
        </w:tc>
      </w:tr>
      <w:tr>
        <w:trPr>
          <w:tblHeader w:val="false"/>
        </w:trPr>
        <w:tc>
          <w:tcPr>
            <w:tcW w:type="dxa" w:w="165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세트 배수</w:t>
            </w:r>
          </w:p>
        </w:tc>
        <w:tc>
          <w:tcPr>
            <w:tcW w:type="dxa" w:w="462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세트 계약 이행 시 배수</w:t>
            </w:r>
          </w:p>
        </w:tc>
        <w:tc>
          <w:tcPr>
            <w:tcW w:type="dxa" w:w="363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상태값</w:t>
            </w:r>
          </w:p>
        </w:tc>
      </w:tr>
    </w:tbl>
    <w:p>
      <w:pPr>
        <w:spacing w:after="160"/>
      </w:pP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6.2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시작가와 감정비는 기준가에서 파생된다</w:t>
      </w:r>
    </w:p>
    <w:p>
      <w:pPr>
        <w:pBdr>
          <w:left w:val="single" w:color="8C6A2F" w:sz="14" w:space="8"/>
        </w:pBdr>
        <w:shd w:fill="F7F4EC" w:color="auto" w:val="clear"/>
        <w:spacing w:after="40" w:before="120" w:line="300"/>
        <w:ind w:left="260" w:right="20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시작가 = 기준가 × 0.5</w:t>
      </w:r>
    </w:p>
    <w:p>
      <w:pPr>
        <w:pBdr>
          <w:left w:val="single" w:color="8C6A2F" w:sz="14" w:space="8"/>
        </w:pBdr>
        <w:shd w:fill="F7F4EC" w:color="auto" w:val="clear"/>
        <w:spacing w:after="180" w:before="40" w:line="300"/>
        <w:ind w:left="260" w:right="20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감정비 = 기준가 × (상품별 계수)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V4의 진짜 성과다.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실가치 기준이면 시작가가 화면에 표시되므로 </w:t>
      </w:r>
      <w:r>
        <w:rPr>
          <w:rFonts w:ascii="D2Coding" w:cs="D2Coding" w:eastAsia="D2Coding" w:hAnsi="D2Coding"/>
          <w:color w:val="8C6A2F"/>
          <w:sz w:val="18"/>
          <w:szCs w:val="18"/>
        </w:rPr>
        <w:t xml:space="preserve">시작가 × 2 = 실가치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로 감정소의 상품이 무료 공개된다.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1"/>
        <w:gridCol w:w="2311"/>
        <w:gridCol w:w="1651"/>
        <w:gridCol w:w="4953"/>
      </w:tblGrid>
      <w:tr>
        <w:trPr>
          <w:tblHeader/>
        </w:trPr>
        <w:tc>
          <w:tcPr>
            <w:tcW w:type="dxa" w:w="99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품질</w:t>
            </w:r>
          </w:p>
        </w:tc>
        <w:tc>
          <w:tcPr>
            <w:tcW w:type="dxa" w:w="231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실가치(레어)</w:t>
            </w:r>
          </w:p>
        </w:tc>
        <w:tc>
          <w:tcPr>
            <w:tcW w:type="dxa" w:w="165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시작가</w:t>
            </w:r>
          </w:p>
        </w:tc>
        <w:tc>
          <w:tcPr>
            <w:tcW w:type="dxa" w:w="495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성격</w:t>
            </w:r>
          </w:p>
        </w:tc>
      </w:tr>
      <w:tr>
        <w:trPr>
          <w:tblHeader w:val="false"/>
        </w:trPr>
        <w:tc>
          <w:tcPr>
            <w:tcW w:type="dxa" w:w="99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0.6</w:t>
            </w:r>
          </w:p>
        </w:tc>
        <w:tc>
          <w:tcPr>
            <w:tcW w:type="dxa" w:w="231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2,400</w:t>
            </w:r>
          </w:p>
        </w:tc>
        <w:tc>
          <w:tcPr>
            <w:tcW w:type="dxa" w:w="165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2,000</w:t>
            </w:r>
          </w:p>
        </w:tc>
        <w:tc>
          <w:tcPr>
            <w:tcW w:type="dxa" w:w="495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이익 구간이 거의 없는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함정</w:t>
            </w:r>
          </w:p>
        </w:tc>
      </w:tr>
      <w:tr>
        <w:trPr>
          <w:tblHeader w:val="false"/>
        </w:trPr>
        <w:tc>
          <w:tcPr>
            <w:tcW w:type="dxa" w:w="99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31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4,000</w:t>
            </w:r>
          </w:p>
        </w:tc>
        <w:tc>
          <w:tcPr>
            <w:tcW w:type="dxa" w:w="165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2,000</w:t>
            </w:r>
          </w:p>
        </w:tc>
        <w:tc>
          <w:tcPr>
            <w:tcW w:type="dxa" w:w="495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일반적 경쟁</w:t>
            </w:r>
          </w:p>
        </w:tc>
      </w:tr>
      <w:tr>
        <w:trPr>
          <w:tblHeader w:val="false"/>
        </w:trPr>
        <w:tc>
          <w:tcPr>
            <w:tcW w:type="dxa" w:w="99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1.4</w:t>
            </w:r>
          </w:p>
        </w:tc>
        <w:tc>
          <w:tcPr>
            <w:tcW w:type="dxa" w:w="231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5,600</w:t>
            </w:r>
          </w:p>
        </w:tc>
        <w:tc>
          <w:tcPr>
            <w:tcW w:type="dxa" w:w="165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2,000</w:t>
            </w:r>
          </w:p>
        </w:tc>
        <w:tc>
          <w:tcPr>
            <w:tcW w:type="dxa" w:w="495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저평가 대물</w:t>
            </w:r>
          </w:p>
        </w:tc>
      </w:tr>
    </w:tbl>
    <w:p>
      <w:pPr>
        <w:spacing w:after="160"/>
      </w:pP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6.3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손익분기선 — 최우선 미결</w:t>
      </w:r>
    </w:p>
    <w:p>
      <w:pPr>
        <w:spacing w:after="120" w:before="60" w:line="320"/>
      </w:pPr>
      <w:r>
        <w:rPr>
          <w:rFonts w:ascii="D2Coding" w:cs="D2Coding" w:eastAsia="D2Coding" w:hAnsi="D2Coding"/>
          <w:color w:val="8C6A2F"/>
          <w:sz w:val="18"/>
          <w:szCs w:val="18"/>
        </w:rPr>
        <w:t xml:space="preserve">기저가 = 무정보 입찰 손익분기선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을 없애고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대체를 세우지 않았다.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명제 2의 앵커가 비어 있다.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정보 경제 전체가 이 숫자 위에 서므로 §18의 최우선 항목이다.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품질 분포 주의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— "품질 기댓값이 1.0이므로 기준가 = 기대 실가치"는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분포가 대칭일 때만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참이다. 잘린 정규·삼각을 비대칭으로 잡으면 전제가 깨진다.</w:t>
      </w: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7.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계열과 시세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7.1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계열 6종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1"/>
        <w:gridCol w:w="7575"/>
      </w:tblGrid>
      <w:tr>
        <w:trPr>
          <w:tblHeader/>
        </w:trPr>
        <w:tc>
          <w:tcPr>
            <w:tcW w:type="dxa" w:w="233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계열</w:t>
            </w:r>
          </w:p>
        </w:tc>
        <w:tc>
          <w:tcPr>
            <w:tcW w:type="dxa" w:w="757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반응 사건 예</w:t>
            </w:r>
          </w:p>
        </w:tc>
      </w:tr>
      <w:tr>
        <w:trPr>
          <w:tblHeader w:val="false"/>
        </w:trPr>
        <w:tc>
          <w:tcPr>
            <w:tcW w:type="dxa" w:w="233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도자기</w:t>
            </w:r>
          </w:p>
        </w:tc>
        <w:tc>
          <w:tcPr>
            <w:tcW w:type="dxa" w:w="757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수집가 등장, 가마 소실</w:t>
            </w:r>
          </w:p>
        </w:tc>
      </w:tr>
      <w:tr>
        <w:trPr>
          <w:tblHeader w:val="false"/>
        </w:trPr>
        <w:tc>
          <w:tcPr>
            <w:tcW w:type="dxa" w:w="233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시계</w:t>
            </w:r>
          </w:p>
        </w:tc>
        <w:tc>
          <w:tcPr>
            <w:tcW w:type="dxa" w:w="757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항해 붐, 대학 설립</w:t>
            </w:r>
          </w:p>
        </w:tc>
      </w:tr>
      <w:tr>
        <w:trPr>
          <w:tblHeader w:val="false"/>
        </w:trPr>
        <w:tc>
          <w:tcPr>
            <w:tcW w:type="dxa" w:w="233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회화</w:t>
            </w:r>
          </w:p>
        </w:tc>
        <w:tc>
          <w:tcPr>
            <w:tcW w:type="dxa" w:w="757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화가 사망, 화풍 유행</w:t>
            </w:r>
          </w:p>
        </w:tc>
      </w:tr>
      <w:tr>
        <w:trPr>
          <w:tblHeader w:val="false"/>
        </w:trPr>
        <w:tc>
          <w:tcPr>
            <w:tcW w:type="dxa" w:w="233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고서</w:t>
            </w:r>
          </w:p>
        </w:tc>
        <w:tc>
          <w:tcPr>
            <w:tcW w:type="dxa" w:w="757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분서, 학술원 개설</w:t>
            </w:r>
          </w:p>
        </w:tc>
      </w:tr>
      <w:tr>
        <w:trPr>
          <w:tblHeader w:val="false"/>
        </w:trPr>
        <w:tc>
          <w:tcPr>
            <w:tcW w:type="dxa" w:w="233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금은세공</w:t>
            </w:r>
          </w:p>
        </w:tc>
        <w:tc>
          <w:tcPr>
            <w:tcW w:type="dxa" w:w="757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광산 발견, 화폐 개혁</w:t>
            </w:r>
          </w:p>
        </w:tc>
      </w:tr>
      <w:tr>
        <w:trPr>
          <w:tblHeader w:val="false"/>
        </w:trPr>
        <w:tc>
          <w:tcPr>
            <w:tcW w:type="dxa" w:w="233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장신구</w:t>
            </w:r>
          </w:p>
        </w:tc>
        <w:tc>
          <w:tcPr>
            <w:tcW w:type="dxa" w:w="757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왕실 혼례, 사치 금지령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6종인 이유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— 세트 「풀하우스」가 6계열 각 1점이므로 계열 수가 최대 세트 크기다. 시세판 6줄이 화면에 들어간다.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7.2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시세의 2층 분해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V3.1은 §5.1에서 M을 계열별이라 하고 §6.1에서 등급별 범위를 줬다. 두 조항을 동시에 만족시키는 구조다.</w:t>
      </w:r>
    </w:p>
    <w:p>
      <w:pPr>
        <w:shd w:fill="F5F3EE" w:color="auto" w:val="clear"/>
        <w:spacing w:after="0" w:before="8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계열 지수    ← 시세판 그래프. 6개 라인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등급 민감도 β ← 같은 파도를 등급이 얼마나 크게 탄다</w:t>
      </w:r>
    </w:p>
    <w:p>
      <w:pPr>
        <w:shd w:fill="F5F3EE" w:color="auto" w:val="clear"/>
        <w:spacing w:after="12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시세 = 1 + (계열 지수 − 1) × β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β 값은 §18 미결이다.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V4가 넣은 0.3/1.0/2.2/4.0은 V3.1 §6.1 표를 역산한 것이지 측정값이 아니다.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7.3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시세판 — 무료 공개층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거래소는 계열별 지수 그래프를 무료 공개한다.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과거 구간만.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현재 적정가·추천가 표시 금지.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당일 체결분은 다음 날 반영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플레이어의 매도도 기록에 남고 해당 계열 지수를 누른다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구매한 예보만 그래프 위에 반투명 밴드로 겹침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롱·숏 개념은 이 게임에 없다.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V4.1 §7.5는 삭제한다.</w:t>
      </w: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8.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경매 세션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8.1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출품 등급 — 분산 클래스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계열 · 등급 · 기준가는 무료 공개.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출품 순서는 비공개.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9"/>
        <w:gridCol w:w="2935"/>
        <w:gridCol w:w="5702"/>
      </w:tblGrid>
      <w:tr>
        <w:trPr>
          <w:tblHeader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등급</w:t>
            </w:r>
          </w:p>
        </w:tc>
        <w:tc>
          <w:tcPr>
            <w:tcW w:type="dxa" w:w="293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1일차 기준가</w:t>
            </w:r>
          </w:p>
        </w:tc>
        <w:tc>
          <w:tcPr>
            <w:tcW w:type="dxa" w:w="570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성격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일반</w:t>
            </w:r>
          </w:p>
        </w:tc>
        <w:tc>
          <w:tcPr>
            <w:tcW w:type="dxa" w:w="293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1,500 G</w:t>
            </w:r>
          </w:p>
        </w:tc>
        <w:tc>
          <w:tcPr>
            <w:tcW w:type="dxa" w:w="570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계산이 거의 필요 없다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레어</w:t>
            </w:r>
          </w:p>
        </w:tc>
        <w:tc>
          <w:tcPr>
            <w:tcW w:type="dxa" w:w="293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4,000 G</w:t>
            </w:r>
          </w:p>
        </w:tc>
        <w:tc>
          <w:tcPr>
            <w:tcW w:type="dxa" w:w="570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정보 1개로 판단 가능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에픽</w:t>
            </w:r>
          </w:p>
        </w:tc>
        <w:tc>
          <w:tcPr>
            <w:tcW w:type="dxa" w:w="293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12,000 G</w:t>
            </w:r>
          </w:p>
        </w:tc>
        <w:tc>
          <w:tcPr>
            <w:tcW w:type="dxa" w:w="570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정보 2개 결합 필요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전설</w:t>
            </w:r>
          </w:p>
        </w:tc>
        <w:tc>
          <w:tcPr>
            <w:tcW w:type="dxa" w:w="293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25,000 G</w:t>
            </w:r>
          </w:p>
        </w:tc>
        <w:tc>
          <w:tcPr>
            <w:tcW w:type="dxa" w:w="570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다 사도 확신에 도달하지 않는다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판당 구성: 일반 2~3 · 레어 3~4 · 에픽 1~2 · 전설 0~1 (합 8)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계열을 공개하는 이유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— 감추면 "에픽·전설만 감정한다"는 지배 전략이 생겨 명제 1로 회귀한다.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8.2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경매 규칙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4953"/>
        <w:gridCol w:w="3015"/>
      </w:tblGrid>
      <w:tr>
        <w:trPr>
          <w:tblHeader/>
        </w:trPr>
        <w:tc>
          <w:tcPr>
            <w:tcW w:type="dxa" w:w="193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495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값</w:t>
            </w:r>
          </w:p>
        </w:tc>
        <w:tc>
          <w:tcPr>
            <w:tcW w:type="dxa" w:w="30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지위</w:t>
            </w:r>
          </w:p>
        </w:tc>
      </w:tr>
      <w:tr>
        <w:trPr>
          <w:tblHeader w:val="false"/>
        </w:trPr>
        <w:tc>
          <w:tcPr>
            <w:tcW w:type="dxa" w:w="193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시작가</w:t>
            </w:r>
          </w:p>
        </w:tc>
        <w:tc>
          <w:tcPr>
            <w:tcW w:type="dxa" w:w="495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기준가 × 0.5</w:t>
            </w:r>
          </w:p>
        </w:tc>
        <w:tc>
          <w:tcPr>
            <w:tcW w:type="dxa" w:w="30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확정</w:t>
            </w:r>
          </w:p>
        </w:tc>
      </w:tr>
      <w:tr>
        <w:trPr>
          <w:tblHeader w:val="false"/>
        </w:trPr>
        <w:tc>
          <w:tcPr>
            <w:tcW w:type="dxa" w:w="193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최소 인상폭</w:t>
            </w:r>
          </w:p>
        </w:tc>
        <w:tc>
          <w:tcPr>
            <w:tcW w:type="dxa" w:w="495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현재 호가의 10%</w:t>
            </w:r>
          </w:p>
        </w:tc>
        <w:tc>
          <w:tcPr>
            <w:tcW w:type="dxa" w:w="30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확정</w:t>
            </w:r>
          </w:p>
        </w:tc>
      </w:tr>
      <w:tr>
        <w:trPr>
          <w:tblHeader w:val="false"/>
        </w:trPr>
        <w:tc>
          <w:tcPr>
            <w:tcW w:type="dxa" w:w="193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경쟁자 수</w:t>
            </w:r>
          </w:p>
        </w:tc>
        <w:tc>
          <w:tcPr>
            <w:tcW w:type="dxa" w:w="495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3인 (숙적 1 + 뜨내기 2)</w:t>
            </w:r>
          </w:p>
        </w:tc>
        <w:tc>
          <w:tcPr>
            <w:tcW w:type="dxa" w:w="30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확정</w:t>
            </w:r>
          </w:p>
        </w:tc>
      </w:tr>
      <w:tr>
        <w:trPr>
          <w:tblHeader w:val="false"/>
        </w:trPr>
        <w:tc>
          <w:tcPr>
            <w:tcW w:type="dxa" w:w="193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경쟁자 예산</w:t>
            </w:r>
          </w:p>
        </w:tc>
        <w:tc>
          <w:tcPr>
            <w:tcW w:type="dxa" w:w="495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플레이어 자금 × 0.6~1.2</w:t>
            </w:r>
          </w:p>
        </w:tc>
        <w:tc>
          <w:tcPr>
            <w:tcW w:type="dxa" w:w="30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엔진 구현값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(§20.2)</w:t>
            </w:r>
          </w:p>
        </w:tc>
      </w:tr>
      <w:tr>
        <w:trPr>
          <w:tblHeader w:val="false"/>
        </w:trPr>
        <w:tc>
          <w:tcPr>
            <w:tcW w:type="dxa" w:w="193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낙찰 수수료</w:t>
            </w:r>
          </w:p>
        </w:tc>
        <w:tc>
          <w:tcPr>
            <w:tcW w:type="dxa" w:w="495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상회 단계 연동 5 / 3 / 1 / 0%</w:t>
            </w:r>
          </w:p>
        </w:tc>
        <w:tc>
          <w:tcPr>
            <w:tcW w:type="dxa" w:w="30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§14.3</w:t>
            </w:r>
          </w:p>
        </w:tc>
      </w:tr>
      <w:tr>
        <w:trPr>
          <w:tblHeader w:val="false"/>
        </w:trPr>
        <w:tc>
          <w:tcPr>
            <w:tcW w:type="dxa" w:w="193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출품당 제한 시간</w:t>
            </w:r>
          </w:p>
        </w:tc>
        <w:tc>
          <w:tcPr>
            <w:tcW w:type="dxa" w:w="495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미결</w:t>
            </w:r>
          </w:p>
        </w:tc>
        <w:tc>
          <w:tcPr>
            <w:tcW w:type="dxa" w:w="30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§18</w:t>
            </w:r>
          </w:p>
        </w:tc>
      </w:tr>
      <w:tr>
        <w:trPr>
          <w:tblHeader w:val="false"/>
        </w:trPr>
        <w:tc>
          <w:tcPr>
            <w:tcW w:type="dxa" w:w="193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예산 고정</w:t>
            </w:r>
          </w:p>
        </w:tc>
        <w:tc>
          <w:tcPr>
            <w:tcW w:type="dxa" w:w="495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경매 중 추가 조달 불가</w:t>
            </w:r>
          </w:p>
        </w:tc>
        <w:tc>
          <w:tcPr>
            <w:tcW w:type="dxa" w:w="30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확정</w:t>
            </w:r>
          </w:p>
        </w:tc>
      </w:tr>
      <w:tr>
        <w:trPr>
          <w:tblHeader w:val="false"/>
        </w:trPr>
        <w:tc>
          <w:tcPr>
            <w:tcW w:type="dxa" w:w="193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보관칸 초과</w:t>
            </w:r>
          </w:p>
        </w:tc>
        <w:tc>
          <w:tcPr>
            <w:tcW w:type="dxa" w:w="495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입찰 봉쇄</w:t>
            </w:r>
          </w:p>
        </w:tc>
        <w:tc>
          <w:tcPr>
            <w:tcW w:type="dxa" w:w="30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확정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호가 점프 규칙은 현재 없다.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입력값이 자유로우므로 §1 #20이 기각된 상태이며, 명제 4를 충족할 장치가 공백이다.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8.3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경쟁자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8001"/>
      </w:tblGrid>
      <w:tr>
        <w:trPr>
          <w:tblHeader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좌석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1일차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튜토리얼 — 약한 뜨내기 3인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2일차 이후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숙적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베넷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1 (상시) + 뜨내기 2 (매 세션 교체)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숙적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— 여정 지속 지갑, 여정 관통 지정형 사정. 성장(안목·자본·의지)은 술집 소문으로 공표된다.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사정축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— 입찰 상한 = max(시장축, 사정축).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사정 절대액은 실가치를 참조하지 않고 독립 추첨한다.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경쟁자가 유저의 망설임을 읽는 것은 금지한다.</w:t>
      </w: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9.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정보 체계</w:t>
      </w:r>
    </w:p>
    <w:p>
      <w:pPr>
        <w:pBdr>
          <w:left w:val="single" w:color="8C6A2F" w:sz="14" w:space="8"/>
        </w:pBdr>
        <w:shd w:fill="F7F4EC" w:color="auto" w:val="clear"/>
        <w:spacing w:after="180" w:before="120" w:line="300"/>
        <w:ind w:left="260" w:right="20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이 절은 기획 결정 영역이다.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AI가 판정할 수 없다. 아래는 V4에서 이월된 확정분이며, 변경은 기획이 정한다.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2"/>
        <w:gridCol w:w="2972"/>
        <w:gridCol w:w="3010"/>
        <w:gridCol w:w="2972"/>
      </w:tblGrid>
      <w:tr>
        <w:trPr>
          <w:tblHeader/>
        </w:trPr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#</w:t>
            </w:r>
          </w:p>
        </w:tc>
        <w:tc>
          <w:tcPr>
            <w:tcW w:type="dxa" w:w="297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축</w:t>
            </w:r>
          </w:p>
        </w:tc>
        <w:tc>
          <w:tcPr>
            <w:tcW w:type="dxa" w:w="301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파는 곳</w:t>
            </w:r>
          </w:p>
        </w:tc>
        <w:tc>
          <w:tcPr>
            <w:tcW w:type="dxa" w:w="297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미지수</w:t>
            </w:r>
          </w:p>
        </w:tc>
      </w:tr>
      <w:tr>
        <w:trPr>
          <w:tblHeader w:val="false"/>
        </w:trPr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97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감정</w:t>
            </w:r>
          </w:p>
        </w:tc>
        <w:tc>
          <w:tcPr>
            <w:tcW w:type="dxa" w:w="301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의뢰소</w:t>
            </w:r>
          </w:p>
        </w:tc>
        <w:tc>
          <w:tcPr>
            <w:tcW w:type="dxa" w:w="297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품질</w:t>
            </w:r>
          </w:p>
        </w:tc>
      </w:tr>
      <w:tr>
        <w:trPr>
          <w:tblHeader w:val="false"/>
        </w:trPr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97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시장 예보</w:t>
            </w:r>
          </w:p>
        </w:tc>
        <w:tc>
          <w:tcPr>
            <w:tcW w:type="dxa" w:w="301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술집 · 항구 서기</w:t>
            </w:r>
          </w:p>
        </w:tc>
        <w:tc>
          <w:tcPr>
            <w:tcW w:type="dxa" w:w="297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계열 지수의 미래</w:t>
            </w:r>
          </w:p>
        </w:tc>
      </w:tr>
      <w:tr>
        <w:trPr>
          <w:tblHeader w:val="false"/>
        </w:trPr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97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출품 순서</w:t>
            </w:r>
          </w:p>
        </w:tc>
        <w:tc>
          <w:tcPr>
            <w:tcW w:type="dxa" w:w="301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술집 · 경매장 잡부</w:t>
            </w:r>
          </w:p>
        </w:tc>
        <w:tc>
          <w:tcPr>
            <w:tcW w:type="dxa" w:w="297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순서</w:t>
            </w:r>
          </w:p>
        </w:tc>
      </w:tr>
      <w:tr>
        <w:trPr>
          <w:tblHeader w:val="false"/>
        </w:trPr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97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경쟁자 예산·표적</w:t>
            </w:r>
          </w:p>
        </w:tc>
        <w:tc>
          <w:tcPr>
            <w:tcW w:type="dxa" w:w="301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술집 · 빚쟁이</w:t>
            </w:r>
          </w:p>
        </w:tc>
        <w:tc>
          <w:tcPr>
            <w:tcW w:type="dxa" w:w="297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당일 경쟁</w:t>
            </w:r>
          </w:p>
        </w:tc>
      </w:tr>
      <w:tr>
        <w:trPr>
          <w:tblHeader w:val="false"/>
        </w:trPr>
        <w:tc>
          <w:tcPr>
            <w:tcW w:type="dxa" w:w="95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97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유물 정보</w:t>
            </w:r>
          </w:p>
        </w:tc>
        <w:tc>
          <w:tcPr>
            <w:tcW w:type="dxa" w:w="301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술집 · 떠돌이 서기</w:t>
            </w:r>
          </w:p>
        </w:tc>
        <w:tc>
          <w:tcPr>
            <w:tcW w:type="dxa" w:w="297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12일차 낙찰선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모든 정보는 확정 정보다.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확률을 붙이지 않는다.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9.1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감정 — 매일 랜덤 상품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9"/>
        <w:gridCol w:w="2889"/>
        <w:gridCol w:w="5748"/>
      </w:tblGrid>
      <w:tr>
        <w:trPr>
          <w:tblHeader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상품</w:t>
            </w:r>
          </w:p>
        </w:tc>
        <w:tc>
          <w:tcPr>
            <w:tcW w:type="dxa" w:w="288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정밀도</w:t>
            </w:r>
          </w:p>
        </w:tc>
        <w:tc>
          <w:tcPr>
            <w:tcW w:type="dxa" w:w="574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가격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약식</w:t>
            </w:r>
          </w:p>
        </w:tc>
        <w:tc>
          <w:tcPr>
            <w:tcW w:type="dxa" w:w="288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±30~45%</w:t>
            </w:r>
          </w:p>
        </w:tc>
        <w:tc>
          <w:tcPr>
            <w:tcW w:type="dxa" w:w="574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기준가 × 0.03~0.07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정밀</w:t>
            </w:r>
          </w:p>
        </w:tc>
        <w:tc>
          <w:tcPr>
            <w:tcW w:type="dxa" w:w="288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±8~15%</w:t>
            </w:r>
          </w:p>
        </w:tc>
        <w:tc>
          <w:tcPr>
            <w:tcW w:type="dxa" w:w="574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기준가 × 0.12~0.30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정밀도와 가격을 구매 전에 공개한다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— 감정은 시장이지 복권이 아니다.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표시 중심을 실가치에서 어긋나게 한다.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중심이 곧 실가치면 정밀도 상품 구조가 무너진다.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횟수 제한 없음.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경제가 이미 막는다.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9.2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시장 예보 — 사건은 확정, 진폭은 미지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파는 것: "3일 후 왕실 혼례가 있다. 장신구가 오를 것이다"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팔지 않는 것: 얼마나 오를지, 정확히 며칠에 정점인지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진폭 추정의 근거는 시세판이다.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술집과 거래소가 하나의 판단 회로로 묶인다.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9.3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유물 정보 — 하루 한 번 긁는 복권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떠돌이 서기가 매일 1장씩, 여정당 총 12장을 판다.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(12일 복원에 맞춰 9장 → 12장)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거물 3인의 호가 상한은 다음으로 결정된다.</w:t>
      </w:r>
    </w:p>
    <w:p>
      <w:pPr>
        <w:shd w:fill="F5F3EE" w:color="auto" w:val="clear"/>
        <w:spacing w:after="120" w:before="8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호가 상한(거물, 라운드) = 자금 × 의중 × 배분(라운드)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9"/>
        <w:gridCol w:w="1269"/>
        <w:gridCol w:w="7368"/>
      </w:tblGrid>
      <w:tr>
        <w:trPr>
          <w:tblHeader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축</w:t>
            </w:r>
          </w:p>
        </w:tc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장수</w:t>
            </w:r>
          </w:p>
        </w:tc>
        <w:tc>
          <w:tcPr>
            <w:tcW w:type="dxa" w:w="736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문구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자금</w:t>
            </w:r>
          </w:p>
        </w:tc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736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"그자의 금고엔 {범위}가 있다"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의중</w:t>
            </w:r>
          </w:p>
        </w:tc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736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"그자는 재산의 {범위}까지 태운다"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배분</w:t>
            </w:r>
          </w:p>
        </w:tc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736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"그자는 하·중·상에 {비율}로 나눈다"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여분</w:t>
            </w:r>
          </w:p>
        </w:tc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736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중복 축 재출현 — 범위를 좁힌다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곱셈 구조인 이유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— 부분 정보가 진짜로 부분이어야 한다. 격자 구조는 라운드가 비고 잭팟이 빙고에 걸린다.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폭은 비공개다.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가격만 보인다. 같은 카드라도 "15~55만"일 수도 "38~42만"일 수도 있다.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가격 = 당일 자금의 0.5~6% 랜덤.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축과 무관하게 균일 — 가격이 값어치를 알려주면 복권이 아니라 시장이 된다.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공개 호가로 되돌아가면서 이 정보의 역할이 바뀐다.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봉인 입찰에서는 "정답지"였으나(52만 → 52만 1천을 적는다), 공개 호가에서는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언제 놓을지를 판단하는 도구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다. §1 #14 기각의 직접 결과다.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9.4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술집 NPC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2"/>
        <w:gridCol w:w="5944"/>
      </w:tblGrid>
      <w:tr>
        <w:trPr>
          <w:tblHeader/>
        </w:trPr>
        <w:tc>
          <w:tcPr>
            <w:tcW w:type="dxa" w:w="39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NPC</w:t>
            </w:r>
          </w:p>
        </w:tc>
        <w:tc>
          <w:tcPr>
            <w:tcW w:type="dxa" w:w="594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파는 것</w:t>
            </w:r>
          </w:p>
        </w:tc>
      </w:tr>
      <w:tr>
        <w:trPr>
          <w:tblHeader w:val="false"/>
        </w:trPr>
        <w:tc>
          <w:tcPr>
            <w:tcW w:type="dxa" w:w="39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항구 서기</w:t>
            </w:r>
          </w:p>
        </w:tc>
        <w:tc>
          <w:tcPr>
            <w:tcW w:type="dxa" w:w="594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시장 예보</w:t>
            </w:r>
          </w:p>
        </w:tc>
      </w:tr>
      <w:tr>
        <w:trPr>
          <w:tblHeader w:val="false"/>
        </w:trPr>
        <w:tc>
          <w:tcPr>
            <w:tcW w:type="dxa" w:w="39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경매장 잡부</w:t>
            </w:r>
          </w:p>
        </w:tc>
        <w:tc>
          <w:tcPr>
            <w:tcW w:type="dxa" w:w="594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출품 순서</w:t>
            </w:r>
          </w:p>
        </w:tc>
      </w:tr>
      <w:tr>
        <w:trPr>
          <w:tblHeader w:val="false"/>
        </w:trPr>
        <w:tc>
          <w:tcPr>
            <w:tcW w:type="dxa" w:w="39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빚쟁이</w:t>
            </w:r>
          </w:p>
        </w:tc>
        <w:tc>
          <w:tcPr>
            <w:tcW w:type="dxa" w:w="594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경쟁자 예산·표적</w:t>
            </w:r>
          </w:p>
        </w:tc>
      </w:tr>
      <w:tr>
        <w:trPr>
          <w:tblHeader w:val="false"/>
        </w:trPr>
        <w:tc>
          <w:tcPr>
            <w:tcW w:type="dxa" w:w="39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떠돌이 서기</w:t>
            </w:r>
          </w:p>
        </w:tc>
        <w:tc>
          <w:tcPr>
            <w:tcW w:type="dxa" w:w="594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유물 정보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10.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의뢰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의뢰는 납품 계약이 아니라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이번 경매의 규칙 변형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이다.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9"/>
        <w:gridCol w:w="7222"/>
        <w:gridCol w:w="1415"/>
      </w:tblGrid>
      <w:tr>
        <w:trPr>
          <w:tblHeader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유형</w:t>
            </w:r>
          </w:p>
        </w:tc>
        <w:tc>
          <w:tcPr>
            <w:tcW w:type="dxa" w:w="72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조건</w:t>
            </w:r>
          </w:p>
        </w:tc>
        <w:tc>
          <w:tcPr>
            <w:tcW w:type="dxa" w:w="14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잠그는 축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지정</w:t>
            </w:r>
          </w:p>
        </w:tc>
        <w:tc>
          <w:tcPr>
            <w:tcW w:type="dxa" w:w="72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특정 계열 1점 낙찰</w:t>
            </w:r>
          </w:p>
        </w:tc>
        <w:tc>
          <w:tcPr>
            <w:tcW w:type="dxa" w:w="14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대상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다중</w:t>
            </w:r>
          </w:p>
        </w:tc>
        <w:tc>
          <w:tcPr>
            <w:tcW w:type="dxa" w:w="72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서로 다른 계열 2점</w:t>
            </w:r>
          </w:p>
        </w:tc>
        <w:tc>
          <w:tcPr>
            <w:tcW w:type="dxa" w:w="14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대상+개수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차익</w:t>
            </w:r>
          </w:p>
        </w:tc>
        <w:tc>
          <w:tcPr>
            <w:tcW w:type="dxa" w:w="72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기준가의 85% 이하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낙찰</w:t>
            </w:r>
          </w:p>
        </w:tc>
        <w:tc>
          <w:tcPr>
            <w:tcW w:type="dxa" w:w="14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상한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절제</w:t>
            </w:r>
          </w:p>
        </w:tc>
        <w:tc>
          <w:tcPr>
            <w:tcW w:type="dxa" w:w="72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잔액 40% 유지 + 타겟 확보</w:t>
            </w:r>
          </w:p>
        </w:tc>
        <w:tc>
          <w:tcPr>
            <w:tcW w:type="dxa" w:w="14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총지출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견제</w:t>
            </w:r>
          </w:p>
        </w:tc>
        <w:tc>
          <w:tcPr>
            <w:tcW w:type="dxa" w:w="72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특정 경쟁자가 X 이상 지출 (내가 낙찰하면 실패)</w:t>
            </w:r>
          </w:p>
        </w:tc>
        <w:tc>
          <w:tcPr>
            <w:tcW w:type="dxa" w:w="14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대인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차익형 기준이 기준가인 이유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— 실가치 기준이면 감정을 안 산 플레이어가 달성 여부를 알 수 없다.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8001"/>
      </w:tblGrid>
      <w:tr>
        <w:trPr>
          <w:tblHeader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규칙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제시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매일 5종 중 3종 랜덤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동시 수주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무제한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— 5종이 서로 배타적이라 다 수주하면 알아서 실패한다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비용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수주 선불, 보상 후불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보상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연줄 브랜치로 +10~40%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(§14)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판정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하루 결산. 경매 중 진행 트래커 상시 표시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11.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판매 — 거래소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11.1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두 가지 처분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8001"/>
      </w:tblGrid>
      <w:tr>
        <w:trPr>
          <w:tblHeader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방식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즉시 처분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당일 시세로 현금화. 확실하지만 상한이 낮다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세트 계약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조건 충족 후 일괄 매도. 3일 기한</w:t>
            </w:r>
          </w:p>
        </w:tc>
      </w:tr>
    </w:tbl>
    <w:p>
      <w:pPr>
        <w:spacing w:after="160"/>
      </w:pP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11.2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세트 계약 6종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7"/>
        <w:gridCol w:w="5827"/>
        <w:gridCol w:w="1457"/>
        <w:gridCol w:w="1165"/>
      </w:tblGrid>
      <w:tr>
        <w:trPr>
          <w:tblHeader/>
        </w:trPr>
        <w:tc>
          <w:tcPr>
            <w:tcW w:type="dxa" w:w="14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계약</w:t>
            </w:r>
          </w:p>
        </w:tc>
        <w:tc>
          <w:tcPr>
            <w:tcW w:type="dxa" w:w="582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조건</w:t>
            </w:r>
          </w:p>
        </w:tc>
        <w:tc>
          <w:tcPr>
            <w:tcW w:type="dxa" w:w="14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기본 배수</w:t>
            </w:r>
          </w:p>
        </w:tc>
        <w:tc>
          <w:tcPr>
            <w:tcW w:type="dxa" w:w="116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필요 칸</w:t>
            </w:r>
          </w:p>
        </w:tc>
      </w:tr>
      <w:tr>
        <w:trPr>
          <w:tblHeader w:val="false"/>
        </w:trPr>
        <w:tc>
          <w:tcPr>
            <w:tcW w:type="dxa" w:w="14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페어</w:t>
            </w:r>
          </w:p>
        </w:tc>
        <w:tc>
          <w:tcPr>
            <w:tcW w:type="dxa" w:w="582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동일 계열 2점</w:t>
            </w:r>
          </w:p>
        </w:tc>
        <w:tc>
          <w:tcPr>
            <w:tcW w:type="dxa" w:w="14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×1.3</w:t>
            </w:r>
          </w:p>
        </w:tc>
        <w:tc>
          <w:tcPr>
            <w:tcW w:type="dxa" w:w="116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4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트리플</w:t>
            </w:r>
          </w:p>
        </w:tc>
        <w:tc>
          <w:tcPr>
            <w:tcW w:type="dxa" w:w="582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동일 계열 3점</w:t>
            </w:r>
          </w:p>
        </w:tc>
        <w:tc>
          <w:tcPr>
            <w:tcW w:type="dxa" w:w="14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×1.9</w:t>
            </w:r>
          </w:p>
        </w:tc>
        <w:tc>
          <w:tcPr>
            <w:tcW w:type="dxa" w:w="116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4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정렬</w:t>
            </w:r>
          </w:p>
        </w:tc>
        <w:tc>
          <w:tcPr>
            <w:tcW w:type="dxa" w:w="582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동일 계열 3점 + 동일 등급</w:t>
            </w:r>
          </w:p>
        </w:tc>
        <w:tc>
          <w:tcPr>
            <w:tcW w:type="dxa" w:w="14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×2.7</w:t>
            </w:r>
          </w:p>
        </w:tc>
        <w:tc>
          <w:tcPr>
            <w:tcW w:type="dxa" w:w="116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4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스트레이트</w:t>
            </w:r>
          </w:p>
        </w:tc>
        <w:tc>
          <w:tcPr>
            <w:tcW w:type="dxa" w:w="582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동일 계열 4점 + 등급 4종 각 1</w:t>
            </w:r>
          </w:p>
        </w:tc>
        <w:tc>
          <w:tcPr>
            <w:tcW w:type="dxa" w:w="14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×3.5</w:t>
            </w:r>
          </w:p>
        </w:tc>
        <w:tc>
          <w:tcPr>
            <w:tcW w:type="dxa" w:w="116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4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풀하우스</w:t>
            </w:r>
          </w:p>
        </w:tc>
        <w:tc>
          <w:tcPr>
            <w:tcW w:type="dxa" w:w="582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6계열 각 1점</w:t>
            </w:r>
          </w:p>
        </w:tc>
        <w:tc>
          <w:tcPr>
            <w:tcW w:type="dxa" w:w="14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×4.3</w:t>
            </w:r>
          </w:p>
        </w:tc>
        <w:tc>
          <w:tcPr>
            <w:tcW w:type="dxa" w:w="116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14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로열</w:t>
            </w:r>
          </w:p>
        </w:tc>
        <w:tc>
          <w:tcPr>
            <w:tcW w:type="dxa" w:w="582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동일 계열 3점 전부 에픽 이상</w:t>
            </w:r>
          </w:p>
        </w:tc>
        <w:tc>
          <w:tcPr>
            <w:tcW w:type="dxa" w:w="14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×5.2</w:t>
            </w:r>
          </w:p>
        </w:tc>
        <w:tc>
          <w:tcPr>
            <w:tcW w:type="dxa" w:w="116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매일 3~4종 랜덤 제시. 기한 3일 통일 (담보 대출 만기와 주기 일치). 이행 시점 시세로 정산.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상회 단계 연동으로 배수 +10~40%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(§14.3).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11.3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가치 정보 공개 범위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4"/>
        <w:gridCol w:w="1748"/>
        <w:gridCol w:w="1748"/>
        <w:gridCol w:w="3496"/>
      </w:tblGrid>
      <w:tr>
        <w:trPr>
          <w:tblHeader/>
        </w:trPr>
        <w:tc>
          <w:tcPr>
            <w:tcW w:type="dxa" w:w="291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구매 상태</w:t>
            </w:r>
          </w:p>
        </w:tc>
        <w:tc>
          <w:tcPr>
            <w:tcW w:type="dxa" w:w="174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실가치</w:t>
            </w:r>
          </w:p>
        </w:tc>
        <w:tc>
          <w:tcPr>
            <w:tcW w:type="dxa" w:w="174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시세</w:t>
            </w:r>
          </w:p>
        </w:tc>
        <w:tc>
          <w:tcPr>
            <w:tcW w:type="dxa" w:w="349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예상 판매가</w:t>
            </w:r>
          </w:p>
        </w:tc>
      </w:tr>
      <w:tr>
        <w:trPr>
          <w:tblHeader w:val="false"/>
        </w:trPr>
        <w:tc>
          <w:tcPr>
            <w:tcW w:type="dxa" w:w="291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미구매</w:t>
            </w:r>
          </w:p>
        </w:tc>
        <w:tc>
          <w:tcPr>
            <w:tcW w:type="dxa" w:w="174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비공개</w:t>
            </w:r>
          </w:p>
        </w:tc>
        <w:tc>
          <w:tcPr>
            <w:tcW w:type="dxa" w:w="174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비공개</w:t>
            </w:r>
          </w:p>
        </w:tc>
        <w:tc>
          <w:tcPr>
            <w:tcW w:type="dxa" w:w="349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비공개</w:t>
            </w:r>
          </w:p>
        </w:tc>
      </w:tr>
      <w:tr>
        <w:trPr>
          <w:tblHeader w:val="false"/>
        </w:trPr>
        <w:tc>
          <w:tcPr>
            <w:tcW w:type="dxa" w:w="291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감정만</w:t>
            </w:r>
          </w:p>
        </w:tc>
        <w:tc>
          <w:tcPr>
            <w:tcW w:type="dxa" w:w="174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범위</w:t>
            </w:r>
          </w:p>
        </w:tc>
        <w:tc>
          <w:tcPr>
            <w:tcW w:type="dxa" w:w="174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비공개</w:t>
            </w:r>
          </w:p>
        </w:tc>
        <w:tc>
          <w:tcPr>
            <w:tcW w:type="dxa" w:w="349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비공개</w:t>
            </w:r>
          </w:p>
        </w:tc>
      </w:tr>
      <w:tr>
        <w:trPr>
          <w:tblHeader w:val="false"/>
        </w:trPr>
        <w:tc>
          <w:tcPr>
            <w:tcW w:type="dxa" w:w="291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예보만</w:t>
            </w:r>
          </w:p>
        </w:tc>
        <w:tc>
          <w:tcPr>
            <w:tcW w:type="dxa" w:w="174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비공개</w:t>
            </w:r>
          </w:p>
        </w:tc>
        <w:tc>
          <w:tcPr>
            <w:tcW w:type="dxa" w:w="174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방향성</w:t>
            </w:r>
          </w:p>
        </w:tc>
        <w:tc>
          <w:tcPr>
            <w:tcW w:type="dxa" w:w="349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비공개</w:t>
            </w:r>
          </w:p>
        </w:tc>
      </w:tr>
      <w:tr>
        <w:trPr>
          <w:tblHeader w:val="false"/>
        </w:trPr>
        <w:tc>
          <w:tcPr>
            <w:tcW w:type="dxa" w:w="291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둘 다</w:t>
            </w:r>
          </w:p>
        </w:tc>
        <w:tc>
          <w:tcPr>
            <w:tcW w:type="dxa" w:w="174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범위</w:t>
            </w:r>
          </w:p>
        </w:tc>
        <w:tc>
          <w:tcPr>
            <w:tcW w:type="dxa" w:w="174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방향성</w:t>
            </w:r>
          </w:p>
        </w:tc>
        <w:tc>
          <w:tcPr>
            <w:tcW w:type="dxa" w:w="349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범위 산출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처분가는 항상 표시한다.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거래소가 실제로 제시하는 금액이므로 정보가 아니다.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11.4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보관칸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5"/>
        <w:gridCol w:w="1269"/>
        <w:gridCol w:w="5622"/>
      </w:tblGrid>
      <w:tr>
        <w:trPr>
          <w:tblHeader/>
        </w:trPr>
        <w:tc>
          <w:tcPr>
            <w:tcW w:type="dxa" w:w="30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단계</w:t>
            </w:r>
          </w:p>
        </w:tc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칸</w:t>
            </w:r>
          </w:p>
        </w:tc>
        <w:tc>
          <w:tcPr>
            <w:tcW w:type="dxa" w:w="56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가능한 최대 세트</w:t>
            </w:r>
          </w:p>
        </w:tc>
      </w:tr>
      <w:tr>
        <w:trPr>
          <w:tblHeader w:val="false"/>
        </w:trPr>
        <w:tc>
          <w:tcPr>
            <w:tcW w:type="dxa" w:w="30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 골동품점</w:t>
            </w:r>
          </w:p>
        </w:tc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56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스트레이트(4) — 여유 0</w:t>
            </w:r>
          </w:p>
        </w:tc>
      </w:tr>
      <w:tr>
        <w:trPr>
          <w:tblHeader w:val="false"/>
        </w:trPr>
        <w:tc>
          <w:tcPr>
            <w:tcW w:type="dxa" w:w="30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 지역 상회</w:t>
            </w:r>
          </w:p>
        </w:tc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56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스트레이트 + 여유 1</w:t>
            </w:r>
          </w:p>
        </w:tc>
      </w:tr>
      <w:tr>
        <w:trPr>
          <w:tblHeader w:val="false"/>
        </w:trPr>
        <w:tc>
          <w:tcPr>
            <w:tcW w:type="dxa" w:w="30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 유명 상회</w:t>
            </w:r>
          </w:p>
        </w:tc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56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풀하우스(6) — 여유 0</w:t>
            </w:r>
          </w:p>
        </w:tc>
      </w:tr>
      <w:tr>
        <w:trPr>
          <w:tblHeader w:val="false"/>
        </w:trPr>
        <w:tc>
          <w:tcPr>
            <w:tcW w:type="dxa" w:w="30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 대상회</w:t>
            </w:r>
          </w:p>
        </w:tc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56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풀하우스 + 여유 1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각 단계의 최대 세트가 칸을 거의 다 쓴다.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최고 배수를 노리는 대가가 규칙 없이 붙는다.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칸이 가득 차면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입찰 자체를 봉쇄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한다. 담보 잡힌 물건은 칸 점유 + 판매 불가.</w:t>
      </w: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12.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담보 대출 — 조합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역할은 레버리지가 아니라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유동성 보전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이다. 판매가 낙찰 다음 날이므로 매일 자본의 상당 부분이 논다.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8001"/>
      </w:tblGrid>
      <w:tr>
        <w:trPr>
          <w:tblHeader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담보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미판매 보유품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한도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담보 처분가의 70%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만기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3일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이자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원금 10%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동시 보유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1건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해금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2단계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미상환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담보 압류 / 조합 거래 제한 (강도 공개, 확률 비공개)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대출의 진짜 대가는 이자가 아니라 보관칸 점유다.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상시 노출 3종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— 만기 잔여 일수 / 상환 총액 / 담보 처분가 합계.</w:t>
      </w: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13.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도시 거점 — 7종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7"/>
        <w:gridCol w:w="6780"/>
        <w:gridCol w:w="1269"/>
      </w:tblGrid>
      <w:tr>
        <w:trPr>
          <w:tblHeader/>
        </w:trPr>
        <w:tc>
          <w:tcPr>
            <w:tcW w:type="dxa" w:w="18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거점</w:t>
            </w:r>
          </w:p>
        </w:tc>
        <w:tc>
          <w:tcPr>
            <w:tcW w:type="dxa" w:w="678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기능</w:t>
            </w:r>
          </w:p>
        </w:tc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해금</w:t>
            </w:r>
          </w:p>
        </w:tc>
      </w:tr>
      <w:tr>
        <w:trPr>
          <w:tblHeader w:val="false"/>
        </w:trPr>
        <w:tc>
          <w:tcPr>
            <w:tcW w:type="dxa" w:w="18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의뢰소</w:t>
            </w:r>
          </w:p>
        </w:tc>
        <w:tc>
          <w:tcPr>
            <w:tcW w:type="dxa" w:w="678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의뢰 수주 · 감정 상품</w:t>
            </w:r>
          </w:p>
        </w:tc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1단계</w:t>
            </w:r>
          </w:p>
        </w:tc>
      </w:tr>
      <w:tr>
        <w:trPr>
          <w:tblHeader w:val="false"/>
        </w:trPr>
        <w:tc>
          <w:tcPr>
            <w:tcW w:type="dxa" w:w="18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술집</w:t>
            </w:r>
          </w:p>
        </w:tc>
        <w:tc>
          <w:tcPr>
            <w:tcW w:type="dxa" w:w="678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정보 4채널</w:t>
            </w:r>
          </w:p>
        </w:tc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1단계</w:t>
            </w:r>
          </w:p>
        </w:tc>
      </w:tr>
      <w:tr>
        <w:trPr>
          <w:tblHeader w:val="false"/>
        </w:trPr>
        <w:tc>
          <w:tcPr>
            <w:tcW w:type="dxa" w:w="18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경매장</w:t>
            </w:r>
          </w:p>
        </w:tc>
        <w:tc>
          <w:tcPr>
            <w:tcW w:type="dxa" w:w="678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경매 세션 진입</w:t>
            </w:r>
          </w:p>
        </w:tc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1단계</w:t>
            </w:r>
          </w:p>
        </w:tc>
      </w:tr>
      <w:tr>
        <w:trPr>
          <w:tblHeader w:val="false"/>
        </w:trPr>
        <w:tc>
          <w:tcPr>
            <w:tcW w:type="dxa" w:w="18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거래소</w:t>
            </w:r>
          </w:p>
        </w:tc>
        <w:tc>
          <w:tcPr>
            <w:tcW w:type="dxa" w:w="678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즉시 처분 · 세트 계약 · 시세판</w:t>
            </w:r>
          </w:p>
        </w:tc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1단계</w:t>
            </w:r>
          </w:p>
        </w:tc>
      </w:tr>
      <w:tr>
        <w:trPr>
          <w:tblHeader w:val="false"/>
        </w:trPr>
        <w:tc>
          <w:tcPr>
            <w:tcW w:type="dxa" w:w="18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상회</w:t>
            </w:r>
          </w:p>
        </w:tc>
        <w:tc>
          <w:tcPr>
            <w:tcW w:type="dxa" w:w="678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단계 승급 ·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브랜치 투자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· 보유품 관리</w:t>
            </w:r>
          </w:p>
        </w:tc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1단계</w:t>
            </w:r>
          </w:p>
        </w:tc>
      </w:tr>
      <w:tr>
        <w:trPr>
          <w:tblHeader w:val="false"/>
        </w:trPr>
        <w:tc>
          <w:tcPr>
            <w:tcW w:type="dxa" w:w="18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조합</w:t>
            </w:r>
          </w:p>
        </w:tc>
        <w:tc>
          <w:tcPr>
            <w:tcW w:type="dxa" w:w="678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담보 대출</w:t>
            </w:r>
          </w:p>
        </w:tc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2단계</w:t>
            </w:r>
          </w:p>
        </w:tc>
      </w:tr>
      <w:tr>
        <w:trPr>
          <w:tblHeader w:val="false"/>
        </w:trPr>
        <w:tc>
          <w:tcPr>
            <w:tcW w:type="dxa" w:w="18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유물 전시관</w:t>
            </w:r>
          </w:p>
        </w:tc>
        <w:tc>
          <w:tcPr>
            <w:tcW w:type="dxa" w:w="678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획득 유물 확인</w:t>
            </w:r>
          </w:p>
        </w:tc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3단계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전시관을 도시로 되돌린 이유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— V4의 폐기 근거가 "둘 이유가 없다"였지 "문제가 있다"가 아니었다. 거점 7→6은 아트·월드에 실비용이고, 아트 착수가 원래 목적이었다.</w:t>
      </w: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14.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상회 단계와 성장 브랜치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14.1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승급 — 즉시 가능, 상한 없음</w:t>
      </w:r>
    </w:p>
    <w:p>
      <w:pPr>
        <w:pBdr>
          <w:left w:val="single" w:color="8C6A2F" w:sz="14" w:space="8"/>
        </w:pBdr>
        <w:shd w:fill="F7F4EC" w:color="auto" w:val="clear"/>
        <w:spacing w:after="40" w:before="120" w:line="300"/>
        <w:ind w:left="260" w:right="20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조건을 충족하면 그 자리에서 승급할 수 있다. 일차 상한은 없다.</w:t>
      </w:r>
    </w:p>
    <w:p>
      <w:pPr>
        <w:pBdr>
          <w:left w:val="single" w:color="8C6A2F" w:sz="14" w:space="8"/>
        </w:pBdr>
        <w:shd w:fill="F7F4EC" w:color="auto" w:val="clear"/>
        <w:spacing w:after="180" w:before="40" w:line="300"/>
        <w:ind w:left="260" w:right="20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다만 §5.2의 마감을 못 맞추면 여정이 종료된다.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EXP 누적형 레벨링은 폐기한다. "많이 하면 자동으로 오른다"는 판단이 개입하지 않는다.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8"/>
        <w:gridCol w:w="2174"/>
        <w:gridCol w:w="1933"/>
        <w:gridCol w:w="1933"/>
        <w:gridCol w:w="2658"/>
      </w:tblGrid>
      <w:tr>
        <w:trPr>
          <w:tblHeader/>
        </w:trPr>
        <w:tc>
          <w:tcPr>
            <w:tcW w:type="dxa" w:w="120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승급</w:t>
            </w:r>
          </w:p>
        </w:tc>
        <w:tc>
          <w:tcPr>
            <w:tcW w:type="dxa" w:w="217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마감</w:t>
            </w:r>
          </w:p>
        </w:tc>
        <w:tc>
          <w:tcPr>
            <w:tcW w:type="dxa" w:w="193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조건</w:t>
            </w:r>
          </w:p>
        </w:tc>
        <w:tc>
          <w:tcPr>
            <w:tcW w:type="dxa" w:w="193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비용</w:t>
            </w:r>
          </w:p>
        </w:tc>
        <w:tc>
          <w:tcPr>
            <w:tcW w:type="dxa" w:w="265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브랜치</w:t>
            </w:r>
          </w:p>
        </w:tc>
      </w:tr>
      <w:tr>
        <w:trPr>
          <w:tblHeader w:val="false"/>
        </w:trPr>
        <w:tc>
          <w:tcPr>
            <w:tcW w:type="dxa" w:w="120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 → 2</w:t>
            </w:r>
          </w:p>
        </w:tc>
        <w:tc>
          <w:tcPr>
            <w:tcW w:type="dxa" w:w="217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4일차 개시까지</w:t>
            </w:r>
          </w:p>
        </w:tc>
        <w:tc>
          <w:tcPr>
            <w:tcW w:type="dxa" w:w="193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의뢰 완료 n건</w:t>
            </w:r>
          </w:p>
        </w:tc>
        <w:tc>
          <w:tcPr>
            <w:tcW w:type="dxa" w:w="193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§17.6 범위</w:t>
            </w:r>
          </w:p>
        </w:tc>
        <w:tc>
          <w:tcPr>
            <w:tcW w:type="dxa" w:w="265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Lv.1 →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Lv.2</w:t>
            </w:r>
          </w:p>
        </w:tc>
      </w:tr>
      <w:tr>
        <w:trPr>
          <w:tblHeader w:val="false"/>
        </w:trPr>
        <w:tc>
          <w:tcPr>
            <w:tcW w:type="dxa" w:w="120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 → 3</w:t>
            </w:r>
          </w:p>
        </w:tc>
        <w:tc>
          <w:tcPr>
            <w:tcW w:type="dxa" w:w="217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7일차 개시까지</w:t>
            </w:r>
          </w:p>
        </w:tc>
        <w:tc>
          <w:tcPr>
            <w:tcW w:type="dxa" w:w="193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의뢰 완료 n건</w:t>
            </w:r>
          </w:p>
        </w:tc>
        <w:tc>
          <w:tcPr>
            <w:tcW w:type="dxa" w:w="193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§17.6 범위</w:t>
            </w:r>
          </w:p>
        </w:tc>
        <w:tc>
          <w:tcPr>
            <w:tcW w:type="dxa" w:w="265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Lv.2 →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Lv.3</w:t>
            </w:r>
          </w:p>
        </w:tc>
      </w:tr>
      <w:tr>
        <w:trPr>
          <w:tblHeader w:val="false"/>
        </w:trPr>
        <w:tc>
          <w:tcPr>
            <w:tcW w:type="dxa" w:w="120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 → 4</w:t>
            </w:r>
          </w:p>
        </w:tc>
        <w:tc>
          <w:tcPr>
            <w:tcW w:type="dxa" w:w="217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10일차 개시까지</w:t>
            </w:r>
          </w:p>
        </w:tc>
        <w:tc>
          <w:tcPr>
            <w:tcW w:type="dxa" w:w="193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의뢰 완료 n건</w:t>
            </w:r>
          </w:p>
        </w:tc>
        <w:tc>
          <w:tcPr>
            <w:tcW w:type="dxa" w:w="193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§17.6 범위</w:t>
            </w:r>
          </w:p>
        </w:tc>
        <w:tc>
          <w:tcPr>
            <w:tcW w:type="dxa" w:w="265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Lv.3 →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Lv.4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1단계는 시작 상태이므로 승급이 아니다.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브랜치는 1단계에서 이미 Lv.1이며, 승급 3회로 Lv.4에 도달한다 — 그래서 단계값이 네 개다.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승급비는 값이 아니라 범위로 둔다.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V4가 4단계를 폐기한 원인이 승급비 133,000G(자금의 45%)였고,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가격을 고치는 대신 단계를 지운 것이 잘못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이었다. 값은 시뮬레이션이 정한다.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14.2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성장 브랜치 4종 ★복원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브랜치는 상회 단계에 연동된다.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별도로 고르거나 투자하지 않는다. 승급하면 네 축이 함께 오른다.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9"/>
        <w:gridCol w:w="4509"/>
        <w:gridCol w:w="4128"/>
      </w:tblGrid>
      <w:tr>
        <w:trPr>
          <w:tblHeader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브랜치</w:t>
            </w:r>
          </w:p>
        </w:tc>
        <w:tc>
          <w:tcPr>
            <w:tcW w:type="dxa" w:w="450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효과</w:t>
            </w:r>
          </w:p>
        </w:tc>
        <w:tc>
          <w:tcPr>
            <w:tcW w:type="dxa" w:w="412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돕는 빌드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정보</w:t>
            </w:r>
          </w:p>
        </w:tc>
        <w:tc>
          <w:tcPr>
            <w:tcW w:type="dxa" w:w="450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정보 지출 감소</w:t>
            </w:r>
          </w:p>
        </w:tc>
        <w:tc>
          <w:tcPr>
            <w:tcW w:type="dxa" w:w="412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고등급·시세 빌드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거래</w:t>
            </w:r>
          </w:p>
        </w:tc>
        <w:tc>
          <w:tcPr>
            <w:tcW w:type="dxa" w:w="450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낙찰 수수료 감소</w:t>
            </w:r>
          </w:p>
        </w:tc>
        <w:tc>
          <w:tcPr>
            <w:tcW w:type="dxa" w:w="412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회전·박리다매 빌드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보관</w:t>
            </w:r>
          </w:p>
        </w:tc>
        <w:tc>
          <w:tcPr>
            <w:tcW w:type="dxa" w:w="450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세트 정산 배수 증가</w:t>
            </w:r>
          </w:p>
        </w:tc>
        <w:tc>
          <w:tcPr>
            <w:tcW w:type="dxa" w:w="412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세트 빌드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연줄</w:t>
            </w:r>
          </w:p>
        </w:tc>
        <w:tc>
          <w:tcPr>
            <w:tcW w:type="dxa" w:w="450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의뢰 보상 증가</w:t>
            </w:r>
          </w:p>
        </w:tc>
        <w:tc>
          <w:tcPr>
            <w:tcW w:type="dxa" w:w="412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의뢰 인도형 빌드</w:t>
            </w:r>
          </w:p>
        </w:tc>
      </w:tr>
    </w:tbl>
    <w:p>
      <w:pPr>
        <w:spacing w:after="160"/>
      </w:pP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14.3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단계별 브랜치 수치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상회 단계 = 브랜치 레벨이다.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1단계에서 이미 Lv.1을 가진다.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6"/>
        <w:gridCol w:w="1946"/>
        <w:gridCol w:w="2122"/>
        <w:gridCol w:w="2123"/>
        <w:gridCol w:w="1769"/>
      </w:tblGrid>
      <w:tr>
        <w:trPr>
          <w:tblHeader/>
        </w:trPr>
        <w:tc>
          <w:tcPr>
            <w:tcW w:type="dxa" w:w="194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브랜치</w:t>
            </w:r>
          </w:p>
        </w:tc>
        <w:tc>
          <w:tcPr>
            <w:tcW w:type="dxa" w:w="194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1단계&lt;br&gt;골동품점</w:t>
            </w:r>
          </w:p>
        </w:tc>
        <w:tc>
          <w:tcPr>
            <w:tcW w:type="dxa" w:w="21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2단계&lt;br&gt;지역 상회</w:t>
            </w:r>
          </w:p>
        </w:tc>
        <w:tc>
          <w:tcPr>
            <w:tcW w:type="dxa" w:w="212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3단계&lt;br&gt;유명 상회</w:t>
            </w:r>
          </w:p>
        </w:tc>
        <w:tc>
          <w:tcPr>
            <w:tcW w:type="dxa" w:w="17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4단계&lt;br&gt;대상회</w:t>
            </w:r>
          </w:p>
        </w:tc>
      </w:tr>
      <w:tr>
        <w:trPr>
          <w:tblHeader w:val="false"/>
        </w:trPr>
        <w:tc>
          <w:tcPr>
            <w:tcW w:type="dxa" w:w="194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정보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— 정보 지출</w:t>
            </w:r>
          </w:p>
        </w:tc>
        <w:tc>
          <w:tcPr>
            <w:tcW w:type="dxa" w:w="194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−10%</w:t>
            </w:r>
          </w:p>
        </w:tc>
        <w:tc>
          <w:tcPr>
            <w:tcW w:type="dxa" w:w="21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−20%</w:t>
            </w:r>
          </w:p>
        </w:tc>
        <w:tc>
          <w:tcPr>
            <w:tcW w:type="dxa" w:w="212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−30%</w:t>
            </w:r>
          </w:p>
        </w:tc>
        <w:tc>
          <w:tcPr>
            <w:tcW w:type="dxa" w:w="17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−40%</w:t>
            </w:r>
          </w:p>
        </w:tc>
      </w:tr>
      <w:tr>
        <w:trPr>
          <w:tblHeader w:val="false"/>
        </w:trPr>
        <w:tc>
          <w:tcPr>
            <w:tcW w:type="dxa" w:w="194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거래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— 낙찰 수수료</w:t>
            </w:r>
          </w:p>
        </w:tc>
        <w:tc>
          <w:tcPr>
            <w:tcW w:type="dxa" w:w="194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5%</w:t>
            </w:r>
          </w:p>
        </w:tc>
        <w:tc>
          <w:tcPr>
            <w:tcW w:type="dxa" w:w="21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3%</w:t>
            </w:r>
          </w:p>
        </w:tc>
        <w:tc>
          <w:tcPr>
            <w:tcW w:type="dxa" w:w="212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1%</w:t>
            </w:r>
          </w:p>
        </w:tc>
        <w:tc>
          <w:tcPr>
            <w:tcW w:type="dxa" w:w="17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194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보관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— 세트 배수</w:t>
            </w:r>
          </w:p>
        </w:tc>
        <w:tc>
          <w:tcPr>
            <w:tcW w:type="dxa" w:w="194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+10%</w:t>
            </w:r>
          </w:p>
        </w:tc>
        <w:tc>
          <w:tcPr>
            <w:tcW w:type="dxa" w:w="21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+20%</w:t>
            </w:r>
          </w:p>
        </w:tc>
        <w:tc>
          <w:tcPr>
            <w:tcW w:type="dxa" w:w="212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+30%</w:t>
            </w:r>
          </w:p>
        </w:tc>
        <w:tc>
          <w:tcPr>
            <w:tcW w:type="dxa" w:w="17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+40%</w:t>
            </w:r>
          </w:p>
        </w:tc>
      </w:tr>
      <w:tr>
        <w:trPr>
          <w:tblHeader w:val="false"/>
        </w:trPr>
        <w:tc>
          <w:tcPr>
            <w:tcW w:type="dxa" w:w="194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연줄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— 의뢰 보상</w:t>
            </w:r>
          </w:p>
        </w:tc>
        <w:tc>
          <w:tcPr>
            <w:tcW w:type="dxa" w:w="194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+10%</w:t>
            </w:r>
          </w:p>
        </w:tc>
        <w:tc>
          <w:tcPr>
            <w:tcW w:type="dxa" w:w="21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+20%</w:t>
            </w:r>
          </w:p>
        </w:tc>
        <w:tc>
          <w:tcPr>
            <w:tcW w:type="dxa" w:w="212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+30%</w:t>
            </w:r>
          </w:p>
        </w:tc>
        <w:tc>
          <w:tcPr>
            <w:tcW w:type="dxa" w:w="17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+40%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정보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— §17.4의 전 정보 가격에 적용. 유물 정보 포함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거래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— §8.2의 낙찰 수수료를 대체한다. 5%는 별도 기본값이 아니라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1단계 값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이다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보관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— 세트 기본 배수에 곱한다. 페어 ×1.3은 2단계에서 ×1.56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연줄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— 의뢰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고정 보상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에만 적용. 견제형의 가변분(견제 차익 30%)에는 적용하지 않는다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14.4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판단축은 "무엇을 살까"가 아니라 "언제 올릴까"다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네 축이 함께 오르므로 배분 선택은 없다.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대신 승급 시점 자체가 판단이 된다.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9"/>
        <w:gridCol w:w="4245"/>
        <w:gridCol w:w="4392"/>
      </w:tblGrid>
      <w:tr>
        <w:trPr>
          <w:tblHeader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선택</w:t>
            </w:r>
          </w:p>
        </w:tc>
        <w:tc>
          <w:tcPr>
            <w:tcW w:type="dxa" w:w="424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얻는 것</w:t>
            </w:r>
          </w:p>
        </w:tc>
        <w:tc>
          <w:tcPr>
            <w:tcW w:type="dxa" w:w="439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잃는 것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빨리 올린다</w:t>
            </w:r>
          </w:p>
        </w:tc>
        <w:tc>
          <w:tcPr>
            <w:tcW w:type="dxa" w:w="424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브랜치 효과를 더 오래 누린다. 남은 일차 전부에 적용</w:t>
            </w:r>
          </w:p>
        </w:tc>
        <w:tc>
          <w:tcPr>
            <w:tcW w:type="dxa" w:w="439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승급비가 그 시점 자금의 큰 비율. 회전 자본이 줄어든다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마감까지 미룬다</w:t>
            </w:r>
          </w:p>
        </w:tc>
        <w:tc>
          <w:tcPr>
            <w:tcW w:type="dxa" w:w="424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자금을 굴려 승급비를 벌고 낸다</w:t>
            </w:r>
          </w:p>
        </w:tc>
        <w:tc>
          <w:tcPr>
            <w:tcW w:type="dxa" w:w="439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브랜치 효과를 그 기간 못 쓴다.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마감을 놓치면 여정 종료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승급 조건을 일찍 채워도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즉시 승급할 의무는 없다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(§14.1). 조건 충족과 비용 지불이 분리되어 있으므로 "언제 낼 것인가"가 남는다.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§5.2의 마감이 이 판단에 데드라인을 건다.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데이터는 `shopStage` 하나로 끝난다.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별도 브랜치 레벨·포인트·투자 이력을 저장하지 않는다. 브랜치 수치는 전부 단계에서 파생되는 계산값이다.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14.5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V4.1 전문화 3종의 처리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V4.1이 도입한 전문화(정보/의뢰/세트)는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브랜치 4종에 흡수한다.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44"/>
        <w:gridCol w:w="4662"/>
      </w:tblGrid>
      <w:tr>
        <w:trPr>
          <w:tblHeader/>
        </w:trPr>
        <w:tc>
          <w:tcPr>
            <w:tcW w:type="dxa" w:w="524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V4.1 전문화</w:t>
            </w:r>
          </w:p>
        </w:tc>
        <w:tc>
          <w:tcPr>
            <w:tcW w:type="dxa" w:w="46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V5 브랜치</w:t>
            </w:r>
          </w:p>
        </w:tc>
      </w:tr>
      <w:tr>
        <w:trPr>
          <w:tblHeader w:val="false"/>
        </w:trPr>
        <w:tc>
          <w:tcPr>
            <w:tcW w:type="dxa" w:w="524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정보 특화 (할인 → 무료)</w:t>
            </w:r>
          </w:p>
        </w:tc>
        <w:tc>
          <w:tcPr>
            <w:tcW w:type="dxa" w:w="46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정보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(−10~40%)</w:t>
            </w:r>
          </w:p>
        </w:tc>
      </w:tr>
      <w:tr>
        <w:trPr>
          <w:tblHeader w:val="false"/>
        </w:trPr>
        <w:tc>
          <w:tcPr>
            <w:tcW w:type="dxa" w:w="524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의뢰 특화 (보상 +25~50%)</w:t>
            </w:r>
          </w:p>
        </w:tc>
        <w:tc>
          <w:tcPr>
            <w:tcW w:type="dxa" w:w="46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연줄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(+10~40%)</w:t>
            </w:r>
          </w:p>
        </w:tc>
      </w:tr>
      <w:tr>
        <w:trPr>
          <w:tblHeader w:val="false"/>
        </w:trPr>
        <w:tc>
          <w:tcPr>
            <w:tcW w:type="dxa" w:w="524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세트 특화 (전용칸 + 배수)</w:t>
            </w:r>
          </w:p>
        </w:tc>
        <w:tc>
          <w:tcPr>
            <w:tcW w:type="dxa" w:w="46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보관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(배수 +10~40%)</w:t>
            </w:r>
          </w:p>
        </w:tc>
      </w:tr>
      <w:tr>
        <w:trPr>
          <w:tblHeader w:val="false"/>
        </w:trPr>
        <w:tc>
          <w:tcPr>
            <w:tcW w:type="dxa" w:w="524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6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거래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(수수료 5→0%) 신설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전용 보관칸, 중요 의뢰 지정, 우대 계약 지정 같은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1회성 지정 규칙은 전부 삭제한다.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브랜치는 상시 계수로만 작동하며 값이 상회 단계에서 파생되므로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저장할 데이터가 `shopStage` 외에 없다.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14.6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단일 자원 원칙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플레이어가 관리하는 자원은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자금 하나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다. 거점 순회는 횟수 제한이 없고 행동 게이지를 두지 않는다.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브랜치는 자원이 아니다.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점수도 투자도 없고 상회 단계에서 자동으로 파생된다. 플레이어가 관리할 것이 하나도 늘지 않는다.</w:t>
      </w: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15.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유물 경매 — 공개 호가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15.1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규칙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12일차 정산 창 이후 진행.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하급 → 중급 → 상급 3라운드.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8001"/>
      </w:tblGrid>
      <w:tr>
        <w:trPr>
          <w:tblHeader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규칙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입장 자격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상회 4단계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방식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공개 호가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— 12일간 해온 것과 같다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라운드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 (순차 차감)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상대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거물 3인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예산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정산 후 자금 전액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차감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낙찰 시에만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중복 유물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출품되지 않는다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— AI 템플릿 중복 불가 (불변 6)</w:t>
            </w:r>
          </w:p>
        </w:tc>
      </w:tr>
    </w:tbl>
    <w:p>
      <w:pPr>
        <w:spacing w:after="160"/>
      </w:pP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15.2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왜 봉인 입찰을 기각했는가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8001"/>
      </w:tblGrid>
      <w:tr>
        <w:trPr>
          <w:tblHeader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근거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12일간 훈련한 기술(놓을 타이밍)을 결승에서 봉인하고,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한 번도 연습하지 않은 기술로 채점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한다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정보를 도구에서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정답지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로 바꾼다. "52만에 건다"를 알면 52만 1천을 적는 산수가 된다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§1.3이 "유물 경매 직전 정보 판매"를 기각한 근거("정답이 돈으로 확정")와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정면 충돌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한다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진단이 전제한 "승자가 미리 정해진다"는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가치평가가 모두 같을 때만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참이다. 이 게임은 정보에 따라 평가가 갈리는 게 전부다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공개 호가가 이미 정보 우위에 보상하는 기계다.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상대의 상한을 아는 사람은 그 직전에서 놓고, 모르는 사람은 넘게 부르거나 일찍 놓는다.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15.3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거물 3인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1~12일차 경매장에 등장하지 않는다.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소문으로만 존재하며 유일한 관측 수단은 유물 정보 12장이다.</w:t>
      </w:r>
    </w:p>
    <w:p>
      <w:pPr>
        <w:shd w:fill="F5F3EE" w:color="auto" w:val="clear"/>
        <w:spacing w:after="120" w:before="8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호가 상한(거물, 라운드) = 자금 × 의중 × 배분(라운드)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엔진 정합성 경고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— 현재 구현은 </w:t>
      </w:r>
      <w:r>
        <w:rPr>
          <w:rFonts w:ascii="D2Coding" w:cs="D2Coding" w:eastAsia="D2Coding" w:hAnsi="D2Coding"/>
          <w:color w:val="8C6A2F"/>
          <w:sz w:val="18"/>
          <w:szCs w:val="18"/>
        </w:rPr>
        <w:t xml:space="preserve">budget = playerCash × rand(0.6, 1.2)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로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플레이어 자금에 비례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한다. 「거물 자금 12~15만 절대값」이라는 기획 의도는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엔진에서 표현 불가능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하다. 벌수록 적이 강해진다. §18·§20.2 참조.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15.4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정산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3"/>
        <w:gridCol w:w="7753"/>
      </w:tblGrid>
      <w:tr>
        <w:trPr>
          <w:tblHeader/>
        </w:trPr>
        <w:tc>
          <w:tcPr>
            <w:tcW w:type="dxa" w:w="215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결과</w:t>
            </w:r>
          </w:p>
        </w:tc>
        <w:tc>
          <w:tcPr>
            <w:tcW w:type="dxa" w:w="775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처리</w:t>
            </w:r>
          </w:p>
        </w:tc>
      </w:tr>
      <w:tr>
        <w:trPr>
          <w:tblHeader w:val="false"/>
        </w:trPr>
        <w:tc>
          <w:tcPr>
            <w:tcW w:type="dxa" w:w="215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유물 낙찰</w:t>
            </w:r>
          </w:p>
        </w:tc>
        <w:tc>
          <w:tcPr>
            <w:tcW w:type="dxa" w:w="775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영구 보존. 메타 효과 즉시 적용</w:t>
            </w:r>
          </w:p>
        </w:tc>
      </w:tr>
      <w:tr>
        <w:trPr>
          <w:tblHeader w:val="false"/>
        </w:trPr>
        <w:tc>
          <w:tcPr>
            <w:tcW w:type="dxa" w:w="215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잔액</w:t>
            </w:r>
          </w:p>
        </w:tc>
        <w:tc>
          <w:tcPr>
            <w:tcW w:type="dxa" w:w="775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40%가 다음 여정으로 이월</w:t>
            </w:r>
          </w:p>
        </w:tc>
      </w:tr>
      <w:tr>
        <w:trPr>
          <w:tblHeader w:val="false"/>
        </w:trPr>
        <w:tc>
          <w:tcPr>
            <w:tcW w:type="dxa" w:w="215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빈손</w:t>
            </w:r>
          </w:p>
        </w:tc>
        <w:tc>
          <w:tcPr>
            <w:tcW w:type="dxa" w:w="775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캠페인 종료. 유물은 보존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16.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유물 9종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3"/>
        <w:gridCol w:w="2799"/>
        <w:gridCol w:w="2800"/>
        <w:gridCol w:w="2584"/>
      </w:tblGrid>
      <w:tr>
        <w:trPr>
          <w:tblHeader/>
        </w:trPr>
        <w:tc>
          <w:tcPr>
            <w:tcW w:type="dxa" w:w="172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279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여정 1</w:t>
            </w:r>
          </w:p>
        </w:tc>
        <w:tc>
          <w:tcPr>
            <w:tcW w:type="dxa" w:w="280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여정 2</w:t>
            </w:r>
          </w:p>
        </w:tc>
        <w:tc>
          <w:tcPr>
            <w:tcW w:type="dxa" w:w="258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여정 3</w:t>
            </w:r>
          </w:p>
        </w:tc>
      </w:tr>
      <w:tr>
        <w:trPr>
          <w:tblHeader w:val="false"/>
        </w:trPr>
        <w:tc>
          <w:tcPr>
            <w:tcW w:type="dxa" w:w="172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하급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&lt;br&gt;출발선을 당긴다</w:t>
            </w:r>
          </w:p>
        </w:tc>
        <w:tc>
          <w:tcPr>
            <w:tcW w:type="dxa" w:w="279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낡은 저울&lt;br&gt;시작 자금 +40%</w:t>
            </w:r>
          </w:p>
        </w:tc>
        <w:tc>
          <w:tcPr>
            <w:tcW w:type="dxa" w:w="280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가죽 장부&lt;br&gt;보관칸 전 단계 +1</w:t>
            </w:r>
          </w:p>
        </w:tc>
        <w:tc>
          <w:tcPr>
            <w:tcW w:type="dxa" w:w="258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닳은 인장&lt;br&gt;1→2 승급 조건 면제</w:t>
            </w:r>
          </w:p>
        </w:tc>
      </w:tr>
      <w:tr>
        <w:trPr>
          <w:tblHeader w:val="false"/>
        </w:trPr>
        <w:tc>
          <w:tcPr>
            <w:tcW w:type="dxa" w:w="172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중급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&lt;br&gt;정보가 공짜가 된다</w:t>
            </w:r>
          </w:p>
        </w:tc>
        <w:tc>
          <w:tcPr>
            <w:tcW w:type="dxa" w:w="279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감정사의 확대경&lt;br&gt;매일 약식 감정 1회 무료</w:t>
            </w:r>
          </w:p>
        </w:tc>
        <w:tc>
          <w:tcPr>
            <w:tcW w:type="dxa" w:w="280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뱃사람의 나침반&lt;br&gt;매일 시장 예보 1종 무료</w:t>
            </w:r>
          </w:p>
        </w:tc>
        <w:tc>
          <w:tcPr>
            <w:tcW w:type="dxa" w:w="258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거간꾼의 명함&lt;br&gt;세트 계약 제시 +2종</w:t>
            </w:r>
          </w:p>
        </w:tc>
      </w:tr>
      <w:tr>
        <w:trPr>
          <w:tblHeader w:val="false"/>
        </w:trPr>
        <w:tc>
          <w:tcPr>
            <w:tcW w:type="dxa" w:w="172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상급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&lt;br&gt;규칙을 바꾼다</w:t>
            </w:r>
          </w:p>
        </w:tc>
        <w:tc>
          <w:tcPr>
            <w:tcW w:type="dxa" w:w="279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왕실 인가장&lt;br&gt;의뢰 매일 5종 전부 제시</w:t>
            </w:r>
          </w:p>
        </w:tc>
        <w:tc>
          <w:tcPr>
            <w:tcW w:type="dxa" w:w="280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예언자의 수정구&lt;br&gt;유물 정보 매일 +1장</w:t>
            </w:r>
          </w:p>
        </w:tc>
        <w:tc>
          <w:tcPr>
            <w:tcW w:type="dxa" w:w="258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대상인의 금고&lt;br&gt;이월률 40% → 60%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행을 다 모으면 패키지가 완성된다.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하급 행 = 「빠른 출발」, 중급 행 = 「무료 정보」, 상급 행 = 「규칙 변경」.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16.1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유물과 브랜치의 중첩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7"/>
        <w:gridCol w:w="5349"/>
      </w:tblGrid>
      <w:tr>
        <w:trPr>
          <w:tblHeader/>
        </w:trPr>
        <w:tc>
          <w:tcPr>
            <w:tcW w:type="dxa" w:w="45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조합</w:t>
            </w:r>
          </w:p>
        </w:tc>
        <w:tc>
          <w:tcPr>
            <w:tcW w:type="dxa" w:w="534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처리</w:t>
            </w:r>
          </w:p>
        </w:tc>
      </w:tr>
      <w:tr>
        <w:trPr>
          <w:tblHeader w:val="false"/>
        </w:trPr>
        <w:tc>
          <w:tcPr>
            <w:tcW w:type="dxa" w:w="45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감정사의 확대경 / 나침반 + 정보 브랜치</w:t>
            </w:r>
          </w:p>
        </w:tc>
        <w:tc>
          <w:tcPr>
            <w:tcW w:type="dxa" w:w="534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유물 무료분은 단계 할인과 별개. 중첩 허용</w:t>
            </w:r>
          </w:p>
        </w:tc>
      </w:tr>
      <w:tr>
        <w:trPr>
          <w:tblHeader w:val="false"/>
        </w:trPr>
        <w:tc>
          <w:tcPr>
            <w:tcW w:type="dxa" w:w="45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왕실 인가장 + 연줄</w:t>
            </w:r>
          </w:p>
        </w:tc>
        <w:tc>
          <w:tcPr>
            <w:tcW w:type="dxa" w:w="534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제시 수와 보상은 다른 축. 중첩 허용</w:t>
            </w:r>
          </w:p>
        </w:tc>
      </w:tr>
      <w:tr>
        <w:trPr>
          <w:tblHeader w:val="false"/>
        </w:trPr>
        <w:tc>
          <w:tcPr>
            <w:tcW w:type="dxa" w:w="45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거간꾼의 명함 + 보관</w:t>
            </w:r>
          </w:p>
        </w:tc>
        <w:tc>
          <w:tcPr>
            <w:tcW w:type="dxa" w:w="534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제시 수와 배수는 다른 축. 중첩 허용</w:t>
            </w:r>
          </w:p>
        </w:tc>
      </w:tr>
      <w:tr>
        <w:trPr>
          <w:tblHeader w:val="false"/>
        </w:trPr>
        <w:tc>
          <w:tcPr>
            <w:tcW w:type="dxa" w:w="45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가죽 장부 + 보관칸</w:t>
            </w:r>
          </w:p>
        </w:tc>
        <w:tc>
          <w:tcPr>
            <w:tcW w:type="dxa" w:w="534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전 단계 +1 (4/5/6/7 → 5/6/7/8)</w:t>
            </w:r>
          </w:p>
        </w:tc>
      </w:tr>
      <w:tr>
        <w:trPr>
          <w:tblHeader w:val="false"/>
        </w:trPr>
        <w:tc>
          <w:tcPr>
            <w:tcW w:type="dxa" w:w="45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예언자의 수정구</w:t>
            </w:r>
          </w:p>
        </w:tc>
        <w:tc>
          <w:tcPr>
            <w:tcW w:type="dxa" w:w="534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추가 출현 유물 정보에도 단계 할인 적용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17.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수치 명세</w:t>
      </w:r>
    </w:p>
    <w:p>
      <w:pPr>
        <w:pBdr>
          <w:left w:val="single" w:color="8C6A2F" w:sz="14" w:space="8"/>
        </w:pBdr>
        <w:shd w:fill="F7F4EC" w:color="auto" w:val="clear"/>
        <w:spacing w:after="180" w:before="120" w:line="300"/>
        <w:ind w:left="260" w:right="20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이 절의 값은 대부분 확정이 아니다.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기획은 의도와 범위를 주고, 값은 시뮬레이션이 낸다 (§20).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17.1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사람이 정한 목표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1"/>
        <w:gridCol w:w="2026"/>
        <w:gridCol w:w="5629"/>
      </w:tblGrid>
      <w:tr>
        <w:trPr>
          <w:tblHeader/>
        </w:trPr>
        <w:tc>
          <w:tcPr>
            <w:tcW w:type="dxa" w:w="225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20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값</w:t>
            </w:r>
          </w:p>
        </w:tc>
        <w:tc>
          <w:tcPr>
            <w:tcW w:type="dxa" w:w="562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지위</w:t>
            </w:r>
          </w:p>
        </w:tc>
      </w:tr>
      <w:tr>
        <w:trPr>
          <w:tblHeader w:val="false"/>
        </w:trPr>
        <w:tc>
          <w:tcPr>
            <w:tcW w:type="dxa" w:w="225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시작 자금</w:t>
            </w:r>
          </w:p>
        </w:tc>
        <w:tc>
          <w:tcPr>
            <w:tcW w:type="dxa" w:w="20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20,000 G</w:t>
            </w:r>
          </w:p>
        </w:tc>
        <w:tc>
          <w:tcPr>
            <w:tcW w:type="dxa" w:w="562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사람 결정</w:t>
            </w:r>
          </w:p>
        </w:tc>
      </w:tr>
      <w:tr>
        <w:trPr>
          <w:tblHeader w:val="false"/>
        </w:trPr>
        <w:tc>
          <w:tcPr>
            <w:tcW w:type="dxa" w:w="225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여정 길이</w:t>
            </w:r>
          </w:p>
        </w:tc>
        <w:tc>
          <w:tcPr>
            <w:tcW w:type="dxa" w:w="20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12일</w:t>
            </w:r>
          </w:p>
        </w:tc>
        <w:tc>
          <w:tcPr>
            <w:tcW w:type="dxa" w:w="562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사람 결정 (시뮬레이터 </w:t>
            </w:r>
            <w:r>
              <w:rPr>
                <w:rFonts w:ascii="D2Coding" w:cs="D2Coding" w:eastAsia="D2Coding" w:hAnsi="D2Coding"/>
                <w:color w:val="8C6A2F"/>
                <w:sz w:val="18"/>
                <w:szCs w:val="18"/>
              </w:rPr>
              <w:t xml:space="preserve">days=12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와 일치)</w:t>
            </w:r>
          </w:p>
        </w:tc>
      </w:tr>
      <w:tr>
        <w:trPr>
          <w:tblHeader w:val="false"/>
        </w:trPr>
        <w:tc>
          <w:tcPr>
            <w:tcW w:type="dxa" w:w="225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12일차 목표 자금</w:t>
            </w:r>
          </w:p>
        </w:tc>
        <w:tc>
          <w:tcPr>
            <w:tcW w:type="dxa" w:w="202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100,000 G</w:t>
            </w:r>
          </w:p>
        </w:tc>
        <w:tc>
          <w:tcPr>
            <w:tcW w:type="dxa" w:w="562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사람 결정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V4는 일 ×1.4 복리를 가정해 10일차 413,221 G를 냈다. 목표의 4.1배다.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성장률 가정에 유도가 없었고, 유물 정보 가격표 전체가 그 위에 서 있었다.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17.2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목표 자금 곡선 — 역산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목표에서 역산한 일 성장률은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×1.158 (+15.8%/일)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이다.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1"/>
        <w:gridCol w:w="4623"/>
        <w:gridCol w:w="3962"/>
      </w:tblGrid>
      <w:tr>
        <w:trPr>
          <w:tblHeader/>
        </w:trPr>
        <w:tc>
          <w:tcPr>
            <w:tcW w:type="dxa" w:w="132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일차</w:t>
            </w:r>
          </w:p>
        </w:tc>
        <w:tc>
          <w:tcPr>
            <w:tcW w:type="dxa" w:w="462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목표 자금</w:t>
            </w:r>
          </w:p>
        </w:tc>
        <w:tc>
          <w:tcPr>
            <w:tcW w:type="dxa" w:w="39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단계</w:t>
            </w:r>
          </w:p>
        </w:tc>
      </w:tr>
      <w:tr>
        <w:trPr>
          <w:tblHeader w:val="false"/>
        </w:trPr>
        <w:tc>
          <w:tcPr>
            <w:tcW w:type="dxa" w:w="132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462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20,000</w:t>
            </w:r>
          </w:p>
        </w:tc>
        <w:tc>
          <w:tcPr>
            <w:tcW w:type="dxa" w:w="39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32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462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23,151</w:t>
            </w:r>
          </w:p>
        </w:tc>
        <w:tc>
          <w:tcPr>
            <w:tcW w:type="dxa" w:w="39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32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462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26,799</w:t>
            </w:r>
          </w:p>
        </w:tc>
        <w:tc>
          <w:tcPr>
            <w:tcW w:type="dxa" w:w="39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32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462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31,021</w:t>
            </w:r>
          </w:p>
        </w:tc>
        <w:tc>
          <w:tcPr>
            <w:tcW w:type="dxa" w:w="39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 ← 마감</w:t>
            </w:r>
          </w:p>
        </w:tc>
      </w:tr>
      <w:tr>
        <w:trPr>
          <w:tblHeader w:val="false"/>
        </w:trPr>
        <w:tc>
          <w:tcPr>
            <w:tcW w:type="dxa" w:w="132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462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35,909</w:t>
            </w:r>
          </w:p>
        </w:tc>
        <w:tc>
          <w:tcPr>
            <w:tcW w:type="dxa" w:w="39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32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462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41,567</w:t>
            </w:r>
          </w:p>
        </w:tc>
        <w:tc>
          <w:tcPr>
            <w:tcW w:type="dxa" w:w="39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32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462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48,116</w:t>
            </w:r>
          </w:p>
        </w:tc>
        <w:tc>
          <w:tcPr>
            <w:tcW w:type="dxa" w:w="39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 ← 마감</w:t>
            </w:r>
          </w:p>
        </w:tc>
      </w:tr>
      <w:tr>
        <w:trPr>
          <w:tblHeader w:val="false"/>
        </w:trPr>
        <w:tc>
          <w:tcPr>
            <w:tcW w:type="dxa" w:w="132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462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55,697</w:t>
            </w:r>
          </w:p>
        </w:tc>
        <w:tc>
          <w:tcPr>
            <w:tcW w:type="dxa" w:w="39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32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462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64,472</w:t>
            </w:r>
          </w:p>
        </w:tc>
        <w:tc>
          <w:tcPr>
            <w:tcW w:type="dxa" w:w="39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32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462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74,630</w:t>
            </w:r>
          </w:p>
        </w:tc>
        <w:tc>
          <w:tcPr>
            <w:tcW w:type="dxa" w:w="39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 ← 마감</w:t>
            </w:r>
          </w:p>
        </w:tc>
      </w:tr>
      <w:tr>
        <w:trPr>
          <w:tblHeader w:val="false"/>
        </w:trPr>
        <w:tc>
          <w:tcPr>
            <w:tcW w:type="dxa" w:w="132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462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86,389</w:t>
            </w:r>
          </w:p>
        </w:tc>
        <w:tc>
          <w:tcPr>
            <w:tcW w:type="dxa" w:w="39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32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462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100,000</w:t>
            </w:r>
          </w:p>
        </w:tc>
        <w:tc>
          <w:tcPr>
            <w:tcW w:type="dxa" w:w="396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이 곡선은 목표선이지 예측선이 아니다.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실제 성장률은 측정 대상이며, 승급비·브랜치·정보 지출을 반영한 곡선은 시뮬레이션이 낸다.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17.3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출품 구성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3"/>
        <w:gridCol w:w="1564"/>
        <w:gridCol w:w="3649"/>
        <w:gridCol w:w="3650"/>
      </w:tblGrid>
      <w:tr>
        <w:trPr>
          <w:tblHeader/>
        </w:trPr>
        <w:tc>
          <w:tcPr>
            <w:tcW w:type="dxa" w:w="10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등급</w:t>
            </w:r>
          </w:p>
        </w:tc>
        <w:tc>
          <w:tcPr>
            <w:tcW w:type="dxa" w:w="156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판당</w:t>
            </w:r>
          </w:p>
        </w:tc>
        <w:tc>
          <w:tcPr>
            <w:tcW w:type="dxa" w:w="364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1일차 기준가</w:t>
            </w:r>
          </w:p>
        </w:tc>
        <w:tc>
          <w:tcPr>
            <w:tcW w:type="dxa" w:w="365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1일차 시작가</w:t>
            </w:r>
          </w:p>
        </w:tc>
      </w:tr>
      <w:tr>
        <w:trPr>
          <w:tblHeader w:val="false"/>
        </w:trPr>
        <w:tc>
          <w:tcPr>
            <w:tcW w:type="dxa" w:w="10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일반</w:t>
            </w:r>
          </w:p>
        </w:tc>
        <w:tc>
          <w:tcPr>
            <w:tcW w:type="dxa" w:w="156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2~3</w:t>
            </w:r>
          </w:p>
        </w:tc>
        <w:tc>
          <w:tcPr>
            <w:tcW w:type="dxa" w:w="364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1,500</w:t>
            </w:r>
          </w:p>
        </w:tc>
        <w:tc>
          <w:tcPr>
            <w:tcW w:type="dxa" w:w="365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750</w:t>
            </w:r>
          </w:p>
        </w:tc>
      </w:tr>
      <w:tr>
        <w:trPr>
          <w:tblHeader w:val="false"/>
        </w:trPr>
        <w:tc>
          <w:tcPr>
            <w:tcW w:type="dxa" w:w="10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레어</w:t>
            </w:r>
          </w:p>
        </w:tc>
        <w:tc>
          <w:tcPr>
            <w:tcW w:type="dxa" w:w="156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3~4</w:t>
            </w:r>
          </w:p>
        </w:tc>
        <w:tc>
          <w:tcPr>
            <w:tcW w:type="dxa" w:w="364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4,000</w:t>
            </w:r>
          </w:p>
        </w:tc>
        <w:tc>
          <w:tcPr>
            <w:tcW w:type="dxa" w:w="365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2,000</w:t>
            </w:r>
          </w:p>
        </w:tc>
      </w:tr>
      <w:tr>
        <w:trPr>
          <w:tblHeader w:val="false"/>
        </w:trPr>
        <w:tc>
          <w:tcPr>
            <w:tcW w:type="dxa" w:w="10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에픽</w:t>
            </w:r>
          </w:p>
        </w:tc>
        <w:tc>
          <w:tcPr>
            <w:tcW w:type="dxa" w:w="156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1~2</w:t>
            </w:r>
          </w:p>
        </w:tc>
        <w:tc>
          <w:tcPr>
            <w:tcW w:type="dxa" w:w="364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12,000</w:t>
            </w:r>
          </w:p>
        </w:tc>
        <w:tc>
          <w:tcPr>
            <w:tcW w:type="dxa" w:w="365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6,000</w:t>
            </w:r>
          </w:p>
        </w:tc>
      </w:tr>
      <w:tr>
        <w:trPr>
          <w:tblHeader w:val="false"/>
        </w:trPr>
        <w:tc>
          <w:tcPr>
            <w:tcW w:type="dxa" w:w="10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전설</w:t>
            </w:r>
          </w:p>
        </w:tc>
        <w:tc>
          <w:tcPr>
            <w:tcW w:type="dxa" w:w="156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0~1</w:t>
            </w:r>
          </w:p>
        </w:tc>
        <w:tc>
          <w:tcPr>
            <w:tcW w:type="dxa" w:w="364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25,000</w:t>
            </w:r>
          </w:p>
        </w:tc>
        <w:tc>
          <w:tcPr>
            <w:tcW w:type="dxa" w:w="365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12,500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표준 구성 1일차 총 기준가 =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56,000 G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(자금의 2.8배). 일차마다 ×1.158 스케일.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1"/>
        <w:gridCol w:w="7705"/>
      </w:tblGrid>
      <w:tr>
        <w:trPr>
          <w:tblHeader/>
        </w:trPr>
        <w:tc>
          <w:tcPr>
            <w:tcW w:type="dxa" w:w="22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일차</w:t>
            </w:r>
          </w:p>
        </w:tc>
        <w:tc>
          <w:tcPr>
            <w:tcW w:type="dxa" w:w="77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총 기준가</w:t>
            </w:r>
          </w:p>
        </w:tc>
      </w:tr>
      <w:tr>
        <w:trPr>
          <w:tblHeader w:val="false"/>
        </w:trPr>
        <w:tc>
          <w:tcPr>
            <w:tcW w:type="dxa" w:w="22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77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56,000</w:t>
            </w:r>
          </w:p>
        </w:tc>
      </w:tr>
      <w:tr>
        <w:trPr>
          <w:tblHeader w:val="false"/>
        </w:trPr>
        <w:tc>
          <w:tcPr>
            <w:tcW w:type="dxa" w:w="22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77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86,859</w:t>
            </w:r>
          </w:p>
        </w:tc>
      </w:tr>
      <w:tr>
        <w:trPr>
          <w:tblHeader w:val="false"/>
        </w:trPr>
        <w:tc>
          <w:tcPr>
            <w:tcW w:type="dxa" w:w="22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77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134,724</w:t>
            </w:r>
          </w:p>
        </w:tc>
      </w:tr>
      <w:tr>
        <w:trPr>
          <w:tblHeader w:val="false"/>
        </w:trPr>
        <w:tc>
          <w:tcPr>
            <w:tcW w:type="dxa" w:w="22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77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208,965</w:t>
            </w:r>
          </w:p>
        </w:tc>
      </w:tr>
      <w:tr>
        <w:trPr>
          <w:tblHeader w:val="false"/>
        </w:trPr>
        <w:tc>
          <w:tcPr>
            <w:tcW w:type="dxa" w:w="22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77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280,000</w:t>
            </w:r>
          </w:p>
        </w:tc>
      </w:tr>
    </w:tbl>
    <w:p>
      <w:pPr>
        <w:spacing w:after="160"/>
      </w:pP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17.4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정보 가격 — 일차 좌표 ★수정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V4는 정보 가격표와 채널 해금표가 상회 단계를 좌표로 썼다. 일차 기준으로 바꾼다.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이것이 V4가 원래 고쳤어야 할 곳이며, 여기만 고쳤으면 페이스 장치(§5.2)를 지울 이유가 없었다.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7"/>
        <w:gridCol w:w="2478"/>
        <w:gridCol w:w="1857"/>
        <w:gridCol w:w="1857"/>
        <w:gridCol w:w="1857"/>
      </w:tblGrid>
      <w:tr>
        <w:trPr>
          <w:tblHeader/>
        </w:trPr>
        <w:tc>
          <w:tcPr>
            <w:tcW w:type="dxa" w:w="18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정보</w:t>
            </w:r>
          </w:p>
        </w:tc>
        <w:tc>
          <w:tcPr>
            <w:tcW w:type="dxa" w:w="247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기준</w:t>
            </w:r>
          </w:p>
        </w:tc>
        <w:tc>
          <w:tcPr>
            <w:tcW w:type="dxa" w:w="18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1일차</w:t>
            </w:r>
          </w:p>
        </w:tc>
        <w:tc>
          <w:tcPr>
            <w:tcW w:type="dxa" w:w="18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6일차</w:t>
            </w:r>
          </w:p>
        </w:tc>
        <w:tc>
          <w:tcPr>
            <w:tcW w:type="dxa" w:w="18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12일차</w:t>
            </w:r>
          </w:p>
        </w:tc>
      </w:tr>
      <w:tr>
        <w:trPr>
          <w:tblHeader w:val="false"/>
        </w:trPr>
        <w:tc>
          <w:tcPr>
            <w:tcW w:type="dxa" w:w="18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출품 순서</w:t>
            </w:r>
          </w:p>
        </w:tc>
        <w:tc>
          <w:tcPr>
            <w:tcW w:type="dxa" w:w="247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총 기준가 0.5%</w:t>
            </w:r>
          </w:p>
        </w:tc>
        <w:tc>
          <w:tcPr>
            <w:tcW w:type="dxa" w:w="18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280</w:t>
            </w:r>
          </w:p>
        </w:tc>
        <w:tc>
          <w:tcPr>
            <w:tcW w:type="dxa" w:w="18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1,247</w:t>
            </w:r>
          </w:p>
        </w:tc>
        <w:tc>
          <w:tcPr>
            <w:tcW w:type="dxa" w:w="18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1,400</w:t>
            </w:r>
          </w:p>
        </w:tc>
      </w:tr>
      <w:tr>
        <w:trPr>
          <w:tblHeader w:val="false"/>
        </w:trPr>
        <w:tc>
          <w:tcPr>
            <w:tcW w:type="dxa" w:w="18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경쟁자 예산·표적</w:t>
            </w:r>
          </w:p>
        </w:tc>
        <w:tc>
          <w:tcPr>
            <w:tcW w:type="dxa" w:w="247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총 기준가 0.7%</w:t>
            </w:r>
          </w:p>
        </w:tc>
        <w:tc>
          <w:tcPr>
            <w:tcW w:type="dxa" w:w="18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392</w:t>
            </w:r>
          </w:p>
        </w:tc>
        <w:tc>
          <w:tcPr>
            <w:tcW w:type="dxa" w:w="18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1,746</w:t>
            </w:r>
          </w:p>
        </w:tc>
        <w:tc>
          <w:tcPr>
            <w:tcW w:type="dxa" w:w="18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1,960</w:t>
            </w:r>
          </w:p>
        </w:tc>
      </w:tr>
      <w:tr>
        <w:trPr>
          <w:tblHeader w:val="false"/>
        </w:trPr>
        <w:tc>
          <w:tcPr>
            <w:tcW w:type="dxa" w:w="18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시장 예보</w:t>
            </w:r>
          </w:p>
        </w:tc>
        <w:tc>
          <w:tcPr>
            <w:tcW w:type="dxa" w:w="247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총 기준가 1.0%</w:t>
            </w:r>
          </w:p>
        </w:tc>
        <w:tc>
          <w:tcPr>
            <w:tcW w:type="dxa" w:w="18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560</w:t>
            </w:r>
          </w:p>
        </w:tc>
        <w:tc>
          <w:tcPr>
            <w:tcW w:type="dxa" w:w="18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2,494</w:t>
            </w:r>
          </w:p>
        </w:tc>
        <w:tc>
          <w:tcPr>
            <w:tcW w:type="dxa" w:w="18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2,800</w:t>
            </w:r>
          </w:p>
        </w:tc>
      </w:tr>
      <w:tr>
        <w:trPr>
          <w:tblHeader w:val="false"/>
        </w:trPr>
        <w:tc>
          <w:tcPr>
            <w:tcW w:type="dxa" w:w="18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감정</w:t>
            </w:r>
          </w:p>
        </w:tc>
        <w:tc>
          <w:tcPr>
            <w:tcW w:type="dxa" w:w="247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기준가 3~30%</w:t>
            </w:r>
          </w:p>
        </w:tc>
        <w:tc>
          <w:tcPr>
            <w:tcW w:type="dxa" w:w="18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상품별</w:t>
            </w:r>
          </w:p>
        </w:tc>
        <w:tc>
          <w:tcPr>
            <w:tcW w:type="dxa" w:w="18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  <w:tc>
          <w:tcPr>
            <w:tcW w:type="dxa" w:w="18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유물 정보</w:t>
            </w:r>
          </w:p>
        </w:tc>
        <w:tc>
          <w:tcPr>
            <w:tcW w:type="dxa" w:w="247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당일 자금 0.5~6%</w:t>
            </w:r>
          </w:p>
        </w:tc>
        <w:tc>
          <w:tcPr>
            <w:tcW w:type="dxa" w:w="18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100~1,200</w:t>
            </w:r>
          </w:p>
        </w:tc>
        <w:tc>
          <w:tcPr>
            <w:tcW w:type="dxa" w:w="18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208~2,494</w:t>
            </w:r>
          </w:p>
        </w:tc>
        <w:tc>
          <w:tcPr>
            <w:tcW w:type="dxa" w:w="185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500~6,000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유물 정보 가격의 시점 중립성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— 가격이 당일 자금 비례이므로 "당일 자금 대비 비율"이 곧 "12일차 전쟁 자금 대비 비율"이다. 미뤄도 싸지지 않으므로 "후반에 몰아 사기"가 차단된다.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이 성질은 성장률과 무관하게 성립한다.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상회 n단계면 위 가격에서 10n% 할인된다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(1단계 −10% ~ 4단계 −40%). 유물 정보에도 적용한다.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17.5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의뢰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9"/>
        <w:gridCol w:w="2064"/>
        <w:gridCol w:w="6573"/>
      </w:tblGrid>
      <w:tr>
        <w:trPr>
          <w:tblHeader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유형</w:t>
            </w:r>
          </w:p>
        </w:tc>
        <w:tc>
          <w:tcPr>
            <w:tcW w:type="dxa" w:w="206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수주 비용</w:t>
            </w:r>
          </w:p>
        </w:tc>
        <w:tc>
          <w:tcPr>
            <w:tcW w:type="dxa" w:w="657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1일차 보상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지정</w:t>
            </w:r>
          </w:p>
        </w:tc>
        <w:tc>
          <w:tcPr>
            <w:tcW w:type="dxa" w:w="206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300</w:t>
            </w:r>
          </w:p>
        </w:tc>
        <w:tc>
          <w:tcPr>
            <w:tcW w:type="dxa" w:w="657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2,500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다중</w:t>
            </w:r>
          </w:p>
        </w:tc>
        <w:tc>
          <w:tcPr>
            <w:tcW w:type="dxa" w:w="206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500</w:t>
            </w:r>
          </w:p>
        </w:tc>
        <w:tc>
          <w:tcPr>
            <w:tcW w:type="dxa" w:w="657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4,500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차익</w:t>
            </w:r>
          </w:p>
        </w:tc>
        <w:tc>
          <w:tcPr>
            <w:tcW w:type="dxa" w:w="206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400</w:t>
            </w:r>
          </w:p>
        </w:tc>
        <w:tc>
          <w:tcPr>
            <w:tcW w:type="dxa" w:w="657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3,500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절제</w:t>
            </w:r>
          </w:p>
        </w:tc>
        <w:tc>
          <w:tcPr>
            <w:tcW w:type="dxa" w:w="206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400</w:t>
            </w:r>
          </w:p>
        </w:tc>
        <w:tc>
          <w:tcPr>
            <w:tcW w:type="dxa" w:w="657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4,000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견제</w:t>
            </w:r>
          </w:p>
        </w:tc>
        <w:tc>
          <w:tcPr>
            <w:tcW w:type="dxa" w:w="2064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600</w:t>
            </w:r>
          </w:p>
        </w:tc>
        <w:tc>
          <w:tcPr>
            <w:tcW w:type="dxa" w:w="657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2,000 + 견제 차익 30%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보상은 일차마다 ×1.158 스케일.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상회 n단계면 고정 보상 +10n%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(1단계 +10% ~ 4단계 +40%). 견제형의 가변분(차익 30%)에는 적용하지 않는다.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17.6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승급비 — 범위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값이 아니라 범위로 둔다.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각 승급 마감일 목표 자금 대비 비율로 정의한다.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8"/>
        <w:gridCol w:w="1238"/>
        <w:gridCol w:w="2477"/>
        <w:gridCol w:w="4643"/>
      </w:tblGrid>
      <w:tr>
        <w:trPr>
          <w:tblHeader/>
        </w:trPr>
        <w:tc>
          <w:tcPr>
            <w:tcW w:type="dxa" w:w="154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승급</w:t>
            </w:r>
          </w:p>
        </w:tc>
        <w:tc>
          <w:tcPr>
            <w:tcW w:type="dxa" w:w="123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마감</w:t>
            </w:r>
          </w:p>
        </w:tc>
        <w:tc>
          <w:tcPr>
            <w:tcW w:type="dxa" w:w="247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그날 목표 자금</w:t>
            </w:r>
          </w:p>
        </w:tc>
        <w:tc>
          <w:tcPr>
            <w:tcW w:type="dxa" w:w="46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후보 범위 20~30%</w:t>
            </w:r>
          </w:p>
        </w:tc>
      </w:tr>
      <w:tr>
        <w:trPr>
          <w:tblHeader w:val="false"/>
        </w:trPr>
        <w:tc>
          <w:tcPr>
            <w:tcW w:type="dxa" w:w="154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 → 2</w:t>
            </w:r>
          </w:p>
        </w:tc>
        <w:tc>
          <w:tcPr>
            <w:tcW w:type="dxa" w:w="123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4일차</w:t>
            </w:r>
          </w:p>
        </w:tc>
        <w:tc>
          <w:tcPr>
            <w:tcW w:type="dxa" w:w="247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31,021</w:t>
            </w:r>
          </w:p>
        </w:tc>
        <w:tc>
          <w:tcPr>
            <w:tcW w:type="dxa" w:w="46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6,200 ~ 9,300</w:t>
            </w:r>
          </w:p>
        </w:tc>
      </w:tr>
      <w:tr>
        <w:trPr>
          <w:tblHeader w:val="false"/>
        </w:trPr>
        <w:tc>
          <w:tcPr>
            <w:tcW w:type="dxa" w:w="154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 → 3</w:t>
            </w:r>
          </w:p>
        </w:tc>
        <w:tc>
          <w:tcPr>
            <w:tcW w:type="dxa" w:w="123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7일차</w:t>
            </w:r>
          </w:p>
        </w:tc>
        <w:tc>
          <w:tcPr>
            <w:tcW w:type="dxa" w:w="247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48,116</w:t>
            </w:r>
          </w:p>
        </w:tc>
        <w:tc>
          <w:tcPr>
            <w:tcW w:type="dxa" w:w="46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9,600 ~ 14,400</w:t>
            </w:r>
          </w:p>
        </w:tc>
      </w:tr>
      <w:tr>
        <w:trPr>
          <w:tblHeader w:val="false"/>
        </w:trPr>
        <w:tc>
          <w:tcPr>
            <w:tcW w:type="dxa" w:w="154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 → 4</w:t>
            </w:r>
          </w:p>
        </w:tc>
        <w:tc>
          <w:tcPr>
            <w:tcW w:type="dxa" w:w="1238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10일차</w:t>
            </w:r>
          </w:p>
        </w:tc>
        <w:tc>
          <w:tcPr>
            <w:tcW w:type="dxa" w:w="247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74,630</w:t>
            </w:r>
          </w:p>
        </w:tc>
        <w:tc>
          <w:tcPr>
            <w:tcW w:type="dxa" w:w="4643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14,900 ~ 22,400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의도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— 승급비는 그 시점 자금의 상당 부분을 요구하되, 남은 일차 안에 회수 가능해야 한다. V4의 45%가 3일 안에 회수 불가였던 것이 4단계 폐기의 원인이었다.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값은 시뮬레이션이 정한다.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17.7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브랜치 값어치 — 측정값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측정 기준: 2단계 값 (정보 −20% · 수수료 3% · 세트 배수 +0.15 · 의뢰 보상 +0.10)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5"/>
        <w:gridCol w:w="5189"/>
        <w:gridCol w:w="3302"/>
      </w:tblGrid>
      <w:tr>
        <w:trPr>
          <w:tblHeader/>
        </w:trPr>
        <w:tc>
          <w:tcPr>
            <w:tcW w:type="dxa" w:w="14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브랜치</w:t>
            </w:r>
          </w:p>
        </w:tc>
        <w:tc>
          <w:tcPr>
            <w:tcW w:type="dxa" w:w="518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2단계 효과</w:t>
            </w:r>
          </w:p>
        </w:tc>
        <w:tc>
          <w:tcPr>
            <w:tcW w:type="dxa" w:w="330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12일 값어치</w:t>
            </w:r>
          </w:p>
        </w:tc>
      </w:tr>
      <w:tr>
        <w:trPr>
          <w:tblHeader w:val="false"/>
        </w:trPr>
        <w:tc>
          <w:tcPr>
            <w:tcW w:type="dxa" w:w="14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정보</w:t>
            </w:r>
          </w:p>
        </w:tc>
        <w:tc>
          <w:tcPr>
            <w:tcW w:type="dxa" w:w="518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정보 지출 −20%</w:t>
            </w:r>
          </w:p>
        </w:tc>
        <w:tc>
          <w:tcPr>
            <w:tcW w:type="dxa" w:w="330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3,218 G</w:t>
            </w:r>
          </w:p>
        </w:tc>
      </w:tr>
      <w:tr>
        <w:trPr>
          <w:tblHeader w:val="false"/>
        </w:trPr>
        <w:tc>
          <w:tcPr>
            <w:tcW w:type="dxa" w:w="14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거래</w:t>
            </w:r>
          </w:p>
        </w:tc>
        <w:tc>
          <w:tcPr>
            <w:tcW w:type="dxa" w:w="518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수수료 5% → 3%</w:t>
            </w:r>
          </w:p>
        </w:tc>
        <w:tc>
          <w:tcPr>
            <w:tcW w:type="dxa" w:w="330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3,218 G</w:t>
            </w:r>
          </w:p>
        </w:tc>
      </w:tr>
      <w:tr>
        <w:trPr>
          <w:tblHeader w:val="false"/>
        </w:trPr>
        <w:tc>
          <w:tcPr>
            <w:tcW w:type="dxa" w:w="14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보관</w:t>
            </w:r>
          </w:p>
        </w:tc>
        <w:tc>
          <w:tcPr>
            <w:tcW w:type="dxa" w:w="518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세트 배수 +0.15</w:t>
            </w:r>
          </w:p>
        </w:tc>
        <w:tc>
          <w:tcPr>
            <w:tcW w:type="dxa" w:w="330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4,022 G</w:t>
            </w:r>
          </w:p>
        </w:tc>
      </w:tr>
      <w:tr>
        <w:trPr>
          <w:tblHeader w:val="false"/>
        </w:trPr>
        <w:tc>
          <w:tcPr>
            <w:tcW w:type="dxa" w:w="14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연줄</w:t>
            </w:r>
          </w:p>
        </w:tc>
        <w:tc>
          <w:tcPr>
            <w:tcW w:type="dxa" w:w="518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의뢰 보상 +0.10</w:t>
            </w:r>
          </w:p>
        </w:tc>
        <w:tc>
          <w:tcPr>
            <w:tcW w:type="dxa" w:w="330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3,218 G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4종 합계 13,676 G = 12일차 목표의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13.7%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의도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— 네 축이 함께 오르므로 배분 균형은 문제가 아니다. 대신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어느 빌드를 택하든 비슷한 값어치를 얻어야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한다. 세트 빌드가 4,022로 다소 높은 것이 의도인지 조정 대상인지는 §18.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단계별 값어치는 미측정이다.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위는 2단계 기준 한 점이며, 1·3·4단계의 값어치와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승급비 대비 회수 기간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은 시뮬레이션 대상이다. 특히 4단계는 10~12일차 3일만 적용되므로 회수 가능한지 확인이 필요하다.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17.8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세트·대출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7"/>
        <w:gridCol w:w="5599"/>
      </w:tblGrid>
      <w:tr>
        <w:trPr>
          <w:tblHeader/>
        </w:trPr>
        <w:tc>
          <w:tcPr>
            <w:tcW w:type="dxa" w:w="430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559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30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세트 기본 배수</w:t>
            </w:r>
          </w:p>
        </w:tc>
        <w:tc>
          <w:tcPr>
            <w:tcW w:type="dxa" w:w="559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1.3 ~ 5.2</w:t>
            </w:r>
          </w:p>
        </w:tc>
      </w:tr>
      <w:tr>
        <w:trPr>
          <w:tblHeader w:val="false"/>
        </w:trPr>
        <w:tc>
          <w:tcPr>
            <w:tcW w:type="dxa" w:w="430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세트 기한</w:t>
            </w:r>
          </w:p>
        </w:tc>
        <w:tc>
          <w:tcPr>
            <w:tcW w:type="dxa" w:w="559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3일 (전 계약 공통)</w:t>
            </w:r>
          </w:p>
        </w:tc>
      </w:tr>
      <w:tr>
        <w:trPr>
          <w:tblHeader w:val="false"/>
        </w:trPr>
        <w:tc>
          <w:tcPr>
            <w:tcW w:type="dxa" w:w="430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보관칸</w:t>
            </w:r>
          </w:p>
        </w:tc>
        <w:tc>
          <w:tcPr>
            <w:tcW w:type="dxa" w:w="559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 / 5 / 6 / 7</w:t>
            </w:r>
          </w:p>
        </w:tc>
      </w:tr>
      <w:tr>
        <w:trPr>
          <w:tblHeader w:val="false"/>
        </w:trPr>
        <w:tc>
          <w:tcPr>
            <w:tcW w:type="dxa" w:w="430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대출 한도</w:t>
            </w:r>
          </w:p>
        </w:tc>
        <w:tc>
          <w:tcPr>
            <w:tcW w:type="dxa" w:w="559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담보 처분가 × 0.7</w:t>
            </w:r>
          </w:p>
        </w:tc>
      </w:tr>
      <w:tr>
        <w:trPr>
          <w:tblHeader w:val="false"/>
        </w:trPr>
        <w:tc>
          <w:tcPr>
            <w:tcW w:type="dxa" w:w="430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대출 만기 / 이자</w:t>
            </w:r>
          </w:p>
        </w:tc>
        <w:tc>
          <w:tcPr>
            <w:tcW w:type="dxa" w:w="559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3일 / 원금 10%</w:t>
            </w:r>
          </w:p>
        </w:tc>
      </w:tr>
      <w:tr>
        <w:trPr>
          <w:tblHeader w:val="false"/>
        </w:trPr>
        <w:tc>
          <w:tcPr>
            <w:tcW w:type="dxa" w:w="430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이월률</w:t>
            </w:r>
          </w:p>
        </w:tc>
        <w:tc>
          <w:tcPr>
            <w:tcW w:type="dxa" w:w="559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40%</w:t>
            </w:r>
          </w:p>
        </w:tc>
      </w:tr>
    </w:tbl>
    <w:p>
      <w:pPr>
        <w:spacing w:after="160"/>
      </w:pP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17.9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유물 경매 — 전면 미결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70"/>
        <w:gridCol w:w="5536"/>
      </w:tblGrid>
      <w:tr>
        <w:trPr>
          <w:tblHeader/>
        </w:trPr>
        <w:tc>
          <w:tcPr>
            <w:tcW w:type="dxa" w:w="437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553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437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유물 3티어 시작가</w:t>
            </w:r>
          </w:p>
        </w:tc>
        <w:tc>
          <w:tcPr>
            <w:tcW w:type="dxa" w:w="553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미결</w:t>
            </w:r>
          </w:p>
        </w:tc>
      </w:tr>
      <w:tr>
        <w:trPr>
          <w:tblHeader w:val="false"/>
        </w:trPr>
        <w:tc>
          <w:tcPr>
            <w:tcW w:type="dxa" w:w="437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거물 자금·의중·배분 범위</w:t>
            </w:r>
          </w:p>
        </w:tc>
        <w:tc>
          <w:tcPr>
            <w:tcW w:type="dxa" w:w="553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엔진 정합성 확인 후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(§15.3)</w:t>
            </w:r>
          </w:p>
        </w:tc>
      </w:tr>
      <w:tr>
        <w:trPr>
          <w:tblHeader w:val="false"/>
        </w:trPr>
        <w:tc>
          <w:tcPr>
            <w:tcW w:type="dxa" w:w="437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유물 정보 12장의 폭 분포</w:t>
            </w:r>
          </w:p>
        </w:tc>
        <w:tc>
          <w:tcPr>
            <w:tcW w:type="dxa" w:w="553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미결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18.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미결 항목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18.1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최우선 3건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8001"/>
      </w:tblGrid>
      <w:tr>
        <w:trPr>
          <w:tblHeader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왜 최우선인가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손익분기선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명제 2의 앵커. 정보 경제 전체가 이 숫자 위에 선다. </w:t>
            </w:r>
            <w:r>
              <w:rPr>
                <w:rFonts w:ascii="D2Coding" w:cs="D2Coding" w:eastAsia="D2Coding" w:hAnsi="D2Coding"/>
                <w:color w:val="8C6A2F"/>
                <w:sz w:val="18"/>
                <w:szCs w:val="18"/>
              </w:rPr>
              <w:t xml:space="preserve">기저가 = 손익분기선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을 없애고 대체를 세우지 않았다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품질 분포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"품질 기댓값 1.0이므로 기준가 = 기대 실가치"는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분포가 대칭일 때만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참이다. 비대칭이면 전제가 깨진다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엔진 정합성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거물 자금이 </w:t>
            </w:r>
            <w:r>
              <w:rPr>
                <w:rFonts w:ascii="D2Coding" w:cs="D2Coding" w:eastAsia="D2Coding" w:hAnsi="D2Coding"/>
                <w:color w:val="8C6A2F"/>
                <w:sz w:val="18"/>
                <w:szCs w:val="18"/>
              </w:rPr>
              <w:t xml:space="preserve">playerCash × 0.6~1.2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라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벌수록 적이 강해진다.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「절대값 12~15만」 의도가 표현 불가능</w:t>
            </w:r>
          </w:p>
        </w:tc>
      </w:tr>
    </w:tbl>
    <w:p>
      <w:pPr>
        <w:spacing w:after="160"/>
      </w:pP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18.2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명제 4의 공백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배짱 호가 기각으로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"최소 인상폭 그라인딩이 합리적이면서 지루하다"를 해소할 장치가 없다.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성립 가능한 방향은 둘뿐이다.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6"/>
        <w:gridCol w:w="6040"/>
      </w:tblGrid>
      <w:tr>
        <w:trPr>
          <w:tblHeader/>
        </w:trPr>
        <w:tc>
          <w:tcPr>
            <w:tcW w:type="dxa" w:w="386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방향</w:t>
            </w:r>
          </w:p>
        </w:tc>
        <w:tc>
          <w:tcPr>
            <w:tcW w:type="dxa" w:w="604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필요 조건</w:t>
            </w:r>
          </w:p>
        </w:tc>
      </w:tr>
      <w:tr>
        <w:trPr>
          <w:tblHeader w:val="false"/>
        </w:trPr>
        <w:tc>
          <w:tcPr>
            <w:tcW w:type="dxa" w:w="386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기본 규칙이 자유 점프를 금지</w:t>
            </w:r>
          </w:p>
        </w:tc>
        <w:tc>
          <w:tcPr>
            <w:tcW w:type="dxa" w:w="604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그러면 단계 해금으로 회귀 — V4가 없앤 것</w:t>
            </w:r>
          </w:p>
        </w:tc>
      </w:tr>
      <w:tr>
        <w:trPr>
          <w:tblHeader w:val="false"/>
        </w:trPr>
        <w:tc>
          <w:tcPr>
            <w:tcW w:type="dxa" w:w="3866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점프에 규칙적 대가</w:t>
            </w:r>
          </w:p>
        </w:tc>
        <w:tc>
          <w:tcPr>
            <w:tcW w:type="dxa" w:w="604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설계가 없다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시뮬레이터가 배짱 호가를 파라미터로 쓰고 있다면 밸런싱이 왜곡된다.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먼저 확인이 필요하다.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18.3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엔딩 재검토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§5.2 마감과 §5.6 파산이 복원되어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완주/중도 탈락이 이미 갈린다.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엔딩 분기의 근거가 V4 판정 당시와 달라졌으므로 재검토.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18.4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밸런싱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승급비 곡선 (§17.6 범위 안에서)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브랜치 4종의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단계별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값어치 — 2단계 한 점만 측정됨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4단계 브랜치가 10~12일차 3일 안에 승급비를 회수하는지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승급을 앞당기는 것과 마감까지 미루는 것 중 어느 쪽이 유리한지 (§14.4)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마감 3/3/3일이 적정한지 — "9 ÷ 3이 떨어진다"는 근거가 아니었다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보관칸 4/5/6/7 — 서술적 추론이지 측정이 아니다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계열 지수 파라미터, 사건 진폭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β 등급 민감도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출품당 제한 시간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유찰 처리</w:t>
      </w:r>
    </w:p>
    <w:p>
      <w:pPr>
        <w:pStyle w:val="ListParagraph"/>
        <w:numPr>
          <w:ilvl w:val="0"/>
          <w:numId w:val="2"/>
        </w:numPr>
        <w:spacing w:after="20" w:before="20" w:line="30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세트 미이행 패널티</w:t>
      </w: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19.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폐기 이력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재제안 시 이 절을 먼저 확인할 것.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9"/>
        <w:gridCol w:w="3715"/>
        <w:gridCol w:w="4922"/>
      </w:tblGrid>
      <w:tr>
        <w:trPr>
          <w:tblHeader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#</w:t>
            </w:r>
          </w:p>
        </w:tc>
        <w:tc>
          <w:tcPr>
            <w:tcW w:type="dxa" w:w="37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안</w:t>
            </w:r>
          </w:p>
        </w:tc>
        <w:tc>
          <w:tcPr>
            <w:tcW w:type="dxa" w:w="49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폐기 근거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7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등급별 시세 차익 배율</w:t>
            </w:r>
          </w:p>
        </w:tc>
        <w:tc>
          <w:tcPr>
            <w:tcW w:type="dxa" w:w="49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등급이 명목가치인 동시에 실제가치가 되어 명제 1과 충돌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7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즉시판매 수수료 / 기준가-처분가 분리</w:t>
            </w:r>
          </w:p>
        </w:tc>
        <w:tc>
          <w:tcPr>
            <w:tcW w:type="dxa" w:w="49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낙찰 수수료가 이미 있어 중복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7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응수권</w:t>
            </w:r>
          </w:p>
        </w:tc>
        <w:tc>
          <w:tcPr>
            <w:tcW w:type="dxa" w:w="49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싱글플레이 카운터스펠은 박탈감만 남긴다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7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경매장 밖에서 판정되는 의뢰</w:t>
            </w:r>
          </w:p>
        </w:tc>
        <w:tc>
          <w:tcPr>
            <w:tcW w:type="dxa" w:w="49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의뢰의 목적은 경매 중 행동을 바꾸는 것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7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평판 계수를 가격 변수로</w:t>
            </w:r>
          </w:p>
        </w:tc>
        <w:tc>
          <w:tcPr>
            <w:tcW w:type="dxa" w:w="49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파는 채널이 없으면 노이즈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7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대출을 레버리지로</w:t>
            </w:r>
          </w:p>
        </w:tc>
        <w:tc>
          <w:tcPr>
            <w:tcW w:type="dxa" w:w="49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차입이 지배 전략이 된다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7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행동 게이지</w:t>
            </w:r>
          </w:p>
        </w:tc>
        <w:tc>
          <w:tcPr>
            <w:tcW w:type="dxa" w:w="49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돈이 이미 유일한 통합 제약 (§14.6)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37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위작 태그</w:t>
            </w:r>
          </w:p>
        </w:tc>
        <w:tc>
          <w:tcPr>
            <w:tcW w:type="dxa" w:w="49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낮은 품질이 같은 경험을 만든다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37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역할 시스템 (감정사·중개상·조사관)</w:t>
            </w:r>
          </w:p>
        </w:tc>
        <w:tc>
          <w:tcPr>
            <w:tcW w:type="dxa" w:w="49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스킬·성장 축과 중복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37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보관 리스크 (유지비·도난)</w:t>
            </w:r>
          </w:p>
        </w:tc>
        <w:tc>
          <w:tcPr>
            <w:tcW w:type="dxa" w:w="49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압박 장치 4중은 과하다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37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카탈로그 완전 비공개 / 셔플</w:t>
            </w:r>
          </w:p>
        </w:tc>
        <w:tc>
          <w:tcPr>
            <w:tcW w:type="dxa" w:w="49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"에픽·전설만 감정" 지배 전략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37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유물 정보의 격자 구조</w:t>
            </w:r>
          </w:p>
        </w:tc>
        <w:tc>
          <w:tcPr>
            <w:tcW w:type="dxa" w:w="49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라운드가 비고 잭팟이 빙고에 걸린다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37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정보의 확률화</w:t>
            </w:r>
          </w:p>
        </w:tc>
        <w:tc>
          <w:tcPr>
            <w:tcW w:type="dxa" w:w="49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사전 전략이 도박이 된다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37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같은 정보 2회 구매 권장</w:t>
            </w:r>
          </w:p>
        </w:tc>
        <w:tc>
          <w:tcPr>
            <w:tcW w:type="dxa" w:w="49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차익거래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37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유물 정보 가격 차등</w:t>
            </w:r>
          </w:p>
        </w:tc>
        <w:tc>
          <w:tcPr>
            <w:tcW w:type="dxa" w:w="49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가격이 값어치를 알리면 복권이 아니다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37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봉인 입찰</w:t>
            </w:r>
          </w:p>
        </w:tc>
        <w:tc>
          <w:tcPr>
            <w:tcW w:type="dxa" w:w="49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§15.2 — 훈련 안 한 기술로 채점, 정보가 정답지가 됨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37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배짱 호가 / 배짱패</w:t>
            </w:r>
          </w:p>
        </w:tc>
        <w:tc>
          <w:tcPr>
            <w:tcW w:type="dxa" w:w="49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입력값이 자유로우면 정의상 기능이 없다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37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명성</w:t>
            </w:r>
          </w:p>
        </w:tc>
        <w:tc>
          <w:tcPr>
            <w:tcW w:type="dxa" w:w="49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획득 경로가 의뢰뿐이라 동어반복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W w:type="dxa" w:w="37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출품 명세 정보축</w:t>
            </w:r>
          </w:p>
        </w:tc>
        <w:tc>
          <w:tcPr>
            <w:tcW w:type="dxa" w:w="49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계열·등급 무료 공개가 상위 결정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37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조합 등급</w:t>
            </w:r>
          </w:p>
        </w:tc>
        <w:tc>
          <w:tcPr>
            <w:tcW w:type="dxa" w:w="49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정의된 적 없음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21</w:t>
            </w:r>
          </w:p>
        </w:tc>
        <w:tc>
          <w:tcPr>
            <w:tcW w:type="dxa" w:w="37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NPC 1일 1회 제한</w:t>
            </w:r>
          </w:p>
        </w:tc>
        <w:tc>
          <w:tcPr>
            <w:tcW w:type="dxa" w:w="49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돈이 이미 막는다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22</w:t>
            </w:r>
          </w:p>
        </w:tc>
        <w:tc>
          <w:tcPr>
            <w:tcW w:type="dxa" w:w="37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도전과제</w:t>
            </w:r>
          </w:p>
        </w:tc>
        <w:tc>
          <w:tcPr>
            <w:tcW w:type="dxa" w:w="49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유물이 콘텐츠 해금 축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W w:type="dxa" w:w="371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V4.1 전문화 1회성 지정 규칙</w:t>
            </w:r>
          </w:p>
        </w:tc>
        <w:tc>
          <w:tcPr>
            <w:tcW w:type="dxa" w:w="4922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브랜치 상시 계수로 대체 (§14.5)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되살린 것 (V4에서 폐기됐다가 V5에서 복원)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7925"/>
      </w:tblGrid>
      <w:tr>
        <w:trPr>
          <w:tblHeader/>
        </w:trPr>
        <w:tc>
          <w:tcPr>
            <w:tcW w:type="dxa" w:w="198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대상</w:t>
            </w:r>
          </w:p>
        </w:tc>
        <w:tc>
          <w:tcPr>
            <w:tcW w:type="dxa" w:w="792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복원 근거</w:t>
            </w:r>
          </w:p>
        </w:tc>
      </w:tr>
      <w:tr>
        <w:trPr>
          <w:tblHeader w:val="false"/>
        </w:trPr>
        <w:tc>
          <w:tcPr>
            <w:tcW w:type="dxa" w:w="198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성장 브랜치 4종</w:t>
            </w:r>
          </w:p>
        </w:tc>
        <w:tc>
          <w:tcPr>
            <w:tcW w:type="dxa" w:w="792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폐기 근거 네 절이 모두 깨짐. "무엇을 살까"라는 판단축</w:t>
            </w:r>
          </w:p>
        </w:tc>
      </w:tr>
      <w:tr>
        <w:trPr>
          <w:tblHeader w:val="false"/>
        </w:trPr>
        <w:tc>
          <w:tcPr>
            <w:tcW w:type="dxa" w:w="198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상회 4단계</w:t>
            </w:r>
          </w:p>
        </w:tc>
        <w:tc>
          <w:tcPr>
            <w:tcW w:type="dxa" w:w="792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가격 문제였다. 승급비를 고칠 일이었지 단계를 지울 일이 아니었다</w:t>
            </w:r>
          </w:p>
        </w:tc>
      </w:tr>
      <w:tr>
        <w:trPr>
          <w:tblHeader w:val="false"/>
        </w:trPr>
        <w:tc>
          <w:tcPr>
            <w:tcW w:type="dxa" w:w="198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일차 마감</w:t>
            </w:r>
          </w:p>
        </w:tc>
        <w:tc>
          <w:tcPr>
            <w:tcW w:type="dxa" w:w="792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기한과 자격은 이중 정의가 아니다</w:t>
            </w:r>
          </w:p>
        </w:tc>
      </w:tr>
      <w:tr>
        <w:trPr>
          <w:tblHeader w:val="false"/>
        </w:trPr>
        <w:tc>
          <w:tcPr>
            <w:tcW w:type="dxa" w:w="198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파산 조기 종료</w:t>
            </w:r>
          </w:p>
        </w:tc>
        <w:tc>
          <w:tcPr>
            <w:tcW w:type="dxa" w:w="792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진행 중 실패 조건</w:t>
            </w:r>
          </w:p>
        </w:tc>
      </w:tr>
      <w:tr>
        <w:trPr>
          <w:tblHeader w:val="false"/>
        </w:trPr>
        <w:tc>
          <w:tcPr>
            <w:tcW w:type="dxa" w:w="198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12일 런</w:t>
            </w:r>
          </w:p>
        </w:tc>
        <w:tc>
          <w:tcPr>
            <w:tcW w:type="dxa" w:w="792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시뮬레이터·목표와 일치</w:t>
            </w:r>
          </w:p>
        </w:tc>
      </w:tr>
      <w:tr>
        <w:trPr>
          <w:tblHeader w:val="false"/>
        </w:trPr>
        <w:tc>
          <w:tcPr>
            <w:tcW w:type="dxa" w:w="198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공개 호가</w:t>
            </w:r>
          </w:p>
        </w:tc>
        <w:tc>
          <w:tcPr>
            <w:tcW w:type="dxa" w:w="792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봉인 입찰 기각의 결과</w:t>
            </w:r>
          </w:p>
        </w:tc>
      </w:tr>
      <w:tr>
        <w:trPr>
          <w:tblHeader w:val="false"/>
        </w:trPr>
        <w:tc>
          <w:tcPr>
            <w:tcW w:type="dxa" w:w="198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유물 전시관 거점</w:t>
            </w:r>
          </w:p>
        </w:tc>
        <w:tc>
          <w:tcPr>
            <w:tcW w:type="dxa" w:w="792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"둘 이유가 없다"는 폐기 근거가 아니다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20.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R&amp;R — 기획과 엔진의 경계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20.1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누가 무엇을 정하는가</w:t>
      </w:r>
    </w:p>
    <w:p>
      <w:pPr>
        <w:shd w:fill="F5F3EE" w:color="auto" w:val="clear"/>
        <w:spacing w:after="0" w:before="8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기획이 정한다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  · 무엇이 재미인가 — 어떤 판단을 하게 할 것인가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  · 무엇을 알려주고 무엇을 감출 것인가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  · 실패가 언제 어떻게 일어나는가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  · 수치의 의도와 범위 ("적은 후반에 위협적이어야 한다")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 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엔진·시뮬레이션이 정한다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  · 그 설계가 목표 수치를 실제로 만드는가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  · 어느 파라미터가 어느 지표를 움직이는가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  · 재현되는가 · 표본이 충분한가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  · 수치의 값 ("거물 자금 12~15만이면 승률이 이렇게 나온다")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 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사람이 정한다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  · 목표 자체 (시작 20,000 · 12회차 100,000)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  · 무엇을 재미로 볼 것인가의 최종 판단</w:t>
      </w:r>
    </w:p>
    <w:p>
      <w:pPr>
        <w:shd w:fill="F5F3EE" w:color="auto" w:val="clear"/>
        <w:spacing w:after="12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  · 기준을 무르게 하는 변경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기획은 수치의 값을 확정하지 않는다.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반대로 </w:t>
      </w: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엔진은 무엇이 재미인지 정하지 않는다.</w:t>
      </w:r>
    </w:p>
    <w:p>
      <w:pPr>
        <w:pStyle w:val="Heading2"/>
        <w:spacing w:after="140" w:before="340"/>
      </w:pPr>
      <w:r>
        <w:rPr>
          <w:rFonts w:ascii="D2Coding" w:cs="D2Coding" w:eastAsia="D2Coding" w:hAnsi="D2Coding"/>
          <w:b/>
          <w:bCs/>
          <w:color w:val="8C6A2F"/>
          <w:sz w:val="21"/>
          <w:szCs w:val="21"/>
        </w:rPr>
        <w:t xml:space="preserve">20.2  </w:t>
      </w: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현재 어긋난 지점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9"/>
        <w:gridCol w:w="2807"/>
        <w:gridCol w:w="5830"/>
      </w:tblGrid>
      <w:tr>
        <w:trPr>
          <w:tblHeader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280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기획 문서</w:t>
            </w:r>
          </w:p>
        </w:tc>
        <w:tc>
          <w:tcPr>
            <w:tcW w:type="dxa" w:w="583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구현된 엔진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여정 길이</w:t>
            </w:r>
          </w:p>
        </w:tc>
        <w:tc>
          <w:tcPr>
            <w:tcW w:type="dxa" w:w="280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12일 (V5에서 일치시킴)</w:t>
            </w:r>
          </w:p>
        </w:tc>
        <w:tc>
          <w:tcPr>
            <w:tcW w:type="dxa" w:w="583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8C6A2F"/>
                <w:sz w:val="18"/>
                <w:szCs w:val="18"/>
              </w:rPr>
              <w:t xml:space="preserve">days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기본값 12 ✔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거물 자본</w:t>
            </w:r>
          </w:p>
        </w:tc>
        <w:tc>
          <w:tcPr>
            <w:tcW w:type="dxa" w:w="280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절대값 개념 (12~15만)</w:t>
            </w:r>
          </w:p>
        </w:tc>
        <w:tc>
          <w:tcPr>
            <w:tcW w:type="dxa" w:w="583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D2Coding" w:cs="D2Coding" w:eastAsia="D2Coding" w:hAnsi="D2Coding"/>
                <w:color w:val="8C6A2F"/>
                <w:sz w:val="18"/>
                <w:szCs w:val="18"/>
              </w:rPr>
              <w:t xml:space="preserve">budget = playerCash × rand(0.6, 1.2)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✖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성장률</w:t>
            </w:r>
          </w:p>
        </w:tc>
        <w:tc>
          <w:tcPr>
            <w:tcW w:type="dxa" w:w="280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목표 역산 ×1.158 (V5)</w:t>
            </w:r>
          </w:p>
        </w:tc>
        <w:tc>
          <w:tcPr>
            <w:tcW w:type="dxa" w:w="583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그런 성장률을 보장하는 구조 없음 ✖</w:t>
            </w:r>
          </w:p>
        </w:tc>
      </w:tr>
      <w:tr>
        <w:trPr>
          <w:tblHeader w:val="false"/>
        </w:trPr>
        <w:tc>
          <w:tcPr>
            <w:tcW w:type="dxa" w:w="1269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배짱 호가</w:t>
            </w:r>
          </w:p>
        </w:tc>
        <w:tc>
          <w:tcPr>
            <w:tcW w:type="dxa" w:w="2807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삭제 (V5)</w:t>
            </w:r>
          </w:p>
        </w:tc>
        <w:tc>
          <w:tcPr>
            <w:tcW w:type="dxa" w:w="5830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파라미터로 사용 중일 가능성 ✖</w:t>
            </w:r>
          </w:p>
        </w:tc>
      </w:tr>
    </w:tbl>
    <w:p>
      <w:pPr>
        <w:spacing w:after="160"/>
      </w:pP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두 번째가 가장 크다.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거물 자본이 플레이어 자본에 비례하면 벌수록 적이 강해진다. 「거물 자금 12~15만」이라는 기획 의도가 엔진에서 표현 불가능한데, V4 문서는 그 사실을 모르고 작성됐다.</w:t>
      </w:r>
    </w:p>
    <w:p>
      <w:pPr>
        <w:spacing w:after="120" w:before="60" w:line="320"/>
      </w:pPr>
      <w:r>
        <w:rPr>
          <w:rFonts w:ascii="Malgun Gothic" w:cs="Malgun Gothic" w:eastAsia="Malgun Gothic" w:hAnsi="Malgun Gothic"/>
          <w:b/>
          <w:bCs/>
          <w:color w:val="1A1A1A"/>
          <w:sz w:val="19"/>
          <w:szCs w:val="19"/>
        </w:rPr>
        <w:t xml:space="preserve">기획 개정 전에 구현된 모델을 먼저 읽는다. 표현 불가능한 의도를 쓰지 않는다.</w:t>
      </w:r>
    </w:p>
    <w:p>
      <w:r>
        <w:br w:type="page"/>
      </w:r>
    </w:p>
    <w:p>
      <w:pPr>
        <w:spacing w:after="40" w:before="0"/>
      </w:pPr>
      <w:r>
        <w:rPr>
          <w:rFonts w:ascii="D2Coding" w:cs="D2Coding" w:eastAsia="D2Coding" w:hAnsi="D2Coding"/>
          <w:b/>
          <w:bCs/>
          <w:color w:val="8C6A2F"/>
          <w:spacing w:val="20"/>
          <w:sz w:val="20"/>
          <w:szCs w:val="20"/>
        </w:rPr>
        <w:t xml:space="preserve">§ 21.</w:t>
      </w:r>
    </w:p>
    <w:p>
      <w:pPr>
        <w:pStyle w:val="Heading1"/>
        <w:pBdr>
          <w:bottom w:val="single" w:color="8C6A2F" w:sz="8" w:space="6"/>
        </w:pBdr>
        <w:spacing w:after="220" w:before="0"/>
      </w:pPr>
      <w:r>
        <w:rPr>
          <w:rFonts w:ascii="Malgun Gothic" w:cs="Malgun Gothic" w:eastAsia="Malgun Gothic" w:hAnsi="Malgun Gothic"/>
          <w:b/>
          <w:bCs/>
          <w:color w:val="1A1A1A"/>
          <w:sz w:val="30"/>
          <w:szCs w:val="30"/>
        </w:rPr>
        <w:t xml:space="preserve">개정 이력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8001"/>
      </w:tblGrid>
      <w:tr>
        <w:trPr>
          <w:tblHeader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shd w:fill="EFEA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기준 문서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V4.1 통합 기획서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반영 근거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「V4 21건 판정표」 전 판정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충돌 처리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판정표 우선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폐기 11건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7 유지 ·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2 되살림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· 1 재검토 · 1 되살림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변경 10건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 채택 ·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3 기각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· 2 부분 ·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 되돌림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순변화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런 12일 · 상회 4단계 ·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브랜치 4종 단계 연동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· 거점 7종 · 공개 호가 · 진행 중 실패 조건 2종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수치 재산정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성장률 ×1.4 →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×1.158</w:t>
            </w: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 (목표 역산). §17 전체 재작성</w:t>
            </w:r>
          </w:p>
        </w:tc>
      </w:tr>
      <w:tr>
        <w:trPr>
          <w:tblHeader w:val="false"/>
        </w:trPr>
        <w:tc>
          <w:tcPr>
            <w:tcW w:type="dxa" w:w="1905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미결</w:t>
            </w:r>
          </w:p>
        </w:tc>
        <w:tc>
          <w:tcPr>
            <w:tcW w:type="dxa" w:w="8001"/>
            <w:tcBorders>
              <w:top w:val="single" w:color="C9C2B4" w:sz="3"/>
              <w:left w:val="single" w:color="C9C2B4" w:sz="3"/>
              <w:bottom w:val="single" w:color="C9C2B4" w:sz="3"/>
              <w:right w:val="single" w:color="C9C2B4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§18.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최우선 3건은 손익분기선 · 품질 분포 · 엔진 정합성</w:t>
            </w:r>
          </w:p>
        </w:tc>
      </w:tr>
    </w:tbl>
    <w:p>
      <w:pPr>
        <w:spacing w:after="160"/>
      </w:pPr>
    </w:p>
    <w:p>
      <w:pPr>
        <w:pStyle w:val="Heading2"/>
        <w:spacing w:after="140" w:before="340"/>
      </w:pPr>
      <w:r>
        <w:rPr>
          <w:rFonts w:ascii="Malgun Gothic" w:cs="Malgun Gothic" w:eastAsia="Malgun Gothic" w:hAnsi="Malgun Gothic"/>
          <w:b/>
          <w:bCs/>
          <w:color w:val="1A1A1A"/>
          <w:sz w:val="23"/>
          <w:szCs w:val="23"/>
        </w:rPr>
        <w:t xml:space="preserve">후속 작업</w:t>
      </w:r>
    </w:p>
    <w:p>
      <w:pPr>
        <w:shd w:fill="F5F3EE" w:color="auto" w:val="clear"/>
        <w:spacing w:after="0" w:before="8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1  §18.1 최우선 3건 해결 — 특히 엔진 정합성 확인이 선행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2  시뮬레이션으로 §17.6 승급비·§17.7 브랜치 균형 값 확정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3  명제 4 공백(§18.2) 설계 — 호가 점프의 규칙적 대가</w:t>
      </w:r>
    </w:p>
    <w:p>
      <w:pPr>
        <w:shd w:fill="F5F3EE" w:color="auto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4  씬·기능 명세 재작성 — V5 기준</w:t>
      </w:r>
    </w:p>
    <w:p>
      <w:pPr>
        <w:shd w:fill="F5F3EE" w:color="auto" w:val="clear"/>
        <w:spacing w:after="120" w:before="0" w:line="240"/>
        <w:ind w:left="200" w:right="200"/>
      </w:pPr>
      <w:r>
        <w:rPr>
          <w:rFonts w:ascii="D2Coding" w:cs="D2Coding" w:eastAsia="D2Coding" w:hAnsi="D2Coding"/>
          <w:color w:val="1A1A1A"/>
          <w:sz w:val="17"/>
          <w:szCs w:val="17"/>
        </w:rPr>
        <w:t xml:space="preserve">5  아트 리소스 목록 갱신 — 거점 7종·4단계·공개 호가 반영</w:t>
      </w:r>
    </w:p>
    <w:sectPr>
      <w:footerReference w:type="default" r:id="rId7"/>
      <w:pgSz w:w="11906" w:h="16838" w:orient="portrait"/>
      <w:pgMar w:top="11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2B4" w:sz="3" w:space="8"/>
      </w:pBdr>
      <w:spacing w:before="160"/>
      <w:jc w:val="center"/>
    </w:pPr>
    <w:r>
      <w:rPr>
        <w:rFonts w:ascii="Malgun Gothic" w:cs="Malgun Gothic" w:eastAsia="Malgun Gothic" w:hAnsi="Malgun Gothic"/>
        <w:color w:val="5A554E"/>
        <w:sz w:val="15"/>
        <w:szCs w:val="15"/>
      </w:rPr>
      <w:t xml:space="preserve">미지의 경매장 V5  ·  </w:t>
    </w:r>
    <w:r>
      <w:rPr>
        <w:rFonts w:ascii="D2Coding" w:cs="D2Coding" w:eastAsia="D2Coding" w:hAnsi="D2Coding"/>
        <w:color w:val="8C6A2F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1A"/>
        <w:sz w:val="19"/>
        <w:szCs w:val="19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cs="Malgun Gothic" w:eastAsia="Malgun Gothic" w:hAnsi="Malgun Gothic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Malgun Gothic" w:cs="Malgun Gothic" w:eastAsia="Malgun Gothic" w:hAnsi="Malgun Gothic"/>
      <w:b/>
      <w:bCs/>
      <w:color w:val="1A1A1A"/>
      <w:sz w:val="23"/>
      <w:szCs w:val="23"/>
    </w:rPr>
  </w:style>
  <w:style w:type="paragraph" w:styleId="Heading3">
    <w:name w:val="Heading 3"/>
    <w:basedOn w:val="Normal"/>
    <w:next w:val="Normal"/>
    <w:qFormat/>
    <w:rPr>
      <w:rFonts w:ascii="Malgun Gothic" w:cs="Malgun Gothic" w:eastAsia="Malgun Gothic" w:hAnsi="Malgun Gothic"/>
      <w:b/>
      <w:bCs/>
      <w:color w:val="5A554E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미지의 경매장 V5 통합 기획서</dc:title>
  <dc:creator>미지의 경매장 기획</dc:creator>
  <dc:description>내부 공유용 통합 기획서</dc:description>
  <cp:lastModifiedBy>Un-named</cp:lastModifiedBy>
  <cp:revision>1</cp:revision>
  <dcterms:created xsi:type="dcterms:W3CDTF">2026-07-29T17:17:30.694Z</dcterms:created>
  <dcterms:modified xsi:type="dcterms:W3CDTF">2026-07-29T17:17:30.712Z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