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 w:lineRule="auto"/>
      </w:pPr>
      <w:r>
        <w:rPr>
          <w:rFonts w:ascii="Malgun Gothic" w:cs="Malgun Gothic" w:eastAsia="맑은 고딕" w:hAnsi="Malgun Gothic"/>
          <w:b/>
          <w:bCs/>
          <w:color w:val="2F5496"/>
          <w:spacing w:val="30"/>
          <w:sz w:val="16"/>
          <w:szCs w:val="16"/>
        </w:rPr>
        <w:t xml:space="preserve">내부 검토 자료</w:t>
      </w:r>
    </w:p>
    <w:p>
      <w:pPr>
        <w:spacing w:after="0" w:before="0" w:line="400" w:lineRule="auto"/>
      </w:pPr>
      <w:r>
        <w:rPr>
          <w:rFonts w:ascii="Malgun Gothic" w:cs="Malgun Gothic" w:eastAsia="맑은 고딕" w:hAnsi="Malgun Gothic"/>
          <w:b/>
          <w:bCs/>
          <w:color w:val="1F3864"/>
          <w:sz w:val="40"/>
          <w:szCs w:val="40"/>
        </w:rPr>
        <w:t xml:space="preserve">제출 주장·근거 매트릭스</w:t>
      </w:r>
    </w:p>
    <w:p>
      <w:pPr>
        <w:pBdr>
          <w:bottom w:val="single" w:color="1F3864" w:sz="12" w:space="1"/>
        </w:pBdr>
        <w:spacing w:after="360" w:before="14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이 표는 과장된 문장을 막고, PDF에 넣을 수 있는 주장과 아직 확인이 필요한 주장을 구분한다.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3058"/>
        <w:gridCol w:w="731"/>
        <w:gridCol w:w="3058"/>
        <w:gridCol w:w="2659"/>
      </w:tblGrid>
      <w:tr>
        <w:trPr>
          <w:tblHeader/>
        </w:trPr>
        <w:tc>
          <w:tcPr>
            <w:tcW w:type="dxa" w:w="305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제출 주장 후보</w:t>
            </w:r>
          </w:p>
        </w:tc>
        <w:tc>
          <w:tcPr>
            <w:tcW w:type="dxa" w:w="73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305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근거 위치</w:t>
            </w:r>
          </w:p>
        </w:tc>
        <w:tc>
          <w:tcPr>
            <w:tcW w:type="dxa" w:w="265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제출 전 필요한 일</w:t>
            </w:r>
          </w:p>
        </w:tc>
      </w:tr>
      <w:tr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12일 × 8 LOT, 총 96 LOT를 구성한다</w:t>
            </w:r>
          </w:p>
        </w:tc>
        <w:tc>
          <w:tcPr>
            <w:tcW w:type="dxa" w:w="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확정</w:t>
            </w:r>
          </w:p>
        </w:tc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Runtime/src/schedule.js</w:t>
            </w: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, 런타임 테스트</w:t>
            </w:r>
          </w:p>
        </w:tc>
        <w:tc>
          <w:tcPr>
            <w:tcW w:type="dxa" w:w="26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최종 빌드에서 1회 완주 캡처</w:t>
            </w:r>
          </w:p>
        </w:tc>
      </w:tr>
      <w:tr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60종 기본 아이템과 240개 등급별 스프라이트를 사용한다</w:t>
            </w:r>
          </w:p>
        </w:tc>
        <w:tc>
          <w:tcPr>
            <w:tcW w:type="dxa" w:w="731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확정</w:t>
            </w:r>
          </w:p>
        </w:tc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Runtime/assets/items/catalog.json</w:t>
            </w:r>
          </w:p>
        </w:tc>
        <w:tc>
          <w:tcPr>
            <w:tcW w:type="dxa" w:w="265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출처·라이선스 확인</w:t>
            </w:r>
          </w:p>
        </w:tc>
      </w:tr>
      <w:tr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현재일 포함 2일 뒤까지 생성 버퍼를 준비한다</w:t>
            </w:r>
          </w:p>
        </w:tc>
        <w:tc>
          <w:tcPr>
            <w:tcW w:type="dxa" w:w="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확정</w:t>
            </w:r>
          </w:p>
        </w:tc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Runtime/src/generation-buffer.js</w:t>
            </w:r>
          </w:p>
        </w:tc>
        <w:tc>
          <w:tcPr>
            <w:tcW w:type="dxa" w:w="26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실제 API 연결 시 네트워크 실패 재현</w:t>
            </w:r>
          </w:p>
        </w:tc>
      </w:tr>
      <w:tr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AI가 없어도 12일 진행을 막지 않는다</w:t>
            </w:r>
          </w:p>
        </w:tc>
        <w:tc>
          <w:tcPr>
            <w:tcW w:type="dxa" w:w="731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확정</w:t>
            </w:r>
          </w:p>
        </w:tc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폴백 테스트</w:t>
            </w:r>
          </w:p>
        </w:tc>
        <w:tc>
          <w:tcPr>
            <w:tcW w:type="dxa" w:w="265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실제 UI에서 폴백 표시 방식 확인</w:t>
            </w:r>
          </w:p>
        </w:tc>
      </w:tr>
      <w:tr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프롬프트 길이를 59.3% 줄였다</w:t>
            </w:r>
          </w:p>
        </w:tc>
        <w:tc>
          <w:tcPr>
            <w:tcW w:type="dxa" w:w="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확정</w:t>
            </w:r>
          </w:p>
        </w:tc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Runtime/reports/local-model-experiment/skill-harness-benchmark.json</w:t>
            </w:r>
          </w:p>
        </w:tc>
        <w:tc>
          <w:tcPr>
            <w:tcW w:type="dxa" w:w="26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비교 조건 설명 유지</w:t>
            </w:r>
          </w:p>
        </w:tc>
      </w:tr>
      <w:tr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입력 토큰을 38.5% 줄였다</w:t>
            </w:r>
          </w:p>
        </w:tc>
        <w:tc>
          <w:tcPr>
            <w:tcW w:type="dxa" w:w="731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제한적 확정</w:t>
            </w:r>
          </w:p>
        </w:tc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같은 보고서의 비교 가능한 1차 결과</w:t>
            </w:r>
          </w:p>
        </w:tc>
        <w:tc>
          <w:tcPr>
            <w:tcW w:type="dxa" w:w="265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표본 한계 명시</w:t>
            </w:r>
          </w:p>
        </w:tc>
      </w:tr>
      <w:tr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엄격 계약 통과가 0/2에서 3/3으로 개선됐다</w:t>
            </w:r>
          </w:p>
        </w:tc>
        <w:tc>
          <w:tcPr>
            <w:tcW w:type="dxa" w:w="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제한적 확정</w:t>
            </w:r>
          </w:p>
        </w:tc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Docs/SKILL-HARNESS-BENCHMARK.md</w:t>
            </w:r>
          </w:p>
        </w:tc>
        <w:tc>
          <w:tcPr>
            <w:tcW w:type="dxa" w:w="26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최소 10회 추가 시 더 강한 주장 가능</w:t>
            </w:r>
          </w:p>
        </w:tc>
      </w:tr>
      <w:tr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생성 하네스 4/4 통과</w:t>
            </w:r>
          </w:p>
        </w:tc>
        <w:tc>
          <w:tcPr>
            <w:tcW w:type="dxa" w:w="731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확정</w:t>
            </w:r>
          </w:p>
        </w:tc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Team Loop 하네스 실측</w:t>
            </w:r>
          </w:p>
        </w:tc>
        <w:tc>
          <w:tcPr>
            <w:tcW w:type="dxa" w:w="265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제출 직전 다시 실행</w:t>
            </w:r>
          </w:p>
        </w:tc>
      </w:tr>
      <w:tr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게임 테스트 8/8 통과</w:t>
            </w:r>
          </w:p>
        </w:tc>
        <w:tc>
          <w:tcPr>
            <w:tcW w:type="dxa" w:w="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확정</w:t>
            </w:r>
          </w:p>
        </w:tc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Runtime/test/runtime.test.js</w:t>
            </w:r>
          </w:p>
        </w:tc>
        <w:tc>
          <w:tcPr>
            <w:tcW w:type="dxa" w:w="26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제출 커밋에서 다시 실행</w:t>
            </w:r>
          </w:p>
        </w:tc>
      </w:tr>
      <w:tr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900개 시드, 86,400 LOT 일정 오류 0건</w:t>
            </w:r>
          </w:p>
        </w:tc>
        <w:tc>
          <w:tcPr>
            <w:tcW w:type="dxa" w:w="731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확정</w:t>
            </w:r>
          </w:p>
        </w:tc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Runtime/reports/generation-900-seeds.json</w:t>
            </w:r>
          </w:p>
        </w:tc>
        <w:tc>
          <w:tcPr>
            <w:tcW w:type="dxa" w:w="265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결과 파일 저장소 포함 확인</w:t>
            </w:r>
          </w:p>
        </w:tc>
      </w:tr>
      <w:tr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VSL로 제작 시간이 감소했다</w:t>
            </w:r>
          </w:p>
        </w:tc>
        <w:tc>
          <w:tcPr>
            <w:tcW w:type="dxa" w:w="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미확정</w:t>
            </w:r>
          </w:p>
        </w:tc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비교 실측 없음</w:t>
            </w:r>
          </w:p>
        </w:tc>
        <w:tc>
          <w:tcPr>
            <w:tcW w:type="dxa" w:w="26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적용 시작·완료 시간과 수동 수정 수 기록</w:t>
            </w:r>
          </w:p>
        </w:tc>
      </w:tr>
      <w:tr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AI가 게임 재미를 높였다</w:t>
            </w:r>
          </w:p>
        </w:tc>
        <w:tc>
          <w:tcPr>
            <w:tcW w:type="dxa" w:w="731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미확정</w:t>
            </w:r>
          </w:p>
        </w:tc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플레이테스트 없음</w:t>
            </w:r>
          </w:p>
        </w:tc>
        <w:tc>
          <w:tcPr>
            <w:tcW w:type="dxa" w:w="265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생성판/폴백판 플레이테스트 권장</w:t>
            </w:r>
          </w:p>
        </w:tc>
      </w:tr>
      <w:tr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런마다 콘텐츠가 다양하다</w:t>
            </w:r>
          </w:p>
        </w:tc>
        <w:tc>
          <w:tcPr>
            <w:tcW w:type="dxa" w:w="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부분 확정</w:t>
            </w:r>
          </w:p>
        </w:tc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생성 예시 존재</w:t>
            </w:r>
          </w:p>
        </w:tc>
        <w:tc>
          <w:tcPr>
            <w:tcW w:type="dxa" w:w="26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서로 다른 시드 3개 비교표 작성</w:t>
            </w:r>
          </w:p>
        </w:tc>
      </w:tr>
      <w:tr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API 비용이 절감됐다</w:t>
            </w:r>
          </w:p>
        </w:tc>
        <w:tc>
          <w:tcPr>
            <w:tcW w:type="dxa" w:w="731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미확정</w:t>
            </w:r>
          </w:p>
        </w:tc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실제 API 비용 없음</w:t>
            </w:r>
          </w:p>
        </w:tc>
        <w:tc>
          <w:tcPr>
            <w:tcW w:type="dxa" w:w="265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최종 API 선택 후 1런 비용 측정</w:t>
            </w:r>
          </w:p>
        </w:tc>
      </w:tr>
      <w:tr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생성 속도가 개선됐다</w:t>
            </w:r>
          </w:p>
        </w:tc>
        <w:tc>
          <w:tcPr>
            <w:tcW w:type="dxa" w:w="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미확정</w:t>
            </w:r>
          </w:p>
        </w:tc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정상 결과 간 유의한 우위 없음</w:t>
            </w:r>
          </w:p>
        </w:tc>
        <w:tc>
          <w:tcPr>
            <w:tcW w:type="dxa" w:w="26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모델별 10회 중앙값 측정 전에는 주장 금지</w:t>
            </w:r>
          </w:p>
        </w:tc>
      </w:tr>
      <w:tr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외부 npm 런타임 의존성이 없다</w:t>
            </w:r>
          </w:p>
        </w:tc>
        <w:tc>
          <w:tcPr>
            <w:tcW w:type="dxa" w:w="731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확정</w:t>
            </w:r>
          </w:p>
        </w:tc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Runtime/package.json</w:t>
            </w:r>
          </w:p>
        </w:tc>
        <w:tc>
          <w:tcPr>
            <w:tcW w:type="dxa" w:w="265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최종 패키지 변경 시 재확인</w:t>
            </w:r>
          </w:p>
        </w:tc>
      </w:tr>
      <w:tr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BGM과 SFX가 게임에 적용됐다</w:t>
            </w:r>
          </w:p>
        </w:tc>
        <w:tc>
          <w:tcPr>
            <w:tcW w:type="dxa" w:w="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미확정</w:t>
            </w:r>
          </w:p>
        </w:tc>
        <w:tc>
          <w:tcPr>
            <w:tcW w:type="dxa" w:w="30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Runtime/data/audio-map.json</w:t>
            </w: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이 비어 있음</w:t>
            </w:r>
          </w:p>
        </w:tc>
        <w:tc>
          <w:tcPr>
            <w:tcW w:type="dxa" w:w="26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실제 음원·출처를 등록하고 플레이 확인</w:t>
            </w:r>
          </w:p>
        </w:tc>
      </w:tr>
      <w:tr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공개 웹에서 바로 플레이할 수 있다</w:t>
            </w:r>
          </w:p>
        </w:tc>
        <w:tc>
          <w:tcPr>
            <w:tcW w:type="dxa" w:w="731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미확정</w:t>
            </w:r>
          </w:p>
        </w:tc>
        <w:tc>
          <w:tcPr>
            <w:tcW w:type="dxa" w:w="305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GitHub </w:t>
            </w: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homepageUrl</w:t>
            </w: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 없음, 저장소 비공개</w:t>
            </w:r>
          </w:p>
        </w:tc>
        <w:tc>
          <w:tcPr>
            <w:tcW w:type="dxa" w:w="265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공개 배포 및 로그아웃 접근 확인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2026-08-03 재검증에서 런타임 테스트는 8/8 통과했고,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Runtime/assets/items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에는 PNG 240개와 60개 품목을 기술한 카탈로그가 존재했다.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제출에 바로 쓸 수 있는 안전한 문장</w:t>
      </w:r>
    </w:p>
    <w:p>
      <w:pPr>
        <w:pBdr>
          <w:left w:val="single" w:color="1F3864" w:sz="12" w:space="10"/>
        </w:pBdr>
        <w:spacing w:after="200" w:before="120" w:line="336" w:lineRule="auto"/>
        <w:ind w:left="260"/>
      </w:pPr>
      <w:r>
        <w:rPr>
          <w:rFonts w:ascii="Malgun Gothic" w:cs="Malgun Gothic" w:eastAsia="맑은 고딕" w:hAnsi="Malgun Gothic"/>
          <w:i w:val="false"/>
          <w:iCs w:val="false"/>
          <w:color w:val="404040"/>
          <w:sz w:val="21"/>
          <w:szCs w:val="21"/>
        </w:rPr>
        <w:t xml:space="preserve">엔진이 가격과 실제 가치를 판정하고, 생성 AI는 설명과 단서를 작성하도록 역할을 분리했다.</w:t>
      </w:r>
    </w:p>
    <w:p>
      <w:pPr>
        <w:pBdr>
          <w:left w:val="single" w:color="1F3864" w:sz="12" w:space="10"/>
        </w:pBdr>
        <w:spacing w:after="200" w:before="120" w:line="336" w:lineRule="auto"/>
        <w:ind w:left="260"/>
      </w:pPr>
      <w:r>
        <w:rPr>
          <w:rFonts w:ascii="Malgun Gothic" w:cs="Malgun Gothic" w:eastAsia="맑은 고딕" w:hAnsi="Malgun Gothic"/>
          <w:i w:val="false"/>
          <w:iCs w:val="false"/>
          <w:color w:val="404040"/>
          <w:sz w:val="21"/>
          <w:szCs w:val="21"/>
        </w:rPr>
        <w:t xml:space="preserve">압축 계약 적용 후 입력 문자 수는 59.3% 감소했고, 소규모 엄격 검증에서 기존 장문 방식 0/2 대비 3/3 통과했다.</w:t>
      </w:r>
    </w:p>
    <w:p>
      <w:pPr>
        <w:pBdr>
          <w:left w:val="single" w:color="1F3864" w:sz="12" w:space="10"/>
        </w:pBdr>
        <w:spacing w:after="200" w:before="120" w:line="336" w:lineRule="auto"/>
        <w:ind w:left="260"/>
      </w:pPr>
      <w:r>
        <w:rPr>
          <w:rFonts w:ascii="Malgun Gothic" w:cs="Malgun Gothic" w:eastAsia="맑은 고딕" w:hAnsi="Malgun Gothic"/>
          <w:i w:val="false"/>
          <w:iCs w:val="false"/>
          <w:color w:val="404040"/>
          <w:sz w:val="21"/>
          <w:szCs w:val="21"/>
        </w:rPr>
        <w:t xml:space="preserve">생성 결과는 ID·개수·필수 필드·금지 수치를 자동 검증하며, 실패가 계속되면 폴백 콘텐츠로 플레이를 유지한다.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아직 쓰면 안 되는 문장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개발 시간이 59.3% 단축됐다.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AI 덕분에 게임 재미가 검증됐다.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모든 모델에서 100% 정확하다.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API 비용이 크게 절감됐다.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VSL 적용으로 수동 작업이 사라졌다.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2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— </w:t>
    </w:r>
    <w:r>
      <w:rPr>
        <w:rFonts w:ascii="Malgun Gothic" w:cs="Malgun Gothic" w:eastAsia="맑은 고딕" w:hAnsi="Malgun Gothic"/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2" w:space="4"/>
      </w:pBdr>
      <w:spacing w:after="0" w:before="0"/>
      <w:jc w:val="right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제출 주장·근거 매트릭스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40"/>
      </w:pPr>
      <w:rPr>
        <w:rFonts w:ascii="Malgun Gothic" w:cs="Malgun Gothic" w:eastAsia="맑은 고딕" w:hAnsi="Malgun Gothic"/>
        <w:color w:val="2F5496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6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  <w:lvl w:ilvl="2" w15:tentative="1">
      <w:start w:val="1"/>
      <w:numFmt w:val="bullet"/>
      <w:lvlText w:val="·"/>
      <w:lvlJc w:val="left"/>
      <w:pPr>
        <w:ind w:left="9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A1A1A"/>
        <w:sz w:val="21"/>
        <w:szCs w:val="21"/>
      </w:rPr>
    </w:rPrDefault>
    <w:pPrDefault>
      <w:pPr>
        <w:spacing w:after="140" w:before="0" w:line="33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D9D9" w:sz="4" w:space="6"/>
      </w:pBdr>
      <w:spacing w:after="160" w:before="400" w:line="300" w:lineRule="auto"/>
      <w:outlineLvl w:val="0"/>
    </w:pPr>
    <w:rPr>
      <w:rFonts w:ascii="Malgun Gothic" w:cs="Malgun Gothic" w:eastAsia="맑은 고딕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80" w:line="300" w:lineRule="auto"/>
      <w:outlineLvl w:val="1"/>
    </w:pPr>
    <w:rPr>
      <w:rFonts w:ascii="Malgun Gothic" w:cs="Malgun Gothic" w:eastAsia="맑은 고딕" w:hAnsi="Malgun Gothic"/>
      <w:b/>
      <w:bCs/>
      <w:color w:val="2F5496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20" w:line="300" w:lineRule="auto"/>
      <w:outlineLvl w:val="2"/>
    </w:pPr>
    <w:rPr>
      <w:rFonts w:ascii="Malgun Gothic" w:cs="Malgun Gothic" w:eastAsia="맑은 고딕" w:hAnsi="Malgun Gothic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제출 주장·근거 매트릭스</dc:title>
  <dc:creator>NAN 2026 Team Project</dc:creator>
  <cp:lastModifiedBy>Un-named</cp:lastModifiedBy>
  <cp:revision>1</cp:revision>
  <dcterms:created xsi:type="dcterms:W3CDTF">2026-08-02T16:10:43.871Z</dcterms:created>
  <dcterms:modified xsi:type="dcterms:W3CDTF">2026-08-02T16:10:43.871Z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