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BB" w:rsidRDefault="00C240E0">
      <w:r>
        <w:t>Iterator: iterator design pattern use when need iteration over a collection in class, but client does not know real implementation going on, only expose some m</w:t>
      </w:r>
      <w:r w:rsidR="009F52E2">
        <w:t>ethod (</w:t>
      </w:r>
      <w:proofErr w:type="spellStart"/>
      <w:r w:rsidR="009F52E2">
        <w:t>hasNext</w:t>
      </w:r>
      <w:proofErr w:type="spellEnd"/>
      <w:r w:rsidR="009F52E2">
        <w:t>(), current() &amp; nex</w:t>
      </w:r>
      <w:r>
        <w:t>t()) to perform action.</w:t>
      </w:r>
    </w:p>
    <w:sectPr w:rsidR="0059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2A"/>
    <w:rsid w:val="002C082A"/>
    <w:rsid w:val="005965BB"/>
    <w:rsid w:val="009F52E2"/>
    <w:rsid w:val="00C2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C797"/>
  <w15:chartTrackingRefBased/>
  <w15:docId w15:val="{44EE662A-8856-460B-9E4F-A348C47A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3</cp:revision>
  <dcterms:created xsi:type="dcterms:W3CDTF">2021-04-09T14:22:00Z</dcterms:created>
  <dcterms:modified xsi:type="dcterms:W3CDTF">2021-06-16T06:09:00Z</dcterms:modified>
</cp:coreProperties>
</file>