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F6" w:rsidRDefault="007345F2">
      <w:r>
        <w:t>Adapter: adapter design pattern uses when need to align one class/extra library with existing system. For that make an interface/wrapper to align with existing implementation.</w:t>
      </w:r>
    </w:p>
    <w:sectPr w:rsidR="0051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EC"/>
    <w:rsid w:val="005108F6"/>
    <w:rsid w:val="007345F2"/>
    <w:rsid w:val="00C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3652"/>
  <w15:chartTrackingRefBased/>
  <w15:docId w15:val="{E4BED91B-1C96-49AD-BE1A-0F323293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2021-04-21T06:00:00Z</dcterms:created>
  <dcterms:modified xsi:type="dcterms:W3CDTF">2021-04-21T06:00:00Z</dcterms:modified>
</cp:coreProperties>
</file>