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28" w:rsidRDefault="000D330A">
      <w:r>
        <w:t>Flyweight: when object use lots of memory or use redundant usage of things. Flyweight pattern reduce the memory consumption.</w:t>
      </w:r>
    </w:p>
    <w:sectPr w:rsidR="004F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52"/>
    <w:rsid w:val="000D330A"/>
    <w:rsid w:val="00447E52"/>
    <w:rsid w:val="004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B2E9"/>
  <w15:chartTrackingRefBased/>
  <w15:docId w15:val="{576C4821-15F4-4257-82B5-71D46F1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2021-04-21T09:38:00Z</dcterms:created>
  <dcterms:modified xsi:type="dcterms:W3CDTF">2021-04-21T09:38:00Z</dcterms:modified>
</cp:coreProperties>
</file>