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20"/>
        <w:gridCol w:w="3600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THPT NGUYỄN HỮU CẢNH</w:t>
            </w:r>
            <w:r>
              <w:br/>
            </w:r>
            <w:r>
              <w:rPr>
                <w:b/>
                <w:bCs/>
              </w:rPr>
              <w:t xml:space="preserve">TỔ TRẢI NGHIỆM - HƯỚNG NGHIỆP</w:t>
            </w:r>
          </w:p>
        </w:tc>
        <w:tc>
          <w:tcPr/>
          <w:p>
            <w:pPr>
              <w:jc w:val="right"/>
            </w:pPr>
            <w:r>
              <w:t xml:space="preserve">Giáo viên soạn:</w:t>
            </w:r>
            <w:r>
              <w:br/>
            </w:r>
            <w:r>
              <w:rPr>
                <w:b/>
                <w:bCs/>
              </w:rPr>
              <w:t xml:space="preserve">Nguyễn Văn Sang</w:t>
            </w:r>
          </w:p>
        </w:tc>
      </w:tr>
    </w:tbl>
    <w:p>
      <w:pPr>
        <w:pStyle w:val="BodyText"/>
      </w:pPr>
      <w:r>
        <w:t xml:space="preserve"> </w:t>
      </w:r>
      <w:r>
        <w:rPr>
          <w:b/>
          <w:bCs/>
        </w:rPr>
        <w:t xml:space="preserve">CHỦ ĐỀ 4. QUẢN LÝ TÀI CHÍNH CÁ NHÂN</w:t>
      </w:r>
      <w:r>
        <w:t xml:space="preserve"> </w:t>
      </w:r>
      <w:r>
        <w:t xml:space="preserve">Thời gian thực hiện: 3 tiết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I. MỤC TIÊU</w:t>
      </w:r>
    </w:p>
    <w:p>
      <w:pPr>
        <w:pStyle w:val="Heading2"/>
      </w:pPr>
      <w:r>
        <w:t xml:space="preserve">1. Về kiến thức</w:t>
      </w:r>
    </w:p>
    <w:p>
      <w:pPr>
        <w:numPr>
          <w:ilvl w:val="0"/>
          <w:numId w:val="1001"/>
        </w:numPr>
      </w:pPr>
      <w:r>
        <w:t xml:space="preserve">Phân biệt được các khái niệm cơ bản về tài chính: Thu nhập, chi tiêu, tiết kiệm, đầu tư.</w:t>
      </w:r>
    </w:p>
    <w:p>
      <w:pPr>
        <w:numPr>
          <w:ilvl w:val="0"/>
          <w:numId w:val="1001"/>
        </w:numPr>
      </w:pPr>
      <w:r>
        <w:t xml:space="preserve">Lập được kế hoạch chi tiêu cá nhân hợp lý dựa trên nguồn thu nhập.</w:t>
      </w:r>
    </w:p>
    <w:p>
      <w:pPr>
        <w:numPr>
          <w:ilvl w:val="0"/>
          <w:numId w:val="1001"/>
        </w:numPr>
      </w:pPr>
      <w:r>
        <w:t xml:space="preserve">Nhận diện được một số rủi ro tài chính và các hình thức lừa đảo qua mạng.</w:t>
      </w:r>
    </w:p>
    <w:p>
      <w:pPr>
        <w:pStyle w:val="Heading2"/>
      </w:pPr>
      <w:r>
        <w:t xml:space="preserve">2. Về năng lực</w:t>
      </w:r>
    </w:p>
    <w:p>
      <w:pPr>
        <w:pStyle w:val="FirstParagraph"/>
      </w:pPr>
      <w:r>
        <w:rPr>
          <w:b/>
          <w:bCs/>
        </w:rPr>
        <w:t xml:space="preserve">Năng lực đặc thù: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Năng lực thiết kế và tổ chức hoạt động:</w:t>
      </w:r>
      <w:r>
        <w:t xml:space="preserve"> </w:t>
      </w:r>
      <w:r>
        <w:t xml:space="preserve">Lập kế hoạch tài chính cá nhân trong 1 tháng theo quy tắc 50/30/20.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Năng lực thích ứng với cuộc sống:</w:t>
      </w:r>
      <w:r>
        <w:t xml:space="preserve"> </w:t>
      </w:r>
      <w:r>
        <w:t xml:space="preserve">Xử lý được các tình huống phát sinh liên quan đến tiền bạc, biết cách từ chối cám dỗ chi tiêu và bảo vệ mình trước lừa đảo trực tuyến.</w:t>
      </w:r>
    </w:p>
    <w:p>
      <w:pPr>
        <w:pStyle w:val="FirstParagraph"/>
      </w:pPr>
      <w:r>
        <w:rPr>
          <w:b/>
          <w:bCs/>
        </w:rPr>
        <w:t xml:space="preserve">Năng lực chung: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Năng lực giải quyết vấn đề và sáng tạo:</w:t>
      </w:r>
      <w:r>
        <w:t xml:space="preserve"> </w:t>
      </w:r>
      <w:r>
        <w:t xml:space="preserve">Đưa ra giải pháp cân đối thu chi khi gặp khủng hoảng tài chính cá nhân.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Năng lực giao tiếp và hợp tác:</w:t>
      </w:r>
      <w:r>
        <w:t xml:space="preserve"> </w:t>
      </w:r>
      <w:r>
        <w:t xml:space="preserve">Tích cực đóng vai, xử lý tình huống tài chính trong nhóm.</w:t>
      </w:r>
    </w:p>
    <w:p>
      <w:pPr>
        <w:pStyle w:val="Heading2"/>
      </w:pPr>
      <w:r>
        <w:t xml:space="preserve">3. Về phẩm chất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Trung thực:</w:t>
      </w:r>
      <w:r>
        <w:t xml:space="preserve"> </w:t>
      </w:r>
      <w:r>
        <w:t xml:space="preserve">Minh bạch trong các vấn đề liên quan đến tiền bạc.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Trách nhiệm:</w:t>
      </w:r>
      <w:r>
        <w:t xml:space="preserve"> </w:t>
      </w:r>
      <w:r>
        <w:t xml:space="preserve">Có ý thức tiết kiệm, trân trọng sức lao động.</w:t>
      </w:r>
    </w:p>
    <w:p>
      <w:pPr>
        <w:pStyle w:val="Heading1"/>
      </w:pPr>
      <w:r>
        <w:t xml:space="preserve">II. THIẾT BỊ DẠY HỌC VÀ HỌC LIỆU</w:t>
      </w:r>
    </w:p>
    <w:p>
      <w:pPr>
        <w:numPr>
          <w:ilvl w:val="0"/>
          <w:numId w:val="1008"/>
        </w:numPr>
      </w:pPr>
      <w:r>
        <w:t xml:space="preserve">Máy chiếu, bảng phụ ghi quy tắc 50/30/20, các tình huống lừa đảo, tiền giả đồ chơi.</w:t>
      </w:r>
    </w:p>
    <w:p>
      <w:pPr>
        <w:pStyle w:val="Heading1"/>
      </w:pPr>
      <w:r>
        <w:t xml:space="preserve">III. TIẾN TRÌNH DẠY HỌC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1. Hoạt động 1: Xác định nhiệm vụ học tập / Khởi động (15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[Trò chơi ‘Đi siêu thị mini’]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[Kích thích suy nghĩ về sự khác biệt giữa ‘Cần’ và ‘Muốn’.]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09"/>
        </w:numPr>
      </w:pPr>
      <w:r>
        <w:t xml:space="preserve">Phát 500k “tiền ảo” cho mỗi nhóm.</w:t>
      </w:r>
    </w:p>
    <w:p>
      <w:pPr>
        <w:numPr>
          <w:ilvl w:val="0"/>
          <w:numId w:val="1009"/>
        </w:numPr>
      </w:pPr>
      <w:r>
        <w:t xml:space="preserve">Chọn mua: Trà sữa (40k), Sách (100k), Xem phim (80k), Giày xịn (400k)… sao cho không vượt quá ngân sách.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Danh sách mua hàng của từng nhóm.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(3 phút):</w:t>
      </w:r>
      <w:r>
        <w:t xml:space="preserve"> </w:t>
      </w:r>
      <w:r>
        <w:t xml:space="preserve">GV phổ biến luật chơi, phát tiền.</w:t>
      </w:r>
    </w:p>
    <w:p>
      <w:pPr>
        <w:pStyle w:val="BodyText"/>
      </w:pPr>
      <w:r>
        <w:rPr>
          <w:b/>
          <w:bCs/>
        </w:rPr>
        <w:t xml:space="preserve">Bước 2: Thực hiện nhiệm vụ (5 phút):</w:t>
      </w:r>
      <w:r>
        <w:t xml:space="preserve"> </w:t>
      </w:r>
      <w:r>
        <w:t xml:space="preserve">Các nhóm thảo luận mua gì.</w:t>
      </w:r>
    </w:p>
    <w:p>
      <w:pPr>
        <w:pStyle w:val="BodyText"/>
      </w:pPr>
      <w:r>
        <w:rPr>
          <w:b/>
          <w:bCs/>
        </w:rPr>
        <w:t xml:space="preserve">Bước 3: Báo cáo, thảo luận (5 phút):</w:t>
      </w:r>
      <w:r>
        <w:t xml:space="preserve"> </w:t>
      </w:r>
      <w:r>
        <w:t xml:space="preserve">Đại diện đọc danh sách và giải thích.</w:t>
      </w:r>
    </w:p>
    <w:p>
      <w:pPr>
        <w:pStyle w:val="BodyText"/>
      </w:pPr>
      <w:r>
        <w:rPr>
          <w:b/>
          <w:bCs/>
        </w:rPr>
        <w:t xml:space="preserve">Bước 4: Kết luận (2 phút):</w:t>
      </w:r>
      <w:r>
        <w:t xml:space="preserve"> </w:t>
      </w:r>
      <w:r>
        <w:t xml:space="preserve">Giáo viên dẫn dắt vào bài: Phân biệt Cần và Muốn.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Hoạt động 2: Hình thành kiến thức mới (45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[Quy tắc 50/30/20 trong lập ngân sách]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[Học sinh hiểu và vận dụng quy tắc 50/30/20.]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0"/>
        </w:numPr>
      </w:pPr>
      <w:r>
        <w:t xml:space="preserve">50% (Thiết yếu) - 30% (Mong muốn) - 20% (Tiết kiệm).</w:t>
      </w:r>
    </w:p>
    <w:p>
      <w:pPr>
        <w:numPr>
          <w:ilvl w:val="0"/>
          <w:numId w:val="1010"/>
        </w:numPr>
      </w:pPr>
      <w:r>
        <w:t xml:space="preserve">Tình huống: HS có 1 triệu VNĐ, hãy lập bảng phân bổ.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Bảng phân bổ ngân sách 1 triệu đồng của HS.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GV giới thiệu quy tắc.</w:t>
      </w:r>
    </w:p>
    <w:p>
      <w:pPr>
        <w:pStyle w:val="BodyText"/>
      </w:pPr>
      <w:r>
        <w:rPr>
          <w:b/>
          <w:bCs/>
        </w:rPr>
        <w:t xml:space="preserve">Bước 2: Thực hiện nhiệm vụ (15 phút):</w:t>
      </w:r>
      <w:r>
        <w:t xml:space="preserve"> </w:t>
      </w:r>
      <w:r>
        <w:t xml:space="preserve">HS cá nhân kẻ bảng.</w:t>
      </w:r>
    </w:p>
    <w:p>
      <w:pPr>
        <w:pStyle w:val="BodyText"/>
      </w:pPr>
      <w:r>
        <w:rPr>
          <w:b/>
          <w:bCs/>
        </w:rPr>
        <w:t xml:space="preserve">Bước 3: Báo cáo, thảo luận (15 phút):</w:t>
      </w:r>
      <w:r>
        <w:t xml:space="preserve"> </w:t>
      </w:r>
      <w:r>
        <w:t xml:space="preserve">2-3 HS trình bày.</w:t>
      </w:r>
    </w:p>
    <w:p>
      <w:pPr>
        <w:pStyle w:val="BodyText"/>
      </w:pPr>
      <w:r>
        <w:rPr>
          <w:b/>
          <w:bCs/>
        </w:rPr>
        <w:t xml:space="preserve">Bước 4: Kết luận (10 phút):</w:t>
      </w:r>
      <w:r>
        <w:t xml:space="preserve"> </w:t>
      </w:r>
      <w:r>
        <w:t xml:space="preserve">GV nhấn mạnh tầm quan trọng của Tiết kiệm 20%.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Hoạt động 3: Thực hành - Vận dụng (30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[Đóng vai xử lý tình huống ‘Cạm bẫy tài chính’]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[Nhận diện rủi ro tài chính và lừa đảo qua mạng.]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1"/>
        </w:numPr>
      </w:pPr>
      <w:r>
        <w:t xml:space="preserve">Nhận tin trúng SH phải chuyển cọc.</w:t>
      </w:r>
    </w:p>
    <w:p>
      <w:pPr>
        <w:numPr>
          <w:ilvl w:val="0"/>
          <w:numId w:val="1011"/>
        </w:numPr>
      </w:pPr>
      <w:r>
        <w:t xml:space="preserve">Bạn thân vay tiền khi mình cũng sắp hết tiền.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Tiểu phẩm của các nhóm và cách xử lý tình huống.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(3 phút):</w:t>
      </w:r>
      <w:r>
        <w:t xml:space="preserve"> </w:t>
      </w:r>
      <w:r>
        <w:t xml:space="preserve">Giao case study cho nhóm.</w:t>
      </w:r>
    </w:p>
    <w:p>
      <w:pPr>
        <w:pStyle w:val="BodyText"/>
      </w:pPr>
      <w:r>
        <w:rPr>
          <w:b/>
          <w:bCs/>
        </w:rPr>
        <w:t xml:space="preserve">Bước 2: Thực hiện (10 phút):</w:t>
      </w:r>
      <w:r>
        <w:t xml:space="preserve"> </w:t>
      </w:r>
      <w:r>
        <w:t xml:space="preserve">Phân vai và kịch bản.</w:t>
      </w:r>
    </w:p>
    <w:p>
      <w:pPr>
        <w:pStyle w:val="BodyText"/>
      </w:pPr>
      <w:r>
        <w:rPr>
          <w:b/>
          <w:bCs/>
        </w:rPr>
        <w:t xml:space="preserve">Bước 3: Báo cáo (12 phút):</w:t>
      </w:r>
      <w:r>
        <w:t xml:space="preserve"> </w:t>
      </w:r>
      <w:r>
        <w:t xml:space="preserve">Diễn tiểu phẩm.</w:t>
      </w:r>
    </w:p>
    <w:p>
      <w:pPr>
        <w:pStyle w:val="BodyText"/>
      </w:pPr>
      <w:r>
        <w:rPr>
          <w:b/>
          <w:bCs/>
        </w:rPr>
        <w:t xml:space="preserve">Bước 4: Kết luận (5 phút):</w:t>
      </w:r>
      <w:r>
        <w:t xml:space="preserve"> </w:t>
      </w:r>
      <w:r>
        <w:t xml:space="preserve">GV chốt các dấu hiệu lừa đảo và cách từ chối khéo.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jc w:val="center"/>
            </w:pPr>
            <w:r>
              <w:t xml:space="preserve">Ngày …… tháng …… năm 2026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F4C81"/>
      <w:sz w:val="28"/>
      <w:szCs w:val="2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val="8B1E3F"/>
      <w:sz w:val="24"/>
      <w:szCs w:val="24"/>
      <w:b/>
      <w:bCs/>
      <w:i/>
      <w:i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val="0F4C8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color w:val="8B1E3F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2026-07-01T06:19:56Z</dcterms:created>
  <dcterms:modified xsi:type="dcterms:W3CDTF">2026-07-01T06:19:56Z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