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73D78" w14:textId="79D7681C" w:rsidR="00BD2CD2" w:rsidRPr="00BD2CD2" w:rsidRDefault="00BD2CD2" w:rsidP="00BD2CD2">
      <w:pPr>
        <w:rPr>
          <w:b/>
          <w:bCs/>
          <w:sz w:val="28"/>
          <w:szCs w:val="28"/>
        </w:rPr>
      </w:pPr>
      <w:r>
        <w:rPr>
          <w:b/>
          <w:bCs/>
          <w:sz w:val="28"/>
          <w:szCs w:val="28"/>
        </w:rPr>
        <w:t>Case</w:t>
      </w:r>
      <w:r w:rsidRPr="00BD2CD2">
        <w:rPr>
          <w:b/>
          <w:bCs/>
          <w:sz w:val="28"/>
          <w:szCs w:val="28"/>
        </w:rPr>
        <w:t xml:space="preserve"> Summary of Customer Churn Analysis</w:t>
      </w:r>
    </w:p>
    <w:p w14:paraId="6DCE0F37" w14:textId="77777777" w:rsidR="00BD2CD2" w:rsidRDefault="00BD2CD2" w:rsidP="00BD2CD2"/>
    <w:p w14:paraId="152A9D08" w14:textId="77777777" w:rsidR="00BD2CD2" w:rsidRDefault="00BD2CD2" w:rsidP="00BD2CD2">
      <w:r>
        <w:t>This comprehensive analysis delves into customer churn behavior by examining various service features, demographic data, and payment methods. Several insightful visualizations, including count plots and stacked bar charts, were used to reveal patterns that can guide retention strategies.</w:t>
      </w:r>
    </w:p>
    <w:p w14:paraId="1ED6ECB0" w14:textId="77777777" w:rsidR="00BD2CD2" w:rsidRDefault="00BD2CD2" w:rsidP="00BD2CD2">
      <w:r>
        <w:t>Key Insights:</w:t>
      </w:r>
    </w:p>
    <w:p w14:paraId="3642D8EE" w14:textId="77777777" w:rsidR="00BD2CD2" w:rsidRDefault="00BD2CD2" w:rsidP="00BD2CD2"/>
    <w:p w14:paraId="3D88F6C1" w14:textId="77777777" w:rsidR="00BD2CD2" w:rsidRDefault="00BD2CD2" w:rsidP="00BD2CD2">
      <w:r>
        <w:t xml:space="preserve">    Churn by Senior Citizens:</w:t>
      </w:r>
    </w:p>
    <w:p w14:paraId="4A6F3137" w14:textId="77777777" w:rsidR="00BD2CD2" w:rsidRDefault="00BD2CD2" w:rsidP="00BD2CD2">
      <w:r>
        <w:t xml:space="preserve">        The stacked bar chart indicates that senior citizens are more likely to churn than younger customers.</w:t>
      </w:r>
    </w:p>
    <w:p w14:paraId="26BFE26C" w14:textId="77777777" w:rsidR="00BD2CD2" w:rsidRDefault="00BD2CD2" w:rsidP="00BD2CD2">
      <w:r>
        <w:t xml:space="preserve">        55% of senior citizens in the dataset churn, compared to 30% of non-senior citizens. This suggests a strong correlation between age and customer retention, potentially due to differing service needs or satisfaction levels among older users.</w:t>
      </w:r>
    </w:p>
    <w:p w14:paraId="2A5E221A" w14:textId="77777777" w:rsidR="00BD2CD2" w:rsidRDefault="00BD2CD2" w:rsidP="00BD2CD2"/>
    <w:p w14:paraId="784F0341" w14:textId="77777777" w:rsidR="00BD2CD2" w:rsidRDefault="00BD2CD2" w:rsidP="00BD2CD2">
      <w:r>
        <w:t xml:space="preserve">    Churn by Payment Method:</w:t>
      </w:r>
    </w:p>
    <w:p w14:paraId="0A3CBD37" w14:textId="77777777" w:rsidR="00BD2CD2" w:rsidRDefault="00BD2CD2" w:rsidP="00BD2CD2">
      <w:r>
        <w:t xml:space="preserve">        The analysis shows a clear relationship between payment method and churn. Customers who use Electronic Check are much more likely to churn.</w:t>
      </w:r>
    </w:p>
    <w:p w14:paraId="5733B056" w14:textId="77777777" w:rsidR="00BD2CD2" w:rsidRDefault="00BD2CD2" w:rsidP="00BD2CD2">
      <w:r>
        <w:t xml:space="preserve">        Approximately 45% of customers using electronic checks churn, which is significantly higher than those using other methods such as Bank Transfer (23%), Credit Card (22%), or Mailed Check (19%).</w:t>
      </w:r>
    </w:p>
    <w:p w14:paraId="7500A669" w14:textId="77777777" w:rsidR="00BD2CD2" w:rsidRDefault="00BD2CD2" w:rsidP="00BD2CD2">
      <w:r>
        <w:t xml:space="preserve">        This pattern suggests that customers using electronic checks may be facing more transactional issues or dissatisfaction with the service, making payment method a key churn indicator.</w:t>
      </w:r>
    </w:p>
    <w:p w14:paraId="34FCFBD0" w14:textId="77777777" w:rsidR="00BD2CD2" w:rsidRDefault="00BD2CD2" w:rsidP="00BD2CD2"/>
    <w:p w14:paraId="6855232A" w14:textId="77777777" w:rsidR="00BD2CD2" w:rsidRDefault="00BD2CD2" w:rsidP="00BD2CD2">
      <w:r>
        <w:t xml:space="preserve">    Services and Churn:</w:t>
      </w:r>
    </w:p>
    <w:p w14:paraId="253302D6" w14:textId="77777777" w:rsidR="00BD2CD2" w:rsidRDefault="00BD2CD2" w:rsidP="00BD2CD2">
      <w:r>
        <w:t xml:space="preserve">        The analysis includes a series of count plots covering features like Phone Service, Multiple Lines, Internet Service, Streaming TV, and Online Security. Key trends identified include:</w:t>
      </w:r>
    </w:p>
    <w:p w14:paraId="310099E5" w14:textId="77777777" w:rsidR="00BD2CD2" w:rsidRDefault="00BD2CD2" w:rsidP="00BD2CD2">
      <w:r>
        <w:t xml:space="preserve">            Phone Service: Approximately 27% of customers with phone service churn, while 35% of customers without phone service churn, suggesting a slight preference for customers retaining their phone service.</w:t>
      </w:r>
    </w:p>
    <w:p w14:paraId="7F1CAAF9" w14:textId="77777777" w:rsidR="00BD2CD2" w:rsidRDefault="00BD2CD2" w:rsidP="00BD2CD2">
      <w:r>
        <w:t xml:space="preserve">            Multiple Lines: Customers with multiple phone lines churn at a higher rate (42%) than those with a single line (29%), implying that managing multiple lines may contribute to dissatisfaction.</w:t>
      </w:r>
    </w:p>
    <w:p w14:paraId="09D808EC" w14:textId="77777777" w:rsidR="00BD2CD2" w:rsidRDefault="00BD2CD2" w:rsidP="00BD2CD2">
      <w:r>
        <w:t xml:space="preserve">            Tech Support: Customers without tech support have a churn rate of 50%, compared to 23% for customers with tech support. Lack of support appears to be a major factor in customer dissatisfaction.</w:t>
      </w:r>
    </w:p>
    <w:p w14:paraId="3FDAFFF4" w14:textId="77777777" w:rsidR="00BD2CD2" w:rsidRDefault="00BD2CD2" w:rsidP="00BD2CD2"/>
    <w:p w14:paraId="4F9A12A6" w14:textId="77777777" w:rsidR="00BD2CD2" w:rsidRDefault="00BD2CD2" w:rsidP="00BD2CD2">
      <w:r>
        <w:t xml:space="preserve">    Churn by Internet Service:</w:t>
      </w:r>
    </w:p>
    <w:p w14:paraId="64CA506E" w14:textId="77777777" w:rsidR="00BD2CD2" w:rsidRDefault="00BD2CD2" w:rsidP="00BD2CD2">
      <w:r>
        <w:t xml:space="preserve">        The analysis shows churn rates are heavily influenced by the type of internet service used. For instance:</w:t>
      </w:r>
    </w:p>
    <w:p w14:paraId="407C7BE7" w14:textId="77777777" w:rsidR="00BD2CD2" w:rsidRDefault="00BD2CD2" w:rsidP="00BD2CD2">
      <w:r>
        <w:t xml:space="preserve">            DSL (Digital Subscriber Line) customers have a churn rate of 28%.</w:t>
      </w:r>
    </w:p>
    <w:p w14:paraId="02AA34FF" w14:textId="77777777" w:rsidR="00BD2CD2" w:rsidRDefault="00BD2CD2" w:rsidP="00BD2CD2">
      <w:r>
        <w:t xml:space="preserve">            Fiber Optic customers have a much higher churn rate of 42%, possibly due to higher competition or service expectations in this category.</w:t>
      </w:r>
    </w:p>
    <w:p w14:paraId="56BFD993" w14:textId="77777777" w:rsidR="00BD2CD2" w:rsidRDefault="00BD2CD2" w:rsidP="00BD2CD2">
      <w:r>
        <w:lastRenderedPageBreak/>
        <w:t xml:space="preserve">            Customers without internet service have the lowest churn rate at 15%, indicating that the complexity or cost of internet services could be a churn driver.</w:t>
      </w:r>
    </w:p>
    <w:p w14:paraId="190ACC6D" w14:textId="77777777" w:rsidR="00BD2CD2" w:rsidRDefault="00BD2CD2" w:rsidP="00BD2CD2"/>
    <w:p w14:paraId="4E512AEB" w14:textId="77777777" w:rsidR="00BD2CD2" w:rsidRDefault="00BD2CD2" w:rsidP="00BD2CD2">
      <w:r>
        <w:t xml:space="preserve">    Online Streaming Services:</w:t>
      </w:r>
    </w:p>
    <w:p w14:paraId="1AE8517D" w14:textId="77777777" w:rsidR="00BD2CD2" w:rsidRDefault="00BD2CD2" w:rsidP="00BD2CD2">
      <w:r>
        <w:t xml:space="preserve">        Customers using </w:t>
      </w:r>
      <w:proofErr w:type="spellStart"/>
      <w:r>
        <w:t>StreamingTV</w:t>
      </w:r>
      <w:proofErr w:type="spellEnd"/>
      <w:r>
        <w:t xml:space="preserve"> or </w:t>
      </w:r>
      <w:proofErr w:type="spellStart"/>
      <w:r>
        <w:t>StreamingMovies</w:t>
      </w:r>
      <w:proofErr w:type="spellEnd"/>
      <w:r>
        <w:t xml:space="preserve"> show a moderate churn rate of 34%. Interestingly, those not using streaming services show a higher churn rate of 38%, suggesting that streaming options may enhance customer satisfaction and loyalty.</w:t>
      </w:r>
    </w:p>
    <w:p w14:paraId="5D8AF343" w14:textId="77777777" w:rsidR="00BD2CD2" w:rsidRDefault="00BD2CD2" w:rsidP="00BD2CD2"/>
    <w:p w14:paraId="36A33CCA" w14:textId="77777777" w:rsidR="00BD2CD2" w:rsidRDefault="00BD2CD2" w:rsidP="00BD2CD2">
      <w:r>
        <w:t xml:space="preserve">    Online Security and Backup:</w:t>
      </w:r>
    </w:p>
    <w:p w14:paraId="2F5FD6FE" w14:textId="77777777" w:rsidR="00BD2CD2" w:rsidRDefault="00BD2CD2" w:rsidP="00BD2CD2">
      <w:r>
        <w:t xml:space="preserve">        A critical insight from the count plots shows that customers without Online Security or Online Backup services churn at a much higher rate (46% for both categories). This indicates that offering these services as part of bundled plans could reduce churn by providing customers with additional value and a sense of protection.</w:t>
      </w:r>
    </w:p>
    <w:p w14:paraId="0AC79E4D" w14:textId="77777777" w:rsidR="00BD2CD2" w:rsidRDefault="00BD2CD2" w:rsidP="00BD2CD2"/>
    <w:p w14:paraId="2710A327" w14:textId="77777777" w:rsidR="00BD2CD2" w:rsidRDefault="00BD2CD2" w:rsidP="00BD2CD2">
      <w:r>
        <w:t>Overall Churn Rate:</w:t>
      </w:r>
    </w:p>
    <w:p w14:paraId="444FC4F7" w14:textId="77777777" w:rsidR="00BD2CD2" w:rsidRDefault="00BD2CD2" w:rsidP="00BD2CD2"/>
    <w:p w14:paraId="4344219B" w14:textId="77777777" w:rsidR="00BD2CD2" w:rsidRDefault="00BD2CD2" w:rsidP="00BD2CD2">
      <w:r>
        <w:t xml:space="preserve">    The overall churn rate across the dataset is 26%, with customers in specific segments—particularly senior citizens, electronic check users, and those without tech support—contributing more significantly to churn. This finding is pivotal for tailoring retention strategies to high-risk customer groups.</w:t>
      </w:r>
    </w:p>
    <w:p w14:paraId="27CA0409" w14:textId="77777777" w:rsidR="00BD2CD2" w:rsidRDefault="00BD2CD2" w:rsidP="00BD2CD2"/>
    <w:p w14:paraId="0C09A71D" w14:textId="77777777" w:rsidR="00BD2CD2" w:rsidRDefault="00BD2CD2" w:rsidP="00BD2CD2">
      <w:r>
        <w:t>Visualizations:</w:t>
      </w:r>
    </w:p>
    <w:p w14:paraId="695CAED7" w14:textId="77777777" w:rsidR="00BD2CD2" w:rsidRDefault="00BD2CD2" w:rsidP="00BD2CD2"/>
    <w:p w14:paraId="23AC6DDC" w14:textId="77777777" w:rsidR="00BD2CD2" w:rsidRDefault="00BD2CD2" w:rsidP="00BD2CD2">
      <w:r>
        <w:t xml:space="preserve">    Count plots: These visualizations help reveal the frequency and churn distribution for services like </w:t>
      </w:r>
      <w:proofErr w:type="spellStart"/>
      <w:r>
        <w:t>PhoneService</w:t>
      </w:r>
      <w:proofErr w:type="spellEnd"/>
      <w:r>
        <w:t xml:space="preserve">, </w:t>
      </w:r>
      <w:proofErr w:type="spellStart"/>
      <w:r>
        <w:t>InternetService</w:t>
      </w:r>
      <w:proofErr w:type="spellEnd"/>
      <w:r>
        <w:t xml:space="preserve">, and </w:t>
      </w:r>
      <w:proofErr w:type="spellStart"/>
      <w:r>
        <w:t>StreamingTV</w:t>
      </w:r>
      <w:proofErr w:type="spellEnd"/>
      <w:r>
        <w:t>. They provide clear indicators of which services are more prone to customer churn.</w:t>
      </w:r>
    </w:p>
    <w:p w14:paraId="28FF5F26" w14:textId="77777777" w:rsidR="00BD2CD2" w:rsidRDefault="00BD2CD2" w:rsidP="00BD2CD2">
      <w:r>
        <w:t xml:space="preserve">    Stacked bar charts: Used to compare churn across multiple dimensions like age, payment method, and service type, these charts offer a clear understanding of the relative churn rates within each category.</w:t>
      </w:r>
    </w:p>
    <w:p w14:paraId="67F2008E" w14:textId="77777777" w:rsidR="00BD2CD2" w:rsidRDefault="00BD2CD2" w:rsidP="00BD2CD2"/>
    <w:p w14:paraId="4A0C39ED" w14:textId="77777777" w:rsidR="00BD2CD2" w:rsidRDefault="00BD2CD2" w:rsidP="00BD2CD2">
      <w:r>
        <w:t>Strategic Recommendations:</w:t>
      </w:r>
    </w:p>
    <w:p w14:paraId="521719FB" w14:textId="77777777" w:rsidR="00BD2CD2" w:rsidRDefault="00BD2CD2" w:rsidP="00BD2CD2"/>
    <w:p w14:paraId="5B4C86B4" w14:textId="77777777" w:rsidR="00BD2CD2" w:rsidRDefault="00BD2CD2" w:rsidP="00BD2CD2">
      <w:r>
        <w:t>Based on the analysis, we recommend:</w:t>
      </w:r>
    </w:p>
    <w:p w14:paraId="21D87D09" w14:textId="77777777" w:rsidR="00BD2CD2" w:rsidRDefault="00BD2CD2" w:rsidP="00BD2CD2"/>
    <w:p w14:paraId="09418D5A" w14:textId="77777777" w:rsidR="00BD2CD2" w:rsidRDefault="00BD2CD2" w:rsidP="00BD2CD2">
      <w:r>
        <w:t xml:space="preserve">    Targeted retention efforts for senior citizens: Introduce plans specifically tailored to older customers, with simpler services or better customer support options.</w:t>
      </w:r>
    </w:p>
    <w:p w14:paraId="32D86952" w14:textId="77777777" w:rsidR="00BD2CD2" w:rsidRDefault="00BD2CD2" w:rsidP="00BD2CD2">
      <w:r>
        <w:t xml:space="preserve">    Address issues with electronic check users: Investigate why electronic check customers are churning at such a high rate and explore offering incentives to switch to more stable payment methods.</w:t>
      </w:r>
    </w:p>
    <w:p w14:paraId="334D4E66" w14:textId="77777777" w:rsidR="00BD2CD2" w:rsidRDefault="00BD2CD2" w:rsidP="00BD2CD2">
      <w:r>
        <w:t xml:space="preserve">    Increase tech support coverage: With customers lacking tech support churning at double the rate of those with it, expanding tech support services or bundling it with existing plans could significantly reduce churn.</w:t>
      </w:r>
    </w:p>
    <w:p w14:paraId="118A3620" w14:textId="37C57034" w:rsidR="00747F80" w:rsidRDefault="00BD2CD2" w:rsidP="00BD2CD2">
      <w:r>
        <w:lastRenderedPageBreak/>
        <w:t xml:space="preserve">    Enhance service bundles: Offering security features like Online Security and Online Backup could provide customers with additional value, reducing churn, especially in the Internet Service category.</w:t>
      </w:r>
    </w:p>
    <w:sectPr w:rsidR="00747F80" w:rsidSect="00115811">
      <w:pgSz w:w="11910" w:h="16840"/>
      <w:pgMar w:top="1338" w:right="680" w:bottom="958" w:left="958" w:header="714" w:footer="76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D2"/>
    <w:rsid w:val="00115811"/>
    <w:rsid w:val="006241B2"/>
    <w:rsid w:val="00747F80"/>
    <w:rsid w:val="009F5074"/>
    <w:rsid w:val="00BD2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5F52"/>
  <w15:chartTrackingRefBased/>
  <w15:docId w15:val="{38E9B547-3091-44AE-B99E-BC19CAD8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 Patil</dc:creator>
  <cp:keywords/>
  <dc:description/>
  <cp:lastModifiedBy>Sangram Patil</cp:lastModifiedBy>
  <cp:revision>1</cp:revision>
  <dcterms:created xsi:type="dcterms:W3CDTF">2024-10-18T17:12:00Z</dcterms:created>
  <dcterms:modified xsi:type="dcterms:W3CDTF">2024-10-18T17:13:00Z</dcterms:modified>
</cp:coreProperties>
</file>