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프로젝트 개요</w:t>
      </w:r>
    </w:p>
    <w:p>
      <w:pPr/>
      <w:r>
        <w:t>이 문서는 word_parser 테스트용 샘플 문서입니다. 다양한 스타일, 표, 이미지가 포함되어 있습니다.</w:t>
      </w:r>
    </w:p>
    <w:p>
      <w:pPr>
        <w:pStyle w:val="Heading2"/>
      </w:pPr>
      <w:r>
        <w:t>1.1 배경</w:t>
      </w:r>
    </w:p>
    <w:p>
      <w:r>
        <w:t>파서가 올바르게 청크를 분리하는지 검증하기 위한 섹션입니다.</w:t>
      </w:r>
    </w:p>
    <w:p>
      <w:pPr>
        <w:pStyle w:val="Heading3"/>
      </w:pPr>
      <w:r>
        <w:t>1.1.1 주요 지표</w:t>
      </w:r>
    </w:p>
    <w:p>
      <w:r>
        <w:t>아래 표는 핵심 성능 지표를 나타냅니다.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목표값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달성값</w:t>
            </w:r>
          </w:p>
        </w:tc>
      </w:tr>
      <w:tr>
        <w:tc>
          <w:tcPr>
            <w:tcW w:type="dxa" w:w="2880"/>
          </w:tcPr>
          <w:p>
            <w:r>
              <w:t>처리 속도</w:t>
            </w:r>
          </w:p>
        </w:tc>
        <w:tc>
          <w:tcPr>
            <w:tcW w:type="dxa" w:w="2880"/>
          </w:tcPr>
          <w:p>
            <w:r>
              <w:t>100 doc/s</w:t>
            </w:r>
          </w:p>
        </w:tc>
        <w:tc>
          <w:tcPr>
            <w:tcW w:type="dxa" w:w="2880"/>
          </w:tcPr>
          <w:p>
            <w:r>
              <w:t>112 doc/s</w:t>
            </w:r>
          </w:p>
        </w:tc>
      </w:tr>
      <w:tr>
        <w:tc>
          <w:tcPr>
            <w:tcW w:type="dxa" w:w="2880"/>
          </w:tcPr>
          <w:p>
            <w:r>
              <w:t>메모리 사용</w:t>
            </w:r>
          </w:p>
        </w:tc>
        <w:tc>
          <w:tcPr>
            <w:tcW w:type="dxa" w:w="2880"/>
          </w:tcPr>
          <w:p>
            <w:r>
              <w:t>&lt; 512 MB</w:t>
            </w:r>
          </w:p>
        </w:tc>
        <w:tc>
          <w:tcPr>
            <w:tcW w:type="dxa" w:w="2880"/>
          </w:tcPr>
          <w:p>
            <w:r>
              <w:t>380 MB</w:t>
            </w:r>
          </w:p>
        </w:tc>
      </w:tr>
      <w:tr>
        <w:tc>
          <w:tcPr>
            <w:tcW w:type="dxa" w:w="2880"/>
          </w:tcPr>
          <w:p>
            <w:r>
              <w:t>오류율</w:t>
            </w:r>
          </w:p>
        </w:tc>
        <w:tc>
          <w:tcPr>
            <w:tcW w:type="dxa" w:w="2880"/>
          </w:tcPr>
          <w:p>
            <w:r>
              <w:t>&lt; 0.1%</w:t>
            </w:r>
          </w:p>
        </w:tc>
        <w:tc>
          <w:tcPr>
            <w:tcW w:type="dxa" w:w="2880"/>
          </w:tcPr>
          <w:p>
            <w:r>
              <w:t>0.04%</w:t>
            </w:r>
          </w:p>
        </w:tc>
      </w:tr>
    </w:tbl>
    <w:p>
      <w:pPr>
        <w:pStyle w:val="Heading3"/>
      </w:pPr>
      <w:r>
        <w:t>1.1.2 시스템 구성도</w:t>
      </w:r>
    </w:p>
    <w:p>
      <w:r>
        <w:t>아래 그림은 전체 시스템 구성을 나타냅니다.</w:t>
      </w:r>
    </w:p>
    <w:p>
      <w:r>
        <w:drawing>
          <wp:inline xmlns:a="http://schemas.openxmlformats.org/drawingml/2006/main" xmlns:pic="http://schemas.openxmlformats.org/drawingml/2006/picture">
            <wp:extent cx="274320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1. 시스템 구성도</w:t>
      </w:r>
    </w:p>
    <w:p>
      <w:pPr>
        <w:pStyle w:val="Heading1"/>
      </w:pPr>
      <w:r>
        <w:t>2. 기능 설명</w:t>
      </w:r>
    </w:p>
    <w:p>
      <w:r>
        <w:t>각 기능별 상세 설명입니다.</w:t>
      </w:r>
    </w:p>
    <w:p>
      <w:pPr>
        <w:pStyle w:val="Heading2"/>
      </w:pPr>
      <w:r>
        <w:t>2.1 문서 파싱</w:t>
      </w:r>
    </w:p>
    <w:p>
      <w:r>
        <w:t>word_parser는 .docx 파일을 읽어 단락, 표, 이미지를 구조적으로 추출합니다.</w:t>
      </w:r>
    </w:p>
    <w:p>
      <w:pPr>
        <w:pStyle w:val="Heading3"/>
      </w:pPr>
      <w:r>
        <w:t>2.1.1 파싱 흐름</w:t>
      </w:r>
    </w:p>
    <w:p>
      <w:r>
        <w:t>파싱 흐름을 도식화하면 아래와 같습니다.</w:t>
      </w:r>
    </w:p>
    <w:p>
      <w:r>
        <w:drawing>
          <wp:inline xmlns:a="http://schemas.openxmlformats.org/drawingml/2006/main" xmlns:pic="http://schemas.openxmlformats.org/drawingml/2006/picture">
            <wp:extent cx="2743200" cy="164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2.1.2 지원 포맷</w:t>
      </w:r>
    </w:p>
    <w:p>
      <w:r>
        <w:t>현재 지원하는 이미지 포맷 목록입니다.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포맷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4320"/>
          </w:tcPr>
          <w:p>
            <w:r>
              <w:t>PNG</w:t>
            </w:r>
          </w:p>
        </w:tc>
        <w:tc>
          <w:tcPr>
            <w:tcW w:type="dxa" w:w="4320"/>
          </w:tcPr>
          <w:p>
            <w:r>
              <w:t>기본 지원</w:t>
            </w:r>
          </w:p>
        </w:tc>
      </w:tr>
      <w:tr>
        <w:tc>
          <w:tcPr>
            <w:tcW w:type="dxa" w:w="4320"/>
          </w:tcPr>
          <w:p>
            <w:r>
              <w:t>JPEG</w:t>
            </w:r>
          </w:p>
        </w:tc>
        <w:tc>
          <w:tcPr>
            <w:tcW w:type="dxa" w:w="4320"/>
          </w:tcPr>
          <w:p>
            <w:r>
              <w:t>기본 지원</w:t>
            </w:r>
          </w:p>
        </w:tc>
      </w:tr>
      <w:tr>
        <w:tc>
          <w:tcPr>
            <w:tcW w:type="dxa" w:w="4320"/>
          </w:tcPr>
          <w:p>
            <w:r>
              <w:t>SVG</w:t>
            </w:r>
          </w:p>
        </w:tc>
        <w:tc>
          <w:tcPr>
            <w:tcW w:type="dxa" w:w="4320"/>
          </w:tcPr>
          <w:p>
            <w:r>
              <w:t>벡터</w:t>
            </w:r>
          </w:p>
        </w:tc>
      </w:tr>
      <w:tr>
        <w:tc>
          <w:tcPr>
            <w:tcW w:type="dxa" w:w="4320"/>
          </w:tcPr>
          <w:p>
            <w:r>
              <w:t>EMF</w:t>
            </w:r>
          </w:p>
        </w:tc>
        <w:tc>
          <w:tcPr>
            <w:tcW w:type="dxa" w:w="4320"/>
          </w:tcPr>
          <w:p>
            <w:r>
              <w:t>Windows 전용</w:t>
            </w:r>
          </w:p>
        </w:tc>
      </w:tr>
    </w:tbl>
    <w:p>
      <w:pPr>
        <w:pStyle w:val="Heading2"/>
      </w:pPr>
      <w:r>
        <w:t>2.2 청크 분리</w:t>
      </w:r>
    </w:p>
    <w:p>
      <w:r>
        <w:t>헤딩 레벨을 기준으로 문서를 청크 단위로 분리합니다.</w:t>
      </w:r>
    </w:p>
    <w:p>
      <w:pPr>
        <w:pStyle w:val="Heading3"/>
      </w:pPr>
      <w:r>
        <w:t>2.2.1 분리 규칙</w:t>
      </w:r>
    </w:p>
    <w:p>
      <w:r>
        <w:t>split_depth 설정에 따라 해당 레벨의 헤딩마다 새 청크가 생성됩니다. 하위 헤딩은 청크 내 마크다운 헤더로 렌더링됩니다.</w:t>
      </w:r>
    </w:p>
    <w:p>
      <w:r>
        <w:drawing>
          <wp:inline xmlns:a="http://schemas.openxmlformats.org/drawingml/2006/main" xmlns:pic="http://schemas.openxmlformats.org/drawingml/2006/picture">
            <wp:extent cx="2743200" cy="1645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2. 청크 분리 예시</w:t>
      </w:r>
    </w:p>
    <w:p>
      <w:pPr>
        <w:pStyle w:val="Heading1"/>
      </w:pPr>
      <w:r>
        <w:t>3. 결론</w:t>
      </w:r>
    </w:p>
    <w:p>
      <w:r>
        <w:t>word_parser는 다양한 문서 구조를 안정적으로 처리합니다.</w:t>
      </w:r>
    </w:p>
    <w:p>
      <w:pPr>
        <w:pStyle w:val="Heading2"/>
      </w:pPr>
      <w:r>
        <w:t>3.1 향후 계획</w:t>
      </w:r>
    </w:p>
    <w:p>
      <w:r>
        <w:t>추가 포맷 지원 및 성능 최적화를 예정하고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과제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일정</w:t>
            </w:r>
          </w:p>
        </w:tc>
      </w:tr>
      <w:tr>
        <w:tc>
          <w:tcPr>
            <w:tcW w:type="dxa" w:w="4320"/>
          </w:tcPr>
          <w:p>
            <w:r>
              <w:t>WebP 지원</w:t>
            </w:r>
          </w:p>
        </w:tc>
        <w:tc>
          <w:tcPr>
            <w:tcW w:type="dxa" w:w="4320"/>
          </w:tcPr>
          <w:p>
            <w:r>
              <w:t>2026 Q3</w:t>
            </w:r>
          </w:p>
        </w:tc>
      </w:tr>
      <w:tr>
        <w:tc>
          <w:tcPr>
            <w:tcW w:type="dxa" w:w="4320"/>
          </w:tcPr>
          <w:p>
            <w:r>
              <w:t>성능 벤치마크</w:t>
            </w:r>
          </w:p>
        </w:tc>
        <w:tc>
          <w:tcPr>
            <w:tcW w:type="dxa" w:w="4320"/>
          </w:tcPr>
          <w:p>
            <w:r>
              <w:t>2026 Q4</w:t>
            </w:r>
          </w:p>
        </w:tc>
      </w:tr>
    </w:tbl>
    <w:p>
      <w:pPr>
        <w:pStyle w:val="Heading1"/>
      </w:pPr>
      <w:r>
        <w:t>4. 병합 셀 예시</w:t>
      </w:r>
    </w:p>
    <w:p>
      <w:r>
        <w:t>가로/세로 병합 셀이 포함된 표 예시입니다.</w:t>
      </w:r>
    </w:p>
    <w:p>
      <w:pPr>
        <w:pStyle w:val="Heading2"/>
      </w:pPr>
      <w:r>
        <w:t>4.1 가로 병합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병합된 헤더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C1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</w:tbl>
    <w:p>
      <w:pPr>
        <w:pStyle w:val="Heading2"/>
      </w:pPr>
      <w:r>
        <w:t>4.2 세로 병합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헤더1</w:t>
            </w:r>
          </w:p>
        </w:tc>
        <w:tc>
          <w:tcPr>
            <w:tcW w:type="dxa" w:w="4320"/>
          </w:tcPr>
          <w:p>
            <w:r>
              <w:t>헤더2</w:t>
            </w:r>
          </w:p>
        </w:tc>
      </w:tr>
      <w:tr>
        <w:tc>
          <w:tcPr>
            <w:tcW w:type="dxa" w:w="4320"/>
            <w:vMerge w:val="restart"/>
          </w:tcPr>
          <w:p>
            <w:r>
              <w:t>병합됨</w:t>
            </w:r>
          </w:p>
        </w:tc>
        <w:tc>
          <w:tcPr>
            <w:tcW w:type="dxa" w:w="4320"/>
          </w:tcPr>
          <w:p>
            <w:r>
              <w:t>값1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값2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