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CC" w:rsidRPr="00172FCC" w:rsidRDefault="00172FCC" w:rsidP="00172FCC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72F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Tarefa do Módulo 06 (4,0 pontos)</w:t>
      </w:r>
    </w:p>
    <w:p w:rsidR="00172FCC" w:rsidRPr="00172FCC" w:rsidRDefault="00172FCC" w:rsidP="00172FCC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172F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8A0C4A" w:rsidRDefault="00172FCC" w:rsidP="00172FCC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172F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172FC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Construa o diagrama de caso de usos do documento de requisitos elaborado na tarefa 03.</w:t>
      </w:r>
    </w:p>
    <w:p w:rsidR="00172FCC" w:rsidRDefault="004C52D8" w:rsidP="004C52D8">
      <w:pPr>
        <w:jc w:val="center"/>
      </w:pPr>
      <w:r w:rsidRPr="004C52D8">
        <w:drawing>
          <wp:inline distT="0" distB="0" distL="0" distR="0" wp14:anchorId="4F589164" wp14:editId="7638CC1E">
            <wp:extent cx="4318782" cy="4400389"/>
            <wp:effectExtent l="0" t="0" r="571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859" cy="44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D8" w:rsidRPr="004C52D8" w:rsidRDefault="004C52D8" w:rsidP="004C52D8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4C52D8">
        <w:rPr>
          <w:rFonts w:ascii="Arial" w:hAnsi="Arial" w:cs="Arial"/>
          <w:b/>
        </w:rPr>
        <w:t>Caso de uso do restaurante o Comilão</w:t>
      </w:r>
    </w:p>
    <w:sectPr w:rsidR="004C52D8" w:rsidRPr="004C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B4"/>
    <w:rsid w:val="00130A55"/>
    <w:rsid w:val="00172FCC"/>
    <w:rsid w:val="002B1FCA"/>
    <w:rsid w:val="004C52D8"/>
    <w:rsid w:val="004F6F8B"/>
    <w:rsid w:val="0050746B"/>
    <w:rsid w:val="008A0C4A"/>
    <w:rsid w:val="009C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72F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72F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3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786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8089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1208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2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</cp:lastModifiedBy>
  <cp:revision>4</cp:revision>
  <dcterms:created xsi:type="dcterms:W3CDTF">2013-04-03T16:15:00Z</dcterms:created>
  <dcterms:modified xsi:type="dcterms:W3CDTF">2013-04-03T16:35:00Z</dcterms:modified>
</cp:coreProperties>
</file>