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2018-10-27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问题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一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数据库脚本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字段没有任何说明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、菜单管理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(1)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缺少新增父菜单的功能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已改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(2)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菜单列表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menuSelectAll.do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menuSelectBy.do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合并为一个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也就是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点击查询按钮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和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页面初始化加载列表用到的方法是一个(已改)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(3)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新增菜单功能报错(已改)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(4)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修改菜单内容未填充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(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修改功能未通过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(5)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列表中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不能显示数字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如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状态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可用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后台位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0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但是列表需要显示为汉字(已改)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三、权限管理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(1)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新增权限完毕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页面没有刷新数据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续手动刷新(已改)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(2)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修改权限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权限名称未出现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修改提交之后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页面数据未刷新 (已改)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  (3)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未发现给权限分配菜单按钮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2018-10-28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问题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一、数据库脚本说明是添加在表中 利用sql插入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二、菜单管理</w:t>
      </w:r>
    </w:p>
    <w:p>
      <w:pPr>
        <w:spacing w:before="0" w:after="200" w:line="240" w:lineRule="auto"/>
        <w:ind w:left="0" w:right="0" w:firstLine="44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1、缺少新增父菜单 这里上级菜单列表 无论有无数据 应该都有一项 如 顶级菜单 的选项 当选择 这个 顶级菜单 选项的时候 就认为是添加父级菜单</w:t>
      </w:r>
      <w:r>
        <w:pict>
          <v:shape id="rectole0000000000" o:spid="_x0000_s1026" o:spt="75" type="#_x0000_t75" style="height:180.15pt;width:407.9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三、权限管理</w:t>
      </w:r>
    </w:p>
    <w:p>
      <w:pPr>
        <w:spacing w:before="0" w:after="200" w:line="240" w:lineRule="auto"/>
        <w:ind w:left="0" w:right="0" w:firstLine="44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1、权限列表没有办法查看/修改 权限菜单</w:t>
      </w:r>
    </w:p>
    <w:p>
      <w:pPr>
        <w:spacing w:before="0" w:after="200" w:line="240" w:lineRule="auto"/>
        <w:ind w:left="0" w:right="0" w:firstLine="44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51.6pt;width:407.9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numPr>
          <w:ilvl w:val="0"/>
          <w:numId w:val="1"/>
        </w:numPr>
        <w:spacing w:before="0" w:after="200" w:line="240" w:lineRule="auto"/>
        <w:ind w:left="0" w:right="0" w:firstLine="44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把页面提示的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alert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去掉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(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自己调试的时候使用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四、功能页面入口 请配置在main.jsp中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2018-10-29</w:t>
      </w:r>
    </w:p>
    <w:p>
      <w:pPr>
        <w:spacing w:before="0" w:after="200" w:line="240" w:lineRule="auto"/>
        <w:ind w:left="0" w:right="0" w:firstLine="0"/>
        <w:jc w:val="left"/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一、缺少新增父菜单的功能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已改</w:t>
      </w:r>
      <w:r>
        <w:rPr>
          <w:rFonts w:ascii="Tahoma" w:hAnsi="Tahoma" w:eastAsia="Tahoma" w:cs="Tahoma"/>
          <w:color w:val="auto"/>
          <w:spacing w:val="0"/>
          <w:position w:val="0"/>
          <w:sz w:val="22"/>
          <w:shd w:val="clear" w:fill="auto"/>
        </w:rPr>
        <w:t>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二、权限修改和查看权限放在同一个模态框里(已改)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三、menu和title页面表格同名导致mian页面数据加载不正常(改了名字还是不行)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四、权限查看和修改要显示全部可用菜单(已改)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五、使用map的insert(暂时没用)</w:t>
      </w: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2018-11-01</w:t>
      </w:r>
    </w:p>
    <w:p>
      <w:pPr>
        <w:numPr>
          <w:ilvl w:val="0"/>
          <w:numId w:val="2"/>
        </w:num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新增菜单成功后 页面刷新 应该改外菜单列表刷新 不要用window.reload()</w:t>
      </w:r>
    </w:p>
    <w:p>
      <w:pPr>
        <w:numPr>
          <w:ilvl w:val="0"/>
          <w:numId w:val="2"/>
        </w:num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 xml:space="preserve">新增权限菜单关系 </w:t>
      </w:r>
      <w:r>
        <w:drawing>
          <wp:inline distT="0" distB="0" distL="114300" distR="114300">
            <wp:extent cx="5268595" cy="26181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点击修改 接口调用成功 但是无任何记录添加</w:t>
      </w:r>
    </w:p>
    <w:p>
      <w:pPr>
        <w:numPr>
          <w:numId w:val="0"/>
        </w:numPr>
        <w:spacing w:before="0" w:after="200" w:line="240" w:lineRule="auto"/>
        <w:ind w:leftChars="0" w:right="0" w:rightChars="0"/>
        <w:jc w:val="left"/>
      </w:pPr>
      <w:r>
        <w:drawing>
          <wp:inline distT="0" distB="0" distL="114300" distR="114300">
            <wp:extent cx="5265420" cy="285623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0" w:after="200" w:line="240" w:lineRule="auto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 没有进入最后的titleService.insertTitleMenu(paraMap)</w:t>
      </w:r>
    </w:p>
    <w:p>
      <w:pPr>
        <w:numPr>
          <w:ilvl w:val="0"/>
          <w:numId w:val="2"/>
        </w:num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menu和title页面表格同名导致mian页面数据加载不正常(</w:t>
      </w:r>
      <w:r>
        <w:rPr>
          <w:rFonts w:hint="eastAsia" w:ascii="宋体" w:hAnsi="宋体" w:eastAsia="宋体" w:cs="宋体"/>
          <w:color w:val="0000FF"/>
          <w:spacing w:val="0"/>
          <w:position w:val="0"/>
          <w:sz w:val="22"/>
          <w:highlight w:val="none"/>
          <w:shd w:val="clear" w:fill="auto"/>
          <w:lang w:val="en-US" w:eastAsia="zh-CN"/>
        </w:rPr>
        <w:t xml:space="preserve">原因是 列表加载方法(initPagination)/分页标签id(Pagination) 名称也重复了 所以导致 切换tab的时候导致的冲突 具体可以参照代码show.jsp 后缀为Tb的是我修改的 </w:t>
      </w:r>
      <w:r>
        <w:rPr>
          <w:rFonts w:hint="eastAsia" w:ascii="宋体" w:hAnsi="宋体" w:eastAsia="宋体" w:cs="宋体"/>
          <w:color w:val="0000FF"/>
          <w:spacing w:val="0"/>
          <w:position w:val="0"/>
          <w:sz w:val="22"/>
          <w:shd w:val="clear" w:fill="auto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  <w:t>)</w:t>
      </w:r>
    </w:p>
    <w:p>
      <w:pPr>
        <w:numPr>
          <w:ilvl w:val="0"/>
          <w:numId w:val="2"/>
        </w:numPr>
        <w:spacing w:before="0" w:after="20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  <w:t>使用map的insert 目前还有几个地方 查看一下 都修改掉直接用继承的mapper做插入</w:t>
      </w:r>
      <w:bookmarkStart w:id="0" w:name="_GoBack"/>
      <w:bookmarkEnd w:id="0"/>
    </w:p>
    <w:p>
      <w:pPr>
        <w:numPr>
          <w:numId w:val="0"/>
        </w:numPr>
        <w:spacing w:before="0" w:after="200" w:line="240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2"/>
          <w:shd w:val="clear" w:fill="auto"/>
          <w:lang w:val="en-US" w:eastAsia="zh-CN"/>
        </w:rPr>
      </w:pPr>
    </w:p>
    <w:p>
      <w:pPr>
        <w:spacing w:before="0" w:after="200" w:line="240" w:lineRule="auto"/>
        <w:ind w:left="0" w:right="0" w:firstLine="44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1">
    <w:nsid w:val="0417690D"/>
    <w:multiLevelType w:val="singleLevel"/>
    <w:tmpl w:val="041769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AB41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Office_11.1.0.7881_F1E327BC-269C-435d-A152-05C5408002CA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2018-11-01T02:20:25Z</dcterms:created>
  <dc:creator>Administrator</dc:creator>
  <cp:lastModifiedBy>我也叫屁好了</cp:lastModifiedBy>
  <dcterms:modified xsi:type="dcterms:W3CDTF">2018-11-01T02:39:03Z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