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9621" w14:textId="24615F20" w:rsidR="009B3D24" w:rsidRDefault="004828DF" w:rsidP="004828DF">
      <w:pPr>
        <w:jc w:val="center"/>
        <w:rPr>
          <w:sz w:val="48"/>
          <w:szCs w:val="48"/>
        </w:rPr>
      </w:pPr>
      <w:r w:rsidRPr="004828DF">
        <w:rPr>
          <w:sz w:val="48"/>
          <w:szCs w:val="48"/>
        </w:rPr>
        <w:t>Flink BenchMark</w:t>
      </w:r>
    </w:p>
    <w:p w14:paraId="468B15E2" w14:textId="4C6BB3AB" w:rsidR="004828DF" w:rsidRDefault="004828DF" w:rsidP="004828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6B8">
        <w:rPr>
          <w:b/>
          <w:bCs/>
          <w:sz w:val="28"/>
          <w:szCs w:val="28"/>
        </w:rPr>
        <w:t>Introduction</w:t>
      </w:r>
    </w:p>
    <w:p w14:paraId="5AD8951D" w14:textId="1E77DF93" w:rsidR="004828DF" w:rsidRDefault="004828DF" w:rsidP="004828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28DF">
        <w:rPr>
          <w:sz w:val="28"/>
          <w:szCs w:val="28"/>
        </w:rPr>
        <w:t>Apache Flink</w:t>
      </w:r>
      <w:r>
        <w:rPr>
          <w:sz w:val="28"/>
          <w:szCs w:val="28"/>
        </w:rPr>
        <w:t xml:space="preserve"> </w:t>
      </w:r>
      <w:r w:rsidRPr="004828DF">
        <w:rPr>
          <w:sz w:val="28"/>
          <w:szCs w:val="28"/>
        </w:rPr>
        <w:t>cluster benchmark set for server operators which is</w:t>
      </w:r>
      <w:r>
        <w:rPr>
          <w:sz w:val="28"/>
          <w:szCs w:val="28"/>
        </w:rPr>
        <w:t xml:space="preserve"> </w:t>
      </w:r>
      <w:r w:rsidRPr="004828DF">
        <w:rPr>
          <w:sz w:val="28"/>
          <w:szCs w:val="28"/>
        </w:rPr>
        <w:t>able to measure the performance of an Apache Flink</w:t>
      </w:r>
      <w:r>
        <w:rPr>
          <w:sz w:val="28"/>
          <w:szCs w:val="28"/>
        </w:rPr>
        <w:t xml:space="preserve"> </w:t>
      </w:r>
      <w:r w:rsidRPr="004828DF">
        <w:rPr>
          <w:sz w:val="28"/>
          <w:szCs w:val="28"/>
        </w:rPr>
        <w:t>cluster. This enables spotlighting irregularities in software or hardware behaviour.</w:t>
      </w:r>
    </w:p>
    <w:p w14:paraId="77C8C1EC" w14:textId="51B7C2EB" w:rsidR="004828DF" w:rsidRDefault="004828DF" w:rsidP="004828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28DF">
        <w:rPr>
          <w:sz w:val="28"/>
          <w:szCs w:val="28"/>
        </w:rPr>
        <w:t>When operating an Apache Flink cluster, many aspects on different levels of hardware and software define the overall performance.</w:t>
      </w:r>
    </w:p>
    <w:p w14:paraId="11BD8585" w14:textId="37D76753" w:rsidR="0045756E" w:rsidRDefault="0045756E" w:rsidP="004575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756E">
        <w:rPr>
          <w:sz w:val="28"/>
          <w:szCs w:val="28"/>
        </w:rPr>
        <w:t xml:space="preserve">The microbenchmark suite is built from an </w:t>
      </w:r>
      <w:proofErr w:type="gramStart"/>
      <w:r w:rsidRPr="0045756E">
        <w:rPr>
          <w:sz w:val="28"/>
          <w:szCs w:val="28"/>
        </w:rPr>
        <w:t>operators</w:t>
      </w:r>
      <w:proofErr w:type="gramEnd"/>
      <w:r>
        <w:rPr>
          <w:sz w:val="28"/>
          <w:szCs w:val="28"/>
        </w:rPr>
        <w:t xml:space="preserve"> </w:t>
      </w:r>
      <w:r w:rsidRPr="0045756E">
        <w:rPr>
          <w:sz w:val="28"/>
          <w:szCs w:val="28"/>
        </w:rPr>
        <w:t>perspective, opposed to related work, which measures</w:t>
      </w:r>
      <w:r>
        <w:rPr>
          <w:sz w:val="28"/>
          <w:szCs w:val="28"/>
        </w:rPr>
        <w:t xml:space="preserve"> </w:t>
      </w:r>
      <w:r w:rsidRPr="0045756E">
        <w:rPr>
          <w:sz w:val="28"/>
          <w:szCs w:val="28"/>
        </w:rPr>
        <w:t>the performance by real world use cases mainly from a</w:t>
      </w:r>
      <w:r w:rsidRPr="0045756E">
        <w:rPr>
          <w:sz w:val="28"/>
          <w:szCs w:val="28"/>
        </w:rPr>
        <w:t xml:space="preserve"> </w:t>
      </w:r>
      <w:r w:rsidRPr="0045756E">
        <w:rPr>
          <w:sz w:val="28"/>
          <w:szCs w:val="28"/>
        </w:rPr>
        <w:t>developers view.</w:t>
      </w:r>
    </w:p>
    <w:p w14:paraId="2297B338" w14:textId="77777777" w:rsidR="00F66587" w:rsidRPr="00F66587" w:rsidRDefault="00F66587" w:rsidP="00F665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6B8">
        <w:rPr>
          <w:b/>
          <w:bCs/>
          <w:sz w:val="28"/>
          <w:szCs w:val="28"/>
        </w:rPr>
        <w:t>Microbenchmark</w:t>
      </w:r>
      <w:r w:rsidRPr="00F66587">
        <w:rPr>
          <w:sz w:val="28"/>
          <w:szCs w:val="28"/>
        </w:rPr>
        <w:t xml:space="preserve"> </w:t>
      </w:r>
      <w:r w:rsidRPr="002576B8">
        <w:rPr>
          <w:b/>
          <w:bCs/>
          <w:sz w:val="28"/>
          <w:szCs w:val="28"/>
        </w:rPr>
        <w:t>Suite</w:t>
      </w:r>
    </w:p>
    <w:p w14:paraId="5DA3B883" w14:textId="518DD9B8" w:rsidR="00F66587" w:rsidRPr="008553E2" w:rsidRDefault="00F66587" w:rsidP="008553E2">
      <w:pPr>
        <w:rPr>
          <w:sz w:val="28"/>
          <w:szCs w:val="28"/>
        </w:rPr>
      </w:pPr>
      <w:r w:rsidRPr="008553E2">
        <w:rPr>
          <w:sz w:val="28"/>
          <w:szCs w:val="28"/>
        </w:rPr>
        <w:t>In order to define our microbenchmark suite, we first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define th</w:t>
      </w:r>
      <w:r w:rsidRPr="008553E2">
        <w:rPr>
          <w:sz w:val="28"/>
          <w:szCs w:val="28"/>
        </w:rPr>
        <w:t xml:space="preserve">e </w:t>
      </w:r>
      <w:r w:rsidRPr="008553E2">
        <w:rPr>
          <w:sz w:val="28"/>
          <w:szCs w:val="28"/>
        </w:rPr>
        <w:t>requirements of this suite. Afterwards, we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describe the workloads we defined in order to benchmark the performance of Flink clusters and how we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ensure statistic rigor of the measurements.</w:t>
      </w:r>
    </w:p>
    <w:p w14:paraId="49E65550" w14:textId="6E8CD188" w:rsidR="008553E2" w:rsidRPr="008553E2" w:rsidRDefault="008553E2" w:rsidP="008553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76B8">
        <w:rPr>
          <w:b/>
          <w:bCs/>
          <w:sz w:val="28"/>
          <w:szCs w:val="28"/>
        </w:rPr>
        <w:t>Requirements</w:t>
      </w:r>
    </w:p>
    <w:p w14:paraId="2B4F31B0" w14:textId="42F02E1F" w:rsidR="008553E2" w:rsidRDefault="008553E2" w:rsidP="008553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3E2">
        <w:rPr>
          <w:sz w:val="28"/>
          <w:szCs w:val="28"/>
        </w:rPr>
        <w:t>The microbenchmark suite should be usable by operators in order to check whether a clusters performance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fits its hardwares performance and whether the performance remains constant over time. We want to detect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unusual or varying computing, RAM performance. Besides a one-time usage, t</w:t>
      </w:r>
      <w:r w:rsidRPr="008553E2">
        <w:rPr>
          <w:sz w:val="28"/>
          <w:szCs w:val="28"/>
        </w:rPr>
        <w:t xml:space="preserve">he </w:t>
      </w:r>
      <w:r w:rsidRPr="008553E2">
        <w:rPr>
          <w:sz w:val="28"/>
          <w:szCs w:val="28"/>
        </w:rPr>
        <w:t>microbenchmarks should be executable as short benchmarks on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a regular basis in order to detect anomalies occurring</w:t>
      </w:r>
      <w:r w:rsidRPr="008553E2"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due to temporary reasons</w:t>
      </w:r>
      <w:r>
        <w:rPr>
          <w:sz w:val="28"/>
          <w:szCs w:val="28"/>
        </w:rPr>
        <w:t xml:space="preserve"> (</w:t>
      </w:r>
      <w:r w:rsidRPr="008553E2">
        <w:rPr>
          <w:sz w:val="28"/>
          <w:szCs w:val="28"/>
        </w:rPr>
        <w:t>e.g</w:t>
      </w:r>
      <w:r>
        <w:rPr>
          <w:sz w:val="28"/>
          <w:szCs w:val="28"/>
        </w:rPr>
        <w:t>:</w:t>
      </w:r>
      <w:r w:rsidRPr="008553E2">
        <w:rPr>
          <w:sz w:val="28"/>
          <w:szCs w:val="28"/>
        </w:rPr>
        <w:t xml:space="preserve"> non-functional cooling</w:t>
      </w:r>
      <w:r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or network load interference</w:t>
      </w:r>
      <w:r>
        <w:rPr>
          <w:sz w:val="28"/>
          <w:szCs w:val="28"/>
        </w:rPr>
        <w:t>)</w:t>
      </w:r>
    </w:p>
    <w:p w14:paraId="13262AEA" w14:textId="7F5FCE68" w:rsidR="008553E2" w:rsidRPr="008553E2" w:rsidRDefault="008553E2" w:rsidP="008553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3E2">
        <w:rPr>
          <w:sz w:val="28"/>
          <w:szCs w:val="28"/>
        </w:rPr>
        <w:t xml:space="preserve">Furthermore, the microbenchmark suite should assure statistic rigor, </w:t>
      </w:r>
      <w:proofErr w:type="gramStart"/>
      <w:r w:rsidRPr="008553E2">
        <w:rPr>
          <w:sz w:val="28"/>
          <w:szCs w:val="28"/>
        </w:rPr>
        <w:t>i.e.</w:t>
      </w:r>
      <w:proofErr w:type="gramEnd"/>
      <w:r w:rsidRPr="008553E2">
        <w:rPr>
          <w:sz w:val="28"/>
          <w:szCs w:val="28"/>
        </w:rPr>
        <w:t xml:space="preserve"> that repeating the same measurements produces values we consider to stem from</w:t>
      </w:r>
      <w:r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the same distribution.</w:t>
      </w:r>
    </w:p>
    <w:p w14:paraId="34F084A8" w14:textId="197E74FA" w:rsidR="008553E2" w:rsidRDefault="008553E2" w:rsidP="008553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76B8">
        <w:rPr>
          <w:b/>
          <w:bCs/>
          <w:sz w:val="28"/>
          <w:szCs w:val="28"/>
        </w:rPr>
        <w:t>Workloads</w:t>
      </w:r>
    </w:p>
    <w:p w14:paraId="235A64C7" w14:textId="16046183" w:rsidR="008553E2" w:rsidRDefault="008553E2" w:rsidP="008553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3E2">
        <w:rPr>
          <w:sz w:val="28"/>
          <w:szCs w:val="28"/>
        </w:rPr>
        <w:t>In order to check whether computing performance,</w:t>
      </w:r>
      <w:r>
        <w:rPr>
          <w:sz w:val="28"/>
          <w:szCs w:val="28"/>
        </w:rPr>
        <w:t xml:space="preserve"> </w:t>
      </w:r>
      <w:r w:rsidRPr="008553E2">
        <w:rPr>
          <w:sz w:val="28"/>
          <w:szCs w:val="28"/>
        </w:rPr>
        <w:t>RAM performance or HDFS access performance differs, we create a workload for each performance measure</w:t>
      </w:r>
    </w:p>
    <w:p w14:paraId="411DAAF1" w14:textId="76EAD30C" w:rsidR="0076208E" w:rsidRDefault="0076208E" w:rsidP="00762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208E">
        <w:rPr>
          <w:sz w:val="28"/>
          <w:szCs w:val="28"/>
        </w:rPr>
        <w:t>Each workload is a Flink job which is executed</w:t>
      </w:r>
      <w:r>
        <w:rPr>
          <w:sz w:val="28"/>
          <w:szCs w:val="28"/>
        </w:rPr>
        <w:t xml:space="preserve"> </w:t>
      </w:r>
      <w:r w:rsidRPr="0076208E">
        <w:rPr>
          <w:sz w:val="28"/>
          <w:szCs w:val="28"/>
        </w:rPr>
        <w:t xml:space="preserve">on a cluster. For every job the execution time separately. Furthermore, each workload has a </w:t>
      </w:r>
      <w:r w:rsidRPr="0076208E">
        <w:rPr>
          <w:sz w:val="28"/>
          <w:szCs w:val="28"/>
        </w:rPr>
        <w:lastRenderedPageBreak/>
        <w:t>variable</w:t>
      </w:r>
      <w:r>
        <w:rPr>
          <w:sz w:val="28"/>
          <w:szCs w:val="28"/>
        </w:rPr>
        <w:t xml:space="preserve"> </w:t>
      </w:r>
      <w:r w:rsidRPr="0076208E">
        <w:rPr>
          <w:sz w:val="28"/>
          <w:szCs w:val="28"/>
        </w:rPr>
        <w:t>size and parallelism. The parallelism defines on how</w:t>
      </w:r>
      <w:r>
        <w:rPr>
          <w:sz w:val="28"/>
          <w:szCs w:val="28"/>
        </w:rPr>
        <w:t xml:space="preserve"> </w:t>
      </w:r>
      <w:r w:rsidRPr="0076208E">
        <w:rPr>
          <w:sz w:val="28"/>
          <w:szCs w:val="28"/>
        </w:rPr>
        <w:t>many workers the tasks of a job are distributed. The</w:t>
      </w:r>
      <w:r>
        <w:rPr>
          <w:sz w:val="28"/>
          <w:szCs w:val="28"/>
        </w:rPr>
        <w:t xml:space="preserve"> </w:t>
      </w:r>
      <w:r w:rsidRPr="0076208E">
        <w:rPr>
          <w:sz w:val="28"/>
          <w:szCs w:val="28"/>
        </w:rPr>
        <w:t>following benchmarks are implemented:</w:t>
      </w:r>
    </w:p>
    <w:p w14:paraId="76EEEC71" w14:textId="6670D37F" w:rsidR="002576B8" w:rsidRDefault="0076208E" w:rsidP="002576B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576B8">
        <w:rPr>
          <w:sz w:val="28"/>
          <w:szCs w:val="28"/>
        </w:rPr>
        <w:t xml:space="preserve">In order to benchmark </w:t>
      </w:r>
      <w:r w:rsidRPr="002576B8">
        <w:rPr>
          <w:b/>
          <w:bCs/>
          <w:sz w:val="28"/>
          <w:szCs w:val="28"/>
        </w:rPr>
        <w:t>computing performance</w:t>
      </w:r>
      <w:r w:rsidRPr="002576B8">
        <w:rPr>
          <w:sz w:val="28"/>
          <w:szCs w:val="28"/>
        </w:rPr>
        <w:t xml:space="preserve">, </w:t>
      </w:r>
      <w:r w:rsidRPr="002576B8">
        <w:rPr>
          <w:i/>
          <w:iCs/>
          <w:sz w:val="28"/>
          <w:szCs w:val="28"/>
        </w:rPr>
        <w:t xml:space="preserve">size </w:t>
      </w:r>
      <w:r w:rsidRPr="002576B8">
        <w:rPr>
          <w:rFonts w:ascii="Cambria Math" w:hAnsi="Cambria Math" w:cs="Cambria Math"/>
          <w:i/>
          <w:iCs/>
          <w:sz w:val="28"/>
          <w:szCs w:val="28"/>
        </w:rPr>
        <w:t>∗</w:t>
      </w:r>
      <w:r w:rsidRPr="002576B8">
        <w:rPr>
          <w:i/>
          <w:iCs/>
          <w:sz w:val="28"/>
          <w:szCs w:val="28"/>
        </w:rPr>
        <w:t xml:space="preserve"> factor</w:t>
      </w:r>
      <w:r w:rsidRPr="002576B8">
        <w:rPr>
          <w:sz w:val="28"/>
          <w:szCs w:val="28"/>
        </w:rPr>
        <w:t xml:space="preserve"> additions are executed. These are grouped into </w:t>
      </w:r>
      <w:r w:rsidRPr="002576B8">
        <w:rPr>
          <w:i/>
          <w:iCs/>
          <w:sz w:val="28"/>
          <w:szCs w:val="28"/>
        </w:rPr>
        <w:t>N</w:t>
      </w:r>
      <w:r w:rsidRPr="002576B8">
        <w:rPr>
          <w:sz w:val="28"/>
          <w:szCs w:val="28"/>
        </w:rPr>
        <w:t xml:space="preserve"> map jobs. Those jobs contain</w:t>
      </w:r>
      <w:r w:rsidR="002576B8">
        <w:rPr>
          <w:sz w:val="28"/>
          <w:szCs w:val="28"/>
        </w:rPr>
        <w:t xml:space="preserve"> </w:t>
      </w:r>
      <w:r w:rsidRPr="002576B8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size*factor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2576B8">
        <w:rPr>
          <w:rFonts w:eastAsiaTheme="minorEastAsia"/>
          <w:sz w:val="28"/>
          <w:szCs w:val="28"/>
        </w:rPr>
        <w:t xml:space="preserve">  </w:t>
      </w:r>
      <w:r w:rsidR="002576B8" w:rsidRPr="0076208E">
        <w:rPr>
          <w:sz w:val="28"/>
          <w:szCs w:val="28"/>
        </w:rPr>
        <w:t>additions. Therefore, the network traffic is not increased with increasing benchmark size</w:t>
      </w:r>
    </w:p>
    <w:p w14:paraId="66D4CCAF" w14:textId="47D0FBC5" w:rsidR="002576B8" w:rsidRDefault="002576B8" w:rsidP="002576B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576B8">
        <w:rPr>
          <w:sz w:val="28"/>
          <w:szCs w:val="28"/>
        </w:rPr>
        <w:t xml:space="preserve">In order to benchmark </w:t>
      </w:r>
      <w:r w:rsidRPr="002576B8">
        <w:rPr>
          <w:b/>
          <w:bCs/>
          <w:sz w:val="28"/>
          <w:szCs w:val="28"/>
        </w:rPr>
        <w:t>RAM performance</w:t>
      </w:r>
      <w:r w:rsidRPr="002576B8">
        <w:rPr>
          <w:sz w:val="28"/>
          <w:szCs w:val="28"/>
        </w:rPr>
        <w:t xml:space="preserve">, the benchmark reserves </w:t>
      </w:r>
      <w:r w:rsidRPr="002576B8">
        <w:rPr>
          <w:i/>
          <w:iCs/>
          <w:sz w:val="28"/>
          <w:szCs w:val="28"/>
        </w:rPr>
        <w:t xml:space="preserve">size </w:t>
      </w:r>
      <w:r w:rsidRPr="002576B8">
        <w:rPr>
          <w:rFonts w:ascii="Cambria Math" w:hAnsi="Cambria Math" w:cs="Cambria Math"/>
          <w:i/>
          <w:iCs/>
          <w:sz w:val="28"/>
          <w:szCs w:val="28"/>
        </w:rPr>
        <w:t>∗</w:t>
      </w:r>
      <w:r w:rsidRPr="002576B8">
        <w:rPr>
          <w:i/>
          <w:iCs/>
          <w:sz w:val="28"/>
          <w:szCs w:val="28"/>
        </w:rPr>
        <w:t xml:space="preserve"> factor</w:t>
      </w:r>
      <w:r w:rsidRPr="002576B8">
        <w:rPr>
          <w:sz w:val="28"/>
          <w:szCs w:val="28"/>
        </w:rPr>
        <w:t xml:space="preserve"> bytes of RAM. In every job, a random count of indices of the array is initialized with a random value. Afterwards, the same count of random indices </w:t>
      </w:r>
      <w:proofErr w:type="gramStart"/>
      <w:r w:rsidRPr="002576B8">
        <w:rPr>
          <w:sz w:val="28"/>
          <w:szCs w:val="28"/>
        </w:rPr>
        <w:t>are</w:t>
      </w:r>
      <w:proofErr w:type="gramEnd"/>
      <w:r w:rsidRPr="002576B8">
        <w:rPr>
          <w:sz w:val="28"/>
          <w:szCs w:val="28"/>
        </w:rPr>
        <w:t xml:space="preserve"> added. The sum of the random indices is the result of the job.</w:t>
      </w:r>
    </w:p>
    <w:p w14:paraId="3757960D" w14:textId="71DBC755" w:rsidR="002576B8" w:rsidRDefault="002576B8" w:rsidP="002576B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576B8">
        <w:rPr>
          <w:b/>
          <w:bCs/>
          <w:sz w:val="28"/>
          <w:szCs w:val="28"/>
        </w:rPr>
        <w:t xml:space="preserve">Executions </w:t>
      </w:r>
    </w:p>
    <w:p w14:paraId="177AE997" w14:textId="350D58F9" w:rsidR="002576B8" w:rsidRPr="00D1113A" w:rsidRDefault="002576B8" w:rsidP="002576B8">
      <w:pPr>
        <w:pStyle w:val="ListParagraph"/>
        <w:rPr>
          <w:i/>
          <w:iCs/>
          <w:sz w:val="28"/>
          <w:szCs w:val="28"/>
        </w:rPr>
      </w:pPr>
      <w:r w:rsidRPr="00D1113A">
        <w:rPr>
          <w:i/>
          <w:iCs/>
          <w:sz w:val="28"/>
          <w:szCs w:val="28"/>
        </w:rPr>
        <w:t>Source</w:t>
      </w:r>
      <w:r w:rsidR="00C15BC0" w:rsidRPr="00D1113A">
        <w:rPr>
          <w:i/>
          <w:iCs/>
          <w:sz w:val="28"/>
          <w:szCs w:val="28"/>
        </w:rPr>
        <w:t xml:space="preserve"> available: </w:t>
      </w:r>
      <w:hyperlink r:id="rId5" w:history="1">
        <w:r w:rsidR="00C15BC0" w:rsidRPr="00D1113A">
          <w:rPr>
            <w:rStyle w:val="Hyperlink"/>
            <w:i/>
            <w:iCs/>
            <w:sz w:val="28"/>
            <w:szCs w:val="28"/>
          </w:rPr>
          <w:t>https://git.sc.uni-leipzig.de/flink-benchmark/flink-benchmark</w:t>
        </w:r>
      </w:hyperlink>
    </w:p>
    <w:p w14:paraId="5C1B0F6A" w14:textId="44EDA2D2" w:rsidR="00C15BC0" w:rsidRPr="00D1113A" w:rsidRDefault="00C15BC0" w:rsidP="00C15BC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1113A">
        <w:rPr>
          <w:b/>
          <w:bCs/>
          <w:sz w:val="28"/>
          <w:szCs w:val="28"/>
        </w:rPr>
        <w:t>Steps</w:t>
      </w:r>
    </w:p>
    <w:p w14:paraId="6B8C399D" w14:textId="09E5AB10" w:rsidR="00C15BC0" w:rsidRDefault="00C15BC0" w:rsidP="00C1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 source available</w:t>
      </w:r>
    </w:p>
    <w:p w14:paraId="7605A2B2" w14:textId="77777777" w:rsidR="00C15BC0" w:rsidRDefault="00C15BC0" w:rsidP="00C15B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 w:rsidRPr="00C15BC0">
        <w:rPr>
          <w:color w:val="FF0000"/>
          <w:sz w:val="28"/>
          <w:szCs w:val="28"/>
        </w:rPr>
        <w:t>build.gradle</w:t>
      </w:r>
      <w:proofErr w:type="gramEnd"/>
      <w:r w:rsidRPr="00C15BC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file: </w:t>
      </w:r>
    </w:p>
    <w:p w14:paraId="74A46A72" w14:textId="513F85E4" w:rsidR="00C15BC0" w:rsidRDefault="00C15BC0" w:rsidP="00C15BC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version to your flink version</w:t>
      </w:r>
    </w:p>
    <w:p w14:paraId="0D006628" w14:textId="592550D3" w:rsidR="00C15BC0" w:rsidRDefault="00C15BC0" w:rsidP="00C15BC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6F7E43">
        <w:rPr>
          <w:sz w:val="28"/>
          <w:szCs w:val="28"/>
        </w:rPr>
        <w:t xml:space="preserve"> </w:t>
      </w:r>
      <w:r w:rsidR="006F7E43" w:rsidRPr="006F7E43">
        <w:rPr>
          <w:sz w:val="28"/>
          <w:szCs w:val="28"/>
        </w:rPr>
        <w:t>dependency</w:t>
      </w:r>
      <w:r>
        <w:rPr>
          <w:sz w:val="28"/>
          <w:szCs w:val="28"/>
        </w:rPr>
        <w:t xml:space="preserve"> </w:t>
      </w:r>
      <w:r w:rsidRPr="00C15BC0">
        <w:rPr>
          <w:color w:val="FF0000"/>
          <w:sz w:val="28"/>
          <w:szCs w:val="28"/>
        </w:rPr>
        <w:t>flink-clients_${</w:t>
      </w:r>
      <w:proofErr w:type="gramStart"/>
      <w:r w:rsidRPr="00C15BC0">
        <w:rPr>
          <w:color w:val="FF0000"/>
          <w:sz w:val="28"/>
          <w:szCs w:val="28"/>
        </w:rPr>
        <w:t>scala.binary</w:t>
      </w:r>
      <w:proofErr w:type="gramEnd"/>
      <w:r w:rsidRPr="00C15BC0">
        <w:rPr>
          <w:color w:val="FF0000"/>
          <w:sz w:val="28"/>
          <w:szCs w:val="28"/>
        </w:rPr>
        <w:t>.version}</w:t>
      </w:r>
      <w:r w:rsidRPr="00C15BC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for DataSet API</w:t>
      </w:r>
    </w:p>
    <w:p w14:paraId="079A83C6" w14:textId="622B0A05" w:rsidR="006F7E43" w:rsidRDefault="006F7E43" w:rsidP="00C15BC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Modify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'Main-Class'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de.flinkbench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.StartBenchmark'</w:t>
      </w:r>
    </w:p>
    <w:p w14:paraId="30DCC761" w14:textId="76C53109" w:rsidR="003031CD" w:rsidRPr="003031CD" w:rsidRDefault="003031CD" w:rsidP="003031C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3031CD">
        <w:rPr>
          <w:sz w:val="28"/>
          <w:szCs w:val="28"/>
        </w:rPr>
        <w:t>This projects</w:t>
      </w:r>
      <w:proofErr w:type="gramEnd"/>
      <w:r w:rsidRPr="003031CD">
        <w:rPr>
          <w:sz w:val="28"/>
          <w:szCs w:val="28"/>
        </w:rPr>
        <w:t xml:space="preserve"> contains benchmarks:</w:t>
      </w:r>
      <w:r w:rsidR="00C15BC0" w:rsidRPr="003031CD">
        <w:rPr>
          <w:sz w:val="28"/>
          <w:szCs w:val="28"/>
        </w:rPr>
        <w:t xml:space="preserve"> </w:t>
      </w:r>
    </w:p>
    <w:p w14:paraId="4931F3C8" w14:textId="33C783B1" w:rsidR="003031CD" w:rsidRDefault="003031CD" w:rsidP="003031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031CD">
        <w:rPr>
          <w:sz w:val="28"/>
          <w:szCs w:val="28"/>
        </w:rPr>
        <w:t xml:space="preserve">The </w:t>
      </w:r>
      <w:r w:rsidRPr="00D1113A">
        <w:rPr>
          <w:b/>
          <w:bCs/>
          <w:sz w:val="28"/>
          <w:szCs w:val="28"/>
        </w:rPr>
        <w:t>Addition-Benchmark</w:t>
      </w:r>
      <w:r w:rsidRPr="003031CD">
        <w:rPr>
          <w:sz w:val="28"/>
          <w:szCs w:val="28"/>
        </w:rPr>
        <w:t>, started b</w:t>
      </w:r>
      <w:r>
        <w:rPr>
          <w:sz w:val="28"/>
          <w:szCs w:val="28"/>
        </w:rPr>
        <w:t xml:space="preserve">y </w:t>
      </w:r>
      <w:proofErr w:type="gramStart"/>
      <w:r w:rsidRPr="003031CD">
        <w:rPr>
          <w:sz w:val="28"/>
          <w:szCs w:val="28"/>
        </w:rPr>
        <w:t>de.flinkbench</w:t>
      </w:r>
      <w:proofErr w:type="gramEnd"/>
      <w:r w:rsidRPr="003031CD">
        <w:rPr>
          <w:sz w:val="28"/>
          <w:szCs w:val="28"/>
        </w:rPr>
        <w:t xml:space="preserve">.StartBenchmark </w:t>
      </w:r>
      <w:r w:rsidRPr="003031CD">
        <w:rPr>
          <w:color w:val="FF0000"/>
          <w:sz w:val="28"/>
          <w:szCs w:val="28"/>
        </w:rPr>
        <w:t>-workload add</w:t>
      </w:r>
      <w:r w:rsidRPr="003031CD">
        <w:rPr>
          <w:sz w:val="28"/>
          <w:szCs w:val="28"/>
        </w:rPr>
        <w:t>, which adds numbers 10^9 * size times.</w:t>
      </w:r>
    </w:p>
    <w:p w14:paraId="7FACA0E1" w14:textId="77777777" w:rsidR="003031CD" w:rsidRDefault="003031CD" w:rsidP="003031C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031CD">
        <w:rPr>
          <w:sz w:val="28"/>
          <w:szCs w:val="28"/>
        </w:rPr>
        <w:t xml:space="preserve">The </w:t>
      </w:r>
      <w:r w:rsidRPr="00D1113A">
        <w:rPr>
          <w:b/>
          <w:bCs/>
          <w:sz w:val="28"/>
          <w:szCs w:val="28"/>
        </w:rPr>
        <w:t>RAM-Benchmark</w:t>
      </w:r>
      <w:r w:rsidRPr="003031CD">
        <w:rPr>
          <w:sz w:val="28"/>
          <w:szCs w:val="28"/>
        </w:rPr>
        <w:t xml:space="preserve">, started by </w:t>
      </w:r>
    </w:p>
    <w:p w14:paraId="595303CF" w14:textId="0813EE60" w:rsidR="003031CD" w:rsidRPr="003031CD" w:rsidRDefault="003031CD" w:rsidP="003031CD">
      <w:pPr>
        <w:pStyle w:val="ListParagraph"/>
        <w:ind w:left="1800"/>
        <w:rPr>
          <w:sz w:val="28"/>
          <w:szCs w:val="28"/>
        </w:rPr>
      </w:pPr>
      <w:proofErr w:type="gramStart"/>
      <w:r w:rsidRPr="003031CD">
        <w:rPr>
          <w:sz w:val="28"/>
          <w:szCs w:val="28"/>
        </w:rPr>
        <w:t>de.flinkbench</w:t>
      </w:r>
      <w:proofErr w:type="gramEnd"/>
      <w:r w:rsidRPr="003031CD">
        <w:rPr>
          <w:sz w:val="28"/>
          <w:szCs w:val="28"/>
        </w:rPr>
        <w:t xml:space="preserve">.StartBenchmark </w:t>
      </w:r>
      <w:r w:rsidRPr="00D1113A">
        <w:rPr>
          <w:color w:val="FF0000"/>
          <w:sz w:val="28"/>
          <w:szCs w:val="28"/>
        </w:rPr>
        <w:t>-workload ram</w:t>
      </w:r>
      <w:r w:rsidRPr="003031CD">
        <w:rPr>
          <w:sz w:val="28"/>
          <w:szCs w:val="28"/>
        </w:rPr>
        <w:t>, which reserves size ram, fills parts of it with numbers and adds them.</w:t>
      </w:r>
    </w:p>
    <w:p w14:paraId="4AE03BBC" w14:textId="60C5FCEE" w:rsidR="00C15BC0" w:rsidRDefault="00C15BC0" w:rsidP="003031CD">
      <w:pPr>
        <w:pStyle w:val="ListParagraph"/>
        <w:ind w:left="1080"/>
        <w:rPr>
          <w:sz w:val="28"/>
          <w:szCs w:val="28"/>
        </w:rPr>
      </w:pPr>
    </w:p>
    <w:p w14:paraId="1C44160D" w14:textId="48D61818" w:rsidR="00C15BC0" w:rsidRPr="00C15BC0" w:rsidRDefault="00C15BC0" w:rsidP="00C15BC0">
      <w:pPr>
        <w:rPr>
          <w:sz w:val="28"/>
          <w:szCs w:val="28"/>
        </w:rPr>
      </w:pPr>
    </w:p>
    <w:p w14:paraId="5AB19E71" w14:textId="77777777" w:rsidR="00C15BC0" w:rsidRDefault="00C15BC0" w:rsidP="002576B8">
      <w:pPr>
        <w:pStyle w:val="ListParagraph"/>
        <w:rPr>
          <w:sz w:val="28"/>
          <w:szCs w:val="28"/>
        </w:rPr>
      </w:pPr>
    </w:p>
    <w:p w14:paraId="768D4C31" w14:textId="77777777" w:rsidR="00C15BC0" w:rsidRPr="002576B8" w:rsidRDefault="00C15BC0" w:rsidP="002576B8">
      <w:pPr>
        <w:pStyle w:val="ListParagraph"/>
        <w:rPr>
          <w:sz w:val="28"/>
          <w:szCs w:val="28"/>
        </w:rPr>
      </w:pPr>
    </w:p>
    <w:p w14:paraId="119DE99C" w14:textId="20BE83BF" w:rsidR="008553E2" w:rsidRPr="008553E2" w:rsidRDefault="008553E2" w:rsidP="002576B8">
      <w:pPr>
        <w:pStyle w:val="ListParagraph"/>
        <w:rPr>
          <w:sz w:val="28"/>
          <w:szCs w:val="28"/>
        </w:rPr>
      </w:pPr>
    </w:p>
    <w:sectPr w:rsidR="008553E2" w:rsidRPr="0085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D14"/>
    <w:multiLevelType w:val="hybridMultilevel"/>
    <w:tmpl w:val="288495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2728"/>
    <w:multiLevelType w:val="hybridMultilevel"/>
    <w:tmpl w:val="7DBADC50"/>
    <w:lvl w:ilvl="0" w:tplc="EC4A9A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D03D5"/>
    <w:multiLevelType w:val="hybridMultilevel"/>
    <w:tmpl w:val="A1EEB166"/>
    <w:lvl w:ilvl="0" w:tplc="7488E7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725CDA"/>
    <w:multiLevelType w:val="hybridMultilevel"/>
    <w:tmpl w:val="5A9E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03846"/>
    <w:multiLevelType w:val="hybridMultilevel"/>
    <w:tmpl w:val="07825C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DF"/>
    <w:rsid w:val="002576B8"/>
    <w:rsid w:val="003031CD"/>
    <w:rsid w:val="0045756E"/>
    <w:rsid w:val="004828DF"/>
    <w:rsid w:val="005A79E5"/>
    <w:rsid w:val="005C740D"/>
    <w:rsid w:val="006F7E43"/>
    <w:rsid w:val="0076208E"/>
    <w:rsid w:val="008553E2"/>
    <w:rsid w:val="00B478A1"/>
    <w:rsid w:val="00C15BC0"/>
    <w:rsid w:val="00D1113A"/>
    <w:rsid w:val="00F6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BA2"/>
  <w15:chartTrackingRefBased/>
  <w15:docId w15:val="{9642463F-FC85-4109-83A1-12A399B0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76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5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BC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1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1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sc.uni-leipzig.de/flink-benchmark/flink-benchm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Sa</dc:creator>
  <cp:keywords/>
  <dc:description/>
  <cp:lastModifiedBy>Nguyễn Sa</cp:lastModifiedBy>
  <cp:revision>1</cp:revision>
  <dcterms:created xsi:type="dcterms:W3CDTF">2021-07-28T06:40:00Z</dcterms:created>
  <dcterms:modified xsi:type="dcterms:W3CDTF">2021-07-28T11:04:00Z</dcterms:modified>
</cp:coreProperties>
</file>