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before="0"/>
        <w:jc w:val="center"/>
      </w:pPr>
      <w:r>
        <w:rPr>
          <w:rFonts w:ascii="맑은 고딕" w:cs="맑은 고딕" w:eastAsia="맑은 고딕" w:hAnsi="맑은 고딕"/>
          <w:b w:val="false"/>
          <w:bCs w:val="false"/>
          <w:i w:val="false"/>
          <w:iCs w:val="false"/>
          <w:sz w:val="22"/>
          <w:szCs w:val="22"/>
        </w:rPr>
        <w:t xml:space="preserve">사내 AI 경진대회 제안 · 서비스 기획서</w:t>
      </w:r>
    </w:p>
    <w:p>
      <w:pPr>
        <w:spacing w:after="160" w:before="0"/>
        <w:jc w:val="center"/>
      </w:pPr>
      <w:r>
        <w:rPr>
          <w:rFonts w:ascii="맑은 고딕" w:cs="맑은 고딕" w:eastAsia="맑은 고딕" w:hAnsi="맑은 고딕"/>
          <w:b/>
          <w:bCs/>
          <w:i w:val="false"/>
          <w:iCs w:val="false"/>
          <w:sz w:val="56"/>
          <w:szCs w:val="56"/>
        </w:rPr>
        <w:t xml:space="preserve">직무 메모리</w:t>
      </w:r>
    </w:p>
    <w:p>
      <w:pPr>
        <w:spacing w:after="300" w:before="0"/>
        <w:jc w:val="center"/>
      </w:pPr>
      <w:r>
        <w:rPr>
          <w:rFonts w:ascii="맑은 고딕" w:cs="맑은 고딕" w:eastAsia="맑은 고딕" w:hAnsi="맑은 고딕"/>
          <w:b w:val="false"/>
          <w:bCs w:val="false"/>
          <w:i w:val="false"/>
          <w:iCs w:val="false"/>
          <w:sz w:val="24"/>
          <w:szCs w:val="24"/>
        </w:rPr>
        <w:t xml:space="preserve">AI 업무 승계 비서 — 순환근무 조직의 업무 기억을 시스템에 남기다</w:t>
      </w:r>
    </w:p>
    <w:p>
      <w:pPr>
        <w:spacing w:after="120" w:before="0"/>
        <w:jc w:val="center"/>
      </w:pPr>
      <w:r>
        <w:rPr>
          <w:rFonts w:ascii="맑은 고딕" w:cs="맑은 고딕" w:eastAsia="맑은 고딕" w:hAnsi="맑은 고딕"/>
          <w:b/>
          <w:bCs/>
          <w:i w:val="false"/>
          <w:iCs w:val="false"/>
          <w:color w:val="C0392B"/>
          <w:sz w:val="28"/>
          <w:szCs w:val="28"/>
        </w:rPr>
        <w:t xml:space="preserve">“사람은 떠나도, 업무는 남게.”</w:t>
      </w:r>
    </w:p>
    <w:p>
      <w:pPr>
        <w:spacing w:after="500" w:before="0"/>
        <w:jc w:val="center"/>
      </w:pPr>
      <w:r>
        <w:rPr>
          <w:rFonts w:ascii="맑은 고딕" w:cs="맑은 고딕" w:eastAsia="맑은 고딕" w:hAnsi="맑은 고딕"/>
          <w:b w:val="false"/>
          <w:bCs w:val="false"/>
          <w:i w:val="false"/>
          <w:iCs w:val="false"/>
          <w:sz w:val="22"/>
          <w:szCs w:val="22"/>
        </w:rPr>
        <w:t xml:space="preserve">이 시스템은 직원의 시간을 아끼고, 직원을 지킵니다.</w:t>
      </w:r>
    </w:p>
    <w:p>
      <w:pPr>
        <w:spacing w:after="80" w:before="0"/>
        <w:jc w:val="center"/>
      </w:pPr>
      <w:r>
        <w:rPr>
          <w:rFonts w:ascii="맑은 고딕" w:cs="맑은 고딕" w:eastAsia="맑은 고딕" w:hAnsi="맑은 고딕"/>
          <w:b w:val="false"/>
          <w:bCs w:val="false"/>
          <w:i w:val="false"/>
          <w:iCs w:val="false"/>
          <w:sz w:val="18"/>
          <w:szCs w:val="18"/>
        </w:rPr>
        <w:t xml:space="preserve">문서 버전 v2.0  |  작성일 2026. 7.  |  기반 환경: 사내 LLM(Gemma 4) · 사내 RAG 플랫폼</w:t>
      </w:r>
    </w:p>
    <w:p>
      <w:pPr>
        <w:spacing w:after="300" w:before="0"/>
        <w:jc w:val="center"/>
      </w:pPr>
      <w:r>
        <w:rPr>
          <w:rFonts w:ascii="맑은 고딕" w:cs="맑은 고딕" w:eastAsia="맑은 고딕" w:hAnsi="맑은 고딕"/>
          <w:b w:val="false"/>
          <w:bCs w:val="false"/>
          <w:i w:val="false"/>
          <w:iCs w:val="false"/>
          <w:sz w:val="18"/>
          <w:szCs w:val="18"/>
        </w:rPr>
        <w:t xml:space="preserve">본 문서는 아이디어 승계 및 후속 개발 착수가 가능하도록 작성된 인계용 기획서입니다.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FFF6E5" w:val="clear"/>
            <w:tcMar>
              <w:top w:type="dxa" w:w="110"/>
              <w:left w:type="dxa" w:w="160"/>
              <w:bottom w:type="dxa" w:w="110"/>
              <w:right w:type="dxa" w:w="160"/>
            </w:tcMar>
          </w:tcPr>
          <w:p>
            <w:pPr>
              <w:spacing w:after="60"/>
            </w:pPr>
            <w:r>
              <w:rPr>
                <w:rFonts w:ascii="맑은 고딕" w:cs="맑은 고딕" w:eastAsia="맑은 고딕" w:hAnsi="맑은 고딕"/>
                <w:b/>
                <w:bCs/>
                <w:i w:val="false"/>
                <w:iCs w:val="false"/>
                <w:sz w:val="20"/>
                <w:szCs w:val="20"/>
              </w:rPr>
              <w:t xml:space="preserve">v2.0 주요 변경 (v1.0 대비)</w:t>
            </w:r>
          </w:p>
          <w:p>
            <w:pPr>
              <w:spacing w:after="60"/>
            </w:pPr>
            <w:r>
              <w:rPr>
                <w:rFonts w:ascii="맑은 고딕" w:cs="맑은 고딕" w:eastAsia="맑은 고딕" w:hAnsi="맑은 고딕"/>
                <w:b w:val="false"/>
                <w:bCs w:val="false"/>
                <w:i w:val="false"/>
                <w:iCs w:val="false"/>
                <w:sz w:val="20"/>
                <w:szCs w:val="20"/>
              </w:rPr>
              <w:t xml:space="preserve">① 사내 AX 로드맵과의 정렬 논리 추가 (2.4절) — 회사 전략의 “사무 AX” 공백을 채우는 포지셔닝</w:t>
            </w:r>
          </w:p>
          <w:p>
            <w:pPr>
              <w:spacing w:after="60"/>
            </w:pPr>
            <w:r>
              <w:rPr>
                <w:rFonts w:ascii="맑은 고딕" w:cs="맑은 고딕" w:eastAsia="맑은 고딕" w:hAnsi="맑은 고딕"/>
                <w:b w:val="false"/>
                <w:bCs w:val="false"/>
                <w:i w:val="false"/>
                <w:iCs w:val="false"/>
                <w:sz w:val="20"/>
                <w:szCs w:val="20"/>
              </w:rPr>
              <w:t xml:space="preserve">② 기능 ② ‘시즌 알림’을 ‘업무 일기예보’ 대시보드로 승격 (4.2절) — 예측+표출형 수상 공식 반영</w:t>
            </w:r>
          </w:p>
          <w:p>
            <w:pPr>
              <w:spacing w:after="60"/>
            </w:pPr>
            <w:r>
              <w:rPr>
                <w:rFonts w:ascii="맑은 고딕" w:cs="맑은 고딕" w:eastAsia="맑은 고딕" w:hAnsi="맑은 고딕"/>
                <w:b w:val="false"/>
                <w:bCs w:val="false"/>
                <w:i w:val="false"/>
                <w:iCs w:val="false"/>
                <w:sz w:val="20"/>
                <w:szCs w:val="20"/>
              </w:rPr>
              <w:t xml:space="preserve">③ 경진대회 데모 사이트 기획 신설 (10장) — 시연용 홈페이지 화면 구성·동선·제작 체크리스트</w:t>
            </w:r>
          </w:p>
          <w:p>
            <w:pPr>
              <w:spacing w:after="60"/>
            </w:pPr>
            <w:r>
              <w:rPr>
                <w:rFonts w:ascii="맑은 고딕" w:cs="맑은 고딕" w:eastAsia="맑은 고딕" w:hAnsi="맑은 고딕"/>
                <w:b w:val="false"/>
                <w:bCs w:val="false"/>
                <w:i w:val="false"/>
                <w:iCs w:val="false"/>
                <w:sz w:val="20"/>
                <w:szCs w:val="20"/>
              </w:rPr>
              <w:t xml:space="preserve">④ 발표 연출 가이드 개정 (부록 A) — 감정 곡선 설계(빌드업→클라이맥스) 및 데모 동선 통합</w:t>
            </w:r>
          </w:p>
        </w:tc>
      </w:tr>
    </w:tbl>
    <w:p>
      <w:r>
        <w:br w:type="page"/>
      </w:r>
    </w:p>
    <w:p>
      <w:pPr>
        <w:pStyle w:val="Heading1"/>
        <w:spacing w:after="200" w:before="320"/>
      </w:pPr>
      <w:r>
        <w:rPr>
          <w:rFonts w:ascii="맑은 고딕" w:cs="맑은 고딕" w:eastAsia="맑은 고딕" w:hAnsi="맑은 고딕"/>
        </w:rPr>
        <w:t xml:space="preserve">1. 문서 개요</w:t>
      </w:r>
    </w:p>
    <w:p>
      <w:pPr>
        <w:pStyle w:val="Heading2"/>
        <w:spacing w:after="140" w:before="240"/>
      </w:pPr>
      <w:r>
        <w:rPr>
          <w:rFonts w:ascii="맑은 고딕" w:cs="맑은 고딕" w:eastAsia="맑은 고딕" w:hAnsi="맑은 고딕"/>
        </w:rPr>
        <w:t xml:space="preserve">1.1 목적</w:t>
      </w:r>
    </w:p>
    <w:p>
      <w:pPr>
        <w:spacing w:after="120" w:before="0"/>
      </w:pPr>
      <w:r>
        <w:rPr>
          <w:rFonts w:ascii="맑은 고딕" w:cs="맑은 고딕" w:eastAsia="맑은 고딕" w:hAnsi="맑은 고딕"/>
          <w:b w:val="false"/>
          <w:bCs w:val="false"/>
          <w:i w:val="false"/>
          <w:iCs w:val="false"/>
          <w:sz w:val="20"/>
          <w:szCs w:val="20"/>
        </w:rPr>
        <w:t xml:space="preserve">본 문서는 사내 AI 경진대회 제안작 ‘직무 메모리(AI 업무 승계 비서)’의 기획 내용을 정리하고, 제안팀이 아닌 제3의 조직(IT부서, 외부 개발사, 후속 TF 등)이 본 문서만으로 개발에 착수할 수 있도록 요구사항·데이터·아키텍처·로드맵을 명세하는 것을 목적으로 한다. v2.0에서는 경진대회 시연용 데모 사이트의 화면 구성과 발표 연출을 함께 명세한다.</w:t>
      </w:r>
    </w:p>
    <w:p>
      <w:pPr>
        <w:pStyle w:val="Heading2"/>
        <w:spacing w:after="140" w:before="240"/>
      </w:pPr>
      <w:r>
        <w:rPr>
          <w:rFonts w:ascii="맑은 고딕" w:cs="맑은 고딕" w:eastAsia="맑은 고딕" w:hAnsi="맑은 고딕"/>
        </w:rPr>
        <w:t xml:space="preserve">1.2 대상 독자</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경진대회 심사위원 및 투표 참여 임직원 (1~3장 중심)</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후속 개발 담당 조직: IT/정보화 부서, AI 플랫폼 운영팀, 외부 개발 파트너 (4~7장 중심)</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데이터 거버넌스·보안 담당 부서 (6장, 9장 중심)</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경진대회 발표·시연 준비 담당 (10장, 부록 A 중심)</w:t>
      </w:r>
    </w:p>
    <w:p>
      <w:pPr>
        <w:pStyle w:val="Heading2"/>
        <w:spacing w:after="140" w:before="240"/>
      </w:pPr>
      <w:r>
        <w:rPr>
          <w:rFonts w:ascii="맑은 고딕" w:cs="맑은 고딕" w:eastAsia="맑은 고딕" w:hAnsi="맑은 고딕"/>
        </w:rPr>
        <w:t xml:space="preserve">1.3 용어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용어</w:t>
            </w:r>
          </w:p>
        </w:tc>
        <w:tc>
          <w:tcPr>
            <w:tcW w:type="dxa" w:w="72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정의</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직무 메모리</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본 제안 서비스의 가칭. 특정 ‘자리(직무)’에 축적된 문서·이력·주기를 AI가 기억하고 후임자에게 승계하는 시스템.</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브리핑북</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발령 시 신임자에게 자동 제공되는 직무 요약 리포트. 연간 업무달력, 주요 이슈 이력, 협조처 목록을 포함.</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업무 일기예보</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과거 문서의 기안 시기를 근거로 반복 업무의 도래를 달력·예보 카드 형태로 선제 표출하는 대시보드. (구 명칭: 시즌 알림)</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사전 점검</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기안 제출 전 과거 감사 지적사례·반려 이력·사규와 대조하여 리스크 문구를 표시하는 기능.</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RAG</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Retrieval-Augmented Generation. 사내 문서를 검색하여 그 근거로 답변을 생성하는 방식. 사내 AI 플랫폼에 기 구축.</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워크플로우</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AI가 자율 판단하는 에이전트와 달리, 사전에 정의된 고정 단계(스케줄러→검색→생성)로 동작하는 파이프라인 구조.</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데모 사이트</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경진대회 시연용으로 제작하는 클릭 가능한 정적 웹 프로토타입. 실서비스가 아니며 샘플 데이터로 동작한다. (10장)</w:t>
            </w:r>
          </w:p>
        </w:tc>
      </w:tr>
    </w:tbl>
    <w:p>
      <w:pPr>
        <w:pStyle w:val="Heading1"/>
        <w:spacing w:after="200" w:before="320"/>
      </w:pPr>
      <w:r>
        <w:rPr>
          <w:rFonts w:ascii="맑은 고딕" w:cs="맑은 고딕" w:eastAsia="맑은 고딕" w:hAnsi="맑은 고딕"/>
        </w:rPr>
        <w:t xml:space="preserve">2. 배경 및 문제 정의</w:t>
      </w:r>
    </w:p>
    <w:p>
      <w:pPr>
        <w:pStyle w:val="Heading2"/>
        <w:spacing w:after="140" w:before="240"/>
      </w:pPr>
      <w:r>
        <w:rPr>
          <w:rFonts w:ascii="맑은 고딕" w:cs="맑은 고딕" w:eastAsia="맑은 고딕" w:hAnsi="맑은 고딕"/>
        </w:rPr>
        <w:t xml:space="preserve">2.1 배경</w:t>
      </w:r>
    </w:p>
    <w:p>
      <w:pPr>
        <w:spacing w:after="120" w:before="0"/>
      </w:pPr>
      <w:r>
        <w:rPr>
          <w:rFonts w:ascii="맑은 고딕" w:cs="맑은 고딕" w:eastAsia="맑은 고딕" w:hAnsi="맑은 고딕"/>
          <w:b w:val="false"/>
          <w:bCs w:val="false"/>
          <w:i w:val="false"/>
          <w:iCs w:val="false"/>
          <w:sz w:val="20"/>
          <w:szCs w:val="20"/>
        </w:rPr>
        <w:t xml:space="preserve">공기업 특성상 순환근무가 제도화되어 있어 담당자는 통상 2~4년 주기로 직무를 이동한다. 업무 지식은 개인에게 축적되지만 이동과 함께 조직에서 유실되며, 인수인계는 형식적 문서 수 매로 종결되는 경우가 대부분이다. 동시에 연간 반복되는 계획·보고 업무가 많아, 동일한 문서를 매년 처음부터 재작성하는 비효율이 상존한다.</w:t>
      </w:r>
    </w:p>
    <w:p>
      <w:pPr>
        <w:spacing w:after="120" w:before="0"/>
      </w:pPr>
      <w:r>
        <w:rPr>
          <w:rFonts w:ascii="맑은 고딕" w:cs="맑은 고딕" w:eastAsia="맑은 고딕" w:hAnsi="맑은 고딕"/>
          <w:b w:val="false"/>
          <w:bCs w:val="false"/>
          <w:i w:val="false"/>
          <w:iCs w:val="false"/>
          <w:sz w:val="20"/>
          <w:szCs w:val="20"/>
        </w:rPr>
        <w:t xml:space="preserve">사내에는 이미 LLM(Gemma 4) 기반 RAG 플랫폼이 구축되어 있으나, 활용은 ‘질문하면 답하는’ 수동형 검색에 머물러 있다. 본 제안은 이를 ‘AI가 먼저 찾아오는’ 능동형 업무 지원으로 전환하는 첫 사례를 목표로 한다.</w:t>
      </w:r>
    </w:p>
    <w:p>
      <w:pPr>
        <w:pStyle w:val="Heading2"/>
        <w:spacing w:after="140" w:before="240"/>
      </w:pPr>
      <w:r>
        <w:rPr>
          <w:rFonts w:ascii="맑은 고딕" w:cs="맑은 고딕" w:eastAsia="맑은 고딕" w:hAnsi="맑은 고딕"/>
        </w:rPr>
        <w:t xml:space="preserve">2.2 문제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c>
          <w:tcPr>
            <w:tcW w:type="dxa" w:w="17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상황</w:t>
            </w:r>
          </w:p>
        </w:tc>
        <w:tc>
          <w:tcPr>
            <w:tcW w:type="dxa" w:w="3663"/>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현상</w:t>
            </w:r>
          </w:p>
        </w:tc>
        <w:tc>
          <w:tcPr>
            <w:tcW w:type="dxa" w:w="3663"/>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결과</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발령 직후</w:t>
            </w:r>
          </w:p>
        </w:tc>
        <w:tc>
          <w:tcPr>
            <w:tcW w:type="dxa" w:w="366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인수인계가 형식적 문서 한 장으로 종료. 과거 문서의 소재조차 파악 불가.</w:t>
            </w:r>
          </w:p>
        </w:tc>
        <w:tc>
          <w:tcPr>
            <w:tcW w:type="dxa" w:w="366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이미 타 부서로 이동한 전임자에게 전화로 문의. 신임자 적응에 1~2개월 소요.</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연간 반복업무</w:t>
            </w:r>
          </w:p>
        </w:tc>
        <w:tc>
          <w:tcPr>
            <w:tcW w:type="dxa" w:w="366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작년 계획·기안 문서를 찾지 못하거나 존재를 인지하지 못함.</w:t>
            </w:r>
          </w:p>
        </w:tc>
        <w:tc>
          <w:tcPr>
            <w:tcW w:type="dxa" w:w="366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70~80% 동일한 문서를 매년 처음부터 작성. 반나절~수일 소요.</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기안·결재</w:t>
            </w:r>
          </w:p>
        </w:tc>
        <w:tc>
          <w:tcPr>
            <w:tcW w:type="dxa" w:w="366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과거 감사 지적사례·반려 이력이 개인 기억에만 존재.</w:t>
            </w:r>
          </w:p>
        </w:tc>
        <w:tc>
          <w:tcPr>
            <w:tcW w:type="dxa" w:w="366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같은 지적·반려가 반복. 담당자 심리적 부담 가중.</w:t>
            </w:r>
          </w:p>
        </w:tc>
      </w:tr>
    </w:tbl>
    <w:p>
      <w:pPr>
        <w:pStyle w:val="Heading2"/>
        <w:spacing w:after="140" w:before="240"/>
      </w:pPr>
      <w:r>
        <w:rPr>
          <w:rFonts w:ascii="맑은 고딕" w:cs="맑은 고딕" w:eastAsia="맑은 고딕" w:hAnsi="맑은 고딕"/>
        </w:rPr>
        <w:t xml:space="preserve">2.3 유사 사례 (선행 검증)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526"/>
      </w:tblGrid>
      <w:tr>
        <w:tc>
          <w:tcPr>
            <w:tcW w:type="dxa" w:w="23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사례</w:t>
            </w:r>
          </w:p>
        </w:tc>
        <w:tc>
          <w:tcPr>
            <w:tcW w:type="dxa" w:w="42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내용</w:t>
            </w:r>
          </w:p>
        </w:tc>
        <w:tc>
          <w:tcPr>
            <w:tcW w:type="dxa" w:w="25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시사점</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포스코 P-GPT (2023.9~)</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사내 지식 접목 생성형 AI. 담당자 교체 시 문서 소재 파악 문제를 검색·요약으로 해결. 경영지원 GPT는 휴가신청 등 실행형 에이전트로 진화.</w:t>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문제의식 동일. 단, 접근은 ‘검색(수동)’ 중심.</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한화 AIDA (2024 하반기~)</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법규·시방서·내부 지침을 연결한 사내 챗봇. 검색 시간 단축, 검토 실수 감소.</w:t>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규정 대조형 기능(본 제안 기능 ③)의 선행 검증.</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한국도로공사 AI Draft (2026)</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사내 문서 RAG 기반으로 보고서·공문·회의록 초안 자동 생성.</w:t>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문서 초안 자동화는 이미 보편화 단계. 초안 단독으로는 차별화 불가.</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인천공항공사 (2025)</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AI 혼잡 예측 + 대기시간을 전광판·민간 플랫폼에 실시간 표출. 공공 AI 대전환 챌린지 왕중왕전 대상(국무총리상).</w:t>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‘예측 + 선제 표출’이 공공부문 최고 평가 공식임을 입증. 기능 ②의 프레임.</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SK텔레콤 1인 1 AI 에이전트 (2025~)</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실무자가 직접 업무 에이전트를 설계·적용. 294명이 200개 이상 솔루션 제작.</w:t>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‘내 자리의 AI’ 참여 프레임. 확산 비전(1자리 1메모리)의 근거.</w:t>
            </w:r>
          </w:p>
        </w:tc>
      </w:tr>
    </w:tbl>
    <w:p>
      <w:pPr>
        <w:spacing w:after="120" w:before="0"/>
      </w:pPr>
      <w:r>
        <w:rPr>
          <w:rFonts w:ascii="맑은 고딕" w:cs="맑은 고딕" w:eastAsia="맑은 고딕" w:hAnsi="맑은 고딕"/>
          <w:b w:val="false"/>
          <w:bCs w:val="false"/>
          <w:i w:val="false"/>
          <w:iCs w:val="false"/>
          <w:sz w:val="20"/>
          <w:szCs w:val="20"/>
        </w:rPr>
        <w:t xml:space="preserve">본 제안의 차별점: 선행 사례들이 ‘검색(수동)’ 또는 ‘초안(단건 생성)’에 머무는 반면, 본 제안은 ‘알림·승계·보호(능동)’로 한 단계 진화한 컨셉이다. 특히 순환근무·감사라는 공기업 고유 맥락을 정면으로 다루는 사례는 아직 국내 공기업·대기업에서 확인되지 않는다.</w:t>
      </w:r>
    </w:p>
    <w:p>
      <w:pPr>
        <w:pStyle w:val="Heading2"/>
        <w:spacing w:after="140" w:before="240"/>
      </w:pPr>
      <w:r>
        <w:rPr>
          <w:rFonts w:ascii="맑은 고딕" w:cs="맑은 고딕" w:eastAsia="맑은 고딕" w:hAnsi="맑은 고딕"/>
        </w:rPr>
        <w:t xml:space="preserve">2.4 사내 AX 로드맵과의 정렬 (v2.0 신설)</w:t>
      </w:r>
    </w:p>
    <w:p>
      <w:pPr>
        <w:spacing w:after="120" w:before="0"/>
      </w:pPr>
      <w:r>
        <w:rPr>
          <w:rFonts w:ascii="맑은 고딕" w:cs="맑은 고딕" w:eastAsia="맑은 고딕" w:hAnsi="맑은 고딕"/>
          <w:b w:val="false"/>
          <w:bCs w:val="false"/>
          <w:i w:val="false"/>
          <w:iCs w:val="false"/>
          <w:sz w:val="20"/>
          <w:szCs w:val="20"/>
        </w:rPr>
        <w:t xml:space="preserve">우리 공사는 2025년 8월 ‘AI 전환(AX) 로드맵’을 발표하고 같은 해 9월 AX추진단을 출범시켰다. 로드맵은 3단계로 구성된다.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단계</w:t>
            </w:r>
          </w:p>
        </w:tc>
        <w:tc>
          <w:tcPr>
            <w:tcW w:type="dxa" w:w="34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기간·내용</w:t>
            </w:r>
          </w:p>
        </w:tc>
        <w:tc>
          <w:tcPr>
            <w:tcW w:type="dxa" w:w="34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본 제안과의 관계</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1단계: 데이터 기반 구축</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2025~2026. 학습데이터 정제, 고품질 데이터셋 구축.</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본 제안의 문서 적재·메타데이터 태깅(6장)이 사무 문서 영역에서 동일 목표를 수행.</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2단계: 분야별 특화 AI</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2025~2027. 안전, 열수요 예측, 경제운전 최적화, 설비 진단 등.</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특화 분야가 설비·현장 중심으로 구성되어 있어 ‘사무·지식 업무’ 영역이 공백. 본 제안이 이 빈칸을 채우는 사무 AX 첫 사례.</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3단계: AI Agent 지능화</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2026~2028. AI 기술 융복합, 에이전트 기반 능동화.</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본 제안의 고정 워크플로우(5장)는 3단계 에이전트 전환 시 그대로 승격 가능한 안전한 디딤돌.</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FFF6E5" w:val="clear"/>
            <w:tcMar>
              <w:top w:type="dxa" w:w="110"/>
              <w:left w:type="dxa" w:w="160"/>
              <w:bottom w:type="dxa" w:w="110"/>
              <w:right w:type="dxa" w:w="160"/>
            </w:tcMar>
          </w:tcPr>
          <w:p>
            <w:pPr>
              <w:spacing w:after="60"/>
            </w:pPr>
            <w:r>
              <w:rPr>
                <w:rFonts w:ascii="맑은 고딕" w:cs="맑은 고딕" w:eastAsia="맑은 고딕" w:hAnsi="맑은 고딕"/>
                <w:b/>
                <w:bCs/>
                <w:i w:val="false"/>
                <w:iCs w:val="false"/>
                <w:sz w:val="20"/>
                <w:szCs w:val="20"/>
              </w:rPr>
              <w:t xml:space="preserve">포지셔닝 한 줄</w:t>
            </w:r>
          </w:p>
          <w:p>
            <w:pPr>
              <w:spacing w:after="60"/>
            </w:pPr>
            <w:r>
              <w:rPr>
                <w:rFonts w:ascii="맑은 고딕" w:cs="맑은 고딕" w:eastAsia="맑은 고딕" w:hAnsi="맑은 고딕"/>
                <w:b w:val="false"/>
                <w:bCs w:val="false"/>
                <w:i w:val="false"/>
                <w:iCs w:val="false"/>
                <w:sz w:val="20"/>
                <w:szCs w:val="20"/>
              </w:rPr>
              <w:t xml:space="preserve">“공사의 AX는 안전과 설비에서 시작합니다. 옳은 순서입니다. 그러나 전 직원이 매일 하는 일 — 기안하고, 인수인계하고, 감사받는 일 — 은 아직 로드맵에 없습니다. 직무 메모리는 그 빈칸을 채우는 사무 AX의 첫 사례이자, 3단계 AI Agent로 가는 가장 안전한 디딤돌입니다.”</w:t>
            </w:r>
          </w:p>
          <w:p>
            <w:pPr>
              <w:spacing w:after="60"/>
            </w:pPr>
            <w:r>
              <w:rPr>
                <w:rFonts w:ascii="맑은 고딕" w:cs="맑은 고딕" w:eastAsia="맑은 고딕" w:hAnsi="맑은 고딕"/>
                <w:b w:val="false"/>
                <w:bCs w:val="false"/>
                <w:i w:val="false"/>
                <w:iCs w:val="false"/>
                <w:sz w:val="20"/>
                <w:szCs w:val="20"/>
              </w:rPr>
              <w:t xml:space="preserve">본 제안은 AX추진단의 현행 과제와 겹치지 않으며(설비·안전 ↔ 사무·승계), 동일한 데이터 기반·플랫폼 위에서 상호 보완적으로 동작한다.</w:t>
            </w:r>
          </w:p>
        </w:tc>
      </w:tr>
    </w:tbl>
    <w:p>
      <w:pPr>
        <w:pStyle w:val="Heading1"/>
        <w:spacing w:after="200" w:before="320"/>
      </w:pPr>
      <w:r>
        <w:rPr>
          <w:rFonts w:ascii="맑은 고딕" w:cs="맑은 고딕" w:eastAsia="맑은 고딕" w:hAnsi="맑은 고딕"/>
        </w:rPr>
        <w:t xml:space="preserve">3. 서비스 개요</w:t>
      </w:r>
    </w:p>
    <w:p>
      <w:pPr>
        <w:pStyle w:val="Heading2"/>
        <w:spacing w:after="140" w:before="240"/>
      </w:pPr>
      <w:r>
        <w:rPr>
          <w:rFonts w:ascii="맑은 고딕" w:cs="맑은 고딕" w:eastAsia="맑은 고딕" w:hAnsi="맑은 고딕"/>
        </w:rPr>
        <w:t xml:space="preserve">3.1 컨셉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FFF6E5" w:val="clear"/>
            <w:tcMar>
              <w:top w:type="dxa" w:w="110"/>
              <w:left w:type="dxa" w:w="160"/>
              <w:bottom w:type="dxa" w:w="110"/>
              <w:right w:type="dxa" w:w="160"/>
            </w:tcMar>
          </w:tcPr>
          <w:p>
            <w:pPr>
              <w:spacing w:after="60"/>
            </w:pPr>
            <w:r>
              <w:rPr>
                <w:rFonts w:ascii="맑은 고딕" w:cs="맑은 고딕" w:eastAsia="맑은 고딕" w:hAnsi="맑은 고딕"/>
                <w:b/>
                <w:bCs/>
                <w:i w:val="false"/>
                <w:iCs w:val="false"/>
                <w:sz w:val="24"/>
                <w:szCs w:val="24"/>
              </w:rPr>
              <w:t xml:space="preserve">“사람은 떠나도, 업무는 남게.”</w:t>
            </w:r>
          </w:p>
          <w:p>
            <w:pPr>
              <w:spacing w:after="60"/>
            </w:pPr>
            <w:r>
              <w:rPr>
                <w:rFonts w:ascii="맑은 고딕" w:cs="맑은 고딕" w:eastAsia="맑은 고딕" w:hAnsi="맑은 고딕"/>
                <w:b w:val="false"/>
                <w:bCs w:val="false"/>
                <w:i w:val="false"/>
                <w:iCs w:val="false"/>
                <w:sz w:val="20"/>
                <w:szCs w:val="20"/>
              </w:rPr>
              <w:t xml:space="preserve">업무의 기억을 사람이 아닌 시스템(자리)에 귀속시킨다. 발령받은 첫날 브리핑북이 기다리고, 계획 시즌이 오면 날씨 예보처럼 업무가 예보되고, 기안을 올리기 전 AI가 리스크를 점검한다.</w:t>
            </w:r>
          </w:p>
        </w:tc>
      </w:tr>
    </w:tbl>
    <w:p>
      <w:pPr>
        <w:spacing w:after="120"/>
      </w:pPr>
    </w:p>
    <w:p>
      <w:pPr>
        <w:pStyle w:val="Heading2"/>
        <w:spacing w:after="140" w:before="240"/>
      </w:pPr>
      <w:r>
        <w:rPr>
          <w:rFonts w:ascii="맑은 고딕" w:cs="맑은 고딕" w:eastAsia="맑은 고딕" w:hAnsi="맑은 고딕"/>
        </w:rPr>
        <w:t xml:space="preserve">3.2 핵심 가치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가치</w:t>
            </w:r>
          </w:p>
        </w:tc>
        <w:tc>
          <w:tcPr>
            <w:tcW w:type="dxa" w:w="72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설명</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시간을 아낀다</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인수인계 적응 기간 단축, 반복 문서 작성 시간 절감 (기능 ①②)</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직원을 지킨다</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감사 지적·반려의 사전 예방. ‘일을 줄이는 AI’를 넘어 ‘나를 보호하는 AI’ (기능 ③)</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조직에 남긴다</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문서 적재·태깅이 누적될수록 시스템이 강해지는 구조. 공사 AX 로드맵 1단계(데이터 기반)와 정렬</w:t>
            </w:r>
          </w:p>
        </w:tc>
      </w:tr>
    </w:tbl>
    <w:p>
      <w:pPr>
        <w:pStyle w:val="Heading2"/>
        <w:spacing w:after="140" w:before="240"/>
      </w:pPr>
      <w:r>
        <w:rPr>
          <w:rFonts w:ascii="맑은 고딕" w:cs="맑은 고딕" w:eastAsia="맑은 고딕" w:hAnsi="맑은 고딕"/>
        </w:rPr>
        <w:t xml:space="preserve">3.3 타깃 사용자</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1차: 순환근무로 직무를 이동하는 전 사무·기술직 (브리핑북·업무 일기예보)</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2차: 기안·결재 라인의 검토자 및 관리자 (사전 점검)</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파일럿: 반복 기안이 많고 문서가 비교적 정리된 1개 부서·직무 (7장 로드맵 참조)</w:t>
      </w:r>
    </w:p>
    <w:p>
      <w:pPr>
        <w:pStyle w:val="Heading1"/>
        <w:spacing w:after="200" w:before="320"/>
      </w:pPr>
      <w:r>
        <w:rPr>
          <w:rFonts w:ascii="맑은 고딕" w:cs="맑은 고딕" w:eastAsia="맑은 고딕" w:hAnsi="맑은 고딕"/>
        </w:rPr>
        <w:t xml:space="preserve">4. 기능 요구사항</w:t>
      </w:r>
    </w:p>
    <w:p>
      <w:pPr>
        <w:spacing w:after="120" w:before="0"/>
      </w:pPr>
      <w:r>
        <w:rPr>
          <w:rFonts w:ascii="맑은 고딕" w:cs="맑은 고딕" w:eastAsia="맑은 고딕" w:hAnsi="맑은 고딕"/>
          <w:b w:val="false"/>
          <w:bCs w:val="false"/>
          <w:i w:val="false"/>
          <w:iCs w:val="false"/>
          <w:sz w:val="20"/>
          <w:szCs w:val="20"/>
        </w:rPr>
        <w:t xml:space="preserve">3대 기능은 하나의 데이터 기반(문서 저장소 + 메타데이터) 위에서 동작하며, 각 기능은 독립적으로 개발·배포 가능하도록 모듈화한다.</w:t>
      </w:r>
    </w:p>
    <w:p>
      <w:pPr>
        <w:pStyle w:val="Heading2"/>
        <w:spacing w:after="140" w:before="240"/>
      </w:pPr>
      <w:r>
        <w:rPr>
          <w:rFonts w:ascii="맑은 고딕" w:cs="맑은 고딕" w:eastAsia="맑은 고딕" w:hAnsi="맑은 고딕"/>
        </w:rPr>
        <w:t xml:space="preserve">4.1 기능 ① 브리핑북  (과거 · 승계)</w:t>
      </w:r>
    </w:p>
    <w:p>
      <w:pPr>
        <w:spacing w:after="120" w:before="0"/>
      </w:pPr>
      <w:r>
        <w:rPr>
          <w:rFonts w:ascii="맑은 고딕" w:cs="맑은 고딕" w:eastAsia="맑은 고딕" w:hAnsi="맑은 고딕"/>
          <w:b w:val="false"/>
          <w:bCs w:val="false"/>
          <w:i w:val="false"/>
          <w:iCs w:val="false"/>
          <w:sz w:val="20"/>
          <w:szCs w:val="20"/>
        </w:rPr>
        <w:t xml:space="preserve">목표: 발령(직무 변경) 이벤트 발생 시, 해당 직무의 과거 문서를 근거로 신임자용 요약 리포트를 자동 생성하여 제공한다.</w:t>
      </w:r>
    </w:p>
    <w:p>
      <w:pPr>
        <w:spacing w:after="120" w:before="0"/>
      </w:pPr>
      <w:r>
        <w:rPr>
          <w:rFonts w:ascii="맑은 고딕" w:cs="맑은 고딕" w:eastAsia="맑은 고딕" w:hAnsi="맑은 고딕"/>
          <w:b w:val="false"/>
          <w:bCs w:val="false"/>
          <w:i w:val="false"/>
          <w:iCs w:val="false"/>
          <w:sz w:val="20"/>
          <w:szCs w:val="20"/>
        </w:rPr>
        <w:t xml:space="preserve">사용자 시나리오: 인사발령 공지 후, 신임자가 시스템 접속 시 본인 직무의 브리핑북이 대기 중. 첫 출근일에 열람.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항목</w:t>
            </w:r>
          </w:p>
        </w:tc>
        <w:tc>
          <w:tcPr>
            <w:tcW w:type="dxa" w:w="73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명세</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입력</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직무 ID 기준 최근 2~3년 문서 집합(기안문, 사업계획, 복명서, 회의록), 직무-문서 매핑 메타데이터</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출력(구성)</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① 직무 개요 및 핵심 업무 ② 연간 업무 달력(월별 주요 기안·행사) ③ 최근 주요 이슈 3~5건 및 처리 경과 ④ 주요 협조 부서·유관기관 목록 ⑤ 참고 문서 링크(원문 바로가기)</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생성 방식</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직무 문서 집합을 섹션별로 분할 요약 후 통합(맵-리듀스 방식). Gemma 4 중형 모델(256K 컨텍스트) 활용</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트리거</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인사 발령 데이터 연동(1순위) 또는 사용자 수동 요청(파일럿 단계)</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품질 요건</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모든 요약 항목에 근거 문서 링크 필수 표기(환각 방지). 요약 불가 항목은 ‘문서 근거 없음’으로 명시</w:t>
            </w:r>
          </w:p>
        </w:tc>
      </w:tr>
    </w:tbl>
    <w:p>
      <w:pPr>
        <w:spacing w:after="200" w:before="0"/>
      </w:pPr>
      <w:r>
        <w:rPr>
          <w:rFonts w:ascii="맑은 고딕" w:cs="맑은 고딕" w:eastAsia="맑은 고딕" w:hAnsi="맑은 고딕"/>
          <w:b w:val="false"/>
          <w:bCs w:val="false"/>
          <w:i w:val="false"/>
          <w:iCs w:val="false"/>
          <w:sz w:val="20"/>
          <w:szCs w:val="20"/>
        </w:rPr>
        <w:t xml:space="preserve">우선순위: P1 (파일럿 필수). 인사시스템 연동은 P2로 분리 가능 — 파일럿에서는 수동 생성으로 대체.</w:t>
      </w:r>
    </w:p>
    <w:p>
      <w:pPr>
        <w:pStyle w:val="Heading2"/>
        <w:spacing w:after="140" w:before="240"/>
      </w:pPr>
      <w:r>
        <w:rPr>
          <w:rFonts w:ascii="맑은 고딕" w:cs="맑은 고딕" w:eastAsia="맑은 고딕" w:hAnsi="맑은 고딕"/>
        </w:rPr>
        <w:t xml:space="preserve">4.2 기능 ② 업무 일기예보  (현재 · 예보)  — v2.0 개편</w:t>
      </w:r>
    </w:p>
    <w:p>
      <w:pPr>
        <w:spacing w:after="120" w:before="0"/>
      </w:pPr>
      <w:r>
        <w:rPr>
          <w:rFonts w:ascii="맑은 고딕" w:cs="맑은 고딕" w:eastAsia="맑은 고딕" w:hAnsi="맑은 고딕"/>
          <w:b w:val="false"/>
          <w:bCs w:val="false"/>
          <w:i w:val="false"/>
          <w:iCs w:val="false"/>
          <w:sz w:val="20"/>
          <w:szCs w:val="20"/>
        </w:rPr>
        <w:t xml:space="preserve">목표: 과거 문서의 기안 시점을 학습하여 반복 업무 도래를 달력·예보 카드 형태로 선제 표출하고, 승인 시 작년 문서 기반의 올해 초안을 즉시 생성한다.</w:t>
      </w:r>
    </w:p>
    <w:p>
      <w:pPr>
        <w:spacing w:after="120" w:before="0"/>
      </w:pPr>
      <w:r>
        <w:rPr>
          <w:rFonts w:ascii="맑은 고딕" w:cs="맑은 고딕" w:eastAsia="맑은 고딕" w:hAnsi="맑은 고딕"/>
          <w:b w:val="false"/>
          <w:bCs w:val="false"/>
          <w:i w:val="false"/>
          <w:iCs w:val="false"/>
          <w:sz w:val="20"/>
          <w:szCs w:val="20"/>
        </w:rPr>
        <w:t xml:space="preserve">사용자 시나리오: 3월 첫 주, 부서 대시보드의 업무 달력에 예보 카드가 표시된다: “3월 2주 · ○○사업 계획 기안 시즌 (작년 3/9 기안 · 근거 문서 3건 · D-5)” → 카드 클릭 → 회사 양식 개조식 초안 생성 → 담당자 수정 후 기안.</w:t>
      </w:r>
    </w:p>
    <w:p>
      <w:pPr>
        <w:spacing w:after="120" w:before="0"/>
      </w:pPr>
      <w:r>
        <w:rPr>
          <w:rFonts w:ascii="맑은 고딕" w:cs="맑은 고딕" w:eastAsia="맑은 고딕" w:hAnsi="맑은 고딕"/>
          <w:b/>
          <w:bCs/>
          <w:i w:val="false"/>
          <w:iCs w:val="false"/>
          <w:sz w:val="20"/>
          <w:szCs w:val="20"/>
        </w:rPr>
        <w:t xml:space="preserve">개편 취지: </w:t>
      </w:r>
      <w:r>
        <w:rPr>
          <w:rFonts w:ascii="맑은 고딕" w:cs="맑은 고딕" w:eastAsia="맑은 고딕" w:hAnsi="맑은 고딕"/>
          <w:b w:val="false"/>
          <w:bCs w:val="false"/>
          <w:i w:val="false"/>
          <w:iCs w:val="false"/>
          <w:sz w:val="20"/>
          <w:szCs w:val="20"/>
        </w:rPr>
        <w:t xml:space="preserve">v1.0의 ‘시즌 알림(메시지 발송)’을 ‘업무 일기예보(대시보드 표출)’로 승격한다. 공공부문 최고 평가를 받은 사례들(인천공항 대기시간 표출, 지자체 악취 예보)이 공통적으로 ‘예측 결과를 화면으로 보여주는’ 형태였다는 점을 반영한 것으로, 데이터·알림 로직은 v1.0과 동일하며 표출 계층만 추가된다.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항목</w:t>
            </w:r>
          </w:p>
        </w:tc>
        <w:tc>
          <w:tcPr>
            <w:tcW w:type="dxa" w:w="73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명세</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입력</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문서 메타데이터(기안일자, 직무, 문서유형, 제목), 전년도 원문, 회사 표준 서식 템플릿</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예보 로직</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직무별 문서를 월/주 단위로 집계하여 반복 패턴(연 1회 이상, 2년 연속) 탐지. LLM 불필요 — 규칙 기반 배치(스케줄러)로 구현</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대시보드(신설)</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① 월간 업무 달력: 반복 업무 도래일을 달력 위에 표시 ② 주간 예보 카드: 도래 임박 업무를 카드로 표출(업무명, 작년 기안일, 근거 문서 수, D-day) ③ 뷰 전환: 부서 뷰 / 내 자리 뷰</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초안 생성</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전년 문서를 구조 분해(섹션별) → 섹션 단위로 생성 → 통합. 장문 일괄 생성 금지(품질 저하 방지). 변경 필요 항목(연도, 수치, 일정)은 하이라이트 처리</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출력</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① 예보 대시보드 ② 알림 메시지(사내 메신저/메일, 보조 채널) ③ 개조식 초안 문서 ④ ‘작년 대비 확인 체크리스트’</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품질 요건</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초안 상단에 ‘AI 생성 초안 — 검토 필수’ 문구 고정. 수치·금액은 원문 인용만 허용(생성 금지)</w:t>
            </w:r>
          </w:p>
        </w:tc>
      </w:tr>
    </w:tbl>
    <w:p>
      <w:pPr>
        <w:spacing w:after="200" w:before="0"/>
      </w:pPr>
      <w:r>
        <w:rPr>
          <w:rFonts w:ascii="맑은 고딕" w:cs="맑은 고딕" w:eastAsia="맑은 고딕" w:hAnsi="맑은 고딕"/>
          <w:b w:val="false"/>
          <w:bCs w:val="false"/>
          <w:i w:val="false"/>
          <w:iCs w:val="false"/>
          <w:sz w:val="20"/>
          <w:szCs w:val="20"/>
        </w:rPr>
        <w:t xml:space="preserve">우선순위: P1 (파일럿 필수). 메신저 연동이 어려울 경우 대시보드 표출만으로 시작 — 대시보드가 1차 접점이므로 기능 성립에 지장 없음.</w:t>
      </w:r>
    </w:p>
    <w:p>
      <w:pPr>
        <w:pStyle w:val="Heading2"/>
        <w:spacing w:after="140" w:before="240"/>
      </w:pPr>
      <w:r>
        <w:rPr>
          <w:rFonts w:ascii="맑은 고딕" w:cs="맑은 고딕" w:eastAsia="맑은 고딕" w:hAnsi="맑은 고딕"/>
        </w:rPr>
        <w:t xml:space="preserve">4.3 기능 ③ 사전 점검  (보호 · 점검)</w:t>
      </w:r>
    </w:p>
    <w:p>
      <w:pPr>
        <w:spacing w:after="120" w:before="0"/>
      </w:pPr>
      <w:r>
        <w:rPr>
          <w:rFonts w:ascii="맑은 고딕" w:cs="맑은 고딕" w:eastAsia="맑은 고딕" w:hAnsi="맑은 고딕"/>
          <w:b w:val="false"/>
          <w:bCs w:val="false"/>
          <w:i w:val="false"/>
          <w:iCs w:val="false"/>
          <w:sz w:val="20"/>
          <w:szCs w:val="20"/>
        </w:rPr>
        <w:t xml:space="preserve">목표: 기안 제출 전 문서를 과거 감사 지적사례·반려 이력·사규와 대조하여 리스크 문구를 하이라이트하고 근거를 제시한다.</w:t>
      </w:r>
    </w:p>
    <w:p>
      <w:pPr>
        <w:spacing w:after="120" w:before="0"/>
      </w:pPr>
      <w:r>
        <w:rPr>
          <w:rFonts w:ascii="맑은 고딕" w:cs="맑은 고딕" w:eastAsia="맑은 고딕" w:hAnsi="맑은 고딕"/>
          <w:b w:val="false"/>
          <w:bCs w:val="false"/>
          <w:i w:val="false"/>
          <w:iCs w:val="false"/>
          <w:sz w:val="20"/>
          <w:szCs w:val="20"/>
        </w:rPr>
        <w:t xml:space="preserve">사용자 시나리오: 담당자가 기안 초안을 업로드 → 시스템이 리스크 문구에 표시 → “이 표현은 ○○년 감사에서 지적된 패턴입니다(근거: ○○규정 제○조)” → 담당자 수정 후 제출.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항목</w:t>
            </w:r>
          </w:p>
        </w:tc>
        <w:tc>
          <w:tcPr>
            <w:tcW w:type="dxa" w:w="73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명세</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입력</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점검 대상 기안문, 지식베이스(감사 지적사례집, 반려 이력, 사규·지침)</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점검 방식</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RAG 기반 유사도 검색으로 관련 지적사례·규정 후보 추출 → LLM이 대상 문구와 대조 판단 → 리스크 등급(주의/확인요망) 부여</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출력</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리스크 문구 하이라이트 + 사유 + 근거 조항·사례 링크. 판정 불가 시 ‘참고’ 등급으로 하향 표시</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품질 요건</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오탐(false positive)을 감수하고 미탐을 최소화하는 보수적 설정. 단, ‘문제 없음’ 확정 표현은 금지 — 최종 판단은 사람에게 귀속됨을 UI에 명시</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데이터 민감도</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감사 자료는 접근권한 통제 대상. 지식베이스 구축 시 감사부서 협의 필수(9장 리스크 참조)</w:t>
            </w:r>
          </w:p>
        </w:tc>
      </w:tr>
    </w:tbl>
    <w:p>
      <w:pPr>
        <w:spacing w:after="120" w:before="0"/>
      </w:pPr>
      <w:r>
        <w:rPr>
          <w:rFonts w:ascii="맑은 고딕" w:cs="맑은 고딕" w:eastAsia="맑은 고딕" w:hAnsi="맑은 고딕"/>
          <w:b w:val="false"/>
          <w:bCs w:val="false"/>
          <w:i w:val="false"/>
          <w:iCs w:val="false"/>
          <w:sz w:val="20"/>
          <w:szCs w:val="20"/>
        </w:rPr>
        <w:t xml:space="preserve">우선순위: P2 (파일럿 이후). 데이터 협의 난도가 높아 2단계부터 착수하되, 경진대회 시연은 샘플 데이터로 가능. 발표에서는 본 기능이 감정적 정점(클라이맥스)을 담당한다(부록 A 참조).</w:t>
      </w:r>
    </w:p>
    <w:p>
      <w:pPr>
        <w:pStyle w:val="Heading1"/>
        <w:spacing w:after="200" w:before="320"/>
      </w:pPr>
      <w:r>
        <w:rPr>
          <w:rFonts w:ascii="맑은 고딕" w:cs="맑은 고딕" w:eastAsia="맑은 고딕" w:hAnsi="맑은 고딕"/>
        </w:rPr>
        <w:t xml:space="preserve">5. 시스템 아키텍처</w:t>
      </w:r>
    </w:p>
    <w:p>
      <w:pPr>
        <w:pStyle w:val="Heading2"/>
        <w:spacing w:after="140" w:before="240"/>
      </w:pPr>
      <w:r>
        <w:rPr>
          <w:rFonts w:ascii="맑은 고딕" w:cs="맑은 고딕" w:eastAsia="맑은 고딕" w:hAnsi="맑은 고딕"/>
        </w:rPr>
        <w:t xml:space="preserve">5.1 설계 원칙</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에이전트가 아닌 고정 워크플로우: 모든 기능은 사전 정의된 파이프라인(트리거 → 검색 → 생성 → 전달)으로 동작한다. AI의 자율 판단·도구 선택을 배제하여 동작 예측 가능성과 구축 난이도를 낮추고, 오픈모델의 에이전트 성능 한계를 회피한다. 공사 AX 로드맵 3단계(AI Agent 지능화) 시점에는 검증된 워크플로우를 에이전트로 승격하는 경로를 확보한다.</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기존 인프라 재사용: 사내 Gemma 4 서빙 및 RAG 플랫폼 위에 구축한다. 신규 모델 도입·외부 API 호출 없음 → 추가 라이선스 비용 0, 보안 심의 부담 최소화.</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근거 우선(Grounding): 모든 생성 결과물에 원문 링크를 강제한다. 근거 없는 문장은 출력하지 않는다.</w:t>
      </w:r>
    </w:p>
    <w:p>
      <w:pPr>
        <w:pStyle w:val="Heading2"/>
        <w:spacing w:after="140" w:before="240"/>
      </w:pPr>
      <w:r>
        <w:rPr>
          <w:rFonts w:ascii="맑은 고딕" w:cs="맑은 고딕" w:eastAsia="맑은 고딕" w:hAnsi="맑은 고딕"/>
        </w:rPr>
        <w:t xml:space="preserve">5.2 구성도 (논리)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계층</w:t>
            </w:r>
          </w:p>
        </w:tc>
        <w:tc>
          <w:tcPr>
            <w:tcW w:type="dxa" w:w="66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구성 요소</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① 데이터 수집·전처리</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문서 수집기(공유폴더/결재시스템 연동) → HWP/PDF 파서(텍스트·표 추출) → 메타데이터 태거(기안일자·직무·문서유형) → 문서 저장소 적재</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② 지식 계층</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문서 저장소(원문) + 벡터 인덱스(사내 RAG 플랫폼) + 메타데이터 DB(직무-문서 매핑, 기안 주기 테이블)</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③ 워크플로우 계층</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스케줄러(예보 배치) / 이벤트 핸들러(발령 트리거) / 파이프라인 엔진(검색→요약→생성 단계 실행)</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④ 생성 계층</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사내 Gemma 4 (중형 모델, 256K 컨텍스트). 프롬프트 템플릿 저장소(브리핑북/초안/점검용 3종) 별도 관리</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⑤ 사용자 접점</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웹 대시보드(업무 일기예보·브리핑북 열람·초안 편집·점검 결과), 알림 채널(사내 메신저/메일 연동)</w:t>
            </w:r>
          </w:p>
        </w:tc>
      </w:tr>
    </w:tbl>
    <w:p>
      <w:pPr>
        <w:pStyle w:val="Heading2"/>
        <w:spacing w:after="140" w:before="240"/>
      </w:pPr>
      <w:r>
        <w:rPr>
          <w:rFonts w:ascii="맑은 고딕" w:cs="맑은 고딕" w:eastAsia="맑은 고딕" w:hAnsi="맑은 고딕"/>
        </w:rPr>
        <w:t xml:space="preserve">5.3 모델 활용 방안</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브리핑북·초안 생성: 중형 모델(26B MoE 권장 — 처리량·비용 효율 우수, 필요 시 31B). 장문은 반드시 섹션 분할 생성.</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업무 일기예보: LLM 미사용. 메타데이터 기반 규칙 배치로 충분 — 비용·오류 최소화.</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사전 점검: RAG 검색 + 중형 모델 대조 판단. 판단 근거를 함께 출력하도록 프롬프트 고정.</w:t>
      </w:r>
    </w:p>
    <w:p>
      <w:pPr>
        <w:pStyle w:val="Heading2"/>
        <w:spacing w:after="140" w:before="240"/>
      </w:pPr>
      <w:r>
        <w:rPr>
          <w:rFonts w:ascii="맑은 고딕" w:cs="맑은 고딕" w:eastAsia="맑은 고딕" w:hAnsi="맑은 고딕"/>
        </w:rPr>
        <w:t xml:space="preserve">5.4 명시적 비범위 (Out of Scope)</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자율 에이전트(AI의 도구 선택·자동 기안·자동 결재) — 공사 AX 로드맵 3단계 시점에 재검토</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외부 클라우드 LLM API 연동 — 사내망 원칙 위배</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암묵지(대인관계, 구두 관행 등) 승계 — 문서에 없는 지식은 본 시스템의 범위가 아님을 명시</w:t>
      </w:r>
    </w:p>
    <w:p>
      <w:pPr>
        <w:pStyle w:val="Heading1"/>
        <w:spacing w:after="200" w:before="320"/>
      </w:pPr>
      <w:r>
        <w:rPr>
          <w:rFonts w:ascii="맑은 고딕" w:cs="맑은 고딕" w:eastAsia="맑은 고딕" w:hAnsi="맑은 고딕"/>
        </w:rPr>
        <w:t xml:space="preserve">6. 데이터 요구사항</w:t>
      </w:r>
    </w:p>
    <w:p>
      <w:pPr>
        <w:spacing w:after="120" w:before="0"/>
      </w:pPr>
      <w:r>
        <w:rPr>
          <w:rFonts w:ascii="맑은 고딕" w:cs="맑은 고딕" w:eastAsia="맑은 고딕" w:hAnsi="맑은 고딕"/>
          <w:b w:val="false"/>
          <w:bCs w:val="false"/>
          <w:i w:val="false"/>
          <w:iCs w:val="false"/>
          <w:sz w:val="20"/>
          <w:szCs w:val="20"/>
        </w:rPr>
        <w:t xml:space="preserve">본 시스템의 품질 상한선은 모델이 아니라 데이터다. 개발 공수의 중심도 이 장에 있다.</w:t>
      </w:r>
    </w:p>
    <w:p>
      <w:pPr>
        <w:pStyle w:val="Heading2"/>
        <w:spacing w:after="140" w:before="240"/>
      </w:pPr>
      <w:r>
        <w:rPr>
          <w:rFonts w:ascii="맑은 고딕" w:cs="맑은 고딕" w:eastAsia="맑은 고딕" w:hAnsi="맑은 고딕"/>
        </w:rPr>
        <w:t xml:space="preserve">6.1 수집 대상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c>
          <w:tcPr>
            <w:tcW w:type="dxa" w:w="26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문서 유형</w:t>
            </w:r>
          </w:p>
        </w:tc>
        <w:tc>
          <w:tcPr>
            <w:tcW w:type="dxa" w:w="32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소재(예상)</w:t>
            </w:r>
          </w:p>
        </w:tc>
        <w:tc>
          <w:tcPr>
            <w:tcW w:type="dxa" w:w="32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용도</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기안문·품의서</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전자결재 시스템</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브리핑북, 업무 일기예보, 초안</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사업계획·실적보고</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부서 공유폴더, 결재 첨부</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초안 생성의 핵심 원천</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복명서·회의록</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공유폴더, 개인 PC(수집 난)</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이슈 이력 재구성</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감사 지적사례·반려 이력</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감사부서, 결재시스템 반려 로그</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사전 점검 지식베이스</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사규·지침</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기존 RAG 플랫폼 기적재(추정)</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사전 점검 근거</w:t>
            </w:r>
          </w:p>
        </w:tc>
      </w:tr>
    </w:tbl>
    <w:p>
      <w:pPr>
        <w:pStyle w:val="Heading2"/>
        <w:spacing w:after="140" w:before="240"/>
      </w:pPr>
      <w:r>
        <w:rPr>
          <w:rFonts w:ascii="맑은 고딕" w:cs="맑은 고딕" w:eastAsia="맑은 고딕" w:hAnsi="맑은 고딕"/>
        </w:rPr>
        <w:t xml:space="preserve">6.2 전처리 파이프라인 (핵심 공수)</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HWP 파싱: 사내 문서 대부분이 HWP/HWPX. 텍스트·표·개조식 구조를 보존하는 변환 파이프라인이 1순위 개발 과제. HWPX(XML 기반) 우선 처리, 구형 HWP는 변환기 경유. 표 손실률을 파일럿에서 측정하여 허용 기준 수립.</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메타데이터 태깅: 최소 스키마 — 문서ID, 제목, 기안일자, 기안부서, 직무코드, 문서유형, 원문경로. 결재시스템 메타데이터로 자동 추출을 우선하고, 직무코드 매핑만 초기 수작업 허용.</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직무-문서 매핑: ‘자리’ 단위 승계가 본 시스템의 정체성이므로, 조직개편에도 유지되는 직무코드 체계를 인사부서와 협의하여 확정해야 한다. (개발 착수 전 선결 과제)</w:t>
      </w:r>
    </w:p>
    <w:p>
      <w:pPr>
        <w:pStyle w:val="Heading2"/>
        <w:spacing w:after="140" w:before="240"/>
      </w:pPr>
      <w:r>
        <w:rPr>
          <w:rFonts w:ascii="맑은 고딕" w:cs="맑은 고딕" w:eastAsia="맑은 고딕" w:hAnsi="맑은 고딕"/>
        </w:rPr>
        <w:t xml:space="preserve">6.3 보안·권한</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문서 접근 권한은 원 시스템(결재시스템) 권한을 상속. 본인 직무 문서 외 열람 불가가 기본값.</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감사 관련 지식베이스는 별도 권한 등급으로 분리, 감사부서와 이용 범위 사전 협약.</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모든 처리 사내망 내 수행. 외부 전송 없음.</w:t>
      </w:r>
    </w:p>
    <w:p>
      <w:pPr>
        <w:pStyle w:val="Heading1"/>
        <w:spacing w:after="200" w:before="320"/>
      </w:pPr>
      <w:r>
        <w:rPr>
          <w:rFonts w:ascii="맑은 고딕" w:cs="맑은 고딕" w:eastAsia="맑은 고딕" w:hAnsi="맑은 고딕"/>
        </w:rPr>
        <w:t xml:space="preserve">7. 개발 로드맵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026"/>
      </w:tblGrid>
      <w:tr>
        <w:tc>
          <w:tcPr>
            <w:tcW w:type="dxa" w:w="20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단계</w:t>
            </w:r>
          </w:p>
        </w:tc>
        <w:tc>
          <w:tcPr>
            <w:tcW w:type="dxa" w:w="24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범위</w:t>
            </w:r>
          </w:p>
        </w:tc>
        <w:tc>
          <w:tcPr>
            <w:tcW w:type="dxa" w:w="26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주요 산출물</w:t>
            </w:r>
          </w:p>
        </w:tc>
        <w:tc>
          <w:tcPr>
            <w:tcW w:type="dxa" w:w="20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완료 기준</w:t>
            </w:r>
          </w:p>
        </w:tc>
      </w:tr>
      <w:tr>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1단계 (파일럿, ~3개월)</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직무 1개(반복 기안 多, 문서 정리 양호한 부서 선정). 기능 ①②.</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HWP 파싱 파이프라인 v1, 메타데이터 스키마 확정, 브리핑북·업무 일기예보·초안 동작 데모, 사용 후기 확보</w:t>
            </w:r>
          </w:p>
        </w:tc>
        <w:tc>
          <w:tcPr>
            <w:tcW w:type="dxa" w:w="20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파일럿 부서 실사용 후기 ≥ 3건, 초안 생성 실제 기안 활용 ≥ 5건</w:t>
            </w:r>
          </w:p>
        </w:tc>
      </w:tr>
      <w:tr>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2단계 (부서 확산, ~6개월)</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파일럿 부서 전체 + 인접 2~3개 부서. 기능 ③ 착수.</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문서 표준화·적재 가이드, 감사부서 협약 및 점검 지식베이스 v1, 알림 채널 연동</w:t>
            </w:r>
          </w:p>
        </w:tc>
        <w:tc>
          <w:tcPr>
            <w:tcW w:type="dxa" w:w="20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주간 활성 사용자 및 문서 적재율 목표 달성(8장 KPI)</w:t>
            </w:r>
          </w:p>
        </w:tc>
      </w:tr>
      <w:tr>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3단계 (전사, 이후)</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전 직무 확대. 인사 발령 연동 자동화.</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발령→브리핑북 자동 발급 체계, 에이전트형 확장(협조공문 자동 기안 등) 타당성 검토, 설비 카르테(직무 메모리의 ‘자리’ 개념을 설비 단위 이력 승계로 확장 — AX 로드맵 2단계 ‘설비 진단’과 접점) 타당성 검토</w:t>
            </w:r>
          </w:p>
        </w:tc>
        <w:tc>
          <w:tcPr>
            <w:tcW w:type="dxa" w:w="20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발령자 브리핑북 자동 제공률, 전사 커버리지</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FFF6E5" w:val="clear"/>
            <w:tcMar>
              <w:top w:type="dxa" w:w="110"/>
              <w:left w:type="dxa" w:w="160"/>
              <w:bottom w:type="dxa" w:w="110"/>
              <w:right w:type="dxa" w:w="160"/>
            </w:tcMar>
          </w:tcPr>
          <w:p>
            <w:pPr>
              <w:spacing w:after="60"/>
            </w:pPr>
            <w:r>
              <w:rPr>
                <w:rFonts w:ascii="맑은 고딕" w:cs="맑은 고딕" w:eastAsia="맑은 고딕" w:hAnsi="맑은 고딕"/>
                <w:b/>
                <w:bCs/>
                <w:i w:val="false"/>
                <w:iCs w:val="false"/>
                <w:sz w:val="20"/>
                <w:szCs w:val="20"/>
              </w:rPr>
              <w:t xml:space="preserve">원칙: 좁게 시작해야 진짜 효과가 난다.</w:t>
            </w:r>
          </w:p>
          <w:p>
            <w:pPr>
              <w:spacing w:after="60"/>
            </w:pPr>
            <w:r>
              <w:rPr>
                <w:rFonts w:ascii="맑은 고딕" w:cs="맑은 고딕" w:eastAsia="맑은 고딕" w:hAnsi="맑은 고딕"/>
                <w:b w:val="false"/>
                <w:bCs w:val="false"/>
                <w:i w:val="false"/>
                <w:iCs w:val="false"/>
                <w:sz w:val="20"/>
                <w:szCs w:val="20"/>
              </w:rPr>
              <w:t xml:space="preserve">전사 일괄 오픈은 데이터 공백으로 인해 ‘데모용’으로 끝날 위험이 크다. 파일럿 1개 직무의 성공 후기(“계획 수립 시간이 절반이 됐다”)를 확보한 뒤 그 사례로 확산하는 순서를 지킨다.</w:t>
            </w:r>
          </w:p>
        </w:tc>
      </w:tr>
    </w:tbl>
    <w:p>
      <w:pPr>
        <w:pStyle w:val="Heading1"/>
        <w:spacing w:after="200" w:before="320"/>
      </w:pPr>
      <w:r>
        <w:rPr>
          <w:rFonts w:ascii="맑은 고딕" w:cs="맑은 고딕" w:eastAsia="맑은 고딕" w:hAnsi="맑은 고딕"/>
        </w:rPr>
        <w:t xml:space="preserve">8. 성공 지표 (KPI)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26"/>
      </w:tblGrid>
      <w:tr>
        <w:tc>
          <w:tcPr>
            <w:tcW w:type="dxa" w:w="28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지표</w:t>
            </w:r>
          </w:p>
        </w:tc>
        <w:tc>
          <w:tcPr>
            <w:tcW w:type="dxa" w:w="36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측정 방법</w:t>
            </w:r>
          </w:p>
        </w:tc>
        <w:tc>
          <w:tcPr>
            <w:tcW w:type="dxa" w:w="26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목표(파일럿)</w:t>
            </w:r>
          </w:p>
        </w:tc>
      </w:tr>
      <w:tr>
        <w:tc>
          <w:tcPr>
            <w:tcW w:type="dxa" w:w="2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반복 문서 작성 시간</w:t>
            </w:r>
          </w:p>
        </w:tc>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초안 활용 전/후 자가 보고 설문</w:t>
            </w:r>
          </w:p>
        </w:tc>
        <w:tc>
          <w:tcPr>
            <w:tcW w:type="dxa" w:w="2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50% 이상 절감 체감</w:t>
            </w:r>
          </w:p>
        </w:tc>
      </w:tr>
      <w:tr>
        <w:tc>
          <w:tcPr>
            <w:tcW w:type="dxa" w:w="2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신임자 적응 기간</w:t>
            </w:r>
          </w:p>
        </w:tc>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브리핑북 수령자 인터뷰(발령 1개월 후)</w:t>
            </w:r>
          </w:p>
        </w:tc>
        <w:tc>
          <w:tcPr>
            <w:tcW w:type="dxa" w:w="2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“도움 됨” 80% 이상</w:t>
            </w:r>
          </w:p>
        </w:tc>
      </w:tr>
      <w:tr>
        <w:tc>
          <w:tcPr>
            <w:tcW w:type="dxa" w:w="2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초안 실사용률</w:t>
            </w:r>
          </w:p>
        </w:tc>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생성 초안 중 실제 기안으로 이어진 비율</w:t>
            </w:r>
          </w:p>
        </w:tc>
        <w:tc>
          <w:tcPr>
            <w:tcW w:type="dxa" w:w="2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40% 이상</w:t>
            </w:r>
          </w:p>
        </w:tc>
      </w:tr>
      <w:tr>
        <w:tc>
          <w:tcPr>
            <w:tcW w:type="dxa" w:w="2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문서 적재율</w:t>
            </w:r>
          </w:p>
        </w:tc>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파일럿 직무 대상 문서 중 시스템 적재 비율</w:t>
            </w:r>
          </w:p>
        </w:tc>
        <w:tc>
          <w:tcPr>
            <w:tcW w:type="dxa" w:w="2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80% 이상</w:t>
            </w:r>
          </w:p>
        </w:tc>
      </w:tr>
      <w:tr>
        <w:tc>
          <w:tcPr>
            <w:tcW w:type="dxa" w:w="2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재사용 의향</w:t>
            </w:r>
          </w:p>
        </w:tc>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사용자 설문(NPS 유사)</w:t>
            </w:r>
          </w:p>
        </w:tc>
        <w:tc>
          <w:tcPr>
            <w:tcW w:type="dxa" w:w="2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‘계속 쓰겠다’ 70% 이상</w:t>
            </w:r>
          </w:p>
        </w:tc>
      </w:tr>
    </w:tbl>
    <w:p>
      <w:pPr>
        <w:spacing w:after="120"/>
      </w:pPr>
    </w:p>
    <w:p>
      <w:pPr>
        <w:spacing w:after="120" w:before="0"/>
      </w:pPr>
      <w:r>
        <w:rPr>
          <w:rFonts w:ascii="맑은 고딕" w:cs="맑은 고딕" w:eastAsia="맑은 고딕" w:hAnsi="맑은 고딕"/>
          <w:b w:val="false"/>
          <w:bCs w:val="false"/>
          <w:i w:val="false"/>
          <w:iCs w:val="false"/>
          <w:sz w:val="20"/>
          <w:szCs w:val="20"/>
        </w:rPr>
        <w:t xml:space="preserve">주의: 초기 품질이 낮으면 사용자가 이탈 후 복귀하지 않는다. 파일럿 오픈 전 내부 검수(생성물 20건 샘플 평가)를 통과 조건으로 둔다.</w:t>
      </w:r>
    </w:p>
    <w:p>
      <w:pPr>
        <w:pStyle w:val="Heading1"/>
        <w:spacing w:after="200" w:before="320"/>
      </w:pPr>
      <w:r>
        <w:rPr>
          <w:rFonts w:ascii="맑은 고딕" w:cs="맑은 고딕" w:eastAsia="맑은 고딕" w:hAnsi="맑은 고딕"/>
        </w:rPr>
        <w:t xml:space="preserve">9. 리스크 및 대응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리스크</w:t>
            </w:r>
          </w:p>
        </w:tc>
        <w:tc>
          <w:tcPr>
            <w:tcW w:type="dxa" w:w="34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내용</w:t>
            </w:r>
          </w:p>
        </w:tc>
        <w:tc>
          <w:tcPr>
            <w:tcW w:type="dxa" w:w="34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대응</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데이터 분산·미적재</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문서가 개인 PC·공유폴더에 흩어져 수집 불가</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파일럿 부서를 ‘문서 정리 양호’ 기준으로 선정. 적재를 업무 프로세스(결재 첨부)에 편입</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HWP 파싱 품질</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표·서식 손실로 요약 품질 저하</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파일럿에서 손실률 측정, 문서유형별 허용 기준 수립. 표 중심 문서는 원문 링크 우선 제공</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환각(hallucination)</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근거 없는 이슈·수치 생성</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근거 링크 강제, 수치는 원문 인용만 허용, ‘AI 초안·검토 필수’ 고정 표기</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감사 데이터 민감성</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지적사례 공유 범위에 대한 부서 간 이견</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기능 ③를 P2로 후순위화. 익명화·유형화된 사례집 형태로 협약 후 적재</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초기 품질로 인한 이탈</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첫 경험이 나쁘면 재사용 안 함</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오픈 전 내부 검수 통과제, 파일럿 사용자 피드백 루프 주 1회 운영</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기대 과잉</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‘인수인계 완전 대체’로 오인</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암묵지는 비범위임을 문서·UI에 명시. ‘문서 기반 승계 보조’로 포지셔닝</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현행 AX 과제와의 중복 오해</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“AX추진단이 이미 하는 일 아니냐”는 심사 반론</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2.4절 정렬 논리로 선제 대응 — 현행 과제는 설비·안전, 본 제안은 사무·승계로 영역이 다르며 데이터 기반을 공유하는 보완 관계</w:t>
            </w:r>
          </w:p>
        </w:tc>
      </w:tr>
    </w:tbl>
    <w:p>
      <w:r>
        <w:br w:type="page"/>
      </w:r>
    </w:p>
    <w:p>
      <w:pPr>
        <w:pStyle w:val="Heading1"/>
        <w:spacing w:after="200" w:before="320"/>
      </w:pPr>
      <w:r>
        <w:rPr>
          <w:rFonts w:ascii="맑은 고딕" w:cs="맑은 고딕" w:eastAsia="맑은 고딕" w:hAnsi="맑은 고딕"/>
        </w:rPr>
        <w:t xml:space="preserve">10. 경진대회 데모 사이트 기획 (v2.0 신설)</w:t>
      </w:r>
    </w:p>
    <w:p>
      <w:pPr>
        <w:pStyle w:val="Heading2"/>
        <w:spacing w:after="140" w:before="240"/>
      </w:pPr>
      <w:r>
        <w:rPr>
          <w:rFonts w:ascii="맑은 고딕" w:cs="맑은 고딕" w:eastAsia="맑은 고딕" w:hAnsi="맑은 고딕"/>
        </w:rPr>
        <w:t xml:space="preserve">10.1 목적과 원칙</w:t>
      </w:r>
    </w:p>
    <w:p>
      <w:pPr>
        <w:spacing w:after="120" w:before="0"/>
      </w:pPr>
      <w:r>
        <w:rPr>
          <w:rFonts w:ascii="맑은 고딕" w:cs="맑은 고딕" w:eastAsia="맑은 고딕" w:hAnsi="맑은 고딕"/>
          <w:b w:val="false"/>
          <w:bCs w:val="false"/>
          <w:i w:val="false"/>
          <w:iCs w:val="false"/>
          <w:sz w:val="20"/>
          <w:szCs w:val="20"/>
        </w:rPr>
        <w:t xml:space="preserve">경진대회 발표에서 서비스를 ‘말’이 아닌 ‘화면’으로 증명하기 위해, 클릭 가능한 데모 사이트(웹 프로토타입)를 제작한다. 데모 사이트의 목적은 단 하나 — 심사위원과 투표 직원이 “저거 우리 부서에 있으면 쓰겠다”를 3분 안에 느끼게 하는 것이다.</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실서비스가 아닌 시연용 프로토타입이다. 모든 데이터는 하드코딩된 샘플이며, LLM 호출 없이 사전 준비된 결과를 연출한다.</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샘플 데이터는 실제 부서명·사업명·인명을 사용하지 않고 현실감 있게 각색한다(보안·내부 민감성 차단). 단, 문서 양식과 개조식 서체는 실제 사내 관행을 따라 “우리 회사 화면”처럼 보이게 한다.</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정직 포지션: 발표 시 “화면은 시연용 프로토타입이며, 생성 파이프라인은 5장 아키텍처로 사내 인프라에서 구현 가능하다”고 명시한다. 목업을 실서비스로 오인시키지 않되, 기술적 실현 가능성은 아키텍처로 뒷받침한다.</w:t>
      </w:r>
    </w:p>
    <w:p>
      <w:pPr>
        <w:pStyle w:val="Heading2"/>
        <w:spacing w:after="140" w:before="240"/>
      </w:pPr>
      <w:r>
        <w:rPr>
          <w:rFonts w:ascii="맑은 고딕" w:cs="맑은 고딕" w:eastAsia="맑은 고딕" w:hAnsi="맑은 고딕"/>
        </w:rPr>
        <w:t xml:space="preserve">10.2 기술 구성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항목</w:t>
            </w:r>
          </w:p>
        </w:tc>
        <w:tc>
          <w:tcPr>
            <w:tcW w:type="dxa" w:w="66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내용</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형태</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단일 페이지 정적 웹(HTML/CSS/JS 또는 React 정적 빌드). 화면 전환은 탭/라우팅으로 처리</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실행 환경</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서버·외부 API·네트워크 불필요. USB 또는 로컬 폴더에서 브라우저(엣지/크롬)로 즉시 구동. 발표장 PC 사양 무관</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해상도 기준</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발표 빔프로젝터 기준 1920×1080(16:9) 고정 레이아웃. 폰트 크기는 뒷좌석 가독 기준(본문 최소 18px)</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데이터</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전 화면 하드코딩 샘플(JSON). ‘AI 생성’ 장면은 타이핑 효과·섹션별 순차 로딩 애니메이션으로 연출</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백업</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전체 시연 동선을 화면녹화한 영상 1벌 필수 제작. 발표장 장비 문제 시 영상으로 대체(“실제 구동 화면입니다” 멘트)</w:t>
            </w:r>
          </w:p>
        </w:tc>
      </w:tr>
    </w:tbl>
    <w:p>
      <w:pPr>
        <w:pStyle w:val="Heading2"/>
        <w:spacing w:after="140" w:before="240"/>
      </w:pPr>
      <w:r>
        <w:rPr>
          <w:rFonts w:ascii="맑은 고딕" w:cs="맑은 고딕" w:eastAsia="맑은 고딕" w:hAnsi="맑은 고딕"/>
        </w:rPr>
        <w:t xml:space="preserve">10.3 화면 구성 (6개 화면)</w:t>
      </w:r>
    </w:p>
    <w:p>
      <w:pPr>
        <w:spacing w:after="160" w:before="0"/>
      </w:pPr>
      <w:r>
        <w:rPr>
          <w:rFonts w:ascii="맑은 고딕" w:cs="맑은 고딕" w:eastAsia="맑은 고딕" w:hAnsi="맑은 고딕"/>
          <w:b w:val="false"/>
          <w:bCs w:val="false"/>
          <w:i w:val="false"/>
          <w:iCs w:val="false"/>
          <w:sz w:val="20"/>
          <w:szCs w:val="20"/>
        </w:rPr>
        <w:t xml:space="preserve">화면 설계는 협업툴 캘린더 대시보드의 검증된 패턴(좌측 내비게이션 + 월간 그리드 + 색상 코드 카드)에 날씨 예보 카드 형태를 결합한다. 시연 동선 = 발표 서사이므로, 화면 순서는 ‘김 과장의 하루’ 스토리를 그대로 따른다.</w:t>
      </w:r>
    </w:p>
    <w:p>
      <w:pPr>
        <w:spacing w:after="80" w:before="0"/>
      </w:pPr>
      <w:r>
        <w:rPr>
          <w:rFonts w:ascii="맑은 고딕" w:cs="맑은 고딕" w:eastAsia="맑은 고딕" w:hAnsi="맑은 고딕"/>
          <w:b/>
          <w:bCs/>
          <w:i w:val="false"/>
          <w:iCs w:val="false"/>
          <w:sz w:val="22"/>
          <w:szCs w:val="22"/>
        </w:rPr>
        <w:t xml:space="preserve">S0. 인트로 — “김 과장의 첫 출근”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항목</w:t>
            </w:r>
          </w:p>
        </w:tc>
        <w:tc>
          <w:tcPr>
            <w:tcW w:type="dxa" w:w="72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내용</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목적</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페르소나 몰입 진입점. 기능 나열이 아닌 한 사람의 하루로 서사 고정</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핵심 요소</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풀스크린 슬로건(“사람은 떠나도, 업무는 남게.”) → 페르소나 카드: “1월 2일, ○○지사 요금팀으로 발령받은 김 과장” → [첫 출근 따라가기] 버튼 1개</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연출 포인트</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오프닝 질문(“발령 첫 주, 인수인계서 몇 장 받으셨어요?”) 직후 진입. 버튼 클릭 = 스토리 시작</w:t>
            </w:r>
          </w:p>
        </w:tc>
      </w:tr>
    </w:tbl>
    <w:p>
      <w:pPr>
        <w:spacing w:after="120"/>
      </w:pPr>
    </w:p>
    <w:p>
      <w:pPr>
        <w:spacing w:after="80" w:before="0"/>
      </w:pPr>
      <w:r>
        <w:rPr>
          <w:rFonts w:ascii="맑은 고딕" w:cs="맑은 고딕" w:eastAsia="맑은 고딕" w:hAnsi="맑은 고딕"/>
          <w:b/>
          <w:bCs/>
          <w:i w:val="false"/>
          <w:iCs w:val="false"/>
          <w:sz w:val="22"/>
          <w:szCs w:val="22"/>
        </w:rPr>
        <w:t xml:space="preserve">S1. 브리핑북 — 발령 첫날, 이미 기다리고 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항목</w:t>
            </w:r>
          </w:p>
        </w:tc>
        <w:tc>
          <w:tcPr>
            <w:tcW w:type="dxa" w:w="72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내용</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목적</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기능 ①의 Before/After 대비. “전화로 물어볼 필요가 없다”</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핵심 요소</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좌측: 직무 개요 + 연간 업무달력(12개월 미니 히트맵 — 바쁜 달 색 진하게). 우측: 최근 주요 이슈 3건 타임라인 + 협조 부서·유관기관 목록. 모든 항목에 [근거 문서] 링크 뱃지</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연출 포인트</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이슈 1건은 의도적으로 “문서 근거 없음” 표시 → “근거 없는 말은 하지 않는 AI”라는 신뢰 포인트로 언급(심사위원 대상)</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샘플 데이터</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요금·정산 직무 가정: 연간 달력에 3월(계획), 7월(중간보고), 11월(정산) 피크 표시. 이슈: 민원 처리 경과, 시스템 전환, 단가 조정 등 각색 3건</w:t>
            </w:r>
          </w:p>
        </w:tc>
      </w:tr>
    </w:tbl>
    <w:p>
      <w:pPr>
        <w:spacing w:after="120"/>
      </w:pPr>
    </w:p>
    <w:p>
      <w:pPr>
        <w:spacing w:after="80" w:before="0"/>
      </w:pPr>
      <w:r>
        <w:rPr>
          <w:rFonts w:ascii="맑은 고딕" w:cs="맑은 고딕" w:eastAsia="맑은 고딕" w:hAnsi="맑은 고딕"/>
          <w:b/>
          <w:bCs/>
          <w:i w:val="false"/>
          <w:iCs w:val="false"/>
          <w:sz w:val="22"/>
          <w:szCs w:val="22"/>
        </w:rPr>
        <w:t xml:space="preserve">S2. 업무 일기예보 대시보드 — 메인 화면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항목</w:t>
            </w:r>
          </w:p>
        </w:tc>
        <w:tc>
          <w:tcPr>
            <w:tcW w:type="dxa" w:w="72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내용</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목적</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기능 ②의 핵심 표출. ‘예측+표출’ 수상 공식의 시각적 증거. 발표의 대표 이미지가 될 화면</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핵심 요소</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상단: 이번 주 예보 카드 3장(업무명 · 작년 기안일 · 근거 문서 수 · D-day, 날씨 아이콘 은유). 중앙: 월간 업무 달력(반복 업무 도래일에 예보 아이콘). 우상단: [부서 뷰 | 내 자리 뷰] 토글</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연출 포인트</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발표 중 실시간으로 ‘띵’ 알림 배너가 화면 상단에 내려옴(“○○사업 중간보고 시즌이 도래했습니다”) → 청중 앞에서 클릭 → S3 전환. 사운드 필수</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샘플 데이터</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7월 달력: 예보 3건(중간보고 D-5, 안전점검 결과 보고 D-9, 이사회 안건 D-14). 카드 색: 임박(주황)/여유(파랑)</w:t>
            </w:r>
          </w:p>
        </w:tc>
      </w:tr>
    </w:tbl>
    <w:p>
      <w:pPr>
        <w:spacing w:after="120"/>
      </w:pPr>
    </w:p>
    <w:p>
      <w:pPr>
        <w:spacing w:after="80" w:before="0"/>
      </w:pPr>
      <w:r>
        <w:rPr>
          <w:rFonts w:ascii="맑은 고딕" w:cs="맑은 고딕" w:eastAsia="맑은 고딕" w:hAnsi="맑은 고딕"/>
          <w:b/>
          <w:bCs/>
          <w:i w:val="false"/>
          <w:iCs w:val="false"/>
          <w:sz w:val="22"/>
          <w:szCs w:val="22"/>
        </w:rPr>
        <w:t xml:space="preserve">S3. 초안 생성 — 클릭 한 번, 반나절이 3분으로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항목</w:t>
            </w:r>
          </w:p>
        </w:tc>
        <w:tc>
          <w:tcPr>
            <w:tcW w:type="dxa" w:w="72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내용</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목적</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기능 ②의 완결. 시간 절감을 눈으로 증명</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핵심 요소</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생성 애니메이션 2~3초(섹션별 순차 타이핑 — ‘장문 일괄 생성 금지’ 원칙의 시각화) → 회사 개조식 양식 초안. 연도·수치·일정은 노란 하이라이트(“올해 값으로 바꾸세요”). 우측 패널: ‘작년 대비 확인 체크리스트’. 상단 고정 배너: “AI 생성 초안 — 검토 필수”</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연출 포인트</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“작년 문서를 아는 AI가 만든 초안입니다. 백지에서 시작하지 않습니다.” 하이라이트를 하나 클릭해 수정하는 모습까지 보여주면 ‘사람이 최종 검토’ 메시지가 자연히 전달됨</w:t>
            </w:r>
          </w:p>
        </w:tc>
      </w:tr>
    </w:tbl>
    <w:p>
      <w:pPr>
        <w:spacing w:after="120"/>
      </w:pPr>
    </w:p>
    <w:p>
      <w:pPr>
        <w:spacing w:after="80" w:before="0"/>
      </w:pPr>
      <w:r>
        <w:rPr>
          <w:rFonts w:ascii="맑은 고딕" w:cs="맑은 고딕" w:eastAsia="맑은 고딕" w:hAnsi="맑은 고딕"/>
          <w:b/>
          <w:bCs/>
          <w:i w:val="false"/>
          <w:iCs w:val="false"/>
          <w:sz w:val="22"/>
          <w:szCs w:val="22"/>
        </w:rPr>
        <w:t xml:space="preserve">S4. 사전 점검 — 발표의 클라이맥스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항목</w:t>
            </w:r>
          </w:p>
        </w:tc>
        <w:tc>
          <w:tcPr>
            <w:tcW w:type="dxa" w:w="72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내용</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목적</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기능 ③. 감정적 정점 — “일을 줄이는 AI를 넘어, 나를 지키는 AI”</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핵심 요소</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기안문 텍스트 영역 → [점검] 클릭 → 리스크 문구 2건 하이라이트(주의=주황, 확인요망=빨강) → 하이라이트 클릭 시 우측 근거 패널: “○○년 감사 지적 패턴 · 근거: ○○규정 제○조 · 유사 사례 링크”. 하단 고정 문구: “최종 판단은 담당자에게 있습니다” (‘문제 없음’ 표현 없음)</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연출 포인트</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전환 멘트를 화면 전환과 동기화: “여기까지는 일을 줄여주는 AI였습니다. 지금부터는 당신을 지키는 AI입니다.” 관리자·감사 유경험자 표심의 정점</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샘플 데이터</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수의계약 사유 표현, 정산 기준일 표기 등 공기업 보편 감사 패턴으로 각색(실제 지적사례 인용 금지)</w:t>
            </w:r>
          </w:p>
        </w:tc>
      </w:tr>
    </w:tbl>
    <w:p>
      <w:pPr>
        <w:spacing w:after="120"/>
      </w:pPr>
    </w:p>
    <w:p>
      <w:pPr>
        <w:spacing w:after="80" w:before="0"/>
      </w:pPr>
      <w:r>
        <w:rPr>
          <w:rFonts w:ascii="맑은 고딕" w:cs="맑은 고딕" w:eastAsia="맑은 고딕" w:hAnsi="맑은 고딕"/>
          <w:b/>
          <w:bCs/>
          <w:i w:val="false"/>
          <w:iCs w:val="false"/>
          <w:sz w:val="22"/>
          <w:szCs w:val="22"/>
        </w:rPr>
        <w:t xml:space="preserve">S5. 비전 — 1자리 1메모리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항목</w:t>
            </w:r>
          </w:p>
        </w:tc>
        <w:tc>
          <w:tcPr>
            <w:tcW w:type="dxa" w:w="72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내용</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목적</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개인 스토리를 조직 비전으로 확장하고 투표 직전 마지막 감정 상승 유도</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핵심 요소</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조직도 그래픽: 자리(직무) 노드마다 메모리 아이콘이 순차 점등되는 애니메이션 → 마지막에 설비 노드에도 점등(“설비에도 메모리를 — 설비 카르테”) → 클로징 카피 풀스크린: “당신의 다음 발령지에도, 이게 먼저 가 있습니다.”</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연출 포인트</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“모든 자리에 하나씩 — 1자리 1메모리.” 파일럿→확산 로드맵(7장)을 한 문장으로 언급해 ‘허황되지 않음’을 동시에 전달</w:t>
            </w:r>
          </w:p>
        </w:tc>
      </w:tr>
    </w:tbl>
    <w:p>
      <w:pPr>
        <w:pStyle w:val="Heading2"/>
        <w:spacing w:after="140" w:before="240"/>
      </w:pPr>
      <w:r>
        <w:rPr>
          <w:rFonts w:ascii="맑은 고딕" w:cs="맑은 고딕" w:eastAsia="맑은 고딕" w:hAnsi="맑은 고딕"/>
        </w:rPr>
        <w:t xml:space="preserve">10.4 시연 동선 (발표 5분과 1:1 매핑)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6226"/>
      </w:tblGrid>
      <w:tr>
        <w:tc>
          <w:tcPr>
            <w:tcW w:type="dxa" w:w="13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시간</w:t>
            </w:r>
          </w:p>
        </w:tc>
        <w:tc>
          <w:tcPr>
            <w:tcW w:type="dxa" w:w="15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화면</w:t>
            </w:r>
          </w:p>
        </w:tc>
        <w:tc>
          <w:tcPr>
            <w:tcW w:type="dxa" w:w="62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핵심 멘트·행동</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00:00</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(화면 없음)</w:t>
            </w:r>
          </w:p>
        </w:tc>
        <w:tc>
          <w:tcPr>
            <w:tcW w:type="dxa" w:w="6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“발령 첫 주, 인수인계서 몇 장 받으셨어요?” — 실제 형식적 인수인계서 1장 표시. 웃음과 공감</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00:30</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S0 → S1</w:t>
            </w:r>
          </w:p>
        </w:tc>
        <w:tc>
          <w:tcPr>
            <w:tcW w:type="dxa" w:w="6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김 과장 페르소나 진입 → 브리핑북 Before/After. “전임자에게 전화하지 않았습니다”</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02:00</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S2 → S3</w:t>
            </w:r>
          </w:p>
        </w:tc>
        <w:tc>
          <w:tcPr>
            <w:tcW w:type="dxa" w:w="6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‘띵’ 알림 실시간 연출 → 청중 앞에서 클릭 → 초안 생성. “반나절이 3분이 됐습니다”</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03:20</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S4</w:t>
            </w:r>
          </w:p>
        </w:tc>
        <w:tc>
          <w:tcPr>
            <w:tcW w:type="dxa" w:w="6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“지금부터는 당신을 지키는 AI입니다” — 리스크 하이라이트 + 근거 조항. 클라이맥스</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04:20</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S5</w:t>
            </w:r>
          </w:p>
        </w:tc>
        <w:tc>
          <w:tcPr>
            <w:tcW w:type="dxa" w:w="6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1자리 1메모리 점등 애니메이션 → “그래서 파일럿부터 시작합니다”(신뢰) → 클로징: “당신의 다음 발령지에도, 이게 먼저 가 있습니다.”</w:t>
            </w:r>
          </w:p>
        </w:tc>
      </w:tr>
    </w:tbl>
    <w:p>
      <w:pPr>
        <w:pStyle w:val="Heading2"/>
        <w:spacing w:after="140" w:before="240"/>
      </w:pPr>
      <w:r>
        <w:rPr>
          <w:rFonts w:ascii="맑은 고딕" w:cs="맑은 고딕" w:eastAsia="맑은 고딕" w:hAnsi="맑은 고딕"/>
        </w:rPr>
        <w:t xml:space="preserve">10.5 제작 체크리스트</w:t>
      </w:r>
    </w:p>
    <w:p>
      <w:pPr>
        <w:pStyle w:val="ListParagraph"/>
        <w:numPr>
          <w:ilvl w:val="0"/>
          <w:numId w:val="3"/>
        </w:numPr>
        <w:spacing w:after="80"/>
      </w:pPr>
      <w:r>
        <w:rPr>
          <w:rFonts w:ascii="맑은 고딕" w:cs="맑은 고딕" w:eastAsia="맑은 고딕" w:hAnsi="맑은 고딕"/>
          <w:b w:val="false"/>
          <w:bCs w:val="false"/>
          <w:i w:val="false"/>
          <w:iCs w:val="false"/>
          <w:sz w:val="20"/>
          <w:szCs w:val="20"/>
        </w:rPr>
        <w:t xml:space="preserve">샘플 데이터 각색 완료 — 실제 부서명·사업명·인명·감사사례 미사용 확인 (보안 검토 1회)</w:t>
      </w:r>
    </w:p>
    <w:p>
      <w:pPr>
        <w:pStyle w:val="ListParagraph"/>
        <w:numPr>
          <w:ilvl w:val="0"/>
          <w:numId w:val="3"/>
        </w:numPr>
        <w:spacing w:after="80"/>
      </w:pPr>
      <w:r>
        <w:rPr>
          <w:rFonts w:ascii="맑은 고딕" w:cs="맑은 고딕" w:eastAsia="맑은 고딕" w:hAnsi="맑은 고딕"/>
          <w:b w:val="false"/>
          <w:bCs w:val="false"/>
          <w:i w:val="false"/>
          <w:iCs w:val="false"/>
          <w:sz w:val="20"/>
          <w:szCs w:val="20"/>
        </w:rPr>
        <w:t xml:space="preserve">사내 톤 적용 — 개조식 문서 양식, 결재선 표기, 회사 CI 색상 준용(로고 사용은 사내 규정 확인)</w:t>
      </w:r>
    </w:p>
    <w:p>
      <w:pPr>
        <w:pStyle w:val="ListParagraph"/>
        <w:numPr>
          <w:ilvl w:val="0"/>
          <w:numId w:val="3"/>
        </w:numPr>
        <w:spacing w:after="80"/>
      </w:pPr>
      <w:r>
        <w:rPr>
          <w:rFonts w:ascii="맑은 고딕" w:cs="맑은 고딕" w:eastAsia="맑은 고딕" w:hAnsi="맑은 고딕"/>
          <w:b w:val="false"/>
          <w:bCs w:val="false"/>
          <w:i w:val="false"/>
          <w:iCs w:val="false"/>
          <w:sz w:val="20"/>
          <w:szCs w:val="20"/>
        </w:rPr>
        <w:t xml:space="preserve">‘띵’ 알림 사운드 및 타이핑 애니메이션 동작 확인 (발표장 스피커 테스트 포함)</w:t>
      </w:r>
    </w:p>
    <w:p>
      <w:pPr>
        <w:pStyle w:val="ListParagraph"/>
        <w:numPr>
          <w:ilvl w:val="0"/>
          <w:numId w:val="3"/>
        </w:numPr>
        <w:spacing w:after="80"/>
      </w:pPr>
      <w:r>
        <w:rPr>
          <w:rFonts w:ascii="맑은 고딕" w:cs="맑은 고딕" w:eastAsia="맑은 고딕" w:hAnsi="맑은 고딕"/>
          <w:b w:val="false"/>
          <w:bCs w:val="false"/>
          <w:i w:val="false"/>
          <w:iCs w:val="false"/>
          <w:sz w:val="20"/>
          <w:szCs w:val="20"/>
        </w:rPr>
        <w:t xml:space="preserve">클릭 동선 리허설 3회 이상 — 발표자가 아닌 제3자가 클릭해도 동선이 끊기지 않는지 확인</w:t>
      </w:r>
    </w:p>
    <w:p>
      <w:pPr>
        <w:pStyle w:val="ListParagraph"/>
        <w:numPr>
          <w:ilvl w:val="0"/>
          <w:numId w:val="3"/>
        </w:numPr>
        <w:spacing w:after="80"/>
      </w:pPr>
      <w:r>
        <w:rPr>
          <w:rFonts w:ascii="맑은 고딕" w:cs="맑은 고딕" w:eastAsia="맑은 고딕" w:hAnsi="맑은 고딕"/>
          <w:b w:val="false"/>
          <w:bCs w:val="false"/>
          <w:i w:val="false"/>
          <w:iCs w:val="false"/>
          <w:sz w:val="20"/>
          <w:szCs w:val="20"/>
        </w:rPr>
        <w:t xml:space="preserve">화면녹화 백업 1벌 제작 (전체 동선, 사운드 포함) — 발표장 장비 문제 대비</w:t>
      </w:r>
    </w:p>
    <w:p>
      <w:pPr>
        <w:pStyle w:val="ListParagraph"/>
        <w:numPr>
          <w:ilvl w:val="0"/>
          <w:numId w:val="3"/>
        </w:numPr>
        <w:spacing w:after="80"/>
      </w:pPr>
      <w:r>
        <w:rPr>
          <w:rFonts w:ascii="맑은 고딕" w:cs="맑은 고딕" w:eastAsia="맑은 고딕" w:hAnsi="맑은 고딕"/>
          <w:b w:val="false"/>
          <w:bCs w:val="false"/>
          <w:i w:val="false"/>
          <w:iCs w:val="false"/>
          <w:sz w:val="20"/>
          <w:szCs w:val="20"/>
        </w:rPr>
        <w:t xml:space="preserve">발표장 PC·해상도(1920×1080)·브라우저 사전 점검. 오프라인 구동 확인(네트워크 차단 상태 테스트)</w:t>
      </w:r>
    </w:p>
    <w:p>
      <w:r>
        <w:br w:type="page"/>
      </w:r>
    </w:p>
    <w:p>
      <w:pPr>
        <w:pStyle w:val="Heading1"/>
        <w:spacing w:after="200" w:before="320"/>
      </w:pPr>
      <w:r>
        <w:rPr>
          <w:rFonts w:ascii="맑은 고딕" w:cs="맑은 고딕" w:eastAsia="맑은 고딕" w:hAnsi="맑은 고딕"/>
        </w:rPr>
        <w:t xml:space="preserve">부록 A. 경진대회 발표 연출 가이드 (5분) — v2.0 개정</w:t>
      </w:r>
    </w:p>
    <w:p>
      <w:pPr>
        <w:spacing w:after="120" w:before="0"/>
      </w:pPr>
      <w:r>
        <w:rPr>
          <w:rFonts w:ascii="맑은 고딕" w:cs="맑은 고딕" w:eastAsia="맑은 고딕" w:hAnsi="맑은 고딕"/>
          <w:b w:val="false"/>
          <w:bCs w:val="false"/>
          <w:i w:val="false"/>
          <w:iCs w:val="false"/>
          <w:sz w:val="20"/>
          <w:szCs w:val="20"/>
        </w:rPr>
        <w:t xml:space="preserve">본 부록은 경진대회 발표용이며, 후속 개발과는 무관하다. 투표는 기술이 아니라 ‘내 얘기다’라는 공감에서 나온다는 전제로 설계했다.</w:t>
      </w:r>
    </w:p>
    <w:p>
      <w:pPr>
        <w:pStyle w:val="Heading2"/>
        <w:spacing w:after="140" w:before="240"/>
      </w:pPr>
      <w:r>
        <w:rPr>
          <w:rFonts w:ascii="맑은 고딕" w:cs="맑은 고딕" w:eastAsia="맑은 고딕" w:hAnsi="맑은 고딕"/>
        </w:rPr>
        <w:t xml:space="preserve">A.1 감정 곡선 설계</w:t>
      </w:r>
    </w:p>
    <w:p>
      <w:pPr>
        <w:spacing w:after="120" w:before="0"/>
      </w:pPr>
      <w:r>
        <w:rPr>
          <w:rFonts w:ascii="맑은 고딕" w:cs="맑은 고딕" w:eastAsia="맑은 고딕" w:hAnsi="맑은 고딕"/>
          <w:b w:val="false"/>
          <w:bCs w:val="false"/>
          <w:i w:val="false"/>
          <w:iCs w:val="false"/>
          <w:sz w:val="20"/>
          <w:szCs w:val="20"/>
        </w:rPr>
        <w:t xml:space="preserve">발표의 감정 구조를 의도적으로 2단 구성한다. 기능 ①②(브리핑북·일기예보·초안)는 시간을 아껴주는 효율의 서사 — 청중의 머리가 끄덕이는 빌드업 구간이다. 기능 ③(사전 점검)은 감사로부터 나를 지켜주는 보호의 서사 — 청중의 가슴이 반응하는 클라이맥스다. 투표는 가슴이 한다. 따라서 시간 배분·멘트·화면 전환 모두 03:20의 사전 점검 장면을 정점으로 수렴시킨다.</w:t>
      </w:r>
    </w:p>
    <w:p>
      <w:pPr>
        <w:pStyle w:val="Heading2"/>
        <w:spacing w:after="140" w:before="240"/>
      </w:pPr>
      <w:r>
        <w:rPr>
          <w:rFonts w:ascii="맑은 고딕" w:cs="맑은 고딕" w:eastAsia="맑은 고딕" w:hAnsi="맑은 고딕"/>
        </w:rPr>
        <w:t xml:space="preserve">A.2 장면별 연출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226"/>
      </w:tblGrid>
      <w:tr>
        <w:tc>
          <w:tcPr>
            <w:tcW w:type="dxa" w:w="12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시간</w:t>
            </w:r>
          </w:p>
        </w:tc>
        <w:tc>
          <w:tcPr>
            <w:tcW w:type="dxa" w:w="1600"/>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장면</w:t>
            </w:r>
          </w:p>
        </w:tc>
        <w:tc>
          <w:tcPr>
            <w:tcW w:type="dxa" w:w="6226"/>
            <w:tcBorders>
              <w:top w:val="single" w:color="BFBFBF" w:sz="1"/>
              <w:left w:val="single" w:color="BFBFBF" w:sz="1"/>
              <w:bottom w:val="single" w:color="BFBFBF" w:sz="1"/>
              <w:right w:val="single" w:color="BFBFBF" w:sz="1"/>
            </w:tcBorders>
            <w:shd w:fill="FDE9D9" w:val="clear"/>
            <w:tcMar>
              <w:top w:type="dxa" w:w="60"/>
              <w:left w:type="dxa" w:w="110"/>
              <w:bottom w:type="dxa" w:w="60"/>
              <w:right w:type="dxa" w:w="110"/>
            </w:tcMar>
          </w:tcPr>
          <w:p>
            <w:pPr>
              <w:spacing w:after="30"/>
            </w:pPr>
            <w:r>
              <w:rPr>
                <w:rFonts w:ascii="맑은 고딕" w:cs="맑은 고딕" w:eastAsia="맑은 고딕" w:hAnsi="맑은 고딕"/>
                <w:b/>
                <w:bCs/>
                <w:i w:val="false"/>
                <w:iCs w:val="false"/>
                <w:sz w:val="18"/>
                <w:szCs w:val="18"/>
              </w:rPr>
              <w:t xml:space="preserve">연출</w:t>
            </w:r>
          </w:p>
        </w:tc>
      </w:tr>
      <w:t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00:00</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오프닝</w:t>
            </w:r>
          </w:p>
        </w:tc>
        <w:tc>
          <w:tcPr>
            <w:tcW w:type="dxa" w:w="6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슬라이드 없이 질문: “발령 첫 주, 인수인계서 몇 장 받으셨어요?” → 실제 형식적 인수인계서 1장을 화면에. 웃음과 공감 유도</w:t>
            </w:r>
          </w:p>
        </w:tc>
      </w:tr>
      <w:t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00:30</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페르소나 데모</w:t>
            </w:r>
          </w:p>
        </w:tc>
        <w:tc>
          <w:tcPr>
            <w:tcW w:type="dxa" w:w="6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‘1월에 발령받은 김 과장’ 한 명의 하루로만 진행(기능 나열 금지). 데모 S0→S1, 브리핑북 Before/After 대비</w:t>
            </w:r>
          </w:p>
        </w:tc>
      </w:tr>
      <w:t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02:00</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예보 → 초안</w:t>
            </w:r>
          </w:p>
        </w:tc>
        <w:tc>
          <w:tcPr>
            <w:tcW w:type="dxa" w:w="6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발표 중 알림이 ‘띵’(데모 S2) → 청중 앞에서 클릭 한 번에 개조식 초안 생성(S3). 프로토타입임을 밝히되 “파이프라인은 사내 인프라로 구현 가능합니다” 멘트로 신뢰 유지</w:t>
            </w:r>
          </w:p>
        </w:tc>
      </w:tr>
      <w:t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03:20</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사전 점검 (클라이맥스)</w:t>
            </w:r>
          </w:p>
        </w:tc>
        <w:tc>
          <w:tcPr>
            <w:tcW w:type="dxa" w:w="6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전환 멘트: “여기까지는 일을 줄여주는 AI였습니다. 지금부터는 당신을 지키는 AI입니다.” → 기안문 리스크 하이라이트 + 근거 조항(S4). 관리자층 표심 포인트</w:t>
            </w:r>
          </w:p>
        </w:tc>
      </w:tr>
      <w:t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04:20</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비전·클로징</w:t>
            </w:r>
          </w:p>
        </w:tc>
        <w:tc>
          <w:tcPr>
            <w:tcW w:type="dxa" w:w="62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30"/>
            </w:pPr>
            <w:r>
              <w:rPr>
                <w:rFonts w:ascii="맑은 고딕" w:cs="맑은 고딕" w:eastAsia="맑은 고딕" w:hAnsi="맑은 고딕"/>
                <w:b w:val="false"/>
                <w:bCs w:val="false"/>
                <w:i w:val="false"/>
                <w:iCs w:val="false"/>
                <w:sz w:val="18"/>
                <w:szCs w:val="18"/>
              </w:rPr>
              <w:t xml:space="preserve">1자리 1메모리 점등(S5) + 설비 카르테 한 줄. 데이터 현실을 숨기지 않고 ‘그래서 파일럿부터’로 신뢰 확보. 마지막 한 줄: “당신의 다음 발령지에도, 이게 먼저 가 있습니다.”</w:t>
            </w:r>
          </w:p>
        </w:tc>
      </w:tr>
    </w:tbl>
    <w:p>
      <w:pPr>
        <w:pStyle w:val="Heading2"/>
        <w:spacing w:after="140" w:before="240"/>
      </w:pPr>
      <w:r>
        <w:rPr>
          <w:rFonts w:ascii="맑은 고딕" w:cs="맑은 고딕" w:eastAsia="맑은 고딕" w:hAnsi="맑은 고딕"/>
        </w:rPr>
        <w:t xml:space="preserve">A.3 심사위원 대상 보조 논리 (질의응답 대비)</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“AX추진단이 이미 하는 일과 겹치지 않나?” → 2.4절: 현행 과제는 설비·안전 중심, 본 제안은 사무·승계 영역의 공백을 채우며 데이터 기반을 공유하는 보완 관계.</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“실현 가능한가?” → 5장: 신규 도입 없이 사내 Gemma 4 + RAG 플랫폼 재사용, 고정 워크플로우로 구축 난이도 통제. 시연 화면은 프로토타입이나 파이프라인은 전부 검증된 구성요소.</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“데이터가 있나?” → 6~7장: 그래서 전사 오픈이 아니라 문서 정리가 양호한 1개 직무 파일럿부터 시작. 데이터 현실을 인정하는 로드맵 자체가 신뢰 포인트.</w:t>
      </w:r>
    </w:p>
    <w:p>
      <w:pPr>
        <w:pStyle w:val="ListParagraph"/>
        <w:numPr>
          <w:ilvl w:val="0"/>
          <w:numId w:val="2"/>
        </w:numPr>
        <w:spacing w:after="80"/>
      </w:pPr>
      <w:r>
        <w:rPr>
          <w:rFonts w:ascii="맑은 고딕" w:cs="맑은 고딕" w:eastAsia="맑은 고딕" w:hAnsi="맑은 고딕"/>
          <w:b w:val="false"/>
          <w:bCs w:val="false"/>
          <w:i w:val="false"/>
          <w:iCs w:val="false"/>
          <w:sz w:val="20"/>
          <w:szCs w:val="20"/>
        </w:rPr>
        <w:t xml:space="preserve">“감사 자료는 민감하지 않나?” → 9장: 기능 ③은 P2로 후순위화, 익명화·유형화 사례집 형태로 감사부서 협약 후 적재. 경진대회 시연은 각색 샘플만 사용.</w:t>
      </w:r>
    </w:p>
    <w:p>
      <w:pPr>
        <w:pStyle w:val="Heading1"/>
        <w:spacing w:after="200" w:before="320"/>
      </w:pPr>
      <w:r>
        <w:rPr>
          <w:rFonts w:ascii="맑은 고딕" w:cs="맑은 고딕" w:eastAsia="맑은 고딕" w:hAnsi="맑은 고딕"/>
        </w:rPr>
        <w:t xml:space="preserve">부록 B. 후속 개발 착수 체크리스트</w:t>
      </w:r>
    </w:p>
    <w:p>
      <w:pPr>
        <w:pStyle w:val="ListParagraph"/>
        <w:numPr>
          <w:ilvl w:val="0"/>
          <w:numId w:val="4"/>
        </w:numPr>
        <w:spacing w:after="80"/>
      </w:pPr>
      <w:r>
        <w:rPr>
          <w:rFonts w:ascii="맑은 고딕" w:cs="맑은 고딕" w:eastAsia="맑은 고딕" w:hAnsi="맑은 고딕"/>
          <w:b w:val="false"/>
          <w:bCs w:val="false"/>
          <w:i w:val="false"/>
          <w:iCs w:val="false"/>
          <w:sz w:val="20"/>
          <w:szCs w:val="20"/>
        </w:rPr>
        <w:t xml:space="preserve">직무코드 체계 확정 (인사부서 협의) — 모든 기능의 선결 조건</w:t>
      </w:r>
    </w:p>
    <w:p>
      <w:pPr>
        <w:pStyle w:val="ListParagraph"/>
        <w:numPr>
          <w:ilvl w:val="0"/>
          <w:numId w:val="4"/>
        </w:numPr>
        <w:spacing w:after="80"/>
      </w:pPr>
      <w:r>
        <w:rPr>
          <w:rFonts w:ascii="맑은 고딕" w:cs="맑은 고딕" w:eastAsia="맑은 고딕" w:hAnsi="맑은 고딕"/>
          <w:b w:val="false"/>
          <w:bCs w:val="false"/>
          <w:i w:val="false"/>
          <w:iCs w:val="false"/>
          <w:sz w:val="20"/>
          <w:szCs w:val="20"/>
        </w:rPr>
        <w:t xml:space="preserve">파일럿 부서 선정 기준 합의: 반복 기안 빈도, 문서 정리 수준, 부서장 참여 의지</w:t>
      </w:r>
    </w:p>
    <w:p>
      <w:pPr>
        <w:pStyle w:val="ListParagraph"/>
        <w:numPr>
          <w:ilvl w:val="0"/>
          <w:numId w:val="4"/>
        </w:numPr>
        <w:spacing w:after="80"/>
      </w:pPr>
      <w:r>
        <w:rPr>
          <w:rFonts w:ascii="맑은 고딕" w:cs="맑은 고딕" w:eastAsia="맑은 고딕" w:hAnsi="맑은 고딕"/>
          <w:b w:val="false"/>
          <w:bCs w:val="false"/>
          <w:i w:val="false"/>
          <w:iCs w:val="false"/>
          <w:sz w:val="20"/>
          <w:szCs w:val="20"/>
        </w:rPr>
        <w:t xml:space="preserve">결재시스템 메타데이터·문서 반출 방식 확인 (API/배치 덤프 여부)</w:t>
      </w:r>
    </w:p>
    <w:p>
      <w:pPr>
        <w:pStyle w:val="ListParagraph"/>
        <w:numPr>
          <w:ilvl w:val="0"/>
          <w:numId w:val="4"/>
        </w:numPr>
        <w:spacing w:after="80"/>
      </w:pPr>
      <w:r>
        <w:rPr>
          <w:rFonts w:ascii="맑은 고딕" w:cs="맑은 고딕" w:eastAsia="맑은 고딕" w:hAnsi="맑은 고딕"/>
          <w:b w:val="false"/>
          <w:bCs w:val="false"/>
          <w:i w:val="false"/>
          <w:iCs w:val="false"/>
          <w:sz w:val="20"/>
          <w:szCs w:val="20"/>
        </w:rPr>
        <w:t xml:space="preserve">HWP 파싱 도구 선정 및 손실률 벤치마크 (문서 30건 샘플)</w:t>
      </w:r>
    </w:p>
    <w:p>
      <w:pPr>
        <w:pStyle w:val="ListParagraph"/>
        <w:numPr>
          <w:ilvl w:val="0"/>
          <w:numId w:val="4"/>
        </w:numPr>
        <w:spacing w:after="80"/>
      </w:pPr>
      <w:r>
        <w:rPr>
          <w:rFonts w:ascii="맑은 고딕" w:cs="맑은 고딕" w:eastAsia="맑은 고딕" w:hAnsi="맑은 고딕"/>
          <w:b w:val="false"/>
          <w:bCs w:val="false"/>
          <w:i w:val="false"/>
          <w:iCs w:val="false"/>
          <w:sz w:val="20"/>
          <w:szCs w:val="20"/>
        </w:rPr>
        <w:t xml:space="preserve">사내 RAG 플랫폼 인덱스 분리 정책 확인 (직무별 권한 상속 가능 여부)</w:t>
      </w:r>
    </w:p>
    <w:p>
      <w:pPr>
        <w:pStyle w:val="ListParagraph"/>
        <w:numPr>
          <w:ilvl w:val="0"/>
          <w:numId w:val="4"/>
        </w:numPr>
        <w:spacing w:after="80"/>
      </w:pPr>
      <w:r>
        <w:rPr>
          <w:rFonts w:ascii="맑은 고딕" w:cs="맑은 고딕" w:eastAsia="맑은 고딕" w:hAnsi="맑은 고딕"/>
          <w:b w:val="false"/>
          <w:bCs w:val="false"/>
          <w:i w:val="false"/>
          <w:iCs w:val="false"/>
          <w:sz w:val="20"/>
          <w:szCs w:val="20"/>
        </w:rPr>
        <w:t xml:space="preserve">프롬프트 템플릿 3종(브리핑북/초안/점검) 초안 작성 및 내부 검수 기준 수립</w:t>
      </w:r>
    </w:p>
    <w:p>
      <w:pPr>
        <w:pStyle w:val="ListParagraph"/>
        <w:numPr>
          <w:ilvl w:val="0"/>
          <w:numId w:val="4"/>
        </w:numPr>
        <w:spacing w:after="80"/>
      </w:pPr>
      <w:r>
        <w:rPr>
          <w:rFonts w:ascii="맑은 고딕" w:cs="맑은 고딕" w:eastAsia="맑은 고딕" w:hAnsi="맑은 고딕"/>
          <w:b w:val="false"/>
          <w:bCs w:val="false"/>
          <w:i w:val="false"/>
          <w:iCs w:val="false"/>
          <w:sz w:val="20"/>
          <w:szCs w:val="20"/>
        </w:rPr>
        <w:t xml:space="preserve">감사부서 사전 협의 개시 (기능 ③ 데이터 범위) — 장기 리드타임 항목이므로 조기 착수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8" w:space="2"/>
      </w:pBdr>
      <w:spacing w:after="200" w:before="320"/>
      <w:outlineLvl w:val="0"/>
    </w:pPr>
    <w:rPr>
      <w:rFonts w:ascii="맑은 고딕" w:cs="맑은 고딕" w:eastAsia="맑은 고딕" w:hAnsi="맑은 고딕"/>
      <w:b/>
      <w:bCs/>
      <w:color w:val="1A1A1A"/>
      <w:sz w:val="30"/>
      <w:szCs w:val="30"/>
    </w:rPr>
  </w:style>
  <w:style w:type="paragraph" w:styleId="Heading2">
    <w:name w:val="Heading 2"/>
    <w:basedOn w:val="Normal"/>
    <w:next w:val="Normal"/>
    <w:qFormat/>
    <w:pPr>
      <w:spacing w:after="140" w:before="240"/>
      <w:outlineLvl w:val="1"/>
    </w:pPr>
    <w:rPr>
      <w:rFonts w:ascii="맑은 고딕" w:cs="맑은 고딕" w:eastAsia="맑은 고딕" w:hAnsi="맑은 고딕"/>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2026-07-04T15:20:02.672Z</dcterms:created>
  <dcterms:modified xsi:type="dcterms:W3CDTF">2026-07-04T15:20:02.681Z</dcterms:modified>
</cp:coreProperties>
</file>

<file path=docProps/custom.xml><?xml version="1.0" encoding="utf-8"?>
<Properties xmlns="http://schemas.openxmlformats.org/officeDocument/2006/custom-properties" xmlns:vt="http://schemas.openxmlformats.org/officeDocument/2006/docPropsVTypes"/>
</file>