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 Week at First Church — Quest Fill-In Sheet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Fill in the table below with the real weekly schedule. Once it's done, send it back and it becomes the .ics calendar (webcal subscription) that powers the offline passport quest.</w:t>
      </w:r>
    </w:p>
    <w:p>
      <w:pPr>
        <w:pStyle w:val="Heading2"/>
        <w:spacing w:after="60" w:before="160"/>
      </w:pPr>
      <w:r>
        <w:t xml:space="preserve">How to fill this in</w:t>
      </w:r>
    </w:p>
    <w:p>
      <w:pPr>
        <w:spacing w:after="40"/>
      </w:pPr>
      <w:r>
        <w:t xml:space="preserve">• One row = one weekly recurring activity (it repeats every week — the calendar has no end date until you take it down).</w:t>
      </w:r>
    </w:p>
    <w:p>
      <w:pPr>
        <w:spacing w:after="40"/>
      </w:pPr>
      <w:r>
        <w:t xml:space="preserve">• Day of Week: Monday–Sunday. If an activity happens more than once a week, add a duplicate row for each day.</w:t>
      </w:r>
    </w:p>
    <w:p>
      <w:pPr>
        <w:spacing w:after="40"/>
      </w:pPr>
      <w:r>
        <w:t xml:space="preserve">• Start / End Time: exact clock time, e.g. 10:00 AM – 11:00 AM. Times are assumed Chicago local time (America/Chicago) unless you tell me otherwise.</w:t>
      </w:r>
    </w:p>
    <w:p>
      <w:pPr>
        <w:spacing w:after="40"/>
      </w:pPr>
      <w:r>
        <w:t xml:space="preserve">• Location: the room or area where the stamp is physically hidden.</w:t>
      </w:r>
    </w:p>
    <w:p>
      <w:pPr>
        <w:spacing w:after="40"/>
      </w:pPr>
      <w:r>
        <w:t xml:space="preserve">• Description / Clue Text: short text — this can double as the calendar event description and the QR-code blurb at the stamp station.</w:t>
      </w:r>
    </w:p>
    <w:p>
      <w:pPr>
        <w:spacing w:after="160"/>
      </w:pPr>
      <w:r>
        <w:t xml:space="preserve">• Delete the example event names below if they're wrong, add rows for the limited/one-off ARG events separately, and leave anything TBD blank rather than guessing.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000"/>
        <w:gridCol w:w="1000"/>
        <w:gridCol w:w="1000"/>
        <w:gridCol w:w="1500"/>
        <w:gridCol w:w="2540"/>
      </w:tblGrid>
      <w:tr>
        <w:tc>
          <w:tcPr>
            <w:tcW w:type="dxa" w:w="1500"/>
            <w:shd w:fill="2A241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A84B"/>
                <w:sz w:val="18"/>
                <w:szCs w:val="18"/>
              </w:rPr>
              <w:t xml:space="preserve">Stamp Category</w:t>
            </w:r>
          </w:p>
        </w:tc>
        <w:tc>
          <w:tcPr>
            <w:tcW w:type="dxa" w:w="1900"/>
            <w:shd w:fill="2A241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A84B"/>
                <w:sz w:val="18"/>
                <w:szCs w:val="18"/>
              </w:rPr>
              <w:t xml:space="preserve">Event / Station Name</w:t>
            </w:r>
          </w:p>
        </w:tc>
        <w:tc>
          <w:tcPr>
            <w:tcW w:type="dxa" w:w="1000"/>
            <w:shd w:fill="2A241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A84B"/>
                <w:sz w:val="18"/>
                <w:szCs w:val="18"/>
              </w:rPr>
              <w:t xml:space="preserve">Day of Week</w:t>
            </w:r>
          </w:p>
        </w:tc>
        <w:tc>
          <w:tcPr>
            <w:tcW w:type="dxa" w:w="1000"/>
            <w:shd w:fill="2A241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A84B"/>
                <w:sz w:val="18"/>
                <w:szCs w:val="18"/>
              </w:rPr>
              <w:t xml:space="preserve">Start Time</w:t>
            </w:r>
          </w:p>
        </w:tc>
        <w:tc>
          <w:tcPr>
            <w:tcW w:type="dxa" w:w="1000"/>
            <w:shd w:fill="2A241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A84B"/>
                <w:sz w:val="18"/>
                <w:szCs w:val="18"/>
              </w:rPr>
              <w:t xml:space="preserve">End Time</w:t>
            </w:r>
          </w:p>
        </w:tc>
        <w:tc>
          <w:tcPr>
            <w:tcW w:type="dxa" w:w="1500"/>
            <w:shd w:fill="2A241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A84B"/>
                <w:sz w:val="18"/>
                <w:szCs w:val="18"/>
              </w:rPr>
              <w:t xml:space="preserve">Location (room/area)</w:t>
            </w:r>
          </w:p>
        </w:tc>
        <w:tc>
          <w:tcPr>
            <w:tcW w:type="dxa" w:w="2540"/>
            <w:shd w:fill="2A241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A84B"/>
                <w:sz w:val="18"/>
                <w:szCs w:val="18"/>
              </w:rPr>
              <w:t xml:space="preserve">Description / Clue Text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Ritual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Play and Pray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(one or two sentences — what happens here, why it matters — this text can appear in the calendar event and/or as the QR clue at the stamp station)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Ritual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Lectio Bible Study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Giving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Free Food Market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Giving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Sunday Rice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Creativity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Sanctuary Concert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Creativity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Art Studio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People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Community Prayer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People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(other community service — name it)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Note: the fifth stamp — History — is earned by completing the online archive game, not from a physical station, so it isn't in this sheet.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2026-07-26T00:12:24.363Z</dcterms:created>
  <dcterms:modified xsi:type="dcterms:W3CDTF">2026-07-26T00:12:24.382Z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