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627232">
        <w:rPr>
          <w:b/>
        </w:rPr>
        <w:t>4</w:t>
      </w:r>
      <w:r w:rsidRPr="00031614">
        <w:rPr>
          <w:rFonts w:hint="eastAsia"/>
          <w:b/>
        </w:rPr>
        <w:t xml:space="preserve">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6773A7" w:rsidRDefault="00302752" w:rsidP="00112B91">
      <w:pPr>
        <w:rPr>
          <w:rFonts w:hint="eastAsia"/>
        </w:rPr>
      </w:pPr>
      <w:r w:rsidRPr="00AF19B7">
        <w:rPr>
          <w:rFonts w:hint="eastAsia"/>
          <w:b/>
        </w:rPr>
        <w:t>Q1.</w:t>
      </w:r>
    </w:p>
    <w:p w:rsidR="00627232" w:rsidRDefault="00A22A82" w:rsidP="00112B91">
      <w:r>
        <w:rPr>
          <w:noProof/>
        </w:rPr>
        <w:drawing>
          <wp:inline distT="0" distB="0" distL="0" distR="0">
            <wp:extent cx="5727700" cy="26701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82" w:rsidRDefault="00A22A82" w:rsidP="00112B91">
      <w:r>
        <w:rPr>
          <w:rFonts w:hint="eastAsia"/>
        </w:rPr>
        <w:t>(This image is get from</w:t>
      </w:r>
      <w:r>
        <w:t xml:space="preserve"> </w:t>
      </w:r>
      <w:r w:rsidRPr="00A22A82">
        <w:t>lec15_opticalflow</w:t>
      </w:r>
      <w:r>
        <w:rPr>
          <w:rFonts w:hint="eastAsia"/>
        </w:rPr>
        <w:t xml:space="preserve"> lecture slide)</w:t>
      </w:r>
    </w:p>
    <w:p w:rsidR="00A22A82" w:rsidRDefault="00A22A82" w:rsidP="00112B91">
      <w:r>
        <w:t xml:space="preserve">We </w:t>
      </w:r>
      <w:r w:rsidR="00BA1D24">
        <w:t xml:space="preserve">have two unknowns u and </w:t>
      </w:r>
      <w:r>
        <w:t>v in optical flow constraint equation.</w:t>
      </w:r>
    </w:p>
    <w:p w:rsidR="00A22A82" w:rsidRDefault="00A22A82" w:rsidP="00112B91">
      <w:r>
        <w:t xml:space="preserve">However, </w:t>
      </w:r>
      <w:r>
        <w:rPr>
          <w:rFonts w:hint="eastAsia"/>
        </w:rPr>
        <w:t xml:space="preserve">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 w:rsidR="00BA1D24">
        <w:t xml:space="preserve">of every point is </w:t>
      </w:r>
      <w:r>
        <w:rPr>
          <w:rFonts w:hint="eastAsia"/>
        </w:rPr>
        <w:t>0</w:t>
      </w:r>
      <w:r>
        <w:t>, we cannot recover the v.</w:t>
      </w:r>
    </w:p>
    <w:p w:rsidR="00A22A82" w:rsidRDefault="00A22A82" w:rsidP="00112B91">
      <w:r>
        <w:t>In this circumstances, we cannot recover the vertical components of motion.</w:t>
      </w:r>
    </w:p>
    <w:p w:rsidR="00A00FF4" w:rsidRDefault="00A00FF4" w:rsidP="00112B91">
      <w:pPr>
        <w:rPr>
          <w:b/>
        </w:rPr>
      </w:pPr>
      <w:r w:rsidRPr="00A00FF4">
        <w:rPr>
          <w:b/>
        </w:rPr>
        <w:t>Q2.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</w:tblGrid>
      <w:tr w:rsidR="00BA1D24" w:rsidTr="00BA1D24">
        <w:tc>
          <w:tcPr>
            <w:tcW w:w="846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A1D24" w:rsidTr="00BA1D24">
        <w:tc>
          <w:tcPr>
            <w:tcW w:w="846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A1D24" w:rsidTr="00BA1D24">
        <w:tc>
          <w:tcPr>
            <w:tcW w:w="846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BA1D24" w:rsidRDefault="00BA1D24" w:rsidP="00112B9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A00FF4" w:rsidRDefault="00BA1D24" w:rsidP="00112B9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at time 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</w:tblGrid>
      <w:tr w:rsidR="00BA1D24" w:rsidTr="00C27E71">
        <w:tc>
          <w:tcPr>
            <w:tcW w:w="846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709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5</w:t>
            </w:r>
          </w:p>
        </w:tc>
      </w:tr>
      <w:tr w:rsidR="00BA1D24" w:rsidTr="00C27E71">
        <w:tc>
          <w:tcPr>
            <w:tcW w:w="846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850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709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8</w:t>
            </w:r>
          </w:p>
        </w:tc>
      </w:tr>
      <w:tr w:rsidR="00BA1D24" w:rsidTr="00C27E71">
        <w:tc>
          <w:tcPr>
            <w:tcW w:w="846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850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709" w:type="dxa"/>
          </w:tcPr>
          <w:p w:rsidR="00BA1D24" w:rsidRDefault="00BA1D24" w:rsidP="00C27E71">
            <w:pPr>
              <w:rPr>
                <w:rFonts w:hint="eastAsia"/>
              </w:rPr>
            </w:pPr>
            <w:r>
              <w:t>11</w:t>
            </w:r>
          </w:p>
        </w:tc>
      </w:tr>
    </w:tbl>
    <w:p w:rsidR="00BA1D24" w:rsidRDefault="00BA1D24" w:rsidP="00112B91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at time </w:t>
      </w:r>
      <m:oMath>
        <m:r>
          <m:rPr>
            <m:sty m:val="p"/>
          </m:rPr>
          <w:rPr>
            <w:rFonts w:ascii="Cambria Math" w:hAnsi="Cambria Math"/>
          </w:rPr>
          <m:t>t+δt</m:t>
        </m:r>
      </m:oMath>
      <w:r>
        <w:rPr>
          <w:rFonts w:hint="eastAsia"/>
        </w:rPr>
        <w:t>.</w:t>
      </w:r>
    </w:p>
    <w:p w:rsidR="00BA1D24" w:rsidRDefault="00BA1D24" w:rsidP="00112B91">
      <w:r>
        <w:rPr>
          <w:rFonts w:hint="eastAsia"/>
        </w:rPr>
        <w:t xml:space="preserve">If this condition,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. </w:t>
      </w:r>
    </w:p>
    <w:p w:rsidR="00BA1D24" w:rsidRPr="00696584" w:rsidRDefault="00BA1D24" w:rsidP="00112B91">
      <w:pPr>
        <w:rPr>
          <w:rFonts w:hint="eastAsia"/>
        </w:rPr>
      </w:pPr>
      <w:r>
        <w:t>In this circumstances, we have a single linear equation for two unknowns u and v, we can always recover u or v.</w:t>
      </w:r>
    </w:p>
    <w:p w:rsidR="00F16384" w:rsidRPr="00F16384" w:rsidRDefault="00F16384" w:rsidP="00112B91">
      <w:pPr>
        <w:rPr>
          <w:rFonts w:hint="eastAsia"/>
          <w:b/>
        </w:rPr>
      </w:pPr>
      <w:r w:rsidRPr="00F16384">
        <w:rPr>
          <w:rFonts w:hint="eastAsia"/>
          <w:b/>
        </w:rPr>
        <w:t>Q3.</w:t>
      </w:r>
      <w:bookmarkStart w:id="0" w:name="_GoBack"/>
      <w:bookmarkEnd w:id="0"/>
    </w:p>
    <w:p w:rsidR="007278F3" w:rsidRDefault="00F16384">
      <w:r>
        <w:rPr>
          <w:rFonts w:hint="eastAsia"/>
        </w:rPr>
        <w:lastRenderedPageBreak/>
        <w:t xml:space="preserve">In those conditions, </w:t>
      </w:r>
      <w:r w:rsidR="00252C38">
        <w:t>the constraint optical flow equation might not hold.</w:t>
      </w:r>
      <w:r w:rsidR="00150A69">
        <w:t xml:space="preserve"> To find the optical flow, </w:t>
      </w:r>
      <w:r>
        <w:rPr>
          <w:rFonts w:hint="eastAsia"/>
        </w:rPr>
        <w:t xml:space="preserve">we have to use Lucas Kanade tracking </w:t>
      </w:r>
      <w:r>
        <w:t>algorithm</w:t>
      </w:r>
      <w:r>
        <w:rPr>
          <w:rFonts w:hint="eastAsia"/>
        </w:rPr>
        <w:t xml:space="preserve"> </w:t>
      </w:r>
      <w:r>
        <w:t>with affine transform.</w:t>
      </w:r>
      <w:r w:rsidR="004C32F5">
        <w:t xml:space="preserve"> If so, we can figure out not only the optical flow of camera but also object’s.</w:t>
      </w:r>
      <w:r w:rsidR="00252C38">
        <w:t xml:space="preserve"> After that, </w:t>
      </w:r>
      <w:r w:rsidR="005800CA">
        <w:t>we can easily know the object’</w:t>
      </w:r>
      <w:r w:rsidR="00D5309E">
        <w:t>s destination by this</w:t>
      </w:r>
      <w:r w:rsidR="005800CA">
        <w:t xml:space="preserve"> optical flow</w:t>
      </w:r>
      <w:r w:rsidR="00B81314">
        <w:t>s</w:t>
      </w:r>
      <w:r w:rsidR="005800CA">
        <w:t>.</w:t>
      </w:r>
    </w:p>
    <w:p w:rsidR="008272FD" w:rsidRDefault="008272FD">
      <w:pPr>
        <w:rPr>
          <w:b/>
        </w:rPr>
      </w:pPr>
      <w:r w:rsidRPr="008272FD">
        <w:rPr>
          <w:b/>
        </w:rPr>
        <w:t>Q4.</w:t>
      </w:r>
    </w:p>
    <w:p w:rsidR="008272FD" w:rsidRDefault="00FB02C0">
      <w:r>
        <w:t>The perspective distortion would be like this.</w:t>
      </w:r>
    </w:p>
    <w:p w:rsidR="00FB02C0" w:rsidRPr="00FB02C0" w:rsidRDefault="00FB02C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+ut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+wt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,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+vt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+wt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FB02C0" w:rsidRPr="00FB02C0" w:rsidRDefault="00FB02C0">
      <w:pPr>
        <w:rPr>
          <w:rFonts w:hint="eastAsia"/>
        </w:rPr>
      </w:pPr>
      <w:r>
        <w:rPr>
          <w:rFonts w:hint="eastAsia"/>
        </w:rPr>
        <w:t xml:space="preserve">Then, when </w:t>
      </w:r>
      <m:oMath>
        <m:r>
          <m:rPr>
            <m:sty m:val="p"/>
          </m:rPr>
          <w:rPr>
            <w:rFonts w:ascii="Cambria Math" w:hAnsi="Cambria Math"/>
          </w:rPr>
          <m:t>t→∞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≡{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}</m:t>
        </m:r>
      </m:oMath>
    </w:p>
    <w:sectPr w:rsidR="00FB02C0" w:rsidRPr="00FB0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19A" w:rsidRDefault="0009019A" w:rsidP="00AF19B7">
      <w:pPr>
        <w:spacing w:after="0" w:line="240" w:lineRule="auto"/>
      </w:pPr>
      <w:r>
        <w:separator/>
      </w:r>
    </w:p>
  </w:endnote>
  <w:endnote w:type="continuationSeparator" w:id="0">
    <w:p w:rsidR="0009019A" w:rsidRDefault="0009019A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19A" w:rsidRDefault="0009019A" w:rsidP="00AF19B7">
      <w:pPr>
        <w:spacing w:after="0" w:line="240" w:lineRule="auto"/>
      </w:pPr>
      <w:r>
        <w:separator/>
      </w:r>
    </w:p>
  </w:footnote>
  <w:footnote w:type="continuationSeparator" w:id="0">
    <w:p w:rsidR="0009019A" w:rsidRDefault="0009019A" w:rsidP="00AF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8288E"/>
    <w:multiLevelType w:val="hybridMultilevel"/>
    <w:tmpl w:val="D0BC3C90"/>
    <w:lvl w:ilvl="0" w:tplc="107A7A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025905"/>
    <w:rsid w:val="00082D4B"/>
    <w:rsid w:val="0009019A"/>
    <w:rsid w:val="000C4BDB"/>
    <w:rsid w:val="000D35B1"/>
    <w:rsid w:val="000E7A5C"/>
    <w:rsid w:val="000F62D4"/>
    <w:rsid w:val="00102F79"/>
    <w:rsid w:val="00112B91"/>
    <w:rsid w:val="001327C6"/>
    <w:rsid w:val="0013500E"/>
    <w:rsid w:val="00135E8A"/>
    <w:rsid w:val="00150A69"/>
    <w:rsid w:val="00237386"/>
    <w:rsid w:val="002438C7"/>
    <w:rsid w:val="00252C38"/>
    <w:rsid w:val="00260D37"/>
    <w:rsid w:val="00270C7A"/>
    <w:rsid w:val="002D343E"/>
    <w:rsid w:val="002E0A58"/>
    <w:rsid w:val="002F0E89"/>
    <w:rsid w:val="00302752"/>
    <w:rsid w:val="003228F7"/>
    <w:rsid w:val="00330D23"/>
    <w:rsid w:val="003443A6"/>
    <w:rsid w:val="003616FF"/>
    <w:rsid w:val="00386554"/>
    <w:rsid w:val="00396555"/>
    <w:rsid w:val="0039797A"/>
    <w:rsid w:val="003B6CB3"/>
    <w:rsid w:val="003C0B4E"/>
    <w:rsid w:val="004271BE"/>
    <w:rsid w:val="00436530"/>
    <w:rsid w:val="00486699"/>
    <w:rsid w:val="004C32F5"/>
    <w:rsid w:val="004D2711"/>
    <w:rsid w:val="004F2540"/>
    <w:rsid w:val="00523C41"/>
    <w:rsid w:val="0052513E"/>
    <w:rsid w:val="0053725B"/>
    <w:rsid w:val="00540F28"/>
    <w:rsid w:val="00542D06"/>
    <w:rsid w:val="00555F0B"/>
    <w:rsid w:val="005800CA"/>
    <w:rsid w:val="005A0852"/>
    <w:rsid w:val="005B45A2"/>
    <w:rsid w:val="005D16ED"/>
    <w:rsid w:val="00614EEC"/>
    <w:rsid w:val="00627232"/>
    <w:rsid w:val="006773A7"/>
    <w:rsid w:val="00696584"/>
    <w:rsid w:val="006E40EF"/>
    <w:rsid w:val="006F488B"/>
    <w:rsid w:val="00702F6E"/>
    <w:rsid w:val="0071141F"/>
    <w:rsid w:val="007203A0"/>
    <w:rsid w:val="007278F3"/>
    <w:rsid w:val="00731537"/>
    <w:rsid w:val="00756F97"/>
    <w:rsid w:val="007901C4"/>
    <w:rsid w:val="00795902"/>
    <w:rsid w:val="007E5E89"/>
    <w:rsid w:val="00814025"/>
    <w:rsid w:val="008272FD"/>
    <w:rsid w:val="00830927"/>
    <w:rsid w:val="008338E5"/>
    <w:rsid w:val="008515AD"/>
    <w:rsid w:val="00854F0B"/>
    <w:rsid w:val="0085739D"/>
    <w:rsid w:val="008B14F4"/>
    <w:rsid w:val="008C5230"/>
    <w:rsid w:val="008E142A"/>
    <w:rsid w:val="008F7562"/>
    <w:rsid w:val="008F7F8D"/>
    <w:rsid w:val="0091788C"/>
    <w:rsid w:val="00926583"/>
    <w:rsid w:val="00936963"/>
    <w:rsid w:val="00960649"/>
    <w:rsid w:val="00960FAE"/>
    <w:rsid w:val="009945EA"/>
    <w:rsid w:val="009D0CFA"/>
    <w:rsid w:val="00A00FF4"/>
    <w:rsid w:val="00A22A82"/>
    <w:rsid w:val="00A34D29"/>
    <w:rsid w:val="00A50007"/>
    <w:rsid w:val="00A56789"/>
    <w:rsid w:val="00AD4D70"/>
    <w:rsid w:val="00AF19B7"/>
    <w:rsid w:val="00B17119"/>
    <w:rsid w:val="00B3338B"/>
    <w:rsid w:val="00B81314"/>
    <w:rsid w:val="00BA1D24"/>
    <w:rsid w:val="00BA22C3"/>
    <w:rsid w:val="00BF675D"/>
    <w:rsid w:val="00C03A35"/>
    <w:rsid w:val="00C1257F"/>
    <w:rsid w:val="00C145D7"/>
    <w:rsid w:val="00C34C2D"/>
    <w:rsid w:val="00C94CDA"/>
    <w:rsid w:val="00D03A6B"/>
    <w:rsid w:val="00D47F7F"/>
    <w:rsid w:val="00D5309E"/>
    <w:rsid w:val="00D770CF"/>
    <w:rsid w:val="00D8442A"/>
    <w:rsid w:val="00DA570E"/>
    <w:rsid w:val="00DC7F35"/>
    <w:rsid w:val="00DE6267"/>
    <w:rsid w:val="00DF40A8"/>
    <w:rsid w:val="00E06AB8"/>
    <w:rsid w:val="00E30E6A"/>
    <w:rsid w:val="00E621A7"/>
    <w:rsid w:val="00E8386B"/>
    <w:rsid w:val="00EC1474"/>
    <w:rsid w:val="00EE1926"/>
    <w:rsid w:val="00EF2EDA"/>
    <w:rsid w:val="00EF3885"/>
    <w:rsid w:val="00F16384"/>
    <w:rsid w:val="00F71757"/>
    <w:rsid w:val="00F71C28"/>
    <w:rsid w:val="00FB02C0"/>
    <w:rsid w:val="00FB5536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09A3F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  <w:style w:type="table" w:styleId="a7">
    <w:name w:val="Table Grid"/>
    <w:basedOn w:val="a1"/>
    <w:uiPriority w:val="39"/>
    <w:rsid w:val="00B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110</cp:revision>
  <dcterms:created xsi:type="dcterms:W3CDTF">2016-04-10T15:28:00Z</dcterms:created>
  <dcterms:modified xsi:type="dcterms:W3CDTF">2016-05-12T14:03:00Z</dcterms:modified>
</cp:coreProperties>
</file>