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城市供需比排行榜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基于海量购房者的浏览行为与购房行为数据，探索购房者的需求偏好，深度分析城市等级、购房者需求以及房源供给量之间的关系，客观反映当前市场的供需水平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购房者指数榜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基于海量购房者的浏览行为与购房行为数据，深度挖掘购房者的意向属性，从购房者的关注、意向、迫切等方面，计算分析购房者的意向偏好，客观反映购房者对当前市场的关注程度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购房者增量榜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基于海量购房者的浏览行为与购房行为数据，深度挖掘购房者的意向属性，探索不同周期内购房者意向偏好的差异，客观反映购房者对购房需求的更新程度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购房者转化指数榜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基于海量购房者的浏览行为与购房行为数据，挖掘购房者的意向属性，探索购房者意向偏好的变化速度以及变化程度，深度分析购房者的迫切需求水平及其波动变化，客观反映市场的内在潜力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客户关注榜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基于海量购房者的浏览行为与购房行为数据，挖掘购房者的意向属性，探索购房者的项目偏好，从购房者的关注层面分析项目的受关注水平，客观反映购房者对项目的关注程度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客户意向榜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基于海量购房者的浏览行为与购房行为数据，挖掘购房者的意向属性，探索购房者的项目偏好，从购房者的意向层面分析项目的受关注水平，客观反映购房者对项目的意向程度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客户迫切榜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基于海量购房者的浏览行为与购房行为数据，挖掘购房者的意向属性，探索购房者的项目偏好，从购房者的迫切层面分析项目的受关注水平</w:t>
      </w:r>
      <w:bookmarkStart w:id="0" w:name="_GoBack"/>
      <w:bookmarkEnd w:id="0"/>
      <w:r>
        <w:rPr>
          <w:rFonts w:hint="eastAsia"/>
          <w:lang w:val="en-US" w:eastAsia="zh-CN"/>
        </w:rPr>
        <w:t>，客观反映购房者对项目的迫切程度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7316C"/>
    <w:rsid w:val="35BE408A"/>
    <w:rsid w:val="3847316C"/>
    <w:rsid w:val="464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2021-09-06T07:23:00Z</dcterms:created>
  <dc:creator>00000</dc:creator>
  <cp:lastModifiedBy>苏苣苣苣</cp:lastModifiedBy>
  <dcterms:modified xsi:type="dcterms:W3CDTF">2021-09-08T06:41:08Z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