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Funcionamiento técnico y defensa de la Tarea 1 de TIC 3</w:t>
      </w:r>
    </w:p>
    <w:p>
      <w:r>
        <w:t>Manual de estudio para Diego. Versión del 20 de octubre de 2026.</w:t>
      </w:r>
    </w:p>
    <w:p>
      <w:r>
        <w:t>El sistema adquiere aceleración y velocidad angular con un BMI270 conectado a una ESP32-S3, forma bloques independientes por sensor, transmite esos bloques a una Raspberry Pi y los almacena en archivos .bin cuando DATA usa binario o .json cuando usa JSON. Un servidor de control permite configurar y dirigir la adquisición; una GUI web muestra valores recientes, gráficas y resultados de guardado. La idea central es separar adquisición, almacenamiento temporal, transporte, persistencia y visualización: cada etapa tiene su frecuencia, sus límites y sus propias confirmaciones.</w:t>
      </w:r>
    </w:p>
    <w:p>
      <w:r>
        <w:t>Este manual describe el comportamiento del código disponible en /home/diego/tic3 y su copia organizada tarea1-tic3. Distingue las funciones implementadas de las mejoras que todavía no existen. Los reportes de pruebas citados documentan sesiones anteriores; no certifican que la placa, el AP o el servidor estén encendidos hoy.</w:t>
      </w:r>
    </w:p>
    <w:p>
      <w:pPr>
        <w:pStyle w:val="Heading1"/>
      </w:pPr>
      <w:r>
        <w:t>Contenido</w:t>
      </w:r>
    </w:p>
    <w:p>
      <w:pPr>
        <w:spacing w:after="40" w:line="240" w:lineRule="auto"/>
      </w:pPr>
      <w:r>
        <w:rPr>
          <w:sz w:val="18"/>
        </w:rPr>
        <w:t>1 Arquitectura y recorrido de la información</w:t>
      </w:r>
    </w:p>
    <w:p>
      <w:pPr>
        <w:spacing w:after="40" w:line="240" w:lineRule="auto"/>
      </w:pPr>
      <w:r>
        <w:rPr>
          <w:sz w:val="18"/>
        </w:rPr>
        <w:t>2 Qué mide el BMI270 y qué no calcula el proyecto</w:t>
      </w:r>
    </w:p>
    <w:p>
      <w:pPr>
        <w:spacing w:after="40" w:line="240" w:lineRule="auto"/>
      </w:pPr>
      <w:r>
        <w:rPr>
          <w:sz w:val="18"/>
        </w:rPr>
        <w:t>3 Unidades resolución ruido y conversión</w:t>
      </w:r>
    </w:p>
    <w:p>
      <w:pPr>
        <w:spacing w:after="40" w:line="240" w:lineRule="auto"/>
      </w:pPr>
      <w:r>
        <w:rPr>
          <w:sz w:val="18"/>
        </w:rPr>
        <w:t>4 Interfaz I2C e inicialización</w:t>
      </w:r>
    </w:p>
    <w:p>
      <w:pPr>
        <w:spacing w:after="40" w:line="240" w:lineRule="auto"/>
      </w:pPr>
      <w:r>
        <w:rPr>
          <w:sz w:val="18"/>
        </w:rPr>
        <w:t>5 Todas las frecuencias del sistema</w:t>
      </w:r>
    </w:p>
    <w:p>
      <w:pPr>
        <w:spacing w:after="40" w:line="240" w:lineRule="auto"/>
      </w:pPr>
      <w:r>
        <w:rPr>
          <w:sz w:val="18"/>
        </w:rPr>
        <w:t>6 Tiempo de las muestras y limitaciones del reloj</w:t>
      </w:r>
    </w:p>
    <w:p>
      <w:pPr>
        <w:spacing w:after="40" w:line="240" w:lineRule="auto"/>
      </w:pPr>
      <w:r>
        <w:rPr>
          <w:sz w:val="18"/>
        </w:rPr>
        <w:t>7 FIFO y parser de muestras</w:t>
      </w:r>
    </w:p>
    <w:p>
      <w:pPr>
        <w:spacing w:after="40" w:line="240" w:lineRule="auto"/>
      </w:pPr>
      <w:r>
        <w:rPr>
          <w:sz w:val="18"/>
        </w:rPr>
        <w:t>8 Muestras valores arreglos y objetivos</w:t>
      </w:r>
    </w:p>
    <w:p>
      <w:pPr>
        <w:spacing w:after="40" w:line="240" w:lineRule="auto"/>
      </w:pPr>
      <w:r>
        <w:rPr>
          <w:sz w:val="18"/>
        </w:rPr>
        <w:t>9 Capacidad de buffers y presupuesto de memoria</w:t>
      </w:r>
    </w:p>
    <w:p>
      <w:pPr>
        <w:spacing w:after="40" w:line="240" w:lineRule="auto"/>
      </w:pPr>
      <w:r>
        <w:rPr>
          <w:sz w:val="18"/>
        </w:rPr>
        <w:t>10 Propiedad de bloques colas y cierre de ventanas</w:t>
      </w:r>
    </w:p>
    <w:p>
      <w:pPr>
        <w:spacing w:after="40" w:line="240" w:lineRule="auto"/>
      </w:pPr>
      <w:r>
        <w:rPr>
          <w:sz w:val="18"/>
        </w:rPr>
        <w:t>11 Secuencial y paralelo sobre los dos cores</w:t>
      </w:r>
    </w:p>
    <w:p>
      <w:pPr>
        <w:spacing w:after="40" w:line="240" w:lineRule="auto"/>
      </w:pPr>
      <w:r>
        <w:rPr>
          <w:sz w:val="18"/>
        </w:rPr>
        <w:t>12 Configuración de arranque y configuración remota</w:t>
      </w:r>
    </w:p>
    <w:p>
      <w:pPr>
        <w:spacing w:after="40" w:line="240" w:lineRule="auto"/>
      </w:pPr>
      <w:r>
        <w:rPr>
          <w:sz w:val="18"/>
        </w:rPr>
        <w:t>13 WiFi prioridades direcciones y AP</w:t>
      </w:r>
    </w:p>
    <w:p>
      <w:pPr>
        <w:spacing w:after="40" w:line="240" w:lineRule="auto"/>
      </w:pPr>
      <w:r>
        <w:rPr>
          <w:sz w:val="18"/>
        </w:rPr>
        <w:t>14 TCP UDP y confirmaciones de aplicación</w:t>
      </w:r>
    </w:p>
    <w:p>
      <w:pPr>
        <w:spacing w:after="40" w:line="240" w:lineRule="auto"/>
      </w:pPr>
      <w:r>
        <w:rPr>
          <w:sz w:val="18"/>
        </w:rPr>
        <w:t>15 Binario JSON y fragmentación</w:t>
      </w:r>
    </w:p>
    <w:p>
      <w:pPr>
        <w:spacing w:after="40" w:line="240" w:lineRule="auto"/>
      </w:pPr>
      <w:r>
        <w:rPr>
          <w:sz w:val="18"/>
        </w:rPr>
        <w:t>16 Contrato de cabecera y mensajes</w:t>
      </w:r>
    </w:p>
    <w:p>
      <w:pPr>
        <w:spacing w:after="40" w:line="240" w:lineRule="auto"/>
      </w:pPr>
      <w:r>
        <w:rPr>
          <w:sz w:val="18"/>
        </w:rPr>
        <w:t>17 Recepción validación y reensamblado en Raspberry</w:t>
      </w:r>
    </w:p>
    <w:p>
      <w:pPr>
        <w:spacing w:after="40" w:line="240" w:lineRule="auto"/>
      </w:pPr>
      <w:r>
        <w:rPr>
          <w:sz w:val="18"/>
        </w:rPr>
        <w:t>18 Archivos binarios y JSON persistencia y sesiones</w:t>
      </w:r>
    </w:p>
    <w:p>
      <w:pPr>
        <w:spacing w:after="40" w:line="240" w:lineRule="auto"/>
      </w:pPr>
      <w:r>
        <w:rPr>
          <w:sz w:val="18"/>
        </w:rPr>
        <w:t>19 Estados de captura y significado de confirmar</w:t>
      </w:r>
    </w:p>
    <w:p>
      <w:pPr>
        <w:spacing w:after="40" w:line="240" w:lineRule="auto"/>
      </w:pPr>
      <w:r>
        <w:rPr>
          <w:sz w:val="18"/>
        </w:rPr>
        <w:t>20 GUI en vivo y acceso HTTP</w:t>
      </w:r>
    </w:p>
    <w:p>
      <w:pPr>
        <w:spacing w:after="40" w:line="240" w:lineRule="auto"/>
      </w:pPr>
      <w:r>
        <w:rPr>
          <w:sz w:val="18"/>
        </w:rPr>
        <w:t>21 Comportamiento ante errores y límites conocidos</w:t>
      </w:r>
    </w:p>
    <w:p>
      <w:pPr>
        <w:spacing w:after="40" w:line="240" w:lineRule="auto"/>
      </w:pPr>
      <w:r>
        <w:rPr>
          <w:sz w:val="18"/>
        </w:rPr>
        <w:t>22 Eficacia eficiencia y criterios de comparación</w:t>
      </w:r>
    </w:p>
    <w:p>
      <w:pPr>
        <w:spacing w:after="40" w:line="240" w:lineRule="auto"/>
      </w:pPr>
      <w:r>
        <w:rPr>
          <w:sz w:val="18"/>
        </w:rPr>
        <w:t>23 Funciones principales y responsabilidades de archivos</w:t>
      </w:r>
    </w:p>
    <w:p>
      <w:pPr>
        <w:spacing w:after="40" w:line="240" w:lineRule="auto"/>
      </w:pPr>
      <w:r>
        <w:rPr>
          <w:sz w:val="18"/>
        </w:rPr>
        <w:t>24 Consideraciones originales y decisiones tomadas</w:t>
      </w:r>
    </w:p>
    <w:p>
      <w:pPr>
        <w:spacing w:after="40" w:line="240" w:lineRule="auto"/>
      </w:pPr>
      <w:r>
        <w:rPr>
          <w:sz w:val="18"/>
        </w:rPr>
        <w:t>25 Pruebas realizadas y alcance de la evidencia</w:t>
      </w:r>
    </w:p>
    <w:p>
      <w:pPr>
        <w:spacing w:after="40" w:line="240" w:lineRule="auto"/>
      </w:pPr>
      <w:r>
        <w:rPr>
          <w:sz w:val="18"/>
        </w:rPr>
        <w:t>26 Preguntas de interrogación con respuestas razonadas</w:t>
      </w:r>
    </w:p>
    <w:p>
      <w:pPr>
        <w:spacing w:after="40" w:line="240" w:lineRule="auto"/>
      </w:pPr>
      <w:r>
        <w:rPr>
          <w:sz w:val="18"/>
        </w:rPr>
        <w:t>27 Glosario de términos que conviene dominar</w:t>
      </w:r>
    </w:p>
    <w:p>
      <w:pPr>
        <w:spacing w:after="40" w:line="240" w:lineRule="auto"/>
      </w:pPr>
      <w:r>
        <w:rPr>
          <w:sz w:val="18"/>
        </w:rPr>
        <w:t>28 Referencias para verificar y ampliar</w:t>
      </w:r>
    </w:p>
    <w:p>
      <w:r>
        <w:br w:type="page"/>
      </w:r>
    </w:p>
    <w:p>
      <w:pPr>
        <w:pStyle w:val="Heading1"/>
      </w:pPr>
      <w:r>
        <w:t>1 Arquitectura y recorrido de la información</w:t>
      </w:r>
    </w:p>
    <w:p>
      <w:r>
        <w:t>Hay cuatro participantes. El BMI270 produce datos inerciales. La ESP32-S3 configura el sensor, extrae muestras, forma arreglos, mantiene el estado de captura y actúa como cliente de red. La Raspberry aloja el servidor, conserva archivos y sirve la página. El PC programa la ESP y accede a la Raspberry mediante SSH o navegador; no necesita reenviar las muestras cuando la ESP y la Raspberry ya se comunican por WiFi.</w:t>
      </w:r>
    </w:p>
    <w:p>
      <w:pPr>
        <w:pStyle w:val="Código"/>
      </w:pPr>
      <w:r>
        <w:t>BMI270 -- I2C --&gt; ESP32-S3 -- WiFi y TCP o UDP --&gt; Raspberry</w:t>
      </w:r>
    </w:p>
    <w:p>
      <w:pPr>
        <w:pStyle w:val="Código"/>
      </w:pPr>
      <w:r>
        <w:t xml:space="preserve">                         -- TCP de control --&gt; Raspberry</w:t>
      </w:r>
    </w:p>
    <w:p>
      <w:pPr>
        <w:pStyle w:val="Código"/>
      </w:pPr>
      <w:r>
        <w:t>PC -- USB --&gt; ESP32-S3       PC -- SSH o HTTP --&gt; Raspberry</w:t>
      </w:r>
    </w:p>
    <w:p>
      <w:pPr>
        <w:pStyle w:val="Código"/>
      </w:pPr>
      <w:r>
        <w:t>Raspberry -- archivos .bin o .json --&gt; almacenamiento local</w:t>
      </w:r>
    </w:p>
    <w:p>
      <w:pPr>
        <w:pStyle w:val="Código"/>
        <w:spacing w:after="140"/>
      </w:pPr>
      <w:r>
        <w:t>Raspberry -- HTTP con estado y previsualización --&gt; navegador</w:t>
      </w:r>
    </w:p>
    <w:p>
      <w:r>
        <w:t>USB es programación, alimentación y consola. SSH es administración remota. WiFi es el enlace de red. TCP/UDP son transportes. Binario/JSON son formatos de mensajes. HTTP es la interfaz navegador/API. Mezclar esos nombres lleva a errores: cambiar el formato a JSON no selecciona UDP, usar SSH no hace que el sensor pase por el PC y disponer de Internet no es necesario para una red local correctamente configurada.</w:t>
      </w:r>
    </w:p>
    <w:p>
      <w:r>
        <w:t>Se usan tres puertos por defecto: 5001 para datos TCP y UDP, 5000 para control TCP y 8080 para HTTP. Un servidor puede usar el mismo número 5001 para TCP y UDP porque son transportes diferentes. Dos servidores TCP no pueden ocupar de forma normal el mismo par de dirección y puerto; el segundo suele fallar al hacer bind. La Raspberry no pregunta al usuario qué puerto confirmar: se configura y escucha; la ESP conecta y valida que el servicio responde al protocolo TIC3 mediante HELLO.</w:t>
      </w:r>
    </w:p>
    <w:p>
      <w:r>
        <w:t>Los arreglos completos y la previsualización recorren canales distintos. La previsualización no reemplaza los datos guardados ni constituye evidencia suficiente de entrega. Del mismo modo, un ACK de transporte TCP no equivale a un ACK de aplicación de bloque guardado: el proyecto añade esa confirmación después de persistir el archivo de bloque correspondiente.</w:t>
      </w:r>
    </w:p>
    <w:p>
      <w:pPr>
        <w:pStyle w:val="Heading1"/>
      </w:pPr>
      <w:r>
        <w:t>2 Qué mide el BMI270 y qué no calcula el proyecto</w:t>
      </w:r>
    </w:p>
    <w:p>
      <w:r>
        <w:t>El BMI270 es una IMU digital de seis ejes: acelerómetro XYZ y giróscopo XYZ de 16 bits. Sus rangos configurables son ±2, ±4, ±8 y ±16 g para aceleración; ±125, ±250, ±500, ±1000 y ±2000 °/s para giro. Tiene una FIFO estándar de 2048 bytes y acceso digital por I2C o SPI. La referencia de hardware es la ficha Bosch BST-BMI270-DS000-08, revisión 1.6 de marzo de 2026, especialmente las secciones 4.6 y 4.7 [F1]. En este proyecto se utiliza I2C y solo los dos flujos inerciales.</w:t>
      </w:r>
    </w:p>
    <w:p>
      <w:r>
        <w:t>Como marco físico general, un acelerómetro MEMS convierte el desplazamiento de una pequeña masa interna sometida a fuerza en una señal eléctrica. Un giróscopo MEMS utiliza una estructura vibrante cuyo movimiento se modifica con la rotación; la electrónica convierte esa respuesta en velocidad angular. La lectura digital no es una posición ni una velocidad lineal calculada por el firmware.</w:t>
      </w:r>
    </w:p>
    <w:p>
      <w:r>
        <w:t>En reposo sobre una mesa, el acelerómetro suele mostrar un vector cuya magnitud ronda 9,81 m/s² debido a la gravedad y a cómo responde un acelerómetro a la fuerza específica. El eje y signo dependen de la orientación física. No debe esperarse que sus tres componentes sean cero. El giróscopo en reposo debería estar próximo a cero, con ruido y sesgo. No se conoce automáticamente la orientación del dispositivo respecto de un sistema global por tener tres ejes.</w:t>
      </w:r>
    </w:p>
    <w:p>
      <w:r>
        <w:t>El flujo llamado angular_velocity contiene velocidad angular en torno a los ejes de la placa, no velocidad de traslación. Obtener velocidad lineal exigiría eliminar gravedad, estimar orientación, tratar sesgos e integrar aceleración respecto del tiempo. Obtener posición requeriría una segunda integración. Un sesgo pequeño produce deriva creciente; el proyecto actual no hace esas integraciones, no incluye un filtro de fusión ni promete orientación absoluta. Tampoco adquiere temperatura como tercer flujo, aunque el sensor tenga funciones adicionales.</w:t>
      </w:r>
    </w:p>
    <w:p>
      <w:r>
        <w:t>La saturación se produce cuando la magnitud de un eje supera su rango. La salida queda limitada por la representación del sensor. El código no añade un detector específico de saturación ni recupera el movimiento real que se perdió. Puede observarse una salida cerca del límite raw, pero debe analizarse si responde a saturación, impacto o error. Cambiar a un rango más amplio evita saturar movimientos mayores a costa de una escala por cuenta más gruesa.</w:t>
      </w:r>
    </w:p>
    <w:p>
      <w:pPr>
        <w:pStyle w:val="Heading1"/>
      </w:pPr>
      <w:r>
        <w:t>3 Unidades resolución ruido y conversión</w:t>
      </w:r>
    </w:p>
    <w:p>
      <w:r>
        <w:t>La FIFO entrega cuentas raw enteras con signo, en el intervalo de int16. Para convertir una cuenta r del acelerómetro configurado con rango R g, se usa a = r × R × 9,80665 / 32768. Para el giro configurado con rango G °/s, se usa omega = r × G × pi / (180 × 32768). Las conversiones se realizan para visualización y se conserva la escala en los archivos. No se cambia físicamente el sensor por multiplicar números en Python: el rango debe estar aplicado en sus registros.</w:t>
      </w:r>
    </w:p>
    <w:p>
      <w:r>
        <w:t>Ejemplo derivado del código: con ±8 g, una cuenta representa aproximadamente 0,0023942 m/s². Una lectura raw 4096 equivale a 9,80665 m/s². Con ±2000 °/s, una cuenta representa aproximadamente 0,0010653 rad/s. La división por 32768 refleja una representación signed de 16 bits; el máximo positivo es 32767 y no coincide exactamente con el límite positivo nominal.</w:t>
      </w:r>
    </w:p>
    <w:tbl>
      <w:tblPr>
        <w:tblW w:type="auto" w:w="0"/>
        <w:jc w:val="center"/>
        <w:tblLayout w:type="fixed"/>
        <w:tblLook w:firstColumn="1" w:firstRow="1" w:lastColumn="0" w:lastRow="0" w:noHBand="0" w:noVBand="1" w:val="04A0"/>
      </w:tblPr>
      <w:tblGrid>
        <w:gridCol w:w="2313"/>
        <w:gridCol w:w="3662"/>
        <w:gridCol w:w="3662"/>
      </w:tblGrid>
      <w:tr>
        <w:trPr>
          <w:cantSplit/>
          <w:tblHeader/>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Rango aceleración</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Cuentas aproximadas por g</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Escala m/s² por cuenta</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 g</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16384</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0,00059855</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 g</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8192</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0,00119710</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±8 g</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4096</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0,00239420</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±16 g</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2048</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0,00478840</w:t>
            </w:r>
          </w:p>
        </w:tc>
      </w:tr>
    </w:tbl>
    <w:p>
      <w:pPr>
        <w:spacing w:after="60"/>
      </w:pPr>
    </w:p>
    <w:p>
      <w:r>
        <w:t>Resolución digital no es exactitud. Dos cuentas sucesivas distinguibles no garantizan que el error real sea de una cuenta: ruido, sesgo, temperatura, montaje y alineación también influyen. El sistema no ejecuta una calibración completa por usuario. Para defender una medición cuantitativa, comprobar orientación, reposo, escala y posibles saturaciones, y declarar la ausencia de calibración y de compensación dinámica de gravedad.</w:t>
      </w:r>
    </w:p>
    <w:p>
      <w:r>
        <w:t>El código mantiene las cuentas raw en los arreglos y evita convertir cada muestra a float antes de enviar. Esto conserva la representación original, permite reinterpretar unidades con metadatos y reduce el tráfico frente a números decimales de texto. Los metadatos incluyen si_unit y scale_to_si; en JSON, values sigue siendo el arreglo raw aplanado, no un arreglo de magnitudes SI aunque el archivo declare la unidad de destino.</w:t>
      </w:r>
    </w:p>
    <w:p>
      <w:pPr>
        <w:pStyle w:val="Heading1"/>
      </w:pPr>
      <w:r>
        <w:t>4 Interfaz I2C e inicialización</w:t>
      </w:r>
    </w:p>
    <w:p>
      <w:r>
        <w:t>En main.c se usan SDA GPIO42, SCL GPIO2 e I2C a 100000 Hz. La dirección del BMI270 es 0x68; el comentario del driver indica 0x69 para la otra selección del pin SDO. Estos valores corresponden a la placa utilizada; una placa distinta puede requerir cambios de pines y dirección. I2C transporta registros y FIFO mediante reloj compartido y líneas bidireccionales con niveles y pull-ups adecuados. El código configura pull-ups internos, pero el diseño eléctrico debe contar con pull-ups apropiados para el bus; no mezclar señales de 5 V con entradas que no sean tolerantes.</w:t>
      </w:r>
    </w:p>
    <w:p>
      <w:r>
        <w:t>La secuencia de inicio registra el dispositivo en el bus, realiza soft reset, verifica CHIP_ID 0x24, carga el arreglo de configuración Bosch integrado en el firmware, comprueba el estado interno, activa los sensores y establece ODR y rangos. El gran bloque hexadecimal bmi270_config_file es una imagen de configuración del sensor, no las muestras obtenidas ni código de WiFi. Eliminarlo porque parece un arreglo de datos impediría reproducir la inicialización esperada.</w:t>
      </w:r>
    </w:p>
    <w:p>
      <w:r>
        <w:t>chipid y softreset tienen hasta tres intentos locales con esperas. Si esas etapas no se completan, bmi270_init devuelve error. Varias llamadas de arranque están envueltas en ESP_ERROR_CHECK: un error no gestionado allí puede abortar y, según configuración ESP-IDF, reiniciar; no equivale al manejo de tres errores consecutivos durante una captura ya iniciada.</w:t>
      </w:r>
    </w:p>
    <w:p>
      <w:r>
        <w:t>El proyecto mantiene una función bmi270_read de lectura directa y conversión heredada. El camino actual de captura utiliza drain_fifo y el parser FIFO; no debe justificarse la ODR actual contando llamadas a bmi270_read. Las funciones acc_conf y gyr_conf tienen opciones históricas más amplias, pero el sistema de configuración de captura solo admite 25, 50, 100, 200 y 400 Hz. Una constante presente en el driver no significa que la GUI o el protocolo admitan esa tasa.</w:t>
      </w:r>
    </w:p>
    <w:p>
      <w:r>
        <w:t>El registro ACC_CONF se encuentra en 0x40, ACC_RANGE en 0x41, GYR_CONF en 0x42 y GYR_RANGE en 0x43. Para la configuración remota se vuelve a leer este grupo y se comprueba que coincide con lo pedido. Así se evita declarar aplicada una configuración que solo cambió en memoria. Las funciones del driver determinan los bits de filtrado; la GUI no ofrece un control independiente de ancho de banda y no se debe afirmar que la banda útil sea igual a la ODR.</w:t>
      </w:r>
    </w:p>
    <w:p>
      <w:pPr>
        <w:pStyle w:val="Heading1"/>
      </w:pPr>
      <w:r>
        <w:t>5 Todas las frecuencias del sistema</w:t>
      </w:r>
    </w:p>
    <w:p>
      <w:r>
        <w:t>Hay al menos seis escalas de tiempo. La ODR es la tasa con la que cada sensor produce salidas digitales. La tarea ESP vacía FIFO aproximadamente cada 10 ms cuando está adquiriendo, sin garantizar un plazo duro. El cierre de ventana ocurre al superar interval_ms. La salida consume bloques disponibles y puede tardar o esperar ACK. El control intercambia estado con un retardo nominal de 100 ms. El navegador consulta HTTP cada 200 ms.</w:t>
      </w:r>
    </w:p>
    <w:tbl>
      <w:tblPr>
        <w:tblW w:type="auto" w:w="0"/>
        <w:jc w:val="center"/>
        <w:tblLayout w:type="fixed"/>
        <w:tblLook w:firstColumn="1" w:firstRow="1" w:lastColumn="0" w:lastRow="0" w:noHBand="0" w:noVBand="1" w:val="04A0"/>
      </w:tblPr>
      <w:tblGrid>
        <w:gridCol w:w="2313"/>
        <w:gridCol w:w="3662"/>
        <w:gridCol w:w="3662"/>
      </w:tblGrid>
      <w:tr>
        <w:trPr>
          <w:cantSplit/>
          <w:tblHeader/>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Actividad</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Configuración o período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Qué determina</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Producción aceleración</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accel_hz</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Cantidad nominal de muestras aceleración por tiempo activo</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Producción giro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gyro_hz</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Cantidad nominal de muestras giro por tiempo activo</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Lectura FIFO ESP</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10 ms nominales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Frecuencia de extracción por lotes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Cierre de arreglos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interval_ms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Duración nominal de cada bloque</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Control y preview</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Retardo 100 ms más trabajo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Actualización de estado y valores recientes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Consulta navegador</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200 ms nominales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Refresco de pantalla</w:t>
            </w:r>
          </w:p>
        </w:tc>
      </w:tr>
    </w:tbl>
    <w:p>
      <w:pPr>
        <w:spacing w:after="60"/>
      </w:pPr>
    </w:p>
    <w:p>
      <w:r>
        <w:t>A 400 Hz, el sensor genera nominalmente una muestra XYZ cada 2,5 ms. Una lectura FIFO cada 10 ms puede extraer unas cuatro muestras de cada flujo, no una sola. Bajar la ODR a 100 Hz genera una muestra aproximadamente cada 10 ms, pero no cambia automáticamente el período del loop de adquisición. La FIFO permite separar producción y lectura; sus límites siguen existiendo si el loop se retrasa demasiado.</w:t>
      </w:r>
    </w:p>
    <w:p>
      <w:r>
        <w:t>La salida de consola tampoco define la frecuencia física del sensor. Un resumen una vez por ventana no significa que solo se capturó una muestra. Imprimir todos los datos puede ralentizar el proceso y causar pérdidas si el transporte serial no alcanza; por eso no se utiliza el print como reloj de muestreo.</w:t>
      </w:r>
    </w:p>
    <w:p>
      <w:r>
        <w:t>Como teoría de muestreo, una señal limitada en banda debe muestrearse por encima del doble de su frecuencia máxima para evitar ambigüedad espectral, y en la práctica se necesita margen y filtrado antialias. A 400 Hz, 200 Hz es el límite de Nyquist, no una promesa de medición exacta de toda vibración hasta 200 Hz. Los filtros del sensor, el montaje y la latencia importan. Aumentar ODR no elimina sesgo ni garantiza mejor exactitud; aumenta datos, consumo de memoria y carga.</w:t>
      </w:r>
    </w:p>
    <w:p>
      <w:r>
        <w:t>Las tasas efectivas se pueden estimar con conteos, tiempos y pérdidas. captured_samples_per_second divide el conteo recibido del bloque por su duración declarada. No certifica una ODR interna medida con un osciloscopio ni el intervalo exacto entre conversiones, especialmente en ventanas parciales y modo secuencial. No debe compararse sin contexto un resultado de preview de 10 Hz con la tasa de adquisición de 400 Hz.</w:t>
      </w:r>
    </w:p>
    <w:p>
      <w:pPr>
        <w:pStyle w:val="Heading1"/>
      </w:pPr>
      <w:r>
        <w:t>6 Tiempo de las muestras y limitaciones del reloj</w:t>
      </w:r>
    </w:p>
    <w:p>
      <w:r>
        <w:t>La ESP usa esp_timer_get_time como reloj monotónico de microsegundos desde su arranque. window_start_us y window_end_us delimitan la ventana de host. Cada muestra guarda read_offset_us respecto del inicio; Raspberry reconstruye read_us sumando ambos. El desplazamiento de 32 bits ahorra cuatro bytes por muestra frente a repetir un timestamp de 64 bits.</w:t>
      </w:r>
    </w:p>
    <w:p>
      <w:r>
        <w:t>El callback recibe el momento de vaciado de FIFO. Las muestras extraídas en el mismo lote comparten ese momento; no se conoce con él el instante físico exacto de cada conversión del BMI270. El parser reconoce frames sensortime para avanzar por la FIFO, pero el camino de captura no integra un reloj de sensor sincronizado ni usa esos frames para asignar tiempos exactos por muestra. La indicación timestamp_kind = fifo_host_read deja explícita esa limitación.</w:t>
      </w:r>
    </w:p>
    <w:p>
      <w:r>
        <w:t>Raspberry añade received_utc con su reloj de sistema. Ese tiempo incluye transporte y procesamiento y es distinto de read_us. Reiniciar la ESP reinicia su reloj; boot_id distingue arranques. No restar un timestamp monotónico ESP a una fecha UTC de Raspberry como si fueran el mismo dominio de reloj. Tampoco presentar milisegundos de preview como latencia de red precisa sin sincronización.</w:t>
      </w:r>
    </w:p>
    <w:p>
      <w:r>
        <w:t>Es posible construir un eje temporal nominal a partir de secuencia y ODR para análisis aproximado, pero hay que distinguirlo de medición exacta. Se deben considerar huecos de secuencia, pausas secuenciales, ventanas descartadas y reinicios. Una mejora futura sería integrar sensortime y sincronizarlo con host; no está implementada y no se prometió exactitud temporal por muestra.</w:t>
      </w:r>
    </w:p>
    <w:p>
      <w:pPr>
        <w:pStyle w:val="Heading1"/>
      </w:pPr>
      <w:r>
        <w:t>7 FIFO y parser de muestras</w:t>
      </w:r>
    </w:p>
    <w:p>
      <w:r>
        <w:t>fifo_start configura entradas filtradas de aceleración y giro, modo con cabecera y stop-on-full. La FIFO del sensor es un buffer previo a los arreglos de RAM de la ESP. No contiene toda una sesión ni se dimensiona con el objetivo de muestras. Se puede llenar si la aplicación no la extrae con suficiente frecuencia. El ajuste evita sobrescribir silenciosamente datos antiguos, pero los datos nuevos dejan de conservarse al alcanzar el límite; sigue siendo una situación de pérdida potencial.</w:t>
      </w:r>
    </w:p>
    <w:p>
      <w:r>
        <w:t>drain_fifo consulta FIFO_LENGTH en 0x24, limita cada lectura a 512 bytes y obtiene datos desde FIFO_DATA 0x26. La cantidad real de muestras recuperadas depende del contenido y de los frames, no de dividir siempre el número de bytes entre seis. El parser en imu_stream.c consume cabeceras y solo emite muestras cuando el frame está completo.</w:t>
      </w:r>
    </w:p>
    <w:tbl>
      <w:tblPr>
        <w:tblW w:type="auto" w:w="0"/>
        <w:jc w:val="center"/>
        <w:tblLayout w:type="fixed"/>
        <w:tblLook w:firstColumn="1" w:firstRow="1" w:lastColumn="0" w:lastRow="0" w:noHBand="0" w:noVBand="1" w:val="04A0"/>
      </w:tblPr>
      <w:tblGrid>
        <w:gridCol w:w="3277"/>
        <w:gridCol w:w="6361"/>
      </w:tblGrid>
      <w:tr>
        <w:trPr>
          <w:cantSplit/>
          <w:tblHeader/>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Cabecera efectiva</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Tratamiento del parser</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0x84</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Seis bytes de aceleración XYZ</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0x88</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Seis bytes de giro XYZ</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0x8C</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Doce bytes combinados, giro primero y aceleración después</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0x40</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Frame skip, acumula el conteo informado</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0x44</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Avanza tres bytes de sensortime sin asignarlo a muestras</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0x48</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Avanza cuatro bytes de configuración FIFO</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0x80</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Overread, termina sin aceptar datos posteriores</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Otra</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Cabecera inválida, detiene el parser</w:t>
            </w:r>
          </w:p>
        </w:tc>
      </w:tr>
    </w:tbl>
    <w:p>
      <w:pPr>
        <w:spacing w:after="60"/>
      </w:pPr>
    </w:p>
    <w:p>
      <w:r>
        <w:t>Antes del switch se enmascaran los tags de interrupción. Los XYZ del sensor se desempaquetan como int16 little-endian; el protocolo de red posteriormente los codifica big-endian. Es un punto de interoperabilidad importante: copiar bytes sin convertir endianness puede producir datos de signo y magnitud incorrectos. En frames combinados, confundir el orden de giro/aceleración intercambia físicamente dos mediciones con unidades distintas.</w:t>
      </w:r>
    </w:p>
    <w:p>
      <w:r>
        <w:t>Si una lectura termina a mitad de frame, partial_tail se marca y ese final no se concatena manualmente a la siguiente lectura. El código se apoya en el comportamiento de relectura de frame incompleto del sensor y vuelve a extraer en el siguiente ciclo. No se agrega una muestra parcial ni se rellenan ejes con cero. Las muestras completas previas sí se pueden entregar.</w:t>
      </w:r>
    </w:p>
    <w:p>
      <w:r>
        <w:t>Un frame skip representa frames omitidos, no necesariamente muestras de aceleración y giro una a una. Con ODR diferentes puede haber distintos tipos de frame. Un skip de 255 es un límite inferior según el comentario del parser; no garantiza una pérdida exacta de 255 muestras por flujo. Los contadores conservan esta diferencia en vez de inventar un número de muestras recuperadas.</w:t>
      </w:r>
    </w:p>
    <w:p>
      <w:pPr>
        <w:pStyle w:val="Heading1"/>
      </w:pPr>
      <w:r>
        <w:t>8 Muestras valores arreglos y objetivos</w:t>
      </w:r>
    </w:p>
    <w:p>
      <w:r>
        <w:t>Una muestra XYZ es una tripleta simultánea del mismo flujo. Si hay 400 muestras XYZ de aceleración, hay 1200 valores escalares de aceleración. El giro produce otro arreglo separado. Con ambos a 400 Hz y un segundo hay nominalmente 800 tripletas entre los dos flujos y 2400 valores escalares totales. No llamar 1200 muestras temporales a las 400 tripletas del primer arreglo.</w:t>
      </w:r>
    </w:p>
    <w:p>
      <w:r>
        <w:t>En RAM, imu_block_t conserva metadatos y punteros a tres regiones: sample_seq, read_offset_us y xyz[N][3]. El contenido raw permanece separado por parámetro; no se interpola giro para igualarlo a aceleración. En el JSON de envío y archivo, y en el resultado de load_block, values se aplana en el orden x0,y0,z0,x1,y1,z1. sample_count cuenta tripletas; value_count es tres veces ese conteo. La longitud de sample_seq y read_us debe coincidir con sample_count.</w:t>
      </w:r>
    </w:p>
    <w:p>
      <w:r>
        <w:t>Para una ventana activa de duración T segundos, N nominal = fs × T. El objetivo de sesión M es independiente y el tiempo activo nominal para alcanzarlo es M/fs. Una sesión de 1000 muestras de aceleración a 200 Hz dura unos cinco segundos activos y produce aproximadamente cinco bloques de 200 XYZ si la ventana es un segundo. Cambiar a 100 Hz conserva el objetivo 1000, duplica tiempo activo nominal y reduce a 100 XYZ cada bloque.</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Configuración aceleración</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XYZ nominales por bloque</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Valores por bloque</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Objetivo y tiempo activo nominal</w:t>
            </w:r>
          </w:p>
        </w:tc>
      </w:tr>
      <w:tr>
        <w:trPr>
          <w:cantSplit/>
        </w:trPr>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100 Hz y 1 s</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100</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300</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1000 XYZ en 10 s</w:t>
            </w:r>
          </w:p>
        </w:tc>
      </w:tr>
      <w:tr>
        <w:trPr>
          <w:cantSplit/>
        </w:trPr>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200 Hz y 1 s</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200</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600</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1000 XYZ en 5 s</w:t>
            </w:r>
          </w:p>
        </w:tc>
      </w:tr>
      <w:tr>
        <w:trPr>
          <w:cantSplit/>
        </w:trPr>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400 Hz y 1 s</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400</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1200</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1000 XYZ en 2,5 s</w:t>
            </w:r>
          </w:p>
        </w:tc>
      </w:tr>
      <w:tr>
        <w:trPr>
          <w:cantSplit/>
        </w:trPr>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400 Hz y 5 s</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2000</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6000</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1000 XYZ termina antes de llenar la ventana</w:t>
            </w:r>
          </w:p>
        </w:tc>
      </w:tr>
    </w:tbl>
    <w:p>
      <w:pPr>
        <w:spacing w:after="60"/>
      </w:pPr>
    </w:p>
    <w:p>
      <w:r>
        <w:t>Ambos flujos comparten interval_ms en la versión actual; no hay una duración de envío distinta por sensor. Sus tasas independientes hacen que tengan longitudes distintas dentro de la misma ventana. El instante efectivo de envío puede desplazarse por una cola ocupada, ACK o reconexión; interval_ms es cierre nominal, no un planificador que garantice llegada exacta en Raspberry cada segundo.</w:t>
      </w:r>
    </w:p>
    <w:p>
      <w:r>
        <w:t>Con un objetivo finito por flujo, on_fifo_sample añade mientras el contador admitido es menor que ese objetivo. El contador s_collected aumenta al aceptar la muestra en el bloque; si imu_block_append falla, no aumenta, aunque la secuencia avance. Alcanzar ambos objetivos positivos solicita el fin de captura. Si uno tiene objetivo cero, ese flujo es continuo y la sesión no termina automáticamente por alcanzar el otro. Si ambos son cero, solo una parada o fallo termina la captura.</w:t>
      </w:r>
    </w:p>
    <w:p>
      <w:r>
        <w:t>Al alcanzar antes el objetivo de un flujo, el sensor puede seguir generando y la FIFO seguir extrayendo sus frames, pero ya no se añaden al arreglo de ese flujo. No se apaga necesariamente ese sensor de manera independiente. El contador adquirido representa muestras admitidas antes de posteriores posibles descartes de ventanas; no es una garantía de cantidad guardada. Una sesión con pérdidas puede alcanzar sus objetivos adquiridos y almacenar menos.</w:t>
      </w:r>
    </w:p>
    <w:p>
      <w:pPr>
        <w:pStyle w:val="Heading1"/>
      </w:pPr>
      <w:r>
        <w:t>9 Capacidad de buffers y presupuesto de memoria</w:t>
      </w:r>
    </w:p>
    <w:p>
      <w:r>
        <w:t>La ESP no reserva memoria para todas las muestras de una sesión. Reserva un pool reutilizable para cada flujo. La capacidad de cada bloque se calcula con N = ceil(fs × interval_ms / 1000) y C = N + ceil(N/20) + 8. El 5 por ciento y ocho tripletas adicionales son margen de capacidad; no se envían como muestras si no se utilizaron. La serialización solo incluye count muestras válidas y no los bytes sobrantes de memoria.</w:t>
      </w:r>
    </w:p>
    <w:p>
      <w:r>
        <w:t>Cada posición necesita 14 bytes: raw XYZ seis, secuencia cuatro y desplazamiento de lectura cuatro. Para B bloques por sensor, memoria de arrays = B × 14 × (C_aceleración + C_giro). Esta cuenta excluye metadatos, stacks, colas, buffers de mensajes, WiFi, heap y memoria del sistema.</w:t>
      </w:r>
    </w:p>
    <w:tbl>
      <w:tblPr>
        <w:tblW w:type="auto" w:w="0"/>
        <w:jc w:val="center"/>
        <w:tblLayout w:type="fixed"/>
        <w:tblLook w:firstColumn="1" w:firstRow="1" w:lastColumn="0" w:lastRow="0" w:noHBand="0" w:noVBand="1" w:val="04A0"/>
      </w:tblPr>
      <w:tblGrid>
        <w:gridCol w:w="2313"/>
        <w:gridCol w:w="3662"/>
        <w:gridCol w:w="3662"/>
      </w:tblGrid>
      <w:tr>
        <w:trPr>
          <w:cantSplit/>
          <w:tblHeader/>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Dos sensores a 400 Hz y dos bloques por sensor</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Capacidad de cada bloque</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RAM de arrays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Ventana 1 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428 XYZ</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23968 bytes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Ventana 5 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2108 XYZ</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118048 bytes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Ventana 10 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4208 XYZ</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235648 bytes</w:t>
            </w:r>
          </w:p>
        </w:tc>
      </w:tr>
    </w:tbl>
    <w:p>
      <w:pPr>
        <w:spacing w:after="60"/>
      </w:pPr>
    </w:p>
    <w:p>
      <w:r>
        <w:t>El presupuesto explícito de pools es 128 KiB, equivalente a 131072 bytes. Además, allocate_pools exige al menos 64 KiB de heap interno restante respecto de la reserva calculada. Una solicitud puede pasar el presupuesto teórico y fallar por heap real o por falta de bloques contiguos. No se utiliza toda la SRAM anunciada del microcontrolador como si estuviera libre para muestras.</w:t>
      </w:r>
    </w:p>
    <w:p>
      <w:r>
        <w:t>En el cambio remoto se reservan buffers nuevos antes de liberar los antiguos, para permitir rollback. Esto necesita memoria transitoria adicional: no basta con que la configuración final quepa. Una ventana de cinco segundos a 400 Hz con dos buffers cabe en el presupuesto de arrays, pero su aplicación depende del heap disponible durante el reemplazo. La RAM de una configuración de diez segundos a esas tasas excede el presupuesto y se rechaza.</w:t>
      </w:r>
    </w:p>
    <w:p>
      <w:r>
        <w:t>El proyecto contiene soporte de estructura para entre dos y cuatro buffers, pero la API impide cambiar B respecto del valor efectivo. La ampliación a cuatro no fue aprobada en el desarrollo. Cuatro buffers aumentarían tolerancia a demora sin hacerla infinita: a un segundo y 400 Hz ambos usarían 47936 bytes de arrays; a cinco segundos superarían el presupuesto. Mantener B=2 en ejemplos de configuración remota.</w:t>
      </w:r>
    </w:p>
    <w:p>
      <w:pPr>
        <w:pStyle w:val="Heading1"/>
      </w:pPr>
      <w:r>
        <w:t>10 Propiedad de bloques colas y cierre de ventanas</w:t>
      </w:r>
    </w:p>
    <w:p>
      <w:r>
        <w:t>En paralelo, la adquisición es propietaria de la FIFO y los arreglos activos. Al cerrar una ventana busca un bloque libre del mismo flujo, entrega el cerrado a la cola ready y continúa en el nuevo. La tarea de salida toma el bloque cerrado, lo conserva mientras imu_send_block trabaja y lo devuelve al pool cuando la función termina. Las colas llevan punteros; no se copia todo el contenido de cada arreglo en cada cambio de dueño.</w:t>
      </w:r>
    </w:p>
    <w:p>
      <w:r>
        <w:t>Este esquema evita escribir sobre datos que están siendo enviados. Un bloque activo puede mutar; un bloque cerrado en tránsito debe permanecer inmutable. Liberarlo antes del ACK permitiría que se mezclaran ventanas o que un reintento transmitiera contenido diferente con la misma identidad. El contrato se aplica incluso cuando el envío tarda más de la ventana.</w:t>
      </w:r>
    </w:p>
    <w:p>
      <w:r>
        <w:t>Si no hay bloque libre al cerrar, se descarta la ventana nueva que se acaba de formar, se incrementa output_dropped_blocks y se reutiliza el activo. Se conservan los bloques ya pendientes. Si hay un problema al insertar en ready, también se contabiliza el descarte y se recupera el bloque libre. El consumidor de datos puede estar bloqueado enviando un bloque anterior mientras la adquisición continúa; dos buffers por flujo no forman una cola ilimitada.</w:t>
      </w:r>
    </w:p>
    <w:p>
      <w:r>
        <w:t>Si el loop perdió ventanas completas, rotate_windows calcula cuántos intervalos transcurrieron e incrementa los descartes por los intervalos perdidos. No genera bloques vacíos simulando muestras inexistentes. Si imu_block_append excede capacidad o detecta tiempo inválido, rechaza esa muestra y aumenta buffer_dropped. Las secuencias ayudan a detectar huecos, pero no restauran el contenido descartado.</w:t>
      </w:r>
    </w:p>
    <w:p>
      <w:r>
        <w:t>Las ventanas se asignan por tiempo de lectura del host y por el momento de rotación del loop. Cerca de un límite, una muestra físicamente convertida antes puede leerse después y entrar en la ventana siguiente. Esto es coherente con el timestamp usado, pero no sirve como garantía de segmentación exacta por tiempo de conversión del sensor. El conteo real puede diferir ligeramente de fs × T.</w:t>
      </w:r>
    </w:p>
    <w:p>
      <w:pPr>
        <w:pStyle w:val="Heading1"/>
      </w:pPr>
      <w:r>
        <w:t>11 Secuencial y paralelo sobre los dos cores</w:t>
      </w:r>
    </w:p>
    <w:p>
      <w:r>
        <w:t>La ESP32-S3 utiliza dos cores Xtensa LX7; el modelo dispone de SRAM interna y conectividad WiFi de 2,4 GHz [F2]. En el proyecto, la tarea acquisition se fija a core 1, prioridad 8 y stack de 6144 bytes; output se fija a core 0, prioridad 4 y stack de 4096; control se fija a core 0, prioridad 3 y stack de 4096. Las tareas de ESP-IDF y WiFi también usan recursos; esos stacks son reservas, no medidas exactas de consumo durante la ejecución. FreeRTOS permite tareas fijadas a un core mediante xTaskCreatePinnedToCore [F3].</w:t>
      </w:r>
    </w:p>
    <w:p>
      <w:r>
        <w:t>En paralelo la adquisición forma bloques mientras output envía. Las colas transfieren propiedad y los locks o atomics protegen estados compartidos. Paralelo reduce la dependencia temporal entre lectura y sockets, pero no elimina el ancho de banda del bus, la capacidad finita de FIFO, la memoria o el tiempo de disco. El envío de los bloques sigue siendo procesado por una tarea de salida: no se crean dos conexiones concurrentes independientes para acelerar giro y aceleración.</w:t>
      </w:r>
    </w:p>
    <w:p>
      <w:r>
        <w:t>En secuencial la adquisición hace el envío en core 1 al cerrar ventana. Se deshabilita la entrada FIFO antes de transmitir los dos arreglos y se reinicia después. Durante esa transmisión no se capturan nuevas muestras en el flujo FIFO del proyecto, aunque el circuito sensor pueda mantener sensores energizados. No se afirma que cada conversión interna de ese período se conserve. El cierre secuencial marca los bloques con flags de ventana parcial y modo secuencial.</w:t>
      </w:r>
    </w:p>
    <w:p>
      <w:r>
        <w:t>La duración de un ciclo secuencial es aproximadamente tiempo de ventana más tiempo de transmisión y confirmación. Si se adquiere un segundo y se envía durante 0,2 s, la tasa a lo largo de todo el tiempo de pared será menor que la ODR activa. Esa estimación explica el efecto, no es una latencia medida. Para comparar modos, medir duración real, conteos adquiridos y guardados, pérdidas y consumo; no concluir por el nombre del modo.</w:t>
      </w:r>
    </w:p>
    <w:p>
      <w:r>
        <w:t>Secuencial no desactiva físicamente core 0: control y tareas del sistema siguen operando. Una petición STOP puede llegar por el canal independiente, pero la tarea que está bloqueada enviando necesita terminar o progresar para ejecutar su cierre. Si espera red indefinidamente, no se puede prometer una parada confirmada en un tiempo fijo.</w:t>
      </w:r>
    </w:p>
    <w:p>
      <w:pPr>
        <w:pStyle w:val="Heading1"/>
      </w:pPr>
      <w:r>
        <w:t>12 Configuración de arranque y configuración remota</w:t>
      </w:r>
    </w:p>
    <w:p>
      <w:r>
        <w:t>Los valores iniciales de imu_config_defaults son ODR compiladas, rangos ±8 g y ±2000 °/s, ventana compilada, objetivos cero, modo paralelo, buffers compilados y TCP como transporte de arranque. El formato puede arrancar en JSON si está seleccionado en Kconfig. La opción histórica TIC3_TRANSPORT_UDP de menuconfig no cambia actualmente la asignación de transporte en imu_config_defaults: el código fija TCP de arranque y el cambio a UDP se hace por CONFIG remota. Es una diferencia relevante entre un menú existente y el comportamiento efectivo.</w:t>
      </w:r>
    </w:p>
    <w:p>
      <w:r>
        <w:t>sdkconfig.defaults aporta ajustes reproducibles sin secretos; sdkconfig conserva configuración local de build y credenciales. Un cambio de SSID, PSK, endpoint o puerto compilado necesita build y flash. Un CONFIG de captura modifica RAM y registros del sensor sin regrabar firmware. Los cambios remotos no se persisten en NVS como perfil de adquisición para el siguiente encendido: al reiniciar se vuelve a los defaults compilados. La sesión Raspberry registra la configuración usada.</w:t>
      </w:r>
    </w:p>
    <w:tbl>
      <w:tblPr>
        <w:tblW w:type="auto" w:w="0"/>
        <w:jc w:val="center"/>
        <w:tblLayout w:type="fixed"/>
        <w:tblLook w:firstColumn="1" w:firstRow="1" w:lastColumn="0" w:lastRow="0" w:noHBand="0" w:noVBand="1" w:val="04A0"/>
      </w:tblPr>
      <w:tblGrid>
        <w:gridCol w:w="3277"/>
        <w:gridCol w:w="6361"/>
      </w:tblGrid>
      <w:tr>
        <w:trPr>
          <w:cantSplit/>
          <w:tblHeader/>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Campo de CONFIG</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Valores admitidos</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accel_hz y gyro_hz</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25, 50, 100, 200, 400 Hz</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accel_range</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 4, 8, 16 g de magnitud de rango</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gyro_range</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125, 250, 500, 1000, 2000 °/s</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interval_ms</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100 a 60000, sujeto a memoria</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accel_samples y gyro_samples</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Enteros 0 a 10000000</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mode</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parallel o sequential</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transport</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tcp o udp</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format</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binary o json</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blocks</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Estructura admite 2 a 4; API mantiene valor actual</w:t>
            </w:r>
          </w:p>
        </w:tc>
      </w:tr>
    </w:tbl>
    <w:p>
      <w:pPr>
        <w:spacing w:after="60"/>
      </w:pPr>
    </w:p>
    <w:p>
      <w:r>
        <w:t>La API exige exactamente todos los campos y valida tipos. La Raspberry realiza primero validación de valores y presupuesto; la ESP vuelve a validar y comprueba memoria real. No basta con que el navegador permita escribir un número. Una configuración remota se acepta solo con adquisición detenida, sin datos pendientes y con comandos confirmados.</w:t>
      </w:r>
    </w:p>
    <w:p>
      <w:r>
        <w:t>El payload CONFIG tiene 32 bytes y se codifica explícitamente big-endian: cuatro uint16 para tasas y rangos, tres uint32 para ventana y objetivos, cuatro uint8 para modo, transporte, formato y buffers, y ocho bytes reservados a cero. La ESP recibe la solicitud en control, la entrega a acquisition y esa tarea realiza la modificación de sensor y buffers. Esto conserva un solo propietario de las operaciones I2C de adquisición.</w:t>
      </w:r>
    </w:p>
    <w:p>
      <w:r>
        <w:t>apply_config reserva los nuevos pools, escribe tasas/rangos y vuelve a leer registros. Si falla la memoria, conserva configuración anterior. Si falla el sensor, intenta restaurarla. Si logra restaurarla, informa código 5; si falla recuperación, informa código 4 y fallo de sensor. Código 1 es configuración inválida, 2 ESP ocupada y 3 RAM insuficiente. CONFIG_OK solo se emite tras completar el proceso. La GUI distingue pending_config de effective_config y limpia preview antigua para no convertir una lectura vieja con una escala nueva.</w:t>
      </w:r>
    </w:p>
    <w:p>
      <w:r>
        <w:t>La API configura todas las ESP online admitidas por el control; no ofrece un selector de placa en el cuerpo de CONFIG. El sistema está probado con una ESP. Extenderlo a múltiples placas requiere revisar aislamiento de comandos, sesiones, carga y UI; la existencia de identidades y slots en el servidor no significa que toda esa operación ya se validó.</w:t>
      </w:r>
    </w:p>
    <w:p>
      <w:pPr>
        <w:pStyle w:val="Heading1"/>
      </w:pPr>
      <w:r>
        <w:t>13 WiFi prioridades direcciones y AP</w:t>
      </w:r>
    </w:p>
    <w:p>
      <w:r>
        <w:t>El firmware define tres perfiles numerados. Perfil 1 corresponde al AP TIC3-Raccoon, perfil 2 al laboratorio cuyo SSID exacto quedó pendiente y perfil 3 a la red WiFi común usada durante las pruebas. Un perfil necesita enabled, SSID, credencial coherente con abierto/PSK, hostname o IP de servidor y puerto. El gestor descarta perfiles incompletos. El proyecto no descubre automáticamente dónde está la Raspberry dentro de una red nueva.</w:t>
      </w:r>
    </w:p>
    <w:p>
      <w:r>
        <w:t>La ESP escanea perfiles elegibles y visibles, y selecciona el menor número disponible fuera de cooldown. Hace dos intentos de asociación por perfil; el timeout de asociación y DHCP es configurable entre 5 y 30 s, con default 15. Después de agotar el perfil aplica cooldown de 60 s y puede probar el siguiente. Si una ronda falla, espera con backoff 1, 2, 4, 8, 16 y hasta 30 s, con pequeño jitter en el gestor. La contraseña no se pide por teclado en la ESP: se usa la guardada en firmware.</w:t>
      </w:r>
    </w:p>
    <w:p>
      <w:r>
        <w:t>Una red de fallback saludable no se abandona solo porque aparezca la preferida. Esto evita cortar una captura por oscilaciones de señal. Tres reportes consecutivos de servidor no accesible durante la conexión pueden hacer que el gestor reconsidere el perfil. Los cambios de asociación o dirección invalidan los sockets mediante un contador generation. Es más preciso describir estas reglas que decir simplemente que siempre se conecta al AP.</w:t>
      </w:r>
    </w:p>
    <w:p>
      <w:r>
        <w:t>Cada perfil tiene su propio endpoint porque la IP de Raspberry cambia al cambiar de red. En red común puede obtenerla por DHCP; para un endpoint estable se puede reservar una dirección en el router o utilizar un nombre realmente resoluble. El código admite getaddrinfo de hostnames, pero no garantiza mDNS por sí solo ni descubre el puerto del servicio. En el AP preparado, la Raspberry fija 192.168.50.1/24 y ofrece direcciones DHCP a clientes.</w:t>
      </w:r>
    </w:p>
    <w:p>
      <w:r>
        <w:t>El AP es una red WiFi que la Raspberry emite. NetworkManager configura wlan0 en modo ap, banda 2,4 GHz y canal 1, con WPA2/AES mediante RSN y CCMP, IPv4 shared y DHCP. El PC y la ESP se asocian como estaciones. Se puede administrar y recibir datos localmente sin Internet. La misma interfaz wlan0 normalmente cambia de red cliente a AP en esta instalación; no asumir que conservará a la vez su asociación al router. El script no configura una garantía de acceso simultáneo a Internet.</w:t>
      </w:r>
    </w:p>
    <w:p>
      <w:r>
        <w:t>El AP no activa por sí mismo el proceso Python y su perfil no tiene autoconnect habilitado. La disponibilidad de la GUI exige red alcanzable y servidor activo. Si el PC mantiene otra red aislada mientras la ESP y la Raspberry están en el AP, puede no alcanzar la GUI; si tiene una ruta alternativa válida, sí puede. El cable USB del PC a ESP no cambia la red de la ESP.</w:t>
      </w:r>
    </w:p>
    <w:p>
      <w:r>
        <w:t>En el último diagnóstico se encontraron dos causas reales: el AP anunciaba una seguridad no aceptada por el umbral WPA2 del firmware y las claves guardadas no coincidían. Se fijó WPA2/CCMP, se sincronizó la credencial sin divulgarla y se verificó captura. La ESP quedó temporalmente con solo perfil AP habilitado para aislar la prueba. Eso es configuración de aquella instalación, no un cambio de la política general de tres perfiles.</w:t>
      </w:r>
    </w:p>
    <w:p>
      <w:pPr>
        <w:pStyle w:val="Heading1"/>
      </w:pPr>
      <w:r>
        <w:t>14 TCP UDP y confirmaciones de aplicación</w:t>
      </w:r>
    </w:p>
    <w:p>
      <w:r>
        <w:t>TCP ofrece un flujo de bytes fiable y ordenado, usando mecanismos de secuencia y retransmisión; no conserva fronteras de mensajes de aplicación. UDP transporta datagramas sin garantizar llegada, orden o ausencia de duplicados [F4, F5]. Son propiedades de transporte; el protocolo TIC3 añade identidad, estructura y validación. Ninguno evita por sí solo pérdidas antes de la red, como una FIFO desbordada.</w:t>
      </w:r>
    </w:p>
    <w:tbl>
      <w:tblPr>
        <w:tblW w:type="auto" w:w="0"/>
        <w:jc w:val="center"/>
        <w:tblLayout w:type="fixed"/>
        <w:tblLook w:firstColumn="1" w:firstRow="1" w:lastColumn="0" w:lastRow="0" w:noHBand="0" w:noVBand="1" w:val="04A0"/>
      </w:tblPr>
      <w:tblGrid>
        <w:gridCol w:w="2313"/>
        <w:gridCol w:w="3662"/>
        <w:gridCol w:w="3662"/>
      </w:tblGrid>
      <w:tr>
        <w:trPr>
          <w:cantSplit/>
          <w:tblHeader/>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Aspecto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TCP en el proyecto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UDP en el proyecto</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Datos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Conexión al puerto de datos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Datagramas al puerto de datos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Control</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TCP independiente</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TCP independiente</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Orden de transporte</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Flujo ordenado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Datagramas pueden llegar desordenados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Confirmación de bloque en disco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ACK de aplicación tras guardado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No hay ACK de datos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Error de envío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Conserva bloque y reintenta</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Error de datagrama devuelve fallo sin recuperar bloque perdido</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Posible costo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Espera y congestión de buffers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Pérdida o descarte de bloque incompleto</w:t>
            </w:r>
          </w:p>
        </w:tc>
      </w:tr>
    </w:tbl>
    <w:p>
      <w:pPr>
        <w:spacing w:after="60"/>
      </w:pPr>
    </w:p>
    <w:p>
      <w:r>
        <w:t>La ESP valida servicio mediante HELLO/HELLO_ACK antes de enviar. Con TCP de datos conecta a 5001; con UDP también verifica el servidor mediante un socket TCP de probe/control y abre su socket de datagramas a 5001. Hay además una conexión de control independiente para estado y órdenes. Seleccionar UDP no elimina TCP del sistema completo.</w:t>
      </w:r>
    </w:p>
    <w:p>
      <w:r>
        <w:t>send_all y receive_all recorren bytes hasta completar una operación; una sola llamada a send o recv no tiene por qué abarcar todo el mensaje. Se usan sockets no bloqueantes y select con deadlines de dos segundos para operaciones. Un timeout de operación no limita la duración total de una captura ni los reintentos TCP: imu_send_block puede seguir esperando y reintentando indefinidamente mientras conserva el bloque.</w:t>
      </w:r>
    </w:p>
    <w:p>
      <w:r>
        <w:t>En TCP, si falta ACK o falla envío, se cierran sockets, se aplica backoff y se reconecta; el arreglo no se devuelve al pool. Si el receptor ya lo guardó y se perdió el ACK, el reenvío se detecta como repetido y puede volver a confirmarse sin duplicar las muestras. La garantía se expresa sobre bloques aceptados y persistidos, no como una recuperación de todas las muestras que el hardware produjo durante una caída prolongada.</w:t>
      </w:r>
    </w:p>
    <w:p>
      <w:r>
        <w:t>En UDP, cada datagrama representa un fragmento. El receptor puede reordenar y eliminar duplicados coherentes; si falta uno no guarda una versión mutilada como bloque completo. La ESP no espera un ACK de persistencia y no retransmite por pérdida silenciosa de red. Un sendto exitoso indica aceptación local por la pila de red, no recepción ni disco remoto. Por eso el resultado de parada UDP se mantiene como unconfirmed aunque una prueba concreta haya recibido todos los objetivos.</w:t>
      </w:r>
    </w:p>
    <w:p>
      <w:r>
        <w:t>TCP binario suele ser una elección razonable para esta captura de laboratorio porque interesa conservar registros y confirmar archivos. UDP resulta útil para estudiar pérdidas, demoras y comportamiento con menos espera de confirmación, pero su eficiencia no se demuestra por llamarlo UDP. Para elegir con evidencia, medir carga, pérdida, latencia y duración de sesiones bajo condiciones comparables.</w:t>
      </w:r>
    </w:p>
    <w:p>
      <w:pPr>
        <w:pStyle w:val="Heading1"/>
      </w:pPr>
      <w:r>
        <w:t>15 Binario JSON y fragmentación</w:t>
      </w:r>
    </w:p>
    <w:p>
      <w:r>
        <w:t>El binario de TIC3 es una serialización definida, no un volcado de la struct de C. Evita depender del padding, alineación, tamaño de punteros o endianness de una máquina. Python reconstruye el mismo contrato con struct y el prefijo ! para orden de red. Los enteros multibyte se envían big-endian; XYZ son signed int16. Los bytes que salieron little-endian del sensor se convierten correctamente.</w:t>
      </w:r>
    </w:p>
    <w:p>
      <w:r>
        <w:t>Todo fragmento binario tiene una cabecera de 96 bytes. Su payload lleva registros de 14 bytes: sample_seq uint32, read_offset_us uint32 y tres int16. El tamaño máximo de mensaje es 1200 bytes, elegido para mantener datagramas moderados. No es el MTU de toda red ni garantiza ausencia de fragmentación IP en cualquier túnel; las cabeceras UDP/IP/WiFi no se incluyen en ese máximo.</w:t>
      </w:r>
    </w:p>
    <w:p>
      <w:r>
        <w:t>Para binario, se admiten hasta 78 registros: 96 + 78 × 14 = 1188 bytes. Un bloque de 400 XYZ produce ceil(400/78) = 6 fragmentos. Para un flujo, ocupa 5600 bytes de registros más 576 de cabeceras, es decir 6176 bytes de mensajes por ventana. TCP añade cuatro bytes de longitud por mensaje: 24 adicionales en ese ejemplo, sin contar ACK, control ni overhead de transporte. Dos flujos a 400 Hz y un segundo suman nominalmente 12352 bytes por segundo de mensajes DATA binarios, no una medida de ancho de banda WiFi total.</w:t>
      </w:r>
    </w:p>
    <w:p>
      <w:r>
        <w:t>JSON mantiene los mismos campos lógicos en texto y admite seis XYZ por fragmento, por lo que 400 XYZ necesitan 67 fragmentos. Repite metadatos más veces y los números usan longitud variable. No dar un tamaño de tráfico JSON fijo sin medir la codificación real; sí se puede afirmar que su diseño actual produce muchos más fragmentos y trabajo de parsing que el binario para el mismo bloque.</w:t>
      </w:r>
    </w:p>
    <w:p>
      <w:r>
        <w:t>En JSON, device_id y boot_id son cadenas hexadecimales de 16 caracteres para evitar pérdida de precisión al representarlos en herramientas de JavaScript. values contiene cuentas raw aplanadas y hay arrays sample_seq y read_offset_us. Se comprueban tipos, longitudes y claves repetidas. El CRC se valida sobre una representación binaria canónica reconstruida de esos campos, no sobre la apariencia del texto ni sobre sus espacios. Cambiar formato no cambia qué magnitud mide el sensor.</w:t>
      </w:r>
    </w:p>
    <w:p>
      <w:r>
        <w:t>TCP utiliza un prefijo uint32 big-endian de longitud seguido de cada mensaje. TCPFrames acumula recv parciales y extrae varios frames si llegan juntos. UDP ya tiene frontera de datagrama y no usa ese prefijo. El control utiliza mensajes binarios, también cuando el formato de DATA es JSON. La salida JSON de depuración de consola no equivale automáticamente a los frames TIC3 enviados por red.</w:t>
      </w:r>
    </w:p>
    <w:p>
      <w:pPr>
        <w:pStyle w:val="Heading1"/>
      </w:pPr>
      <w:r>
        <w:t>16 Contrato de cabecera y mensajes</w:t>
      </w:r>
    </w:p>
    <w:p>
      <w:r>
        <w:t>La cabecera permite identificar y validar cada fragmento aunque cambie la IP. device_id deriva de la MAC base de la ESP y boot_id es aleatorio por arranque. window_seq se incrementa por ventana y stream distingue aceleración y giro. La clave de reensamblado es (device_id, boot_id, stream, window_seq), no solo la dirección IP. Las IP son direcciones de transporte; no se repiten como cadenas dentro de cada muestra. Esta decisión resuelve la consideración original de incluir IP en los arreglos sin añadir una cadena por XYZ.</w:t>
      </w:r>
    </w:p>
    <w:tbl>
      <w:tblPr>
        <w:tblW w:type="auto" w:w="0"/>
        <w:jc w:val="center"/>
        <w:tblLayout w:type="fixed"/>
        <w:tblLook w:firstColumn="1" w:firstRow="1" w:lastColumn="0" w:lastRow="0" w:noHBand="0" w:noVBand="1" w:val="04A0"/>
      </w:tblPr>
      <w:tblGrid>
        <w:gridCol w:w="1831"/>
        <w:gridCol w:w="1542"/>
        <w:gridCol w:w="6265"/>
      </w:tblGrid>
      <w:tr>
        <w:trPr>
          <w:cantSplit/>
          <w:tblHeader/>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Offset byte</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Tamaño</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Campo y propósito</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0</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Magic ASCII TIC3</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Versión 1</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5</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Tipo de mensaje</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6</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Stream o estado según tipo</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7</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Flags</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8</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8</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device_id</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16</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8</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boot_id</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24</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window_seq o revisión de comando</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28</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sample_hz</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30</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Rango activo</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32</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interval_ms</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36</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8</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window_start_us</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44</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8</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window_end_us</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52</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sample_count del bloque entero</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56</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fragment_index</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58</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fragment_count</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60</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sample_offset</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64</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fragment_samples</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68</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buffer_dropped</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72</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fifo_skipped_frames</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76</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fifo_errors</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80</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i2c_errors</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84</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output_dropped_blocks</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88</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payload_bytes</w:t>
            </w:r>
          </w:p>
        </w:tc>
      </w:tr>
      <w:tr>
        <w:trPr>
          <w:cantSplit/>
        </w:trPr>
        <w:tc>
          <w:tcPr>
            <w:tcW w:type="dxa" w:w="18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92</w:t>
            </w:r>
          </w:p>
        </w:tc>
        <w:tc>
          <w:tcPr>
            <w:tcW w:type="dxa" w:w="15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62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CRC32</w:t>
            </w:r>
          </w:p>
        </w:tc>
      </w:tr>
    </w:tbl>
    <w:p>
      <w:pPr>
        <w:spacing w:after="60"/>
      </w:pPr>
    </w:p>
    <w:p>
      <w:r>
        <w:t>El CRC32 cubre cabecera de bytes 0 a 91 más payload y excluye su propio campo. Detecta alteraciones accidentales de contenido; no autentica al emisor ni impide manipulación deliberada. SHA256 utilizado para detectar reenvíos conflictivos tampoco equivale a firma o cifrado.</w:t>
      </w:r>
    </w:p>
    <w:tbl>
      <w:tblPr>
        <w:tblW w:type="auto" w:w="0"/>
        <w:jc w:val="center"/>
        <w:tblLayout w:type="fixed"/>
        <w:tblLook w:firstColumn="1" w:firstRow="1" w:lastColumn="0" w:lastRow="0" w:noHBand="0" w:noVBand="1" w:val="04A0"/>
      </w:tblPr>
      <w:tblGrid>
        <w:gridCol w:w="2313"/>
        <w:gridCol w:w="3662"/>
        <w:gridCol w:w="3662"/>
      </w:tblGrid>
      <w:tr>
        <w:trPr>
          <w:cantSplit/>
          <w:tblHeader/>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Tipo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Número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Función</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HELLO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Presentar identidad y validar servicio</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DATA</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Fragmento de arreglo</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ACK</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3</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Confirmar bloque completo guardado en TCP</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HELLO_ACK</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Aceptar servicio e identidad</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START</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5</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Solicitar adquisición</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STOP</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6</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Solicitar cierre</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STATE</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7</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Estado y previsualización</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CONTROL_ACK</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8</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Confirmar intercambio de control</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CONFIG</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9</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Solicitar parámetros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CONFIG_OK</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10</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Confirmar configuración efectiva</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CONFIG_ERROR</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11</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Reportar rechazo o fallo</w:t>
            </w:r>
          </w:p>
        </w:tc>
      </w:tr>
    </w:tbl>
    <w:p>
      <w:pPr>
        <w:spacing w:after="60"/>
      </w:pPr>
    </w:p>
    <w:p>
      <w:r>
        <w:t>Flags usan bit 0 para tiempo de lectura host, bit 1 para pérdida de magnitud desconocida, bit 2 para ventana parcial y bit 3 para secuencial. No interpretar como equivalentes el número de un tipo de mensaje y el número de un estado: STOP tipo 6 y estado 6 cantidad alcanzada son conceptos distintos. Las versiones históricas del texto de protocolo pueden mencionar solo HELLO/DATA/ACK o tres flags; los enums de imu_wire.h y el parser actual incluyen el control remoto y el modo secuencial.</w:t>
      </w:r>
    </w:p>
    <w:p>
      <w:r>
        <w:t>STATE contiene 32 bytes adicionales: conteos admitidos de aceleración y giro, número de próxima ventana, espacio reservado, seis valores raw de preview y tiempo de lectura en milisegundos. Ese tiempo tiene campo uint32, por lo que no es una fecha UTC ni una medición de duración ilimitada. Para capturas muy largas hay que considerar rollover de ese campo, de secuencias y de revisiones; no se han hecho pruebas de ejecución continua hasta esos límites.</w:t>
      </w:r>
    </w:p>
    <w:p>
      <w:pPr>
        <w:pStyle w:val="Heading1"/>
      </w:pPr>
      <w:r>
        <w:t>17 Recepción validación y reensamblado en Raspberry</w:t>
      </w:r>
    </w:p>
    <w:p>
      <w:r>
        <w:t>IMUServer abre sockets de datos TCP, control TCP y datos UDP. Cada socket de escucha tiene su hilo; los clientes TCP se atienden en hilos independientes limitados por un semáforo de ocho conexiones. Los locks protegen almacenamiento y control compartido. Ocho conexiones son un límite técnico, no ocho placas garantizadas: una placa puede utilizar varias conexiones entre datos, probe y control.</w:t>
      </w:r>
    </w:p>
    <w:p>
      <w:r>
        <w:t>El cliente TCP debe presentar HELLO antes de DATA. Hay un timeout de tres segundos para identidad inicial y un límite de 180 segundos sin datos recibidos para cerrar la conexión; los recv usan intervalos de timeout para revisar parada y expiraciones. TCPFrames limita y valida el prefijo, admite mensajes parciales y varios mensajes unidos y entrega paquetes completos a decode_packet. El servidor no interpreta como JSON arbitrario cualquier texto que llegue al puerto.</w:t>
      </w:r>
    </w:p>
    <w:p>
      <w:r>
        <w:t>decode_packet comprueba longitud 96 a 1200, magic, versión, tipo, CRC y tamaño de payload. Para DATA valida flujo, flags, frecuencia, rango, interval_ms, capacidad calculada, fragment_count, índice, posición y cantidad. Valida duración y tiempos de lectura dentro de la ventana. Para JSON reconstruye registros canónicos después de verificar estructura, tipos enteros, identidades hex y longitudes. Rechaza NaN, claves duplicadas y datos fuera del contrato.</w:t>
      </w:r>
    </w:p>
    <w:p>
      <w:r>
        <w:t>Reassembler mantiene hasta 16 bloques pendientes por instancia, un timeout de dos segundos desde el primer fragmento y una caché de 128 claves completadas. Agrupa por identidad y ventana, compara metadatos invariantes y coloca cada fragmento por índice. Permite llegada fuera de orden y duplicados idénticos; un fragmento repetido con contenido diferente es un conflicto y descarta la reconstrucción. Solo devuelve un bloque cuando posee todos los fragmentos esperados.</w:t>
      </w:r>
    </w:p>
    <w:p>
      <w:r>
        <w:t>El timeout de reensamblado no se renueva indefinidamente con cada fragmento; si un bloque tarda demasiado, expira y se contabiliza incompleto. Con UDP puede perderse toda la ventana por un único fragmento ausente. Con TCP la ESP puede retransmitir el bloque completo tras no recibir ACK. La caché de memoria solo ayuda durante esa ejecución; la deduplicación durable posterior se apoya en los archivos y su digest.</w:t>
      </w:r>
    </w:p>
    <w:p>
      <w:r>
        <w:t>Si el servidor recibe un servicio incorrecto, tipo inesperado, prefijo inválido o CRC incorrecto, registra error y no declara guardada esa ventana. TCP normalmente cierra el cliente afectado. UDP rechaza el datagrama y sigue atendiendo. Esto verifica integridad del protocolo, no exactitud física del dato: una aceleración errónea por sesgo puede ser perfectamente válida desde el punto de vista de CRC.</w:t>
      </w:r>
    </w:p>
    <w:p>
      <w:pPr>
        <w:pStyle w:val="Heading1"/>
      </w:pPr>
      <w:r>
        <w:t>18 Archivos binarios y JSON persistencia y sesiones</w:t>
      </w:r>
    </w:p>
    <w:p>
      <w:r>
        <w:t>BlockStore guarda cada bloque completo en un archivo .bin si el formato DATA recibido es binary, o .json si es json. La ESP ya transmite ambos formatos; esta actualización se aplica al servidor Python de la Raspberry y no exige recompilar ni flashear firmware. La carpeta se establece con --output; si es relativa depende del cwd de Python. Las capturas anteriores se conservan sin convertirlas ni borrarlas. CSV sigue siendo texto y requiere una conversión explícita.</w:t>
      </w:r>
    </w:p>
    <w:p>
      <w:pPr>
        <w:pStyle w:val="Código"/>
      </w:pPr>
      <w:r>
        <w:t>sensores/</w:t>
      </w:r>
    </w:p>
    <w:p>
      <w:pPr>
        <w:pStyle w:val="Código"/>
      </w:pPr>
      <w:r>
        <w:t xml:space="preserve">  &lt;device_id&gt;_&lt;boot_id&gt;/</w:t>
      </w:r>
    </w:p>
    <w:p>
      <w:pPr>
        <w:pStyle w:val="Código"/>
      </w:pPr>
      <w:r>
        <w:t xml:space="preserve">    acceleration/window-0000000000.bin</w:t>
      </w:r>
    </w:p>
    <w:p>
      <w:pPr>
        <w:pStyle w:val="Código"/>
      </w:pPr>
      <w:r>
        <w:t xml:space="preserve">    angular_velocity/window-0000000000.bin</w:t>
      </w:r>
    </w:p>
    <w:p>
      <w:pPr>
        <w:pStyle w:val="Código"/>
      </w:pPr>
      <w:r>
        <w:t xml:space="preserve">  sessions/&lt;session_id&gt;.json</w:t>
      </w:r>
    </w:p>
    <w:p>
      <w:pPr>
        <w:pStyle w:val="Código"/>
        <w:spacing w:after="140"/>
      </w:pPr>
      <w:r>
        <w:t xml:space="preserve">  status.json</w:t>
      </w:r>
    </w:p>
    <w:p>
      <w:r>
        <w:t>La identidad de dispositivo y arranque separa reinicios; las subcarpetas separan magnitudes. window_seq puede seguir avanzando entre sesiones del mismo arranque. session_id relaciona archivos con una orden START particular. La IP no es la clave de persistencia y un cambio de dirección no debería hacer que un reenvío se cuente como una placa nueva con otro arranque.</w:t>
      </w:r>
    </w:p>
    <w:p>
      <w:r>
        <w:t>En .bin las muestras completas se conservan como registros binarios. En .json se escriben values raw, sample_seq y read_us como listas de texto. Los dos formatos conservan sample_count, value_count, parámetros, flags, contadores, identidad y ventana. El servidor añade stream_name, si_unit, scale_to_si, received_utc, mode, transport, encoding, session_id y configuration. captured_samples_per_second es una estimación por duración de host. Las sesiones y status.json siguen siendo JSON pequeño.</w:t>
      </w:r>
    </w:p>
    <w:p>
      <w:pPr>
        <w:keepNext/>
      </w:pPr>
      <w:r>
        <w:t>Ejemplo del esquema JSON o del diccionario recuperado por load_block; no representa los bytes de las muestras guardadas en un .bin:</w:t>
      </w:r>
    </w:p>
    <w:p>
      <w:pPr>
        <w:pStyle w:val="Código"/>
        <w:keepNext/>
      </w:pPr>
      <w:r>
        <w:t>{</w:t>
      </w:r>
    </w:p>
    <w:p>
      <w:pPr>
        <w:pStyle w:val="Código"/>
        <w:keepNext/>
      </w:pPr>
      <w:r>
        <w:t xml:space="preserve">  "stream_name": "acceleration",</w:t>
      </w:r>
    </w:p>
    <w:p>
      <w:pPr>
        <w:pStyle w:val="Código"/>
        <w:keepNext/>
      </w:pPr>
      <w:r>
        <w:t xml:space="preserve">  "sample_hz": 400,</w:t>
      </w:r>
    </w:p>
    <w:p>
      <w:pPr>
        <w:pStyle w:val="Código"/>
        <w:keepNext/>
      </w:pPr>
      <w:r>
        <w:t xml:space="preserve">  "sample_count": 2,</w:t>
      </w:r>
    </w:p>
    <w:p>
      <w:pPr>
        <w:pStyle w:val="Código"/>
        <w:keepNext/>
      </w:pPr>
      <w:r>
        <w:t xml:space="preserve">  "value_count": 6,</w:t>
      </w:r>
    </w:p>
    <w:p>
      <w:pPr>
        <w:pStyle w:val="Código"/>
        <w:keepNext/>
      </w:pPr>
      <w:r>
        <w:t xml:space="preserve">  "values": [0, 0, 4096, 2, -1, 4094],</w:t>
      </w:r>
    </w:p>
    <w:p>
      <w:pPr>
        <w:pStyle w:val="Código"/>
        <w:keepNext/>
      </w:pPr>
      <w:r>
        <w:t xml:space="preserve">  "sample_seq": [0, 1],</w:t>
      </w:r>
    </w:p>
    <w:p>
      <w:pPr>
        <w:pStyle w:val="Código"/>
        <w:keepNext/>
      </w:pPr>
      <w:r>
        <w:t xml:space="preserve">  "read_us": [10000, 10000],</w:t>
      </w:r>
    </w:p>
    <w:p>
      <w:pPr>
        <w:pStyle w:val="Código"/>
        <w:keepNext/>
      </w:pPr>
      <w:r>
        <w:t xml:space="preserve">  "range": 8,</w:t>
      </w:r>
    </w:p>
    <w:p>
      <w:pPr>
        <w:pStyle w:val="Código"/>
        <w:keepNext/>
      </w:pPr>
      <w:r>
        <w:t xml:space="preserve">  "si_unit": "m/s2",</w:t>
      </w:r>
    </w:p>
    <w:p>
      <w:pPr>
        <w:pStyle w:val="Código"/>
        <w:keepNext/>
      </w:pPr>
      <w:r>
        <w:t xml:space="preserve">  "scale_to_si": 0.00239420166015625,</w:t>
      </w:r>
    </w:p>
    <w:p>
      <w:pPr>
        <w:pStyle w:val="Código"/>
        <w:keepNext/>
      </w:pPr>
      <w:r>
        <w:t xml:space="preserve">  "timestamp_kind": "fifo_host_read"</w:t>
      </w:r>
    </w:p>
    <w:p>
      <w:pPr>
        <w:pStyle w:val="Código"/>
        <w:keepNext w:val="0"/>
        <w:spacing w:after="140"/>
      </w:pPr>
      <w:r>
        <w:t>}</w:t>
      </w:r>
    </w:p>
    <w:p>
      <w:pPr>
        <w:pStyle w:val="Heading2"/>
      </w:pPr>
      <w:r>
        <w:t>Formato del archivo binario y recuperación</w:t>
      </w:r>
    </w:p>
    <w:p>
      <w:pPr/>
      <w:r>
        <w:t>El contenedor TIC3BIN versión 1 tiene 8 bytes de identificador y versión, un uint32 big-endian con la longitud de metadatos, metadatos JSON UTF-8 sin arreglos de muestras, los registros y un SHA256 final de 32 bytes. La cabecera comienza por TIC3BIN y el byte 0x01. No es un volcado de estructuras C ni un JSON con números escritos como texto.</w:t>
      </w:r>
    </w:p>
    <w:p>
      <w:pPr/>
      <w:r>
        <w:t>Cada registro ocupa 14 bytes en orden big-endian: sample_seq uint32, read_offset_us uint32, X int16, Y int16 y Z int16. Se conservan directamente los registros reensamblados del protocolo. El tiempo read_us se reconstruye sumando el inicio de ventana al offset. Los valores siguen siendo cuentas raw; scale_to_si permite convertirlos.</w:t>
      </w:r>
    </w:p>
    <w:p>
      <w:pPr/>
      <w:r>
        <w:t>El módulo raspi/imu_storage.py expone load_block(path), que lee .bin o .json y devuelve el mismo esquema de análisis: values, sample_seq, read_us y metadatos. En .bin verifica longitud, firma de formato y sumas SHA256. La GUI continúa usando valores decodificados en memoria; la mejora evita convertir los arreglos completos a texto para escribirlos en disco, no toda la decodificación.</w:t>
      </w:r>
    </w:p>
    <w:p>
      <w:pPr/>
      <w:r>
        <w:t>Para analizar una captura desde la carpeta raspi, importar from imu_storage import load_block y ejecutar block = load_block(ruta_del_archivo). block["values"] contiene XYZ aplanado y block["read_us"] los tiempos de lectura. Las muestras completas no se sustituyen por el subconjunto de preview de la pantalla.</w:t>
      </w:r>
    </w:p>
    <w:p>
      <w:pPr>
        <w:pStyle w:val="Heading2"/>
      </w:pPr>
      <w:r>
        <w:t>Aplicación de la actualización en Raspberry</w:t>
      </w:r>
    </w:p>
    <w:p>
      <w:pPr/>
      <w:r>
        <w:t>Detener la captura, esperar confirmación de guardado y cerrar el servidor. Actualizar juntos imu_server.py, imu_protocol.py y el nuevo imu_storage.py en la carpeta raspi de la instalación; actualizar también check_runtime_hardware.py si se usa esa herramienta. Reiniciar el servidor desde el lanzador habitual y elegir binary en la interfaz. Esta operación modifica el receptor de Raspberry; la ESP sigue usando el mismo protocolo.</w:t>
      </w:r>
    </w:p>
    <w:p>
      <w:r>
        <w:t>La escritura crea un temporal en el mismo directorio, escribe los bytes del archivo .bin o el texto JSON, hace flush y fsync del archivo, reemplaza atómicamente el destino y sincroniza el directorio. En TCP el ACK se envía después de que save retorne correctamente, incluidas las actualizaciones de estado y sesión. La validación CRC, el reensamblado y la sincronización de disco permanecen: eliminar la conversión de muestras a texto no elimina todos los costos.</w:t>
      </w:r>
    </w:p>
    <w:p>
      <w:r>
        <w:t>La huella lógica SHA256 se calcula con los campos estables de cabecera y los registros binarios canónicos, independientemente del formato de red y de su fragmentación. Ante un reenvío se buscan ambos destinos .bin y .json; si el contenido lógico coincide no se crea otro archivo, incluso después de reiniciar o cambiar de formato. Un contenido incompatible se rechaza como conflicting replay. Los archivos JSON históricos también se pueden comparar mediante su contenido.</w:t>
      </w:r>
    </w:p>
    <w:p>
      <w:r>
        <w:t>Los archivos se generan mientras se recibe, no únicamente al pulsar detener. STOP cierra también el último bloque parcial. Una sesión almacena configuración, fechas solicitadas/confirmadas, conteos y rango de ventanas; no contiene todos los valores raw en un único gran arreglo. El historial puede residir en muchos archivos. status.json mantiene estadísticas de la ejecución actual del servidor, no un total histórico garantizado de todas las ejecuciones.</w:t>
      </w:r>
    </w:p>
    <w:p>
      <w:r>
        <w:t>Tras reiniciar el servidor, sesiones con recording, start_pending o stop_pending se marcan interrupted_unconfirmed. No se convierten por suposición en capturas terminadas. Los archivos de bloques ya persistidos permanecen, pero la restauración de sesiones activas no es un sistema transaccional distribuido completo. Si un fallo ocurrió entre guardar bloque y actualizar manifiesto, la deduplicación protege el archivo, pero no se promete reconstrucción automática de todos los contadores históricos desde disco.</w:t>
      </w:r>
    </w:p>
    <w:p>
      <w:r>
        <w:t>La asociación de paquetes UDP tardíos a sesiones anteriores utiliza ventanas de inicio y fin almacenadas. Eso evita asignarlos siempre a la sesión más reciente. Sin embargo, no hay un ACK UDP que cierre de forma incontestable toda la recepción; hay que revisar archivos y conteos. No deducir ausencia de pérdida solo porque el manifiesto diga que se alcanzó un objetivo de adquisición.</w:t>
      </w:r>
    </w:p>
    <w:p>
      <w:pPr>
        <w:pStyle w:val="Heading1"/>
      </w:pPr>
      <w:r>
        <w:t>19 Estados de captura y significado de confirmar</w:t>
      </w:r>
    </w:p>
    <w:p>
      <w:r>
        <w:t>La ESP envía su estado y la revisión de comando por control. La Raspberry distingue la orden deseada del estado reportado. El servidor acepta una petición HTTP, incrementa la revisión y espera que la ESP la reconozca; no utiliza el éxito de curl como prueba de ejecución física.</w:t>
      </w:r>
    </w:p>
    <w:tbl>
      <w:tblPr>
        <w:tblW w:type="auto" w:w="0"/>
        <w:jc w:val="center"/>
        <w:tblLayout w:type="fixed"/>
        <w:tblLook w:firstColumn="1" w:firstRow="1" w:lastColumn="0" w:lastRow="0" w:noHBand="0" w:noVBand="1" w:val="04A0"/>
      </w:tblPr>
      <w:tblGrid>
        <w:gridCol w:w="3277"/>
        <w:gridCol w:w="6361"/>
      </w:tblGrid>
      <w:tr>
        <w:trPr>
          <w:cantSplit/>
          <w:tblHeader/>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Estado reportado</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Interpretación</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0</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Detenido con pendientes agotados y entrega TCP confirmada</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Adquiriendo</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Cerrando o con bloques pendientes</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3</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Fallo de sensor</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4</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Detenido con envío UDP sin confirmación de recepción</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6</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Objetivos adquiridos y cierre TCP completado</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7</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Objetivos adquiridos y cierre UDP sin confirmación</w:t>
            </w:r>
          </w:p>
        </w:tc>
      </w:tr>
    </w:tbl>
    <w:p>
      <w:pPr>
        <w:spacing w:after="60"/>
      </w:pPr>
    </w:p>
    <w:p>
      <w:r>
        <w:t>online depende de haber recibido control en los últimos cuatro segundos. confirmed compara revisión deseada y confirmada. Un confirmed verdadero no es suficiente por sí solo para dar START/CONFIG: también se comprueba el estado y la ausencia de pendientes. La etiqueta Sin conexión de control; estado sin confirmar significa que el servidor no tiene estado reciente de la ESP; no significa necesariamente que HTTP o Internet estén caídos.</w:t>
      </w:r>
    </w:p>
    <w:p>
      <w:r>
        <w:t>Al iniciar, la captura crea un identificador de sesión y el sensor empieza a llenar FIFO. Un START repetido con la misma revisión no reinicia la sesión ni vuelve a disparar una captura ya terminada por objetivo. Al llegar a objetivos se marca finished; una nueva sesión necesita una revisión nueva de START. Esta regla se añadió para corregir una repetición que había producido conteos por encima del objetivo en pruebas anteriores.</w:t>
      </w:r>
    </w:p>
    <w:p>
      <w:r>
        <w:t>STOP solicita desactivar nueva entrada FIFO, drenar muestras ya almacenadas en el sensor, cerrar arreglos parciales y enviarlos. En paralelo, el cierre espera un bloque libre para no descartar el bloque parcial y confirmar prematuramente. Se declara detenido después de agotar pendientes. Con una red caída, la confirmación puede esperar sin tiempo máximo total: preservar un bloque y prometer una parada inmediata son objetivos incompatibles en ese escenario.</w:t>
      </w:r>
    </w:p>
    <w:p>
      <w:r>
        <w:t>El resultado target_reached_and_saved indica objetivo adquirido y cierre TCP completado, pero no certifica por sí solo igualdad entre adquirido y guardado si hubo descartes previos. Comparar conteos y contadores. En UDP, stopped_udp_unconfirmed declara honestamente que la ESP no sabe si todos sus datagramas quedaron en disco. Los estados no son mediciones de integridad física ni de exactitud temporal.</w:t>
      </w:r>
    </w:p>
    <w:p>
      <w:pPr>
        <w:pStyle w:val="Heading1"/>
      </w:pPr>
      <w:r>
        <w:t>20 GUI en vivo y acceso HTTP</w:t>
      </w:r>
    </w:p>
    <w:p>
      <w:r>
        <w:t>imu_gui.py sirve imu_gui.html y una API desde ThreadingHTTPServer de la biblioteca estándar. HTML, CSS y JavaScript están en el proyecto; no hay una dependencia obligatoria de CDN para dibujar los gráficos. La GUI puede abrirse en localhost de la Raspberry, en la IP de red común desde PC o en 192.168.50.1 cuando el PC tiene ruta al AP. Una página local no necesita Internet, pero sí conectividad hacia el servidor.</w:t>
      </w:r>
    </w:p>
    <w:p>
      <w:r>
        <w:t>El navegador realiza GET /api/status cada 200 ms. La Raspberry conserva en memoria preview, con valores recientes convertidos a SI y hasta 200 puntos por flujo. La ESP publica estado después de procesar sus intercambios y espera 100 ms; el ritmo real depende de red y trabajo. Cada preview resume el último valor disponible, no toda la secuencia de 400 Hz. Dibujar a cinco consultas por segundo no reduce la ODR ni borra los registros completos guardados.</w:t>
      </w:r>
    </w:p>
    <w:p>
      <w:r>
        <w:t>La función saved también genera latest con una selección de hasta aproximadamente 256 puntos de un bloque, metadatos y ruta. La UI actual utiliza live para las gráficas y latest para información de bloques guardados; no hace una reproducción histórica completa de archivos de ventana. El historial visible toma manifiestos recientes, hasta veinte, y estados en vivo cuando los hay. Una captura de pantalla de una curva no sustituye al archivo de muestras.</w:t>
      </w:r>
    </w:p>
    <w:p>
      <w:r>
        <w:t>Los POST de control exigen X-TIC3-Control: 1 y revisan Origin cuando existe; se limita el cuerpo a 2048 bytes y se rechaza Transfer-Encoding. Se envían cabeceras de CSP y no-store. Estas medidas reducen llamadas accidentales desde otras páginas, pero la cabecera no es una contraseña: no hay autenticación fuerte ni TLS propio en la API. El uso previsto es una red local controlada. Si se publica fuera de ella habrá que diseñar autenticación y cifrado antes.</w:t>
      </w:r>
    </w:p>
    <w:p>
      <w:r>
        <w:t>GET / entrega página y GET /api/status devuelve JSON. POST /api/start, /api/stop y /api/config solicitan cambios. Una condición operativa inválida devuelve error 409; una llamada sin cabecera/origen permitido puede devolver 403. HEAD no está implementado, por lo que curl -I puede devolver 501 aun cuando GET funciona. Un cambio de puerto HTTP exige adaptar la URL; un cambio de puerto de control exige adaptar firmware.</w:t>
      </w:r>
    </w:p>
    <w:p>
      <w:pPr>
        <w:pStyle w:val="Heading1"/>
      </w:pPr>
      <w:r>
        <w:t>21 Comportamiento ante errores y límites conocidos</w:t>
      </w:r>
    </w:p>
    <w:p>
      <w:r>
        <w:t>Es útil separar errores de medición física, lectura del sensor, formación de arreglos, red y disco. CRC ayuda con bytes alterados, no detecta por sí mismo una orientación equivocada o un sensor que tiene sesgo. No hay filtro general de rechazo de outliers físicos. Una muestra completa raw válida se conserva aunque su magnitud sea inesperada; evaluar plausibilidad es una tarea de análisis adicional.</w:t>
      </w:r>
    </w:p>
    <w:tbl>
      <w:tblPr>
        <w:tblW w:type="auto" w:w="0"/>
        <w:jc w:val="center"/>
        <w:tblLayout w:type="fixed"/>
        <w:tblLook w:firstColumn="1" w:firstRow="1" w:lastColumn="0" w:lastRow="0" w:noHBand="0" w:noVBand="1" w:val="04A0"/>
      </w:tblPr>
      <w:tblGrid>
        <w:gridCol w:w="2313"/>
        <w:gridCol w:w="3662"/>
        <w:gridCol w:w="3662"/>
      </w:tblGrid>
      <w:tr>
        <w:trPr>
          <w:cantSplit/>
          <w:tblHeader/>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Situación</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Comportamiento implementado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Qué no se garantiza</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ODR fuera del conjunto admitido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Rechazo en validación</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Ajuste automático a la tasa más cercana</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Presupuesto de buffers excedido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No inicia o CONFIG devuelve error</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Uso automático de PSRAM o SD</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Heap contiguo insuficiente</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Libera reservas fallidas y conserva anterior cuando corresponde</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Que toda configuración teóricamente válida quepa</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Muestra excede capacidad</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Rechaza y cuenta buffer_dropped</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Recuperación del dato rechazado</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Frame incompleto al final</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No emite muestra parcial; vuelve a leer</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Timestamp exacto de conversión</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Cabecera FIFO inválida</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Cuenta fifo_errors y limpia FIFO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Número exacto de muestras perdidas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Falla transacción FIFO_DATA</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Cuenta error y limpia para recuperar frontera</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Que ningún byte fuera consumido antes del error</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Tres fallos I2C consecutivos del loop</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Detiene por fallo y trata de cerrar parciales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Reinicialización automática posterior del sensor</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No hay buffer libre al cerrar ventana</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Descarta ventana nueva y cuenta output_dropped_blocks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Captura continua sin pérdidas durante cortes largos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WiFi perdido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Invalida sockets y reintenta perfiles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Conservación ilimitada de muestras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Control roto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Solicitud de captura se desactiva y se busca reconexión</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Confirmación inmediata de cierre en GUI</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TCP sin ACK</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Retiene bloque y reintenta</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Deadline global de parada</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UDP perdido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No retransmite por pérdida silenciosa</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Entrega íntegra del bloque</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Fragmentos incompletos en Raspberry</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Expiran y se cuentan</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Guardado de muestras parciales de ese bloque como bloque completo</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Replay contradictorio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Rechazo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Sobrescritura automática de datos previos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Puerto ocupado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Arranque de socket falla</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Selección automática de otro puerto para ESP</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Disco lleno o sin permisos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Guardado falla; no se confirma por TCP</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Spool en otro disco o recuperación automática de todo estado</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Servidor reiniciado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Conserva archivos y marca sesión pendiente como interrumpida</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Continuación transparente de la misma sesión con todos sus contadores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ESP sin alimentación</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Pierde buffers RAM y cambia boot_id al arrancar</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Recuperación de bloques que nunca llegaron a Raspberry</w:t>
            </w:r>
          </w:p>
        </w:tc>
      </w:tr>
    </w:tbl>
    <w:p>
      <w:pPr>
        <w:spacing w:after="60"/>
      </w:pPr>
    </w:p>
    <w:p>
      <w:r>
        <w:t>Una precisión del loop I2C: errores de lectura de longitud o datos incrementan i2c_errors y el contador consecutivo; una cabecera FIFO inválida aumenta fifo_errors y puede limpiar exitosamente la FIFO sin contar como nuevo fallo I2C. Tres cabeceras inválidas no equivalen necesariamente a tres fallos I2C consecutivos. El comportamiento depende del retorno de drain_fifo, no solo de la apariencia del dato.</w:t>
      </w:r>
    </w:p>
    <w:p>
      <w:r>
        <w:t>Otra precisión de arranque: si WiFi no se inicia, el log menciona consola disponible, pero con NETWORK_SEND compilado el transporte sigue esperando conectividad; no hay un cambio automático confiable a modo consola por ese mensaje. Para operación autónoma por consola se debe compilar con NETWORK_SEND desactivado. En ese modo el stub solicita adquisición continua y no recibe START/STOP de Raspberry.</w:t>
      </w:r>
    </w:p>
    <w:p>
      <w:r>
        <w:t>Hay llamadas de operaciones de sensor que utilizan ESP_ERROR_CHECK incluso después del arranque, por ejemplo reinicio de FIFO en ciertos caminos. Un error allí puede abortar en lugar de recorrer el estado de fallo previsto por el loop normal. Para una defensa rigurosa, no afirmar que todo error posible pasa siempre por el mismo manejador. No se han inducido todos los fallos de bus, energía, memoria o disco.</w:t>
      </w:r>
    </w:p>
    <w:p>
      <w:r>
        <w:t>Si falla disco durante una actualización de status o manifiesto, también puede fallar el propio intento de escribir el reporte del error y terminar un hilo. El servidor registra y valida muchos casos, pero no es un sistema de almacenamiento tolerante a fallos con supervisor y journal distribuido. Una mejora futura sería separar persistencia de bloques, métricas y recuperación de manifiestos, probar ENOSPC y diseñar backpressure explícita.</w:t>
      </w:r>
    </w:p>
    <w:p>
      <w:pPr>
        <w:pStyle w:val="Heading1"/>
      </w:pPr>
      <w:r>
        <w:t>22 Eficacia eficiencia y criterios de comparación</w:t>
      </w:r>
    </w:p>
    <w:p>
      <w:r>
        <w:t>Eficacia significa cumplir el objetivo: adquirir los parámetros correctos, conservar conteos interpretables y guardar lo esperado. Eficiencia considera el costo: bytes transmitidos, RAM, CPU, tiempo, número de mensajes y energía. Una solución eficaz en una prueba corta puede ser poco eficiente o no tolerar cortes prolongados. No intercambiar esas palabras como sinónimos.</w:t>
      </w:r>
    </w:p>
    <w:p>
      <w:r>
        <w:t>Con dos flujos a 400 Hz, las cuentas XYZ suman 4800 bytes/s sin secuencias ni tiempos. El registro del protocolo agrega ocho bytes por tripleta, elevando payload de registros a 11200 bytes/s. Las cabeceras binaras para ventanas de un segundo añaden 1152 bytes/s nominales. Son costos calculados a partir del codec; el tráfico real incluye TCP/UDP, IP, WiFi, ACK, control y retransmisión. La compresión no está implementada.</w:t>
      </w:r>
    </w:p>
    <w:p>
      <w:r>
        <w:t>El bus I2C a 100 kHz no entrega 100000 bytes por segundo: cada byte necesita bits de datos y ACK, además de direccionamiento y transacciones. A modo de estimación, 400 frames combinados de 13 bytes por segundo son 5200 bytes/s de FIFO y requieren al menos unos 46800 pulsos de reloj por los bytes, antes de otras operaciones. Esta aproximación presupone ODR iguales y frames combinados y no es una medición de utilización; sí demuestra que frecuencia de bus y ODR no son el mismo número.</w:t>
      </w:r>
    </w:p>
    <w:p>
      <w:r>
        <w:t>En condiciones nominales de esos frames, 2048 bytes de FIFO alojan del orden de 157 frames combinados, unos 0,39 s a 400 Hz. Es una estimación orientativa basada en capacidad estándar y tamaño de frame; los frames de control, las diferencias de ODR y la configuración afectan el margen. No usarla como garantía de que el loop puede suspenderse exactamente ese tiempo sin pérdida.</w:t>
      </w:r>
    </w:p>
    <w:p>
      <w:r>
        <w:t>Una ventana larga reduce repeticiones de metadatos por muestra en ciertos casos y agrupa datos, pero aumenta RAM y tiempo hasta tener el bloque completo. El intervalo de un segundo fue una decisión práctica de equilibrio, no un máximo del sensor. Ventanas cortas disminuyen latencia de datos completos y memoria por bloque, pero aumentan frecuencia de archivos y de cabeceras. La preview separada permite actualizar la GUI sin obligar a cerrar arreglos cada 100 ms.</w:t>
      </w:r>
    </w:p>
    <w:p>
      <w:r>
        <w:t>Guardar un archivo por ventana facilita aislar capturas, pero mantiene el costo de muchos archivos: dos flujos con ventanas de un segundo pueden producir alrededor de 7200 archivos por hora, además de estado y sesiones. El formato .bin reduce el tamaño y evita serializar cada muestra a texto. Una prueba local de 400 XYZ ocupó 6426 bytes en .bin frente a 12710 bytes en JSON equivalente, una reducción de 49,4 % en ese caso. No es una medida universal ni de latencia en Raspberry. fsync sigue aportando costo; no hay retención automática ni rotación.</w:t>
      </w:r>
    </w:p>
    <w:p>
      <w:r>
        <w:t>Indicadores útiles para una evaluación: muestras admitidas por flujo, muestras guardadas por sesión, porcentaje guardadas/adquiridas, ventanas descartadas, errores I2C/FIFO, bloques incompletos, duración real de sesión, frecuencia efectiva estimada y bytes reales. Medir latencia absoluta muestra a pantalla requiere relojes adecuados; actualmente se puede medir latencia de comando y respuesta, o demora de un bloque respecto del reloj del receptor, pero no confundirlas con latencia exacta de una conversión.</w:t>
      </w:r>
    </w:p>
    <w:p>
      <w:pPr>
        <w:pStyle w:val="Heading1"/>
      </w:pPr>
      <w:r>
        <w:t>23 Funciones principales y responsabilidades de archivos</w:t>
      </w:r>
    </w:p>
    <w:tbl>
      <w:tblPr>
        <w:tblW w:type="auto" w:w="0"/>
        <w:jc w:val="center"/>
        <w:tblLayout w:type="fixed"/>
        <w:tblLook w:firstColumn="1" w:firstRow="1" w:lastColumn="0" w:lastRow="0" w:noHBand="0" w:noVBand="1" w:val="04A0"/>
      </w:tblPr>
      <w:tblGrid>
        <w:gridCol w:w="3277"/>
        <w:gridCol w:w="6361"/>
      </w:tblGrid>
      <w:tr>
        <w:trPr>
          <w:cantSplit/>
          <w:tblHeader/>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Archivo ESP</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Responsabilidad y funciones representativas</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main.c</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I2C, inicialización BMI270, FIFO, pools, adquisición, rotación y configuración del sensor</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imu_stream.c y .h</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imu_capacity_for, bind/init/append de bloques, conversión SI y parser FIFO</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imu_wire.c y .h</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Serialización explícita, fragmentación, CRC y tipos de control</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imu_config.c y .h</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Defaults, validación, empaquetado y desempaquetado CONFIG</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imu_wifi.c y .h</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Estado de WiFi, asociación, escaneo, generación de red y selección de perfiles</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wifi_policy.c y .h</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Validación de perfiles, elección por prioridad y backoff</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imu_transport.c y .h</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Conexión, framing TCP, UDP, ACK, estado y configuración compartida</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imu_output.h</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Contrato de salida de bloque inmutable y helpers de codec</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Kconfig.projbuild y Kconfig.wifi</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Menús de opciones de compilación</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tests</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Pruebas de FIFO, capacidad, WiFi, configuración y fixtures de protocolo</w:t>
            </w:r>
          </w:p>
        </w:tc>
      </w:tr>
    </w:tbl>
    <w:p>
      <w:pPr>
        <w:spacing w:after="60"/>
      </w:pPr>
    </w:p>
    <w:p>
      <w:r>
        <w:t>app_main prepara defaults, WiFi, memoria, identidad, transporte y sensor; crea colas y espera conectividad antes de las tareas de captura. acquisition_task administra inicio/paro, lee FIFO y ejecuta cambios pendientes. rotate_windows cierra y entrega bloques; output_task consume la cola en paralelo. apply_config es el dueño de los cambios efectivos de adquisición. imu_send_block mantiene el contrato de retención hasta retorno. control_task atiende revisiones y estados sin mutar directamente los arreglos activos.</w:t>
      </w:r>
    </w:p>
    <w:tbl>
      <w:tblPr>
        <w:tblW w:type="auto" w:w="0"/>
        <w:jc w:val="center"/>
        <w:tblLayout w:type="fixed"/>
        <w:tblLook w:firstColumn="1" w:firstRow="1" w:lastColumn="0" w:lastRow="0" w:noHBand="0" w:noVBand="1" w:val="04A0"/>
      </w:tblPr>
      <w:tblGrid>
        <w:gridCol w:w="3277"/>
        <w:gridCol w:w="6361"/>
      </w:tblGrid>
      <w:tr>
        <w:trPr>
          <w:cantSplit/>
          <w:tblHeader/>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Archivo Raspberry</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Responsabilidad</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imu_server.py</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Sockets TCP/UDP, clientes, BlockStore y arranque CLI</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imu_protocol.py</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Decodificar, validar, extraer frames TCP y reensamblar bloques</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imu_settings.py</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Validación de configuración Python y codec de 32 bytes</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imu_control.py</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Peers, estados, sesiones, revisiones, preview y conteos de guardado</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imu_gui.py</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HTTP, API, cabeceras y acceso a la página</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imu_gui.html</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Formulario, fetch, gráficas y tablas de estado</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setup_ap.py</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Perfil NetworkManager WPA2 y activación opcional</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check_runtime_hardware.py</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Capturas finitas de verificación a través de la API</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test_*.py</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Verificación de protocolo, persistencia, control y sockets locales</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tcp_probe_protocol.py</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Framing del ejemplo inicial de texto, distinto del flujo IMU</w:t>
            </w:r>
          </w:p>
        </w:tc>
      </w:tr>
      <w:t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t>imu_storage.py</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t>Contenedor TIC3BIN, registros binarios, lectura .bin/.json y huella lógica</w:t>
            </w:r>
          </w:p>
        </w:tc>
      </w:tr>
    </w:tbl>
    <w:p>
      <w:pPr>
        <w:spacing w:after="60"/>
      </w:pPr>
    </w:p>
    <w:p>
      <w:r>
        <w:t>Los archivos extra de ESP-IDF tienen propósitos concretos. CMakeLists.txt raíz carga el sistema de build de IDF; el de main registra fuentes y dependencias. CMake es la herramienta que describe y genera la compilación, no un programa de adquisición. sdkconfig es configuración local; sdkconfig.defaults son defaults reproducibles. .gitignore evita agregar secretos y generados. .vscode configura extensión, depuración e IntelliSense, pero no reemplaza el compilador. .devcontainer describe un entorno Docker opcional; su uso privileged y acceso USB debe evaluarse en el entorno elegido.</w:t>
      </w:r>
    </w:p>
    <w:p>
      <w:r>
        <w:t>build o build-tic3 contienen salidas regenerables: objetos, bibliotecas, ejecutable ELF, firmware BIN, mapas, compile_commands.json, CMakeCache.txt y CMakeFiles. El bootloader generado prepara el arranque del firmware y la tabla de particiones describe la flash; no son otro programa que deba ejecutar manualmente la Raspberry. No se publicó sdkconfig, build ni binarios porque pueden incorporar claves de la instalación.</w:t>
      </w:r>
    </w:p>
    <w:p>
      <w:r>
        <w:t>El enunciado y ESP_IDF.pdf son referencias; bmi270_standalone.c conserva la demo inicial. Los nombres clientservertcp y servercleintetcp se mantuvieron del desarrollo, pero constituyen una prueba textual distinta. No reemplazar imu_server.py por el servidor de texto esperando recibir arreglos del sensor. La copia pública usa rutas e IP de ejemplo en documentación; la instalación original conserva las rutas privadas utilizadas para pruebas.</w:t>
      </w:r>
    </w:p>
    <w:p>
      <w:pPr>
        <w:pStyle w:val="Heading1"/>
      </w:pPr>
      <w:r>
        <w:t>24 Consideraciones originales y decisiones tomadas</w:t>
      </w:r>
    </w:p>
    <w:tbl>
      <w:tblPr>
        <w:tblW w:type="auto" w:w="0"/>
        <w:jc w:val="center"/>
        <w:tblLayout w:type="fixed"/>
        <w:tblLook w:firstColumn="1" w:firstRow="1" w:lastColumn="0" w:lastRow="0" w:noHBand="0" w:noVBand="1" w:val="04A0"/>
      </w:tblPr>
      <w:tblGrid>
        <w:gridCol w:w="3277"/>
        <w:gridCol w:w="6361"/>
      </w:tblGrid>
      <w:tr>
        <w:trPr>
          <w:cantSplit/>
          <w:tblHeader/>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Pregunta del archivo de consideraciones</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Decisión vigente</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Frecuencias de muestreo</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ODR independientes 25 a 400 Hz; lectura FIFO nominal 10 ms</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Longitud de arreglos</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Ventana común y capacidad calculada según ODR con margen</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Incluir IP en los arreglos</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Identidad estable en cabecera; IP en transporte/estado, no por muestra</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Envíos a distintas frecuencias por parámetro</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Longitudes distintas con interval_ms común; no ventana independiente por sensor</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JSON o binario</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t>Ambos DATA; control binario; .bin para DATA binary y .json para DATA json</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Elegir WiFi y prioridad</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Tres perfiles, validación, visibilidad, dos intentos, cooldown y fallback</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Si WiFi falla</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Reconexión automática; no entrada de contraseña por teclado en la ESP</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Puertos iguales</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IP más transporte más puerto; evitar dos procesos del mismo servicio</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Verificar puerto</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Connect y HELLO, no diálogo manual ni escaneo de puertos</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Si falla envío</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TCP retiene/reintenta, UDP sin ACK de entrega</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IP manual o automática</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ESP por DHCP; AP Raspberry fija; red común según lease/endpoint configurado</w:t>
            </w:r>
          </w:p>
        </w:tc>
      </w:tr>
      <w:tr>
        <w:trPr>
          <w:cantSplit/>
        </w:trPr>
        <w:tc>
          <w:tcPr>
            <w:tcW w:type="dxa" w:w="32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Uno o dos cores</w:t>
            </w:r>
          </w:p>
        </w:tc>
        <w:tc>
          <w:tcPr>
            <w:tcW w:type="dxa" w:w="6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Selección remota secuencial o paralelo con responsabilidades definidas</w:t>
            </w:r>
          </w:p>
        </w:tc>
      </w:tr>
    </w:tbl>
    <w:p>
      <w:pPr>
        <w:spacing w:after="60"/>
      </w:pPr>
    </w:p>
    <w:p>
      <w:r>
        <w:t>Paralelo se eligió para reducir bloqueos de adquisición por sockets, no para prometer ausencia absoluta de pérdidas. La ventana común mantiene sencillo el contrato y las sesiones. Raw int16 preserva dato y reduce memoria. Identidad por placa y arranque evita depender de un lease. ACK después de fsync expresa lo que se necesita comprobar: el bloque quedó persistido antes de liberar el buffer. Los límites de RAM y errores explícitos evitan aceptar configuraciones imposibles silenciosamente.</w:t>
      </w:r>
    </w:p>
    <w:p>
      <w:pPr>
        <w:pStyle w:val="Heading1"/>
      </w:pPr>
      <w:r>
        <w:t>25 Pruebas realizadas y alcance de la evidencia</w:t>
      </w:r>
    </w:p>
    <w:p>
      <w:r>
        <w:t>La suite scripts/verificar.sh genera fixtures C y comprueba parser, capacidad, WiFi, configuración y pruebas Python. Para el cambio de almacenamiento pasaron 19 pruebas Python localmente. Se comprueban recuperación exacta de muestras y metadatos, tamaño, corrupción y truncado de .bin, fallo de fsync, reenvíos conflictivos, deduplicación tras reiniciar y compatibilidad entre JSON y binario. Los sockets locales verifican el ACK después de guardar; no miden el rendimiento WiFi de la instalación. El 20 de octubre de 2026 se instalaron los módulos en /home/raccoon/tic3/raspi de la Raspberry Raccoon y pasaron allí 12 pruebas de almacenamiento, servidor y protocolo. Se verificó respuesta HTTP 200 del servidor actualizado. Estas pruebas utilizan fixtures; no certifican una captura nueva del sensor ni miden la mejora de tiempo en la red WiFi.</w:t>
      </w:r>
    </w:p>
    <w:p>
      <w:r>
        <w:t>El reporte raspi/runtime_hardware_check.json contiene cuatro sesiones reales de la misma placa. Los siguientes resultados son conteos guardados y los contadores de errores revisados quedaron en cero en esas sesiones:</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Modo</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Datos</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Formato</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ODR acc y giro</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Objetivos y guardados XYZ</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Paralelo</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TCP</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Binario</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100 y 50 Hz</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250 y 125</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Secuencial</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UDP</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JSON</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200 y 100 Hz</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300 y 150</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Secuencial</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TCP</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Binario</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50 y 25 Hz</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120 y 60</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Paralelo</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UDP</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Binario</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100 y 100 Hz</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50 y 50</w:t>
            </w:r>
          </w:p>
        </w:tc>
      </w:tr>
    </w:tbl>
    <w:p>
      <w:pPr>
        <w:spacing w:after="60"/>
      </w:pPr>
    </w:p>
    <w:p>
      <w:r>
        <w:t>El reporte raspi/ap_connection_verified.json documenta una captura mediante TIC3-Raccoon con TCP binario, paralelo, tasas 100 y 50 Hz, ventana 500 ms, 250 y 125 XYZ guardadas en diez bloques. No se registraron errores ni descartes en los contadores revisados. Ese reporte no mide cortes prolongados, congestión sostenida ni margen de RF del laboratorio.</w:t>
      </w:r>
    </w:p>
    <w:p>
      <w:r>
        <w:t>Hubo pruebas anteriores fallidas por repetición de START después de alcanzar objetivos y por preview antigua tras cambio de rango; se corrigieron esos comportamientos y se conservaron registros de prueba no válida donde correspondió. Para la defensa usar reportes válidos y explicar el criterio de validación, no sumar cualquier archivo del historial. Los datos_ejemplo del repositorio corresponden a otras sesiones conservadas, no necesariamente a los mismos arranques de los reportes finales.</w:t>
      </w:r>
    </w:p>
    <w:p>
      <w:r>
        <w:t>Pendientes de validación fuerte: estrés prolongado a 400/400 Hz bajo todos los modos, cortes de red controlados, efectos de disco lleno y energía, errores I2C inducidos, bloqueo de fsync, rollovers y comparación cuantitativa de latencias. No se ha instalado un servicio de autoarranque del servidor, implementado exportación CSV, autenticación robusta, sensortime sincronizado ni almacenamiento persistente en la ESP. Son mejoras posibles, no resultados ya logrados.</w:t>
      </w:r>
    </w:p>
    <w:p>
      <w:pPr>
        <w:pStyle w:val="Heading1"/>
      </w:pPr>
      <w:r>
        <w:t>26 Preguntas de interrogación con respuestas razonadas</w:t>
      </w:r>
    </w:p>
    <w:p>
      <w:pPr>
        <w:pStyle w:val="Heading2"/>
      </w:pPr>
      <w:r>
        <w:t>Sensor y muestreo</w:t>
      </w:r>
    </w:p>
    <w:p>
      <w:pPr>
        <w:keepNext/>
      </w:pPr>
      <w:r/>
      <w:r>
        <w:rPr>
          <w:b/>
        </w:rPr>
        <w:t>1 Qué magnitudes mide el sistema</w:t>
      </w:r>
      <w:r/>
    </w:p>
    <w:p>
      <w:r>
        <w:t>Aceleración XYZ y velocidad angular XYZ. No calcula velocidad lineal, posición u orientación absoluta. El nombre angular_velocity corresponde al giróscopo, no a una integración de aceleración.</w:t>
      </w:r>
    </w:p>
    <w:p>
      <w:pPr>
        <w:keepNext/>
      </w:pPr>
      <w:r/>
      <w:r>
        <w:rPr>
          <w:b/>
        </w:rPr>
        <w:t>2 Por qué aparece gravedad si la placa está quieta</w:t>
      </w:r>
      <w:r/>
    </w:p>
    <w:p>
      <w:r>
        <w:t>El acelerómetro responde a fuerza específica y en reposo sostenido muestra un vector asociado a la gravedad. Su magnitud ronda 9,81 m/s² y la orientación cambia componentes y signos. No hay compensación de gravedad implementada.</w:t>
      </w:r>
    </w:p>
    <w:p>
      <w:pPr>
        <w:keepNext/>
      </w:pPr>
      <w:r/>
      <w:r>
        <w:rPr>
          <w:b/>
        </w:rPr>
        <w:t>3 Si hay 400 Hz por qué el loop se ejecuta cada 10 ms</w:t>
      </w:r>
      <w:r/>
    </w:p>
    <w:p>
      <w:r>
        <w:t>La ODR pertenece al sensor. La FIFO acumula muestras entre lecturas y permite recuperar varias por ciclo. El loop de lectura no es un generador de una sola muestra a 100 Hz.</w:t>
      </w:r>
    </w:p>
    <w:p>
      <w:pPr>
        <w:keepNext/>
      </w:pPr>
      <w:r/>
      <w:r>
        <w:rPr>
          <w:b/>
        </w:rPr>
        <w:t>4 Qué cambia cuando selecciono 100 Hz</w:t>
      </w:r>
      <w:r/>
    </w:p>
    <w:p>
      <w:r>
        <w:t>Se cambia la ODR efectiva en los registros del flujo correspondiente y se redimensionan buffers para esa tasa. No se limita simplemente el refresco de la página ni se agregan delays al sensor.</w:t>
      </w:r>
    </w:p>
    <w:p>
      <w:pPr>
        <w:keepNext/>
      </w:pPr>
      <w:r/>
      <w:r>
        <w:rPr>
          <w:b/>
        </w:rPr>
        <w:t>5 Por qué 400 XYZ son 1200 valores</w:t>
      </w:r>
      <w:r/>
    </w:p>
    <w:p>
      <w:r>
        <w:t>Cada punto temporal contiene tres ejes. sample_count cuenta tripletas y value_count cuenta escalares. El giro tiene otro conjunto separado con su propio conteo.</w:t>
      </w:r>
    </w:p>
    <w:p>
      <w:pPr>
        <w:keepNext/>
      </w:pPr>
      <w:r/>
      <w:r>
        <w:rPr>
          <w:b/>
        </w:rPr>
        <w:t>6 Por qué no cambia el objetivo al cambiar frecuencia</w:t>
      </w:r>
      <w:r/>
    </w:p>
    <w:p>
      <w:r>
        <w:t>El objetivo total y la ODR son independientes. La frecuencia cambia cuánto tarda en alcanzarlo y cuántas muestras hay por ventana, no el objetivo pedido explícitamente.</w:t>
      </w:r>
    </w:p>
    <w:p>
      <w:pPr>
        <w:keepNext/>
      </w:pPr>
      <w:r/>
      <w:r>
        <w:rPr>
          <w:b/>
        </w:rPr>
        <w:t>7 Qué pasa si el objetivo es menor que un bloque nominal</w:t>
      </w:r>
      <w:r/>
    </w:p>
    <w:p>
      <w:r>
        <w:t>La adquisición llega al objetivo y el cierre envía un bloque parcial con el conteo real. No rellena hasta fs × T ni reserva un arreglo para toda la sesión.</w:t>
      </w:r>
    </w:p>
    <w:p>
      <w:pPr>
        <w:keepNext/>
      </w:pPr>
      <w:r/>
      <w:r>
        <w:rPr>
          <w:b/>
        </w:rPr>
        <w:t>8 Si un flujo llega antes a su objetivo qué hace</w:t>
      </w:r>
      <w:r/>
    </w:p>
    <w:p>
      <w:r>
        <w:t>Deja de admitir nuevas muestras de ese flujo en sus arreglos mientras el otro completa el suyo. Ambos deben tener objetivos positivos y haberlos alcanzado para terminar automáticamente.</w:t>
      </w:r>
    </w:p>
    <w:p>
      <w:pPr>
        <w:keepNext/>
      </w:pPr>
      <w:r/>
      <w:r>
        <w:rPr>
          <w:b/>
        </w:rPr>
        <w:t>9 Qué pasa si un objetivo vale cero</w:t>
      </w:r>
      <w:r/>
    </w:p>
    <w:p>
      <w:r>
        <w:t>Ese flujo es continuo. La sesión no termina automáticamente por alcanzar el objetivo positivo del otro. Con ambos cero se mide hasta STOP o fallo.</w:t>
      </w:r>
    </w:p>
    <w:p>
      <w:pPr>
        <w:keepNext/>
      </w:pPr>
      <w:r/>
      <w:r>
        <w:rPr>
          <w:b/>
        </w:rPr>
        <w:t>10 Qué significa aumentar el rango</w:t>
      </w:r>
      <w:r/>
    </w:p>
    <w:p>
      <w:r>
        <w:t>Permite representar movimientos de mayor magnitud sin saturar, pero cada cuenta corresponde a un valor físico mayor. No mejora automáticamente la resolución o el ruido.</w:t>
      </w:r>
    </w:p>
    <w:p>
      <w:pPr>
        <w:keepNext/>
      </w:pPr>
      <w:r/>
      <w:r>
        <w:rPr>
          <w:b/>
        </w:rPr>
        <w:t>11 La conversión a SI es calibración</w:t>
      </w:r>
      <w:r/>
    </w:p>
    <w:p>
      <w:r>
        <w:t>No. Escalar raw con el rango convierte unidades; calibración requiere estimar sesgos, factores de escala, alineación y condiciones del montaje. El proyecto no realiza ese procedimiento completo.</w:t>
      </w:r>
    </w:p>
    <w:p>
      <w:pPr>
        <w:keepNext/>
      </w:pPr>
      <w:r/>
      <w:r>
        <w:rPr>
          <w:b/>
        </w:rPr>
        <w:t>12 Se puede obtener velocidad lineal integrando lo guardado</w:t>
      </w:r>
      <w:r/>
    </w:p>
    <w:p>
      <w:r>
        <w:t>En teoría, después de resolver gravedad, orientación y sesgos y disponer de tiempos adecuados. La integración directa acumula deriva. El proyecto no ofrece ese resultado ni timestamps físicos exactos por conversión.</w:t>
      </w:r>
    </w:p>
    <w:p>
      <w:pPr>
        <w:keepNext/>
      </w:pPr>
      <w:r/>
      <w:r>
        <w:rPr>
          <w:b/>
        </w:rPr>
        <w:t>13 Qué es aliasing</w:t>
      </w:r>
      <w:r/>
    </w:p>
    <w:p>
      <w:r>
        <w:t>Ambigüedad que ocurre al muestrear contenido por encima de lo que la tasa permite representar. Se necesita limitar banda y margen de ODR; aumentar solo la frecuencia de GUI no lo resuelve.</w:t>
      </w:r>
    </w:p>
    <w:p>
      <w:pPr>
        <w:keepNext/>
      </w:pPr>
      <w:r/>
      <w:r>
        <w:rPr>
          <w:b/>
        </w:rPr>
        <w:t>14 Qué significa read_us</w:t>
      </w:r>
      <w:r/>
    </w:p>
    <w:p>
      <w:r>
        <w:t>Tiempo de lectura host reconstruido con inicio y desplazamiento. Varias muestras de un mismo vaciado comparten tiempo. No equivale a sensortime ni a received_utc de Raspberry.</w:t>
      </w:r>
    </w:p>
    <w:p>
      <w:pPr>
        <w:pStyle w:val="Heading2"/>
      </w:pPr>
      <w:r>
        <w:t>Firmware buffers y cores</w:t>
      </w:r>
    </w:p>
    <w:p>
      <w:pPr>
        <w:keepNext/>
      </w:pPr>
      <w:r/>
      <w:r>
        <w:rPr>
          <w:b/>
        </w:rPr>
        <w:t>15 Por qué usar FIFO en vez de leer un registro cada vez</w:t>
      </w:r>
      <w:r/>
    </w:p>
    <w:p>
      <w:r>
        <w:t>Permite extraer lotes y separar producción de lectura sin repetir por suposición una única muestra reciente. Hay que interpretar cabeceras y respetar capacidad; FIFO tampoco es infinita.</w:t>
      </w:r>
    </w:p>
    <w:p>
      <w:pPr>
        <w:keepNext/>
      </w:pPr>
      <w:r/>
      <w:r>
        <w:rPr>
          <w:b/>
        </w:rPr>
        <w:t>16 Qué orden tienen los frames combinados</w:t>
      </w:r>
      <w:r/>
    </w:p>
    <w:p>
      <w:r>
        <w:t>Giro primero y aceleración después. El parser los separa antes de aplicar unidades; el orden no se deduce del de registros de lectura directa.</w:t>
      </w:r>
    </w:p>
    <w:p>
      <w:pPr>
        <w:keepNext/>
      </w:pPr>
      <w:r/>
      <w:r>
        <w:rPr>
          <w:b/>
        </w:rPr>
        <w:t>17 Qué se hace con un frame incompleto</w:t>
      </w:r>
      <w:r/>
    </w:p>
    <w:p>
      <w:r>
        <w:t>No se entrega una tripleta incompleta ni se rellena. Se descarta ese final de lectura y se sigue con la relectura que soporta el sensor. Los frames completos previos se conservan.</w:t>
      </w:r>
    </w:p>
    <w:p>
      <w:pPr>
        <w:keepNext/>
      </w:pPr>
      <w:r/>
      <w:r>
        <w:rPr>
          <w:b/>
        </w:rPr>
        <w:t>18 Cuánta RAM usan dos sensores a 400 Hz y un segundo</w:t>
      </w:r>
      <w:r/>
    </w:p>
    <w:p>
      <w:r>
        <w:t>Con dos buffers por sensor, capacidad 428 por bloque y 14 bytes por posición, 23968 bytes de arrays. Hay otros consumos, y además se exige reserva de heap.</w:t>
      </w:r>
    </w:p>
    <w:p>
      <w:pPr>
        <w:keepNext/>
      </w:pPr>
      <w:r/>
      <w:r>
        <w:rPr>
          <w:b/>
        </w:rPr>
        <w:t>19 Por qué cinco segundos no se resuelven con cambiar un delay</w:t>
      </w:r>
      <w:r/>
    </w:p>
    <w:p>
      <w:r>
        <w:t>Cambian capacidad, memoria, fragmentos y latencia. Se valida toda la configuración; a 400/400 Hz y dos buffers los arrays necesitan 118048 bytes y todavía debe caber memoria real.</w:t>
      </w:r>
    </w:p>
    <w:p>
      <w:pPr>
        <w:keepNext/>
      </w:pPr>
      <w:r/>
      <w:r>
        <w:rPr>
          <w:b/>
        </w:rPr>
        <w:t>20 Qué pasa si falta un bloque libre</w:t>
      </w:r>
      <w:r/>
    </w:p>
    <w:p>
      <w:r>
        <w:t>Se descarta la ventana nueva al cerrarla y se cuenta output_dropped_blocks. Se conservan los bloques que ya están en cola o enviándose; no se pisa su memoria.</w:t>
      </w:r>
    </w:p>
    <w:p>
      <w:pPr>
        <w:keepNext/>
      </w:pPr>
      <w:r/>
      <w:r>
        <w:rPr>
          <w:b/>
        </w:rPr>
        <w:t>21 Por qué un bloque debe ser inmutable mientras se envía</w:t>
      </w:r>
      <w:r/>
    </w:p>
    <w:p>
      <w:r>
        <w:t>El codec y los reintentos deben ver el mismo contenido y metadatos. Reutilizarlo antes del ACK puede transmitir una mezcla o un replay conflictivo.</w:t>
      </w:r>
    </w:p>
    <w:p>
      <w:pPr>
        <w:keepNext/>
      </w:pPr>
      <w:r/>
      <w:r>
        <w:rPr>
          <w:b/>
        </w:rPr>
        <w:t>22 Paralelo significa nunca perder datos</w:t>
      </w:r>
      <w:r/>
    </w:p>
    <w:p>
      <w:r>
        <w:t>No. Evita bloquear normalmente la adquisición por enviar, pero memoria, FIFO, bus, red y disco tienen límites. Los contadores hacen visible esa limitación.</w:t>
      </w:r>
    </w:p>
    <w:p>
      <w:pPr>
        <w:keepNext/>
      </w:pPr>
      <w:r/>
      <w:r>
        <w:rPr>
          <w:b/>
        </w:rPr>
        <w:t>23 En secuencial se apaga el segundo core</w:t>
      </w:r>
      <w:r/>
    </w:p>
    <w:p>
      <w:r>
        <w:t>No. La adquisición, arrays y envío se reúnen en core 1. Core 0 conserva control y tareas del sistema. Es la definición de las funciones del ejercicio, no desactivar hardware.</w:t>
      </w:r>
    </w:p>
    <w:p>
      <w:pPr>
        <w:keepNext/>
      </w:pPr>
      <w:r/>
      <w:r>
        <w:rPr>
          <w:b/>
        </w:rPr>
        <w:t>24 Qué ocurre con muestreo durante envío secuencial</w:t>
      </w:r>
      <w:r/>
    </w:p>
    <w:p>
      <w:r>
        <w:t>Se pausa la entrada FIFO de la captura. Hay huecos de adquisición en tiempo de pared; no se promete recuperar todas las conversiones internas de ese período.</w:t>
      </w:r>
    </w:p>
    <w:p>
      <w:pPr>
        <w:keepNext/>
      </w:pPr>
      <w:r/>
      <w:r>
        <w:rPr>
          <w:b/>
        </w:rPr>
        <w:t>25 Cómo cambia CONFIG sin dejar todo inconsistente</w:t>
      </w:r>
      <w:r/>
    </w:p>
    <w:p>
      <w:r>
        <w:t>Se exige parada, se valida, se reserva memoria nueva, se aplican registros y se verifican. Si falla se intenta rollback y se reporta el error. Solo CONFIG_OK publica los nuevos efectivos.</w:t>
      </w:r>
    </w:p>
    <w:p>
      <w:pPr>
        <w:keepNext/>
      </w:pPr>
      <w:r/>
      <w:r>
        <w:rPr>
          <w:b/>
        </w:rPr>
        <w:t>26 Por qué puede rechazarse una configuración que cabe en 128 KiB</w:t>
      </w:r>
      <w:r/>
    </w:p>
    <w:p>
      <w:r>
        <w:t>El heap disponible puede ser insuficiente, estar fragmentado o necesitar buffers antiguos y nuevos a la vez. El presupuesto de arrays es necesario pero no suficiente.</w:t>
      </w:r>
    </w:p>
    <w:p>
      <w:pPr>
        <w:keepNext/>
      </w:pPr>
      <w:r/>
      <w:r>
        <w:rPr>
          <w:b/>
        </w:rPr>
        <w:t>27 La configuración remota queda al reiniciar</w:t>
      </w:r>
      <w:r/>
    </w:p>
    <w:p>
      <w:r>
        <w:t>No como perfil NVS de captura. Al arrancar se usan defaults compilados; los manifiestos conservan qué se usó en cada sesión. WiFi se introduce como configuración de firmware.</w:t>
      </w:r>
    </w:p>
    <w:p>
      <w:pPr>
        <w:pStyle w:val="Heading2"/>
      </w:pPr>
      <w:r>
        <w:t>Redes y protocolo</w:t>
      </w:r>
    </w:p>
    <w:p>
      <w:pPr>
        <w:keepNext/>
      </w:pPr>
      <w:r/>
      <w:r>
        <w:rPr>
          <w:b/>
        </w:rPr>
        <w:t>28 WiFi y TCP son lo mismo</w:t>
      </w:r>
      <w:r/>
    </w:p>
    <w:p>
      <w:r>
        <w:t>No. WiFi proporciona el enlace y TCP el transporte entre aplicaciones sobre la red IP. JSON y binario son formatos por encima del transporte.</w:t>
      </w:r>
    </w:p>
    <w:p>
      <w:pPr>
        <w:keepNext/>
      </w:pPr>
      <w:r/>
      <w:r>
        <w:rPr>
          <w:b/>
        </w:rPr>
        <w:t>29 Es obligatorio Internet para la GUI</w:t>
      </w:r>
      <w:r/>
    </w:p>
    <w:p>
      <w:r>
        <w:t>No. La página y sus scripts son locales. Se necesita una ruta al servidor y que el proceso esté activo. Una URL histórica sin ruta no funcionará por tener Internet.</w:t>
      </w:r>
    </w:p>
    <w:p>
      <w:pPr>
        <w:keepNext/>
      </w:pPr>
      <w:r/>
      <w:r>
        <w:rPr>
          <w:b/>
        </w:rPr>
        <w:t>30 El PC y la ESP deben usar el mismo WiFi por estar unidos por USB</w:t>
      </w:r>
      <w:r/>
    </w:p>
    <w:p>
      <w:r>
        <w:t>USB no comparte la red. La ESP necesita acceso al endpoint Raspberry; el PC necesita acceso a SSH/HTTP si quiere controlar. Pueden usar rutas distintas si existe conectividad válida.</w:t>
      </w:r>
    </w:p>
    <w:p>
      <w:pPr>
        <w:keepNext/>
      </w:pPr>
      <w:r/>
      <w:r>
        <w:rPr>
          <w:b/>
        </w:rPr>
        <w:t>31 Cómo elige WiFi la ESP</w:t>
      </w:r>
      <w:r/>
    </w:p>
    <w:p>
      <w:r>
        <w:t>Selecciona el perfil válido visible de menor número que no esté en cooldown. Intenta dos veces por perfil, reintenta con backoff y no migra de un fallback saludable solo porque aparece el AP preferido.</w:t>
      </w:r>
    </w:p>
    <w:p>
      <w:pPr>
        <w:keepNext/>
      </w:pPr>
      <w:r/>
      <w:r>
        <w:rPr>
          <w:b/>
        </w:rPr>
        <w:t>32 Debo escribir la clave otra vez si se corta la red</w:t>
      </w:r>
      <w:r/>
    </w:p>
    <w:p>
      <w:r>
        <w:t>No en la ESP. Reintenta con la credencial compilada. Si esa credencial es incorrecta hay que corregirla localmente y regrabar; el firmware no muestra un teclado para ingresarla.</w:t>
      </w:r>
    </w:p>
    <w:p>
      <w:pPr>
        <w:keepNext/>
      </w:pPr>
      <w:r/>
      <w:r>
        <w:rPr>
          <w:b/>
        </w:rPr>
        <w:t>33 Cómo sabe que el puerto tiene el servidor correcto</w:t>
      </w:r>
      <w:r/>
    </w:p>
    <w:p>
      <w:r>
        <w:t>Connect comprueba accesibilidad y HELLO/HELLO_ACK valida el servicio TIC3 y su contrato. No aparece una pregunta de confirmación ni se elige un puerto al azar.</w:t>
      </w:r>
    </w:p>
    <w:p>
      <w:pPr>
        <w:keepNext/>
      </w:pPr>
      <w:r/>
      <w:r>
        <w:rPr>
          <w:b/>
        </w:rPr>
        <w:t>34 Por qué TCP y UDP usan ambos 5001 sin conflicto</w:t>
      </w:r>
      <w:r/>
    </w:p>
    <w:p>
      <w:r>
        <w:t>Son sockets de transportes distintos. El conflicto normal aparece entre procesos que quieren el mismo socket de escucha con dirección y transporte compatibles.</w:t>
      </w:r>
    </w:p>
    <w:p>
      <w:pPr>
        <w:keepNext/>
      </w:pPr>
      <w:r/>
      <w:r>
        <w:rPr>
          <w:b/>
        </w:rPr>
        <w:t>35 TCP garantiza que todas las muestras del sensor se guarden</w:t>
      </w:r>
      <w:r/>
    </w:p>
    <w:p>
      <w:r>
        <w:t>Garantiza mecanismos de entrega del flujo, no evita pérdidas previas por sensor/buffers. La aplicación confirma cada bloque persistido. Revisar adquirido frente a guardado y descartes.</w:t>
      </w:r>
    </w:p>
    <w:p>
      <w:pPr>
        <w:keepNext/>
      </w:pPr>
      <w:r/>
      <w:r>
        <w:rPr>
          <w:b/>
        </w:rPr>
        <w:t>36 Por qué hay ACK propio si TCP ya tiene ACK</w:t>
      </w:r>
      <w:r/>
    </w:p>
    <w:p>
      <w:r>
        <w:t>El ACK TCP corresponde a bytes de transporte; el de TIC3 se emite después de validar, completar y guardar el bloque. Expresa un requisito de aplicación y de persistencia.</w:t>
      </w:r>
    </w:p>
    <w:p>
      <w:pPr>
        <w:keepNext/>
      </w:pPr>
      <w:r/>
      <w:r>
        <w:rPr>
          <w:b/>
        </w:rPr>
        <w:t>37 Qué pasa si se pierde ese ACK después del guardado</w:t>
      </w:r>
      <w:r/>
    </w:p>
    <w:p>
      <w:r>
        <w:t>La ESP retransmite. El servidor comprueba identidad y digest persistente, reconoce el mismo bloque y no duplica muestras ni archivo. Si el contenido difiere, rechaza el conflicto.</w:t>
      </w:r>
    </w:p>
    <w:p>
      <w:pPr>
        <w:keepNext/>
      </w:pPr>
      <w:r/>
      <w:r>
        <w:rPr>
          <w:b/>
        </w:rPr>
        <w:t>38 UDP exitoso en una prueba es fiable</w:t>
      </w:r>
      <w:r/>
    </w:p>
    <w:p>
      <w:r>
        <w:t>No. Esa prueba demuestra recepción concreta; UDP y este cliente no confirman cada bloque ni retransmiten pérdidas silenciosas. El cierre se mantiene sin confirmar desde la ESP.</w:t>
      </w:r>
    </w:p>
    <w:p>
      <w:pPr>
        <w:keepNext/>
      </w:pPr>
      <w:r/>
      <w:r>
        <w:rPr>
          <w:b/>
        </w:rPr>
        <w:t>39 Por qué un arreglo de 400 XYZ usa varios mensajes</w:t>
      </w:r>
      <w:r/>
    </w:p>
    <w:p>
      <w:r>
        <w:t>El límite de mensaje es 1200 bytes. Binario lleva hasta 78 tripletas y usa seis fragmentos; JSON lleva seis y usa 67. El receptor reconstruye el bloque completo.</w:t>
      </w:r>
    </w:p>
    <w:p>
      <w:pPr>
        <w:keepNext/>
      </w:pPr>
      <w:r/>
      <w:r>
        <w:rPr>
          <w:b/>
        </w:rPr>
        <w:t>40 Por qué no enviar la struct C directamente</w:t>
      </w:r>
      <w:r/>
    </w:p>
    <w:p>
      <w:r>
        <w:t>Contiene punteros y depende de alineación y ABI. El wire format explícito define anchos y endian y puede ser reconstruido correctamente por Python en otra arquitectura.</w:t>
      </w:r>
    </w:p>
    <w:p>
      <w:pPr>
        <w:keepNext/>
      </w:pPr>
      <w:r/>
      <w:r>
        <w:rPr>
          <w:b/>
        </w:rPr>
        <w:t>41 Qué diferencia hay entre CRC y SHA256 aquí</w:t>
      </w:r>
      <w:r/>
    </w:p>
    <w:p>
      <w:r>
        <w:t>CRC32 valida fragmentos contra corrupción accidental. La huella lógica SHA256 compara el bloque para deduplicación; el archivo .bin agrega otro SHA256 de todos sus bytes anteriores para comprobar integridad de archivo. Ninguno por sí solo autentica la placa o cifra el tráfico.</w:t>
      </w:r>
    </w:p>
    <w:p>
      <w:pPr>
        <w:keepNext/>
      </w:pPr>
      <w:r/>
      <w:r>
        <w:rPr>
          <w:b/>
        </w:rPr>
        <w:t>42 Por qué el control sigue en TCP al elegir UDP</w:t>
      </w:r>
      <w:r/>
    </w:p>
    <w:p>
      <w:r>
        <w:t>Las órdenes y confirmaciones necesitan otro canal estable. DATA puede ir por UDP mientras estado/CONFIG/START/STOP permanecen TCP, e incluso hay probe TCP del servicio para el modo UDP.</w:t>
      </w:r>
    </w:p>
    <w:p>
      <w:pPr>
        <w:pStyle w:val="Heading2"/>
      </w:pPr>
      <w:r>
        <w:t>Raspberry GUI archivos y defensa de resultados</w:t>
      </w:r>
    </w:p>
    <w:p>
      <w:pPr>
        <w:keepNext/>
      </w:pPr>
      <w:r>
        <w:t>43 Se guarda CSV JSON o binario</w:t>
      </w:r>
      <w:r>
        <w:rPr>
          <w:b/>
        </w:rPr>
      </w:r>
      <w:r/>
    </w:p>
    <w:p>
      <w:r>
        <w:t>La actualización guarda .bin cuando DATA llega en binario y .json cuando llega en JSON. Los registros de muestras del .bin son binarios; solo los metadatos pequeños usan JSON dentro del contenedor. Los manifiestos de sesión y status siguen como JSON. CSV es texto y no es una alternativa binaria. Cambiar la extensión de un JSON a .bin no reduce el procesamiento.</w:t>
      </w:r>
    </w:p>
    <w:p>
      <w:pPr>
        <w:keepNext/>
      </w:pPr>
      <w:r/>
      <w:r>
        <w:rPr>
          <w:b/>
        </w:rPr>
        <w:t>44 La GUI dibuja leyendo los archivos guardados</w:t>
      </w:r>
      <w:r/>
    </w:p>
    <w:p>
      <w:r>
        <w:t>Las curvas en vivo usan preview en memoria. El servidor mantiene latest y conteos al guardar, y lee manifiestos para historial. No hay reproducción de gráficas de una captura vieja desde archivos de ventana.</w:t>
      </w:r>
    </w:p>
    <w:p>
      <w:pPr>
        <w:keepNext/>
      </w:pPr>
      <w:r/>
      <w:r>
        <w:rPr>
          <w:b/>
        </w:rPr>
        <w:t>45 Ver una curva significa que se guardó ese bloque</w:t>
      </w:r>
      <w:r/>
    </w:p>
    <w:p>
      <w:r>
        <w:t>No. Preview y DATA son caminos separados. Verificar muestras guardadas, archivos, estado de cierre y contadores antes de afirmar persistencia.</w:t>
      </w:r>
    </w:p>
    <w:p>
      <w:pPr>
        <w:keepNext/>
      </w:pPr>
      <w:r/>
      <w:r>
        <w:rPr>
          <w:b/>
        </w:rPr>
        <w:t>46 Por qué la GUI no dibuja todos los puntos de 400 Hz</w:t>
      </w:r>
      <w:r/>
    </w:p>
    <w:p>
      <w:r>
        <w:t>Utiliza una previsualización de hasta alrededor de 10 Hz y polling de 200 ms para mantener respuesta y carga moderadas. Los archivos conservan las muestras completas recibidas, no ese subconjunto de pantalla.</w:t>
      </w:r>
    </w:p>
    <w:p>
      <w:pPr>
        <w:keepNext/>
      </w:pPr>
      <w:r/>
      <w:r>
        <w:rPr>
          <w:b/>
        </w:rPr>
        <w:t>47 Cuándo se guardan los archivos</w:t>
      </w:r>
      <w:r/>
    </w:p>
    <w:p>
      <w:r>
        <w:t>Cada vez que se completa y valida un bloque. STOP agrega los parciales pendientes; no empieza entonces todo el guardado de la sesión.</w:t>
      </w:r>
    </w:p>
    <w:p>
      <w:pPr>
        <w:keepNext/>
      </w:pPr>
      <w:r/>
      <w:r>
        <w:rPr>
          <w:b/>
        </w:rPr>
        <w:t>48 Qué hace una escritura atómica</w:t>
      </w:r>
      <w:r/>
    </w:p>
    <w:p>
      <w:r>
        <w:t>Escribe y sincroniza un temporal, reemplaza el archivo y sincroniza directorio. Evita presentar normalmente un archivo final a medio escribir, pero no vuelve infalible la SD ni toda la actualización de sesión.</w:t>
      </w:r>
    </w:p>
    <w:p>
      <w:pPr>
        <w:keepNext/>
      </w:pPr>
      <w:r/>
      <w:r>
        <w:rPr>
          <w:b/>
        </w:rPr>
        <w:t>49 Por qué find con tail muestra números desordenados</w:t>
      </w:r>
      <w:r/>
    </w:p>
    <w:p>
      <w:r>
        <w:t>find no garantiza orden cronológico. Los números de ventana tampoco equivalen a fecha global entre arranques. Ordenar por mtime o usar datos de sesión/arranque.</w:t>
      </w:r>
    </w:p>
    <w:p>
      <w:pPr>
        <w:keepNext/>
      </w:pPr>
      <w:r/>
      <w:r>
        <w:rPr>
          <w:b/>
        </w:rPr>
        <w:t>50 Qué diferencia hay entre cerrar monitor y STOP</w:t>
      </w:r>
      <w:r/>
    </w:p>
    <w:p>
      <w:r>
        <w:t>Cerrar monitor solo termina el visor serial. STOP es una orden a la ESP que pausa, drena, cierra y espera envío. Ctrl+C del servidor tampoco sustituye ese cierre coordinado.</w:t>
      </w:r>
    </w:p>
    <w:p>
      <w:pPr>
        <w:keepNext/>
      </w:pPr>
      <w:r/>
      <w:r>
        <w:rPr>
          <w:b/>
        </w:rPr>
        <w:t>51 Por qué la parada puede demorar con TCP</w:t>
      </w:r>
      <w:r/>
    </w:p>
    <w:p>
      <w:r>
        <w:t>Los bloques pendientes siguen esperando red y ACK. El código prioriza retenerlos y no tiene un deadline global. La GUI debe mostrar pendiente, no fingir que ya se guardaron.</w:t>
      </w:r>
    </w:p>
    <w:p>
      <w:pPr>
        <w:keepNext/>
      </w:pPr>
      <w:r/>
      <w:r>
        <w:rPr>
          <w:b/>
        </w:rPr>
        <w:t>52 Qué cambia si el servidor reinicia</w:t>
      </w:r>
      <w:r/>
    </w:p>
    <w:p>
      <w:r>
        <w:t>Se conservan archivos existentes, las sesiones pendientes se marcan interrumpidas y hay nueva ejecución de contadores de status. Reconexión no garantiza continuidad transparente de la sesión anterior.</w:t>
      </w:r>
    </w:p>
    <w:p>
      <w:pPr>
        <w:keepNext/>
      </w:pPr>
      <w:r/>
      <w:r>
        <w:rPr>
          <w:b/>
        </w:rPr>
        <w:t>53 Qué hace ante una medición físicamente sospechosa</w:t>
      </w:r>
      <w:r/>
    </w:p>
    <w:p>
      <w:r>
        <w:t>No hay rechazo de outliers físico general. Si estructura y lectura son válidas se conserva raw. Las herramientas de transporte detectan bytes corruptos, no sesgo ni errores de montaje.</w:t>
      </w:r>
    </w:p>
    <w:p>
      <w:pPr>
        <w:keepNext/>
      </w:pPr>
      <w:r/>
      <w:r>
        <w:rPr>
          <w:b/>
        </w:rPr>
        <w:t>54 Qué evidencia demuestra que funciona</w:t>
      </w:r>
      <w:r/>
    </w:p>
    <w:p>
      <w:r>
        <w:t>Reportes de sesiones reales con objetivos comparados, archivos persistidos y contadores, además de pruebas locales C/Python. Mostrar qué combinación se probó y no atribuirle garantía universal de ausencia de fallos.</w:t>
      </w:r>
    </w:p>
    <w:p>
      <w:pPr>
        <w:keepNext/>
      </w:pPr>
      <w:r/>
      <w:r>
        <w:rPr>
          <w:b/>
        </w:rPr>
        <w:t>55 Qué prueba falta para afirmar robustez</w:t>
      </w:r>
      <w:r/>
    </w:p>
    <w:p>
      <w:r>
        <w:t>Pruebas prolongadas bajo carga, pérdida/cortes controlados, errores I2C y disco/energía. También cuantificar tiempos, bytes y pérdida por escenario antes de comparar eficiencia de modos.</w:t>
      </w:r>
    </w:p>
    <w:p>
      <w:pPr>
        <w:keepNext/>
      </w:pPr>
      <w:r/>
      <w:r>
        <w:rPr>
          <w:b/>
        </w:rPr>
        <w:t>56 Por qué no ampliar ahora los buffers a cuatro</w:t>
      </w:r>
      <w:r/>
    </w:p>
    <w:p>
      <w:r>
        <w:t>Era una mejora opcional pendiente de decisión. Cambia RAM y margen de demora y puede invalidar ventanas largas. La API actual mantiene B para respetar esa decisión.</w:t>
      </w:r>
    </w:p>
    <w:p>
      <w:pPr>
        <w:keepNext/>
      </w:pPr>
      <w:r/>
      <w:r>
        <w:rPr>
          <w:b/>
        </w:rPr>
        <w:t>57 Se podría poner el servidor en Internet tal como está</w:t>
      </w:r>
      <w:r/>
    </w:p>
    <w:p>
      <w:r>
        <w:t>No es el escenario diseñado. La API no tiene autenticación fuerte/TLS propio y sus controles de cabecera/origen no equivalen a credenciales. Habría que diseñar protección y permisos antes de exponerlo.</w:t>
      </w:r>
    </w:p>
    <w:p>
      <w:pPr>
        <w:keepNext/>
      </w:pPr>
      <w:r/>
      <w:r>
        <w:rPr>
          <w:b/>
        </w:rPr>
        <w:t>58 Qué responder si preguntan por eficacia y eficiencia</w:t>
      </w:r>
      <w:r/>
    </w:p>
    <w:p>
      <w:r>
        <w:t>Eficacia se prueba con valores/configuración/conteos correctos y guardado. Eficiencia se compara midiendo RAM, bytes, CPU y tiempo. Un protocolo con menos mensajes puede perder datos; uno fiable puede esperar más.</w:t>
      </w:r>
    </w:p>
    <w:p>
      <w:pPr>
        <w:keepNext/>
      </w:pPr>
      <w:r/>
      <w:r>
        <w:rPr>
          <w:b/>
        </w:rPr>
        <w:t>59 Qué mejoras propondrías sin decir que ya existen</w:t>
      </w:r>
      <w:r/>
    </w:p>
    <w:p>
      <w:r>
        <w:t>CLI de captura con confirmación, exportación CSV, visor histórico, sensortime sincronizado, calibración, supervisor/autoarranque, retención y pruebas de fallo. Cada una tiene costo y debe priorizarse según objetivos.</w:t>
      </w:r>
    </w:p>
    <w:p>
      <w:pPr>
        <w:keepNext/>
      </w:pPr>
      <w:r/>
      <w:r>
        <w:rPr>
          <w:b/>
        </w:rPr>
        <w:t>60 Cómo explicarías todo el sistema en un minuto</w:t>
      </w:r>
      <w:r/>
    </w:p>
    <w:p>
      <w:r>
        <w:t>El BMI270 genera aceleración y giro a ODR independientes; la ESP vacía FIFO, forma bloques por flujo y los envía en binario o JSON mediante TCP o UDP. Raspberry valida y reensambla, guarda .bin o .json por ventana y controla sesiones. TCP confirma guardado; UDP no. La GUI configura con captura detenida y muestra preview separada. Se revisan conteos y descartes porque los buffers son finitos y los timestamps actuales son de lectura host.</w:t>
      </w:r>
    </w:p>
    <w:p>
      <w:pPr>
        <w:pStyle w:val="Heading1"/>
      </w:pPr>
      <w:r>
        <w:t>27 Glosario de términos que conviene dominar</w:t>
      </w:r>
    </w:p>
    <w:p>
      <w:r>
        <w:t>ODR es output data rate del sensor. FIFO es una cola hardware first in first out. Ventana es el intervalo de agrupación de un bloque. Muestra XYZ es una tripleta de un flujo. Raw son cuentas digitales sin conversión SI. Buffer es almacenamiento temporal; pool es un conjunto reutilizable. Backpressure es el efecto de una salida lenta sobre etapas previas; aquí se maneja con retención finita y descartes contabilizados, no almacenamiento ilimitado.</w:t>
      </w:r>
    </w:p>
    <w:p>
      <w:r>
        <w:t>ACK es confirmación y su significado depende de la capa. Framing es delimitar mensajes dentro de un flujo de bytes. Fragmentación de aplicación divide un bloque en mensajes TIC3; no es la fragmentación de IP. Reensamblado reconstruye un bloque por índices. Idempotencia evita que repetir una operación cree un segundo resultado. Endianness define el orden de bytes de enteros. CRC es una comprobación de integridad accidental. Persistencia implica conservar el dato más allá de la RAM del proceso, con los límites del medio.</w:t>
      </w:r>
    </w:p>
    <w:p>
      <w:r>
        <w:t>AP o hotspot es el punto que emite la red WiFi. STA es una estación que se asocia a ella. SSID es su nombre; PSK es clave compartida. DHCP asigna configuración IP; DNS resuelve nombres. Socket es un endpoint de aplicación de red. Puerto identifica un servicio dentro de un transporte y dirección. Core es un núcleo de ejecución; tarea FreeRTOS es una unidad planificada, no un proceso Python. Latencia es demora; throughput es flujo útil por unidad de tiempo; jitter es variación de tiempos.</w:t>
      </w:r>
    </w:p>
    <w:p>
      <w:pPr>
        <w:pStyle w:val="Heading1"/>
      </w:pPr>
      <w:r>
        <w:t>28 Referencias para verificar y ampliar</w:t>
      </w:r>
    </w:p>
    <w:p>
      <w:r>
        <w:t>[F1] Bosch Sensortec. BMI270 Datasheet BST-BMI270-DS000-08, revisión 1.6, marzo de 2026. https://www.bosch-sensortec.com/media/boschsensortec/downloads/datasheets/bst-bmi270-ds000.pdf. Especificaciones de hardware consultadas; las reglas de buffers y transporte de este manual derivan del proyecto, no de una garantía del fabricante.</w:t>
      </w:r>
    </w:p>
    <w:p>
      <w:r>
        <w:t>[F2] Espressif Systems. ESP32-S3 Wi-Fi and BLE SoC. https://www.espressif.com/en/products/socs/esp32-s3. Características del SoC; no equivale a memoria libre medida en el firmware.</w:t>
      </w:r>
    </w:p>
    <w:p>
      <w:r>
        <w:t>[F3] Espressif Systems. FreeRTOS IDF, guía ESP-IDF v6.1 para ESP32-S3. https://docs.espressif.com/projects/esp-idf/en/stable/esp32s3/api-reference/system/freertos_idf.html. Fijación de tareas y operación sobre cores.</w:t>
      </w:r>
    </w:p>
    <w:p>
      <w:r>
        <w:t>[F4] RFC Editor. RFC 9293 Transmission Control Protocol. https://www.rfc-editor.org/rfc/rfc9293.html. Propiedades generales del transporte TCP.</w:t>
      </w:r>
    </w:p>
    <w:p>
      <w:r>
        <w:t>[F5] RFC Editor. RFC 768 User Datagram Protocol. https://www.rfc-editor.org/rfc/rfc768. Propiedades generales del transporte UDP.</w:t>
      </w:r>
    </w:p>
    <w:p>
      <w:r>
        <w:t>[F6] NetworkManager. nmcli Reference Manual. https://networkmanager.dev/docs/api/latest/nmcli.html. Administración de conexiones; el perfil AP concreto es el definido por setup_ap.py.</w:t>
      </w:r>
    </w:p>
    <w:p>
      <w:r>
        <w:t>Fuentes del proyecto: sample_project/main/main.c, imu_stream.c/.h, imu_wire.c/.h, imu_config.c/.h, imu_wifi.c/.h, wifi_policy.c y imu_transport.c; raspi/imu_server.py, imu_protocol.py, imu_control.py, imu_settings.py, imu_gui.py, imu_gui.html, imu_storage.py y setup_ap.py. Evidencia: raspi/runtime_hardware_check.json, raspi/ap_connection_verified.json y scripts/verificar.sh de tarea1-tic3. Alcance del ejercicio: Tarea1_TIC3.pdf y Consideraciones_o_preguntas_tarea_1. En el repositorio organizado, sample_project se llama esp.</w:t>
      </w:r>
    </w:p>
    <w:sectPr w:rsidR="00FC693F" w:rsidRPr="0006063C" w:rsidSect="00034616">
      <w:footerReference w:type="default" r:id="rId9"/>
      <w:pgSz w:w="11906" w:h="16838"/>
      <w:pgMar w:top="1020" w:right="1134" w:bottom="1020" w:left="113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TIC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keepLines/>
      <w:spacing w:line="250" w:lineRule="auto" w:after="20" w:before="0"/>
    </w:pPr>
    <w:rPr>
      <w:rFonts w:ascii="DejaVu Sans Mono" w:hAnsi="DejaVu Sans Mono"/>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Funcionamiento técnico y defensa de la Tarea 1 de TIC 3</dc:title>
  <dc:subject>Tarea 1 TIC 3</dc:subject>
  <dc:creator>Diego</dc:creator>
  <cp:keywords/>
  <dc:description/>
  <cp:lastModifiedBy/>
  <cp:revision>1</cp:revision>
  <dcterms:created xsi:type="dcterms:W3CDTF">2013-12-23T23:15:00Z</dcterms:created>
  <dcterms:modified xsi:type="dcterms:W3CDTF">2013-12-23T23:15:00Z</dcterms:modified>
  <cp:category/>
</cp:coreProperties>
</file>