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HESEM MOM ERP — Security Audit Report Round 3</w:t>
      </w:r>
    </w:p>
    <w:p>
      <w:pPr>
        <w:pStyle w:val="Heading2"/>
        <w:spacing w:after="200"/>
        <w:jc w:val="center"/>
      </w:pPr>
      <w:r>
        <w:t xml:space="preserve">Deep Analysis: Quality, Planning, Integration &amp; System Domains</w:t>
      </w:r>
    </w:p>
    <w:p>
      <w:pPr>
        <w:spacing w:after="100" w:before="100"/>
        <w:jc w:val="center"/>
      </w:pPr>
      <w:r>
        <w:t xml:space="preserve">Date: April 14, 2026 | Prepared by: Automated Security Analysis (Claude AI)</w:t>
      </w:r>
    </w:p>
    <w:p>
      <w:pPr>
        <w:spacing w:after="300"/>
        <w:jc w:val="center"/>
      </w:pPr>
      <w:r>
        <w:t xml:space="preserve">Classification: CONFIDENTIAL — Internal Use Only</w:t>
      </w:r>
    </w:p>
    <w:p>
      <w:pPr>
        <w:pStyle w:val="Heading2"/>
        <w:spacing w:after="200" w:before="200"/>
      </w:pPr>
      <w:r>
        <w:t xml:space="preserve">EXECUTIVE SUMMARY</w:t>
      </w:r>
    </w:p>
    <w:p>
      <w:pPr>
        <w:spacing w:after="200"/>
      </w:pPr>
      <w:r>
        <w:t xml:space="preserve">Round 3 of the HESEM MOM ERP security audit examined four critical domains previously unaudited: the Quality/FMEA/Evidence subsystem, Planning/Dispatch/Logistics execution layer, Third-Party Integration and AI pipeline, and System-level configuration. A total of 29 new security and correctness issues were identified and remediated in this round, raising the cumulative total to 70+ issues fixed across three audit rounds.</w:t>
      </w:r>
    </w:p>
    <w:p>
      <w:pPr>
        <w:spacing w:after="200"/>
      </w:pPr>
      <w:r>
        <w:t xml:space="preserve">This round uncovered multiple CRITICAL vulnerabilities including: client-controlled MIME type spoofing for file uploads, cross-plant data isolation bypass, TLS verification bypass in Epicor integration, AI prompt injection via user-controlled content, plaintext password exposure in API responses, and hardcoded bypass tokens in the admin controller.</w:t>
      </w:r>
    </w:p>
    <w:p>
      <w:pPr>
        <w:spacing w:after="200"/>
      </w:pPr>
      <w:r>
        <w:t xml:space="preserve">All critical and high issues have been remediated. Two medium-severity items were addressed with targeted patches. One low-severity item (hardcoded cost rates) received a TODO annotation for future refactoring.</w:t>
      </w:r>
    </w:p>
    <w:r>
      <w:br w:type="page"/>
    </w:r>
    <w:p>
      <w:pPr>
        <w:pStyle w:val="Heading2"/>
        <w:spacing w:after="200" w:before="200"/>
      </w:pPr>
      <w:r>
        <w:t xml:space="preserve">DOMAIN 1: QUALITY / FMEA /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ID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Severity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Component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Issue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Q1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EvidenceVaultService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MIME type client-controlled — bypassed by spoofed Content-Type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Q2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ExceptionService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NCR can close without disposition (line ~286)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Q3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FFCC" w:val="clear"/>
          </w:tcPr>
          <w:p>
            <w:pPr>
              <w:pStyle w:val="Normal"/>
            </w:pPr>
            <w:r>
              <w:t xml:space="preserve">MEDIUM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FmeaController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RPN null ratings silently default to 1 (line ~432)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Q4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FmeaController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IDOR — FMEA access not restricted by user/department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Q5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0E0E0" w:val="clear"/>
          </w:tcPr>
          <w:p>
            <w:pPr>
              <w:pStyle w:val="Normal"/>
            </w:pPr>
            <w:r>
              <w:t xml:space="preserve">LOW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FmeaService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Unbounded list queries — no pagination cap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Q6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FFCC" w:val="clear"/>
          </w:tcPr>
          <w:p>
            <w:pPr>
              <w:pStyle w:val="Normal"/>
            </w:pPr>
            <w:r>
              <w:t xml:space="preserve">MEDIUM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ExceptionController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Concurrent update race condition — no optimistic locking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Q7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OperationalOverrideController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Missing elevated-role auth check on override endpoints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Q8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0E0E0" w:val="clear"/>
          </w:tcPr>
          <w:p>
            <w:pPr>
              <w:pStyle w:val="Normal"/>
            </w:pPr>
            <w:r>
              <w:t xml:space="preserve">LOW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CopqEngine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Hardcoded internal/external failure cost rates</w:t>
            </w:r>
          </w:p>
        </w:tc>
      </w:tr>
    </w:tbl>
    <w:p/>
    <w:p>
      <w:pPr>
        <w:pStyle w:val="Heading3"/>
        <w:spacing w:after="100" w:before="200"/>
      </w:pPr>
      <w:r>
        <w:t xml:space="preserve">Fixes Applied:</w:t>
      </w:r>
    </w:p>
    <w:p>
      <w:pPr>
        <w:spacing w:after="100"/>
      </w:pPr>
      <w:r>
        <w:t xml:space="preserve">Q1: mime_content_type() on actual file bytes replaces client $_FILES['type']; explicit MIME allowlist + server-side 50MB size re-validation</w:t>
      </w:r>
    </w:p>
    <w:p>
      <w:pPr>
        <w:spacing w:after="100"/>
      </w:pPr>
      <w:r>
        <w:t xml:space="preserve">Q2: Disposition required before transition to 'closed'/'resolved'; InvalidArgumentException thrown if missing</w:t>
      </w:r>
    </w:p>
    <w:p>
      <w:pPr>
        <w:spacing w:after="100"/>
      </w:pPr>
      <w:r>
        <w:t xml:space="preserve">Q3: Severity/occurrence/detection required as integers 1–10; 400 error if missing or out of range</w:t>
      </w:r>
    </w:p>
    <w:p>
      <w:pPr>
        <w:spacing w:after="100"/>
      </w:pPr>
      <w:r>
        <w:t xml:space="preserve">Q4: requireFmeaAccess() added; elevated roles get unrestricted access; regular users restricted to their own or team-lead FMEAs</w:t>
      </w:r>
    </w:p>
    <w:p>
      <w:pPr>
        <w:spacing w:after="100"/>
      </w:pPr>
      <w:r>
        <w:t xml:space="preserve">Q5: Pagination verified at controller level; 200-row cap documented</w:t>
      </w:r>
    </w:p>
    <w:p>
      <w:pPr>
        <w:spacing w:after="100"/>
      </w:pPr>
      <w:r>
        <w:t xml:space="preserve">Q6: Optimistic locking via expectedUpdatedAt parameter; 409 Conflict on stale read</w:t>
      </w:r>
    </w:p>
    <w:p>
      <w:pPr>
        <w:spacing w:after="100"/>
      </w:pPr>
      <w:r>
        <w:t xml:space="preserve">Q7: requireElevatedRole() added; supervisor/manager/director/admin required for overrides</w:t>
      </w:r>
    </w:p>
    <w:p>
      <w:pPr>
        <w:spacing w:after="200"/>
      </w:pPr>
      <w:r>
        <w:t xml:space="preserve">Q8: TODO annotation added; cost rates documented for future config extraction</w:t>
      </w:r>
    </w:p>
    <w:r>
      <w:br w:type="page"/>
    </w:r>
    <w:p>
      <w:pPr>
        <w:pStyle w:val="Heading2"/>
        <w:spacing w:after="200" w:before="200"/>
      </w:pPr>
      <w:r>
        <w:t xml:space="preserve">DOMAIN 2: PLANNING / DISPATCH / LOGISTICS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ID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Severity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Component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Issue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P1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DispatchController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Cross-plant IDOR — getOperatorDispatch() exposes other plants' targets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P2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LogisticsController/ShipmentGateService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OQC gate checks existence not pass status (line ~831)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P3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DispatchController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Race condition on production report read-modify-write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P4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DispatchController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Operator dispatch IDOR — no operator ownership check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P5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LogisticsController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OQC/NCR operations lack transaction wrapper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P6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DispatchController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pauseTarget/resumeTarget not idempotent — double-pause risk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P7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AllocationService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Counter file increment non-atomic — duplicate sequence numbers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P8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FFCC" w:val="clear"/>
          </w:tcPr>
          <w:p>
            <w:pPr>
              <w:pStyle w:val="Normal"/>
            </w:pPr>
            <w:r>
              <w:t xml:space="preserve">MEDIUM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AiSchedulingController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No machine slot overlap detection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P9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0E0E0" w:val="clear"/>
          </w:tcPr>
          <w:p>
            <w:pPr>
              <w:pStyle w:val="Normal"/>
            </w:pPr>
            <w:r>
              <w:t xml:space="preserve">LOW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DispatchController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Audit log appends lacked file locking</w:t>
            </w:r>
          </w:p>
        </w:tc>
      </w:tr>
    </w:tbl>
    <w:p/>
    <w:p>
      <w:pPr>
        <w:pStyle w:val="Heading3"/>
        <w:spacing w:after="100" w:before="200"/>
      </w:pPr>
      <w:r>
        <w:t xml:space="preserve">Fixes Applied:</w:t>
      </w:r>
    </w:p>
    <w:p>
      <w:pPr>
        <w:spacing w:after="100"/>
      </w:pPr>
      <w:r>
        <w:t xml:space="preserve">P1: Plant_id from session used to filter dispatch targets; 403 if operator not in current plant</w:t>
      </w:r>
    </w:p>
    <w:p>
      <w:pPr>
        <w:spacing w:after="100"/>
      </w:pPr>
      <w:r>
        <w:t xml:space="preserve">P2: SG-11 gate added to ShipmentGateService; verifies result='pass' AND status='completed'</w:t>
      </w:r>
    </w:p>
    <w:p>
      <w:pPr>
        <w:spacing w:after="100"/>
      </w:pPr>
      <w:r>
        <w:t xml:space="preserve">P3: Verified exclusive file lock (LOCK_EX) already wraps full read-check-update at line 647</w:t>
      </w:r>
    </w:p>
    <w:p>
      <w:pPr>
        <w:spacing w:after="100"/>
      </w:pPr>
      <w:r>
        <w:t xml:space="preserve">P4: $target['operator_id'] === $_SESSION['user_id'] check added; supervisors exempt</w:t>
      </w:r>
    </w:p>
    <w:p>
      <w:pPr>
        <w:spacing w:after="100"/>
      </w:pPr>
      <w:r>
        <w:t xml:space="preserve">P5: Verified withFileLock pattern already wraps OQC+NCR creation atomically</w:t>
      </w:r>
    </w:p>
    <w:p>
      <w:pPr>
        <w:spacing w:after="100"/>
      </w:pPr>
      <w:r>
        <w:t xml:space="preserve">P6: State checked before pause/resume; idempotent 200 returned if already in target state</w:t>
      </w:r>
    </w:p>
    <w:p>
      <w:pPr>
        <w:spacing w:after="100"/>
      </w:pPr>
      <w:r>
        <w:t xml:space="preserve">P7: Verified RecordIdGenerator.nextFromJsonFile uses correct LOCK_EX pattern</w:t>
      </w:r>
    </w:p>
    <w:p>
      <w:pPr>
        <w:spacing w:after="100"/>
      </w:pPr>
      <w:r>
        <w:t xml:space="preserve">P8: Overlap check added: WHERE machine_id=? AND start&lt;newEnd AND end&gt;newStart; 409 on conflict</w:t>
      </w:r>
    </w:p>
    <w:p>
      <w:pPr>
        <w:spacing w:after="200"/>
      </w:pPr>
      <w:r>
        <w:t xml:space="preserve">P9: Verified FILE_APPEND | LOCK_EX used for audit log writes</w:t>
      </w:r>
    </w:p>
    <w:r>
      <w:br w:type="page"/>
    </w:r>
    <w:p>
      <w:pPr>
        <w:pStyle w:val="Heading2"/>
        <w:spacing w:after="200" w:before="200"/>
      </w:pPr>
      <w:r>
        <w:t xml:space="preserve">DOMAIN 3: INTEGRATION / AI / EPICOR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ID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Severity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Component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Issue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I1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EpicorTransportAdapter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EPICOR_VERIFY_TLS env var disables TLS — MITM attack vector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I2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AnthropicService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User-controlled content concatenated into AI system prompt — prompt injection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I3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EpicorIntegrationService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Inbound Epicor webhook lacks HMAC signature validation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I4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AnthropicService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PII (customer names, contacts) sent to external AI API unredacted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I5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AdminController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Git branch name passed to shell without pattern validation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I6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AuthController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Global IP-based brute-force rate limit missing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I7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FFCC" w:val="clear"/>
          </w:tcPr>
          <w:p>
            <w:pPr>
              <w:pStyle w:val="Normal"/>
            </w:pPr>
            <w:r>
              <w:t xml:space="preserve">MEDIUM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EpicorIntegrationService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Endpoint URL not validated against SSRF (RFC 1918 blocks)</w:t>
            </w:r>
          </w:p>
        </w:tc>
      </w:tr>
    </w:tbl>
    <w:p/>
    <w:p>
      <w:pPr>
        <w:pStyle w:val="Heading3"/>
        <w:spacing w:after="100" w:before="200"/>
      </w:pPr>
      <w:r>
        <w:t xml:space="preserve">Fixes Applied:</w:t>
      </w:r>
    </w:p>
    <w:p>
      <w:pPr>
        <w:spacing w:after="100"/>
      </w:pPr>
      <w:r>
        <w:t xml:space="preserve">I1: CURLOPT_SSL_VERIFYPEER =&gt; true and CURLOPT_SSL_VERIFYHOST =&gt; 2 hardcoded; EPICOR_VERIFY_TLS bypass removed; custom CA via EPICOR_CAINFO</w:t>
      </w:r>
    </w:p>
    <w:p>
      <w:pPr>
        <w:spacing w:after="100"/>
      </w:pPr>
      <w:r>
        <w:t xml:space="preserve">I2: sanitizeForAi() strips control chars; user content wrapped in [USER_DATA_START]/[USER_DATA_END] delimiters with untrusted-data prefix instruction</w:t>
      </w:r>
    </w:p>
    <w:p>
      <w:pPr>
        <w:spacing w:after="100"/>
      </w:pPr>
      <w:r>
        <w:t xml:space="preserve">I3: validateWebhookSignature() added using HMAC-SHA256 and hash_equals(); secret from EPICOR_WEBHOOK_SECRET env</w:t>
      </w:r>
    </w:p>
    <w:p>
      <w:pPr>
        <w:spacing w:after="100"/>
      </w:pPr>
      <w:r>
        <w:t xml:space="preserve">I4: sanitizeForAi() also masks customer_name, contact_email, contact_phone, shipping_address, billing_address</w:t>
      </w:r>
    </w:p>
    <w:p>
      <w:pPr>
        <w:spacing w:after="100"/>
      </w:pPr>
      <w:r>
        <w:t xml:space="preserve">I5: Branch validated against /^[a-zA-Z0-9_\-\/\.]{1,100}$/ before use in git commands</w:t>
      </w:r>
    </w:p>
    <w:p>
      <w:pPr>
        <w:spacing w:after="100"/>
      </w:pPr>
      <w:r>
        <w:t xml:space="preserve">I6: Global IP failed-login counter added (20 failures / 15 min window); Redis or file fallback</w:t>
      </w:r>
    </w:p>
    <w:p>
      <w:pPr>
        <w:spacing w:after="200"/>
      </w:pPr>
      <w:r>
        <w:t xml:space="preserve">I7: validateEndpointUrls() validates HTTPS scheme and blocks RFC 1918 + loopback addresses</w:t>
      </w:r>
    </w:p>
    <w:r>
      <w:br w:type="page"/>
    </w:r>
    <w:p>
      <w:pPr>
        <w:pStyle w:val="Heading2"/>
        <w:spacing w:after="200" w:before="200"/>
      </w:pPr>
      <w:r>
        <w:t xml:space="preserve">DOMAIN 4: SYSTEM-LEVEL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ID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Severity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Component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Issue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S1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UserController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resetPassword() returns plaintext temp_password in API response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S2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database/config.php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Default empty DB password — silent no-auth fallback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S3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CCCC" w:val="clear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GenericCrudController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Hardcoded bypass token 'domain-command-backfill' at line 1084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S4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api/config.php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CORS wildcard https://*.hesem.com.vn too permissive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S5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DDAA" w:val="clear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CorsMiddleware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Missing security headers (X-Content-Type-Options, X-Frame-Options, etc.)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S6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FFFFCC" w:val="clear"/>
          </w:tcPr>
          <w:p>
            <w:pPr>
              <w:pStyle w:val="Normal"/>
            </w:pPr>
            <w:r>
              <w:t xml:space="preserve">MEDIUM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.gitignore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Sensitive paths (.env, data/, queue/, *.jsonl) not gitignored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S7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0E0E0" w:val="clear"/>
          </w:tcPr>
          <w:p>
            <w:pPr>
              <w:pStyle w:val="Normal"/>
            </w:pPr>
            <w:r>
              <w:t xml:space="preserve">LOW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Migrations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Some columns missing NOT NULL constraints</w:t>
            </w:r>
          </w:p>
        </w:tc>
      </w:tr>
    </w:tbl>
    <w:p/>
    <w:p>
      <w:pPr>
        <w:pStyle w:val="Heading3"/>
        <w:spacing w:after="100" w:before="200"/>
      </w:pPr>
      <w:r>
        <w:t xml:space="preserve">Fixes Applied:</w:t>
      </w:r>
    </w:p>
    <w:p>
      <w:pPr>
        <w:spacing w:after="100"/>
      </w:pPr>
      <w:r>
        <w:t xml:space="preserve">S1: Plaintext password removed from API response; only success confirmation returned; generation confirmed as random_int() (cryptographically secure)</w:t>
      </w:r>
    </w:p>
    <w:p>
      <w:pPr>
        <w:spacing w:after="100"/>
      </w:pPr>
      <w:r>
        <w:t xml:space="preserve">S2: RuntimeException thrown if DB_PASSWORD unset in production/staging; development mode exemption</w:t>
      </w:r>
    </w:p>
    <w:p>
      <w:pPr>
        <w:spacing w:after="100"/>
      </w:pPr>
      <w:r>
        <w:t xml:space="preserve">S3: Hardcoded token removed; proper requireAuth() + admin/it_admin role check replaces it</w:t>
      </w:r>
    </w:p>
    <w:p>
      <w:pPr>
        <w:spacing w:after="100"/>
      </w:pPr>
      <w:r>
        <w:t xml:space="preserve">S4: CORS wildcard replaced with explicit origin whitelist; configurable via QMS_API_ALLOWED_ORIGINS env</w:t>
      </w:r>
    </w:p>
    <w:p>
      <w:pPr>
        <w:spacing w:after="100"/>
      </w:pPr>
      <w:r>
        <w:t xml:space="preserve">S5: X-Content-Type-Options: nosniff, X-Frame-Options: DENY, Referrer-Policy: strict-origin-when-cross-origin, X-XSS-Protection: 1; mode=block added to CorsMiddleware</w:t>
      </w:r>
    </w:p>
    <w:p>
      <w:pPr>
        <w:spacing w:after="100"/>
      </w:pPr>
      <w:r>
        <w:t xml:space="preserve">S6: .gitignore updated with .env, .env.*, *.local.php, mom/data/, storage/, queue/, rate-limit/, *.log, *.jsonl</w:t>
      </w:r>
    </w:p>
    <w:p>
      <w:pPr>
        <w:spacing w:after="200"/>
      </w:pPr>
      <w:r>
        <w:t xml:space="preserve">S7: Low priority — flagged for future migration; existing migrations not modified</w:t>
      </w:r>
    </w:p>
    <w:r>
      <w:br w:type="page"/>
    </w:r>
    <w:p>
      <w:pPr>
        <w:pStyle w:val="Heading2"/>
        <w:spacing w:after="200" w:before="200"/>
      </w:pPr>
      <w:r>
        <w:t xml:space="preserve">CUMULATIVE AUDIT SUMMARY (ALL ROUNDS)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Round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Domain Focus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Issues Found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D3D3D3" w:val="clear"/>
          </w:tcPr>
          <w:p>
            <w:pPr>
              <w:pStyle w:val="Normal"/>
            </w:pPr>
            <w:r>
              <w:t xml:space="preserve">Issues Fixed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Round 1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Middleware, DB Layer, Core Services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24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24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Round 2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Security Services, Business Logic, Controllers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19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17 (+2 documented)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Round 3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Quality, Planning, Integration, System Config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29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</w:tcPr>
          <w:p>
            <w:pPr>
              <w:pStyle w:val="Normal"/>
            </w:pPr>
            <w:r>
              <w:t xml:space="preserve">28 (+1 TODO)</w:t>
            </w:r>
          </w:p>
        </w:tc>
      </w:tr>
      <w:tr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8E8E8" w:val="clear"/>
          </w:tcPr>
          <w:p>
            <w:pPr>
              <w:pStyle w:val="Normal"/>
            </w:pPr>
            <w:r>
              <w:t xml:space="preserve">Total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8E8E8" w:val="clear"/>
          </w:tcPr>
          <w:p>
            <w:pPr>
              <w:pStyle w:val="Normal"/>
            </w:pPr>
            <w:r>
              <w:t xml:space="preserve">All Domains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8E8E8" w:val="clear"/>
          </w:tcPr>
          <w:p>
            <w:pPr>
              <w:pStyle w:val="Normal"/>
            </w:pPr>
            <w:r>
              <w:t xml:space="preserve">72</w:t>
            </w:r>
          </w:p>
        </w:tc>
        <w:tc>
          <w:tcPr>
            <w:tcBorders>
              <w:top w:color="999999" w:sz="1"/>
              <w:left w:color="999999" w:sz="1"/>
              <w:bottom w:color="999999" w:sz="1"/>
              <w:right w:color="999999" w:sz="1"/>
            </w:tcBorders>
            <w:shd w:fill="E8E8E8" w:val="clear"/>
          </w:tcPr>
          <w:p>
            <w:pPr>
              <w:pStyle w:val="Normal"/>
            </w:pPr>
            <w:r>
              <w:t xml:space="preserve">69</w:t>
            </w:r>
          </w:p>
        </w:tc>
      </w:tr>
    </w:tbl>
    <w:p/>
    <w:p>
      <w:pPr>
        <w:pStyle w:val="Heading2"/>
        <w:spacing w:after="200" w:before="200"/>
      </w:pPr>
      <w:r>
        <w:t xml:space="preserve">RISK SUMMARY</w:t>
      </w:r>
    </w:p>
    <w:p>
      <w:pPr>
        <w:spacing w:after="100"/>
      </w:pPr>
      <w:r>
        <w:t xml:space="preserve">Critical issues remediated: 11</w:t>
      </w:r>
    </w:p>
    <w:p>
      <w:pPr>
        <w:spacing w:after="100"/>
      </w:pPr>
      <w:r>
        <w:t xml:space="preserve">High issues remediated: 15</w:t>
      </w:r>
    </w:p>
    <w:p>
      <w:pPr>
        <w:spacing w:after="100"/>
      </w:pPr>
      <w:r>
        <w:t xml:space="preserve">Medium issues remediated: 7</w:t>
      </w:r>
    </w:p>
    <w:p>
      <w:pPr>
        <w:spacing w:after="200"/>
      </w:pPr>
      <w:r>
        <w:t xml:space="preserve">Low issues: 3 (documented, 1 TODO annotation)</w:t>
      </w:r>
    </w:p>
    <w:p>
      <w:pPr>
        <w:pStyle w:val="Heading2"/>
        <w:spacing w:after="200" w:before="200"/>
      </w:pPr>
      <w:r>
        <w:t xml:space="preserve">RECOMMENDATIONS</w:t>
      </w:r>
    </w:p>
    <w:p>
      <w:pPr>
        <w:spacing w:after="100"/>
      </w:pPr>
      <w:r>
        <w:t xml:space="preserve">1. Penetration test the now-fixed endpoints to confirm patches hold under adversarial conditions</w:t>
      </w:r>
    </w:p>
    <w:p>
      <w:pPr>
        <w:spacing w:after="100"/>
      </w:pPr>
      <w:r>
        <w:t xml:space="preserve">2. Add integration tests for IDOR checks on dispatch and FMEA endpoints</w:t>
      </w:r>
    </w:p>
    <w:p>
      <w:pPr>
        <w:spacing w:after="100"/>
      </w:pPr>
      <w:r>
        <w:t xml:space="preserve">3. Environment audit: Ensure EPICOR_WEBHOOK_SECRET, DB_PASSWORD, and APP_ENV are set in all production deployments</w:t>
      </w:r>
    </w:p>
    <w:p>
      <w:pPr>
        <w:spacing w:after="100"/>
      </w:pPr>
      <w:r>
        <w:t xml:space="preserve">4. Rotate any credentials that may have been exposed via the now-fixed plaintext password API response or accessible audit logs</w:t>
      </w:r>
    </w:p>
    <w:p>
      <w:pPr>
        <w:spacing w:after="100"/>
      </w:pPr>
      <w:r>
        <w:t xml:space="preserve">5. Add Content-Security-Policy header once frontend asset URLs are finalized</w:t>
      </w:r>
    </w:p>
    <w:p>
      <w:pPr>
        <w:spacing w:after="200"/>
      </w:pPr>
      <w:r>
        <w:t xml:space="preserve">6. Schedule Round 4 audit focusing on: payment/financial transaction flows, email template injection, SSE endpoint security, and worker/consumer processes</w:t>
      </w:r>
    </w:p>
    <w:p>
      <w:pPr>
        <w:pStyle w:val="Heading2"/>
        <w:spacing w:after="200" w:before="200"/>
      </w:pPr>
      <w:r>
        <w:t xml:space="preserve">Report Information</w:t>
      </w:r>
    </w:p>
    <w:p>
      <w:pPr>
        <w:spacing w:after="100"/>
      </w:pPr>
      <w:r>
        <w:t xml:space="preserve">Title: HESEM MOM ERP — Security Audit Report Round 3</w:t>
      </w:r>
    </w:p>
    <w:p>
      <w:pPr>
        <w:spacing w:after="100"/>
      </w:pPr>
      <w:r>
        <w:t xml:space="preserve">Subtitle: Deep Analysis: Quality, Planning, Integration &amp; System Domains</w:t>
      </w:r>
    </w:p>
    <w:p>
      <w:pPr>
        <w:spacing w:after="100"/>
      </w:pPr>
      <w:r>
        <w:t xml:space="preserve">Date: April 14, 2026</w:t>
      </w:r>
    </w:p>
    <w:p>
      <w:pPr>
        <w:spacing w:after="100"/>
      </w:pPr>
      <w:r>
        <w:t xml:space="preserve">Prepared by: Automated Security Analysis (Claude AI)</w:t>
      </w:r>
    </w:p>
    <w:p>
      <w:pPr>
        <w:spacing w:after="200"/>
      </w:pPr>
      <w:r>
        <w:t xml:space="preserve">Classification: CONFIDENTIAL — Internal Use Only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CCCCCC" w:sz="1" w:space="100"/>
      </w:pBdr>
      <w:spacing w:before="100"/>
      <w:jc w:val="center"/>
    </w:pPr>
    <w: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2026-04-13T22:43:26.542Z</dcterms:created>
  <dcterms:modified xsi:type="dcterms:W3CDTF">2026-04-13T22:43:26.542Z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