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96440">
      <w:pPr>
        <w:spacing w:after="0"/>
        <w:jc w:val="center"/>
        <w:rPr>
          <w:rFonts w:hint="default"/>
          <w:sz w:val="52"/>
          <w:szCs w:val="52"/>
          <w:lang w:val="en-US"/>
        </w:rPr>
      </w:pPr>
      <w:r>
        <w:rPr>
          <w:rFonts w:hint="default"/>
          <w:sz w:val="52"/>
          <w:szCs w:val="52"/>
          <w:lang w:val="en-US"/>
        </w:rPr>
        <w:t>Najwaturrohmah</w:t>
      </w:r>
    </w:p>
    <w:p w14:paraId="39DDCCBD">
      <w:pPr>
        <w:spacing w:after="0"/>
        <w:jc w:val="both"/>
        <w:rPr>
          <w:rFonts w:hint="default"/>
          <w:sz w:val="22"/>
          <w:szCs w:val="22"/>
          <w:lang w:val="en-US"/>
        </w:rPr>
      </w:pPr>
      <w:r>
        <w:rPr>
          <w:rFonts w:hint="default"/>
          <w:sz w:val="22"/>
          <w:szCs w:val="22"/>
          <w:lang w:val="en-US"/>
        </w:rPr>
        <w:t>Najwaaa.na007@gmail.com</w:t>
      </w:r>
      <w:r>
        <w:rPr>
          <w:sz w:val="22"/>
          <w:szCs w:val="22"/>
        </w:rPr>
        <w:t xml:space="preserve"> |+62 8</w:t>
      </w:r>
      <w:r>
        <w:rPr>
          <w:rFonts w:hint="default"/>
          <w:sz w:val="22"/>
          <w:szCs w:val="22"/>
          <w:lang w:val="en-US"/>
        </w:rPr>
        <w:t>212-110-7824</w:t>
      </w:r>
      <w:r>
        <w:rPr>
          <w:sz w:val="22"/>
          <w:szCs w:val="22"/>
        </w:rPr>
        <w:t xml:space="preserve"> | </w:t>
      </w:r>
      <w:r>
        <w:rPr>
          <w:rFonts w:hint="default"/>
          <w:sz w:val="22"/>
          <w:szCs w:val="22"/>
          <w:lang w:val="en-US"/>
        </w:rPr>
        <w:t>Najwa turrohmsh</w:t>
      </w:r>
      <w:r>
        <w:rPr>
          <w:sz w:val="22"/>
          <w:szCs w:val="22"/>
        </w:rPr>
        <w:t xml:space="preserve"> (LinkedIn) | Kota </w:t>
      </w:r>
      <w:r>
        <w:rPr>
          <w:rFonts w:hint="default"/>
          <w:sz w:val="22"/>
          <w:szCs w:val="22"/>
          <w:lang w:val="en-US"/>
        </w:rPr>
        <w:t>Jakarta Utara</w:t>
      </w:r>
    </w:p>
    <w:p w14:paraId="7D8EF42C">
      <w:pPr>
        <w:spacing w:after="0"/>
        <w:jc w:val="center"/>
        <w:rPr>
          <w:sz w:val="22"/>
          <w:szCs w:val="22"/>
        </w:rPr>
      </w:pPr>
    </w:p>
    <w:p w14:paraId="78724743">
      <w:pPr>
        <w:pBdr>
          <w:bottom w:val="single" w:color="auto" w:sz="12" w:space="1"/>
        </w:pBdr>
        <w:rPr>
          <w:b/>
          <w:bCs/>
          <w:sz w:val="28"/>
          <w:szCs w:val="28"/>
        </w:rPr>
      </w:pPr>
      <w:r>
        <w:rPr>
          <w:b/>
          <w:bCs/>
          <w:sz w:val="28"/>
          <w:szCs w:val="28"/>
        </w:rPr>
        <w:t>PROFIL SINGKAT</w:t>
      </w:r>
    </w:p>
    <w:p w14:paraId="6DD58DF2">
      <w:pPr>
        <w:jc w:val="both"/>
        <w:rPr>
          <w:rFonts w:hint="default" w:ascii="Times New Roman" w:hAnsi="Times New Roman" w:cs="Times New Roman"/>
        </w:rPr>
      </w:pPr>
      <w:r>
        <w:rPr>
          <w:rFonts w:hint="default" w:ascii="Times New Roman" w:hAnsi="Times New Roman" w:eastAsia="SimSun" w:cs="Times New Roman"/>
          <w:sz w:val="24"/>
          <w:szCs w:val="24"/>
        </w:rPr>
        <w:t>Professional dengan kepribadian mandiri, beretos kerja tinggi, dan adaptif dalam berinteraksi sosial. Memiliki keterampilan komunikasi yang efektif serta mampu berbaur secara profesional di berbagai lingkungan kerja. Terkenal berorientasi pada detail, mengutamakan higienitas dan perlindungan terhadap kualitas kerja, serta memiliki dorongan kuat untuk terus belajar dan menguasai hal-hal baru.</w:t>
      </w:r>
    </w:p>
    <w:p w14:paraId="64E7D8D0">
      <w:pPr>
        <w:pBdr>
          <w:bottom w:val="single" w:color="auto" w:sz="12" w:space="1"/>
        </w:pBdr>
        <w:rPr>
          <w:b/>
          <w:bCs/>
          <w:sz w:val="28"/>
          <w:szCs w:val="28"/>
        </w:rPr>
      </w:pPr>
      <w:r>
        <w:rPr>
          <w:b/>
          <w:bCs/>
          <w:sz w:val="28"/>
          <w:szCs w:val="28"/>
        </w:rPr>
        <w:t>PENDIDIKAN</w:t>
      </w:r>
    </w:p>
    <w:p w14:paraId="411A977F">
      <w:pPr>
        <w:tabs>
          <w:tab w:val="left" w:pos="7725"/>
        </w:tabs>
        <w:spacing w:after="0"/>
        <w:rPr>
          <w:b/>
          <w:bCs/>
        </w:rPr>
      </w:pPr>
      <w:r>
        <w:rPr>
          <w:b/>
          <w:bCs/>
        </w:rPr>
        <w:t>UIN Syarif Hidayatullah Jakarta</w:t>
      </w:r>
      <w:r>
        <w:rPr>
          <w:b/>
          <w:bCs/>
        </w:rPr>
        <w:tab/>
      </w:r>
      <w:r>
        <w:rPr>
          <w:b/>
          <w:bCs/>
        </w:rPr>
        <w:t>2025 - sekarang</w:t>
      </w:r>
    </w:p>
    <w:p w14:paraId="43B1208B">
      <w:pPr>
        <w:spacing w:after="0"/>
      </w:pPr>
      <w:r>
        <w:t>S1 Teknik Informatika</w:t>
      </w:r>
    </w:p>
    <w:p w14:paraId="205F0AC9">
      <w:pPr>
        <w:spacing w:after="0"/>
      </w:pPr>
    </w:p>
    <w:p w14:paraId="1774DA0F">
      <w:pPr>
        <w:tabs>
          <w:tab w:val="left" w:pos="8190"/>
        </w:tabs>
        <w:spacing w:after="0"/>
        <w:rPr>
          <w:b/>
          <w:bCs/>
        </w:rPr>
      </w:pPr>
      <w:r>
        <w:rPr>
          <w:rFonts w:hint="default"/>
          <w:b/>
          <w:bCs/>
          <w:lang w:val="en-US"/>
        </w:rPr>
        <w:t>Pondok Pesantren Nurul Mukhlasin</w:t>
      </w:r>
      <w:r>
        <w:rPr>
          <w:b/>
          <w:bCs/>
        </w:rPr>
        <w:tab/>
      </w:r>
      <w:r>
        <w:rPr>
          <w:b/>
          <w:bCs/>
        </w:rPr>
        <w:t>2022 - 2025</w:t>
      </w:r>
    </w:p>
    <w:p w14:paraId="14B1C206">
      <w:pPr>
        <w:rPr>
          <w:rFonts w:hint="default"/>
          <w:lang w:val="en-US"/>
        </w:rPr>
      </w:pPr>
      <w:r>
        <w:t>Nilai rata-rata: 8</w:t>
      </w:r>
      <w:r>
        <w:rPr>
          <w:rFonts w:hint="default"/>
          <w:lang w:val="en-US"/>
        </w:rPr>
        <w:t>0,00</w:t>
      </w:r>
    </w:p>
    <w:p w14:paraId="7599FE33">
      <w:pPr>
        <w:pBdr>
          <w:bottom w:val="single" w:color="auto" w:sz="12" w:space="1"/>
        </w:pBdr>
        <w:rPr>
          <w:b/>
          <w:bCs/>
          <w:sz w:val="28"/>
          <w:szCs w:val="28"/>
        </w:rPr>
      </w:pPr>
      <w:r>
        <w:rPr>
          <w:b/>
          <w:bCs/>
          <w:sz w:val="28"/>
          <w:szCs w:val="28"/>
        </w:rPr>
        <w:t>PENGALAMAN</w:t>
      </w:r>
    </w:p>
    <w:p w14:paraId="200B51BF">
      <w:pPr>
        <w:tabs>
          <w:tab w:val="left" w:pos="7290"/>
        </w:tabs>
        <w:spacing w:after="0"/>
        <w:ind w:left="8190" w:hanging="8190"/>
        <w:rPr>
          <w:b/>
          <w:bCs/>
        </w:rPr>
      </w:pPr>
      <w:r>
        <w:rPr>
          <w:b/>
          <w:bCs/>
        </w:rPr>
        <w:t xml:space="preserve">Pengabdian Masyarakat dengan Tema Kegiatan: </w:t>
      </w:r>
      <w:r>
        <w:rPr>
          <w:b/>
          <w:bCs/>
        </w:rPr>
        <w:tab/>
      </w:r>
      <w:r>
        <w:rPr>
          <w:b/>
          <w:bCs/>
        </w:rPr>
        <w:t>Okt 2025 – Nov 2025</w:t>
      </w:r>
    </w:p>
    <w:p w14:paraId="61307DD0">
      <w:pPr>
        <w:tabs>
          <w:tab w:val="left" w:pos="7515"/>
          <w:tab w:val="left" w:pos="8235"/>
        </w:tabs>
        <w:spacing w:after="0"/>
        <w:ind w:left="8190" w:hanging="8190"/>
        <w:rPr>
          <w:b/>
          <w:bCs/>
        </w:rPr>
      </w:pPr>
      <w:r>
        <w:rPr>
          <w:b/>
          <w:bCs/>
        </w:rPr>
        <w:t>“Membangun Warga Digital Cerdas dan Berkarakter”</w:t>
      </w:r>
    </w:p>
    <w:p w14:paraId="3560BD88">
      <w:pPr>
        <w:tabs>
          <w:tab w:val="left" w:pos="7515"/>
          <w:tab w:val="left" w:pos="8235"/>
        </w:tabs>
        <w:spacing w:after="0"/>
        <w:ind w:left="8190" w:hanging="8190"/>
        <w:rPr>
          <w:b/>
          <w:bCs/>
        </w:rPr>
      </w:pPr>
    </w:p>
    <w:p w14:paraId="4D5D7E8F">
      <w:pPr>
        <w:pStyle w:val="4"/>
        <w:numPr>
          <w:ilvl w:val="0"/>
          <w:numId w:val="1"/>
        </w:numPr>
        <w:tabs>
          <w:tab w:val="left" w:pos="7515"/>
          <w:tab w:val="left" w:pos="8235"/>
        </w:tabs>
        <w:spacing w:after="0"/>
        <w:rPr>
          <w:b/>
          <w:bCs/>
        </w:rPr>
      </w:pPr>
      <w:r>
        <w:t xml:space="preserve">Memberikan edukasi dan meningkatkan kesadaran serta pemahaman pelajar tentang pentingnya literasi digital di era modern. </w:t>
      </w:r>
    </w:p>
    <w:p w14:paraId="28C89EF5">
      <w:pPr>
        <w:pStyle w:val="4"/>
        <w:numPr>
          <w:ilvl w:val="0"/>
          <w:numId w:val="1"/>
        </w:numPr>
        <w:tabs>
          <w:tab w:val="left" w:pos="7515"/>
          <w:tab w:val="left" w:pos="8235"/>
        </w:tabs>
        <w:rPr>
          <w:b/>
          <w:bCs/>
        </w:rPr>
      </w:pPr>
      <w:r>
        <w:t>Menjelaskan bahaya serta dampak negatif dari judi online dan pinjaman online terhadap kehidupan remaja.</w:t>
      </w:r>
    </w:p>
    <w:p w14:paraId="3BCF14E7">
      <w:pPr>
        <w:tabs>
          <w:tab w:val="left" w:pos="7200"/>
          <w:tab w:val="left" w:pos="8235"/>
        </w:tabs>
        <w:spacing w:after="0"/>
        <w:ind w:left="8190" w:hanging="8190"/>
        <w:rPr>
          <w:b/>
          <w:bCs/>
        </w:rPr>
      </w:pPr>
      <w:r>
        <w:rPr>
          <w:rFonts w:hint="default"/>
          <w:b/>
          <w:bCs/>
          <w:lang w:val="en-US"/>
        </w:rPr>
        <w:t>Menghafal Al-Qur’an 10 juz</w:t>
      </w:r>
      <w:r>
        <w:rPr>
          <w:b/>
          <w:bCs/>
        </w:rPr>
        <w:tab/>
      </w:r>
      <w:bookmarkStart w:id="0" w:name="_GoBack"/>
      <w:bookmarkEnd w:id="0"/>
      <w:r>
        <w:rPr>
          <w:rFonts w:hint="default"/>
          <w:b/>
          <w:bCs/>
          <w:lang w:val="en-US"/>
        </w:rPr>
        <w:t xml:space="preserve">Juli </w:t>
      </w:r>
      <w:r>
        <w:rPr>
          <w:b/>
          <w:bCs/>
        </w:rPr>
        <w:t>202</w:t>
      </w:r>
      <w:r>
        <w:rPr>
          <w:rFonts w:hint="default"/>
          <w:b/>
          <w:bCs/>
          <w:lang w:val="en-US"/>
        </w:rPr>
        <w:t>2</w:t>
      </w:r>
      <w:r>
        <w:rPr>
          <w:b/>
          <w:bCs/>
        </w:rPr>
        <w:t xml:space="preserve"> - </w:t>
      </w:r>
      <w:r>
        <w:rPr>
          <w:rFonts w:hint="default"/>
          <w:b/>
          <w:bCs/>
          <w:lang w:val="en-US"/>
        </w:rPr>
        <w:t xml:space="preserve">Feb </w:t>
      </w:r>
      <w:r>
        <w:rPr>
          <w:b/>
          <w:bCs/>
        </w:rPr>
        <w:t>2024</w:t>
      </w:r>
    </w:p>
    <w:p w14:paraId="54D6AE97">
      <w:pPr>
        <w:pStyle w:val="15"/>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Ketahanan Mental &amp; Kedisiplinan Tinggi (</w:t>
      </w:r>
      <w:r>
        <w:rPr>
          <w:b/>
          <w:bCs/>
          <w:i/>
          <w:iCs/>
        </w:rPr>
        <w:t>Self-Discipline &amp; Resilience</w:t>
      </w:r>
      <w:r>
        <w:rPr>
          <w:b/>
          <w:bCs/>
        </w:rPr>
        <w:t>):</w:t>
      </w:r>
      <w:r>
        <w:t xml:space="preserve"> Menunjukkan komitmen jangka panjang, konsistensi harian, serta manajemen waktu yang terstruktur.</w:t>
      </w:r>
    </w:p>
    <w:p w14:paraId="7286E3C5">
      <w:pPr>
        <w:pStyle w:val="1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Kapasitas Fokus &amp; Daya Ingat Kuat (</w:t>
      </w:r>
      <w:r>
        <w:rPr>
          <w:b/>
          <w:bCs/>
          <w:i/>
          <w:iCs/>
        </w:rPr>
        <w:t>Strong Focus &amp; Memory Retention</w:t>
      </w:r>
      <w:r>
        <w:rPr>
          <w:b/>
          <w:bCs/>
        </w:rPr>
        <w:t>):</w:t>
      </w:r>
      <w:r>
        <w:t xml:space="preserve"> Memiliki kemampuan konsentrasi tinggi, ketelitian mendalam, dan kapasitas pemrosesan informasi yang cepat.</w:t>
      </w:r>
    </w:p>
    <w:p w14:paraId="6F198590">
      <w:pPr>
        <w:pStyle w:val="1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Manajemen Stres &amp; Ketenangan Diri (</w:t>
      </w:r>
      <w:r>
        <w:rPr>
          <w:b/>
          <w:bCs/>
          <w:i/>
          <w:iCs/>
        </w:rPr>
        <w:t>Emotional Stability under Pressure</w:t>
      </w:r>
      <w:r>
        <w:rPr>
          <w:b/>
          <w:bCs/>
        </w:rPr>
        <w:t>):</w:t>
      </w:r>
      <w:r>
        <w:t xml:space="preserve"> Mengembangkan kontrol emosi yang stabil, ketenangan saat menghadapi tekanan kerja, serta ketahanan mental.</w:t>
      </w:r>
    </w:p>
    <w:p w14:paraId="50D2E64D">
      <w:pPr>
        <w:pStyle w:val="4"/>
        <w:numPr>
          <w:ilvl w:val="0"/>
          <w:numId w:val="2"/>
        </w:numPr>
        <w:tabs>
          <w:tab w:val="left" w:pos="8145"/>
        </w:tabs>
        <w:spacing w:after="0"/>
        <w:rPr>
          <w:b/>
          <w:bCs/>
        </w:rPr>
      </w:pPr>
      <w:r>
        <w:rPr>
          <w:b/>
          <w:bCs/>
        </w:rPr>
        <w:t>Integritas &amp; Etika Kerja Tinggi (</w:t>
      </w:r>
      <w:r>
        <w:rPr>
          <w:b/>
          <w:bCs/>
          <w:i/>
          <w:iCs/>
        </w:rPr>
        <w:t>High Integrity &amp; Ethics</w:t>
      </w:r>
      <w:r>
        <w:rPr>
          <w:b/>
          <w:bCs/>
        </w:rPr>
        <w:t>):</w:t>
      </w:r>
      <w:r>
        <w:t xml:space="preserve"> Membentuk kepribadian yang jujur, amanah, dan bertanggung jawab dalam menjalankan setiap tugas profesion</w:t>
      </w:r>
      <w:r>
        <w:rPr>
          <w:rFonts w:hint="default"/>
          <w:lang w:val="en-US"/>
        </w:rPr>
        <w:t>al.</w:t>
      </w:r>
    </w:p>
    <w:p w14:paraId="24FE3777">
      <w:pPr>
        <w:pStyle w:val="4"/>
        <w:numPr>
          <w:numId w:val="0"/>
        </w:numPr>
        <w:tabs>
          <w:tab w:val="left" w:pos="8145"/>
        </w:tabs>
        <w:spacing w:after="0"/>
        <w:rPr>
          <w:b/>
          <w:bCs/>
        </w:rPr>
      </w:pPr>
    </w:p>
    <w:p w14:paraId="1D300C56">
      <w:pPr>
        <w:tabs>
          <w:tab w:val="left" w:pos="7290"/>
        </w:tabs>
        <w:spacing w:after="0"/>
        <w:ind w:left="8190" w:hanging="8190"/>
        <w:rPr>
          <w:rFonts w:hint="default"/>
          <w:b/>
          <w:bCs/>
          <w:lang w:val="en-US"/>
        </w:rPr>
      </w:pPr>
      <w:r>
        <w:rPr>
          <w:rFonts w:hint="default"/>
          <w:b/>
          <w:bCs/>
          <w:lang w:val="en-US"/>
        </w:rPr>
        <w:t xml:space="preserve">Ikut kepanitiaan </w:t>
      </w:r>
      <w:r>
        <w:rPr>
          <w:b/>
          <w:bCs/>
        </w:rPr>
        <w:t xml:space="preserve">dengan Tema Kegiatan: </w:t>
      </w:r>
      <w:r>
        <w:rPr>
          <w:b/>
          <w:bCs/>
        </w:rPr>
        <w:tab/>
      </w:r>
      <w:r>
        <w:rPr>
          <w:rFonts w:hint="default"/>
          <w:b/>
          <w:bCs/>
          <w:lang w:val="en-US"/>
        </w:rPr>
        <w:t>June - August 2026</w:t>
      </w:r>
    </w:p>
    <w:p w14:paraId="233A2DFD">
      <w:pPr>
        <w:tabs>
          <w:tab w:val="left" w:pos="7515"/>
          <w:tab w:val="left" w:pos="8235"/>
        </w:tabs>
        <w:spacing w:after="0"/>
        <w:ind w:left="8190" w:hanging="8190"/>
        <w:rPr>
          <w:rFonts w:hint="default"/>
          <w:b/>
          <w:bCs/>
        </w:rPr>
      </w:pPr>
      <w:r>
        <w:rPr>
          <w:b/>
          <w:bCs/>
        </w:rPr>
        <w:t>“</w:t>
      </w:r>
      <w:r>
        <w:rPr>
          <w:rFonts w:hint="default"/>
          <w:b/>
          <w:bCs/>
        </w:rPr>
        <w:t>Ready to Innovating, Solidarity, and</w:t>
      </w:r>
      <w:r>
        <w:rPr>
          <w:rFonts w:hint="default"/>
          <w:b/>
          <w:bCs/>
          <w:lang w:val="en-US"/>
        </w:rPr>
        <w:t xml:space="preserve"> </w:t>
      </w:r>
      <w:r>
        <w:rPr>
          <w:rFonts w:hint="default"/>
          <w:b/>
          <w:bCs/>
        </w:rPr>
        <w:t>Strive with Informatics”</w:t>
      </w:r>
    </w:p>
    <w:p w14:paraId="34211224">
      <w:pPr>
        <w:tabs>
          <w:tab w:val="left" w:pos="7515"/>
          <w:tab w:val="left" w:pos="8235"/>
        </w:tabs>
        <w:spacing w:after="0"/>
        <w:ind w:left="8190" w:hanging="8190"/>
        <w:rPr>
          <w:rFonts w:hint="default"/>
          <w:b/>
          <w:bCs/>
          <w:lang w:val="en-US"/>
        </w:rPr>
      </w:pPr>
      <w:r>
        <w:rPr>
          <w:rFonts w:hint="default"/>
          <w:b/>
          <w:bCs/>
          <w:lang w:val="en-US"/>
        </w:rPr>
        <w:t>Anggota :</w:t>
      </w:r>
    </w:p>
    <w:p w14:paraId="22ADF1C9">
      <w:pPr>
        <w:pStyle w:val="15"/>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Menyusun dan menerapkan standar operasional prosedur (SOP) keselamatan, kebersihan, dan kesehatan lingkungan di lokasi acara untuk 500+ panitia dan peserta.</w:t>
      </w:r>
    </w:p>
    <w:p w14:paraId="403D5462">
      <w:pPr>
        <w:pStyle w:val="1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Melakukan pemetaan potensi risiko (</w:t>
      </w:r>
      <w:r>
        <w:rPr>
          <w:i/>
          <w:iCs/>
        </w:rPr>
        <w:t>risk assessment</w:t>
      </w:r>
      <w:r>
        <w:t>) area kegiatan serta menyiapkan tindakan mitigasi dan tanggap darurat (</w:t>
      </w:r>
      <w:r>
        <w:rPr>
          <w:i/>
          <w:iCs/>
        </w:rPr>
        <w:t>emergency response</w:t>
      </w:r>
      <w:r>
        <w:t>).</w:t>
      </w:r>
    </w:p>
    <w:p w14:paraId="6973D244">
      <w:pPr>
        <w:pStyle w:val="1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Mengawasi ketersediaan logistik medis/P3K, sanitasi lokasi, serta merespons kendala kesehatan panitia dan peserta secara efisien di lapangan.</w:t>
      </w:r>
    </w:p>
    <w:p w14:paraId="3841E4C3">
      <w:pPr>
        <w:tabs>
          <w:tab w:val="left" w:pos="7515"/>
          <w:tab w:val="left" w:pos="8235"/>
        </w:tabs>
        <w:spacing w:after="0"/>
        <w:ind w:left="8190" w:hanging="8190"/>
        <w:rPr>
          <w:b/>
          <w:bCs/>
        </w:rPr>
      </w:pPr>
    </w:p>
    <w:p w14:paraId="43AED16D">
      <w:pPr>
        <w:pBdr>
          <w:bottom w:val="single" w:color="auto" w:sz="12" w:space="1"/>
        </w:pBdr>
        <w:rPr>
          <w:b/>
          <w:bCs/>
          <w:sz w:val="28"/>
          <w:szCs w:val="28"/>
        </w:rPr>
      </w:pPr>
      <w:r>
        <w:rPr>
          <w:b/>
          <w:bCs/>
          <w:sz w:val="28"/>
          <w:szCs w:val="28"/>
        </w:rPr>
        <w:t>KEMAMPUAN</w:t>
      </w:r>
    </w:p>
    <w:p w14:paraId="24A51000">
      <w:pPr>
        <w:spacing w:after="0"/>
        <w:rPr>
          <w:rFonts w:hint="default"/>
          <w:lang w:val="en-US"/>
        </w:rPr>
      </w:pPr>
      <w:r>
        <w:rPr>
          <w:b/>
          <w:bCs/>
        </w:rPr>
        <w:t xml:space="preserve">Bahasa: </w:t>
      </w:r>
      <w:r>
        <w:t>Inggris, Indonesia</w:t>
      </w:r>
      <w:r>
        <w:rPr>
          <w:rFonts w:hint="default"/>
          <w:lang w:val="en-US"/>
        </w:rPr>
        <w:t>, Arabic</w:t>
      </w:r>
    </w:p>
    <w:p w14:paraId="6DB5E844">
      <w:pPr>
        <w:spacing w:after="0"/>
      </w:pPr>
      <w:r>
        <w:rPr>
          <w:b/>
          <w:bCs/>
        </w:rPr>
        <w:t xml:space="preserve">Aplikasi: </w:t>
      </w:r>
      <w:r>
        <w:t>Ms. Word, Ms. Excel, Ms. Power Point, Goo</w:t>
      </w:r>
      <w:r>
        <w:rPr>
          <w:rFonts w:hint="default"/>
          <w:lang w:val="en-US"/>
        </w:rPr>
        <w:t>gle chrome</w:t>
      </w:r>
      <w:r>
        <w:t>, Canva, Python</w:t>
      </w:r>
    </w:p>
    <w:p w14:paraId="698F0C14">
      <w:pPr>
        <w:spacing w:after="0"/>
      </w:pPr>
      <w:r>
        <w:rPr>
          <w:b/>
          <w:bCs/>
        </w:rPr>
        <w:t xml:space="preserve">Kemampuan Personal: </w:t>
      </w:r>
      <w:r>
        <w:t xml:space="preserve">Kerja sama tim, Komunikasi, </w:t>
      </w:r>
      <w:r>
        <w:rPr>
          <w:rFonts w:hint="default"/>
          <w:lang w:val="en-US"/>
        </w:rPr>
        <w:t>Self improvement</w:t>
      </w:r>
      <w:r>
        <w:t>, Critical Thinking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8724D2"/>
    <w:multiLevelType w:val="multilevel"/>
    <w:tmpl w:val="118724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667E53"/>
    <w:multiLevelType w:val="multilevel"/>
    <w:tmpl w:val="1D667E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A16"/>
    <w:rsid w:val="000125D9"/>
    <w:rsid w:val="000B7533"/>
    <w:rsid w:val="000B7FB4"/>
    <w:rsid w:val="000D603C"/>
    <w:rsid w:val="00172BC2"/>
    <w:rsid w:val="00232001"/>
    <w:rsid w:val="002458A3"/>
    <w:rsid w:val="002750ED"/>
    <w:rsid w:val="0027749E"/>
    <w:rsid w:val="002833F7"/>
    <w:rsid w:val="002A5076"/>
    <w:rsid w:val="002D759B"/>
    <w:rsid w:val="002E2F9D"/>
    <w:rsid w:val="00320210"/>
    <w:rsid w:val="00347CDA"/>
    <w:rsid w:val="00350787"/>
    <w:rsid w:val="0037367E"/>
    <w:rsid w:val="003B630B"/>
    <w:rsid w:val="00413F10"/>
    <w:rsid w:val="004161EC"/>
    <w:rsid w:val="00465885"/>
    <w:rsid w:val="00492CB8"/>
    <w:rsid w:val="004B374F"/>
    <w:rsid w:val="004C6E5C"/>
    <w:rsid w:val="00503561"/>
    <w:rsid w:val="005356A7"/>
    <w:rsid w:val="005525B9"/>
    <w:rsid w:val="00566F17"/>
    <w:rsid w:val="00587678"/>
    <w:rsid w:val="005E53CC"/>
    <w:rsid w:val="0061242A"/>
    <w:rsid w:val="00634C44"/>
    <w:rsid w:val="00663C66"/>
    <w:rsid w:val="0069361A"/>
    <w:rsid w:val="006A4A5C"/>
    <w:rsid w:val="006A7AA4"/>
    <w:rsid w:val="006B3D2D"/>
    <w:rsid w:val="006D405B"/>
    <w:rsid w:val="006E1D04"/>
    <w:rsid w:val="006F1C15"/>
    <w:rsid w:val="007327E8"/>
    <w:rsid w:val="00750FDE"/>
    <w:rsid w:val="007557FA"/>
    <w:rsid w:val="00771A8D"/>
    <w:rsid w:val="007B65C4"/>
    <w:rsid w:val="007C2C3B"/>
    <w:rsid w:val="007D3E19"/>
    <w:rsid w:val="007E4AC9"/>
    <w:rsid w:val="008057B4"/>
    <w:rsid w:val="00836CD4"/>
    <w:rsid w:val="008520A7"/>
    <w:rsid w:val="00853A41"/>
    <w:rsid w:val="008E1A16"/>
    <w:rsid w:val="00906D77"/>
    <w:rsid w:val="00910C23"/>
    <w:rsid w:val="00923B87"/>
    <w:rsid w:val="00962ECC"/>
    <w:rsid w:val="00977EBC"/>
    <w:rsid w:val="009E71DA"/>
    <w:rsid w:val="00A04BA3"/>
    <w:rsid w:val="00A16785"/>
    <w:rsid w:val="00A444A5"/>
    <w:rsid w:val="00A4562E"/>
    <w:rsid w:val="00A74A22"/>
    <w:rsid w:val="00A96277"/>
    <w:rsid w:val="00AB336A"/>
    <w:rsid w:val="00AE0D30"/>
    <w:rsid w:val="00AE54E4"/>
    <w:rsid w:val="00AF3E32"/>
    <w:rsid w:val="00B06D48"/>
    <w:rsid w:val="00B77E8A"/>
    <w:rsid w:val="00B91A30"/>
    <w:rsid w:val="00BA57A5"/>
    <w:rsid w:val="00BC7048"/>
    <w:rsid w:val="00BE3888"/>
    <w:rsid w:val="00C32A4A"/>
    <w:rsid w:val="00C529C3"/>
    <w:rsid w:val="00CB2067"/>
    <w:rsid w:val="00CC4AC3"/>
    <w:rsid w:val="00CE0381"/>
    <w:rsid w:val="00CE7BDC"/>
    <w:rsid w:val="00CF107D"/>
    <w:rsid w:val="00CF4706"/>
    <w:rsid w:val="00CF579A"/>
    <w:rsid w:val="00D24342"/>
    <w:rsid w:val="00D570C8"/>
    <w:rsid w:val="00D63DBB"/>
    <w:rsid w:val="00D67099"/>
    <w:rsid w:val="00DE5391"/>
    <w:rsid w:val="00DF6062"/>
    <w:rsid w:val="00E1088E"/>
    <w:rsid w:val="00E20594"/>
    <w:rsid w:val="00E93858"/>
    <w:rsid w:val="00E940B0"/>
    <w:rsid w:val="00E953F6"/>
    <w:rsid w:val="00E96F97"/>
    <w:rsid w:val="00EA427A"/>
    <w:rsid w:val="00EA4CC0"/>
    <w:rsid w:val="00F41CB2"/>
    <w:rsid w:val="00F465CF"/>
    <w:rsid w:val="00F93645"/>
    <w:rsid w:val="00FE27E4"/>
    <w:rsid w:val="00FF309C"/>
    <w:rsid w:val="282433BD"/>
    <w:rsid w:val="7AA9084B"/>
    <w:rsid w:val="7DBB5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jc w:val="center"/>
      <w:outlineLvl w:val="0"/>
    </w:pPr>
    <w:rPr>
      <w:rFonts w:ascii="Times New Roman" w:hAnsi="Times New Roman" w:eastAsiaTheme="majorEastAsia" w:cstheme="majorBidi"/>
      <w:b/>
      <w:color w:val="000000" w:themeColor="text1"/>
      <w:sz w:val="28"/>
      <w:szCs w:val="40"/>
      <w14:textFill>
        <w14:solidFill>
          <w14:schemeClr w14:val="tx1"/>
        </w14:solidFill>
      </w14:textFill>
    </w:rPr>
  </w:style>
  <w:style w:type="paragraph" w:styleId="3">
    <w:name w:val="heading 2"/>
    <w:basedOn w:val="1"/>
    <w:next w:val="4"/>
    <w:link w:val="18"/>
    <w:unhideWhenUsed/>
    <w:qFormat/>
    <w:uiPriority w:val="9"/>
    <w:pPr>
      <w:keepNext/>
      <w:keepLines/>
      <w:spacing w:before="160" w:after="80"/>
      <w:outlineLvl w:val="1"/>
    </w:pPr>
    <w:rPr>
      <w:rFonts w:ascii="Times New Roman" w:hAnsi="Times New Roman" w:eastAsiaTheme="majorEastAsia" w:cstheme="majorBidi"/>
      <w:b/>
      <w:color w:val="000000" w:themeColor="text1"/>
      <w:szCs w:val="32"/>
      <w14:textFill>
        <w14:solidFill>
          <w14:schemeClr w14:val="tx1"/>
        </w14:solidFill>
      </w14:textFill>
    </w:rPr>
  </w:style>
  <w:style w:type="paragraph" w:styleId="5">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6">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7">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8">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2 Char"/>
    <w:basedOn w:val="12"/>
    <w:link w:val="3"/>
    <w:qFormat/>
    <w:uiPriority w:val="9"/>
    <w:rPr>
      <w:rFonts w:ascii="Times New Roman" w:hAnsi="Times New Roman" w:eastAsiaTheme="majorEastAsia" w:cstheme="majorBidi"/>
      <w:b/>
      <w:color w:val="000000" w:themeColor="text1"/>
      <w:szCs w:val="32"/>
      <w14:textFill>
        <w14:solidFill>
          <w14:schemeClr w14:val="tx1"/>
        </w14:solidFill>
      </w14:textFill>
    </w:rPr>
  </w:style>
  <w:style w:type="character" w:customStyle="1" w:styleId="19">
    <w:name w:val="Heading 1 Char"/>
    <w:basedOn w:val="12"/>
    <w:link w:val="2"/>
    <w:qFormat/>
    <w:uiPriority w:val="9"/>
    <w:rPr>
      <w:rFonts w:ascii="Times New Roman" w:hAnsi="Times New Roman" w:eastAsiaTheme="majorEastAsia" w:cstheme="majorBidi"/>
      <w:b/>
      <w:color w:val="000000" w:themeColor="text1"/>
      <w:sz w:val="28"/>
      <w:szCs w:val="40"/>
      <w14:textFill>
        <w14:solidFill>
          <w14:schemeClr w14:val="tx1"/>
        </w14:solidFill>
      </w14:textFill>
    </w:rPr>
  </w:style>
  <w:style w:type="character" w:customStyle="1" w:styleId="20">
    <w:name w:val="Heading 3 Char"/>
    <w:basedOn w:val="12"/>
    <w:link w:val="5"/>
    <w:semiHidden/>
    <w:qFormat/>
    <w:uiPriority w:val="9"/>
    <w:rPr>
      <w:rFonts w:eastAsiaTheme="majorEastAsia" w:cstheme="majorBidi"/>
      <w:color w:val="2F5597" w:themeColor="accent1" w:themeShade="BF"/>
      <w:sz w:val="28"/>
      <w:szCs w:val="28"/>
    </w:rPr>
  </w:style>
  <w:style w:type="character" w:customStyle="1" w:styleId="21">
    <w:name w:val="Heading 4 Char"/>
    <w:basedOn w:val="12"/>
    <w:link w:val="6"/>
    <w:semiHidden/>
    <w:qFormat/>
    <w:uiPriority w:val="9"/>
    <w:rPr>
      <w:rFonts w:eastAsiaTheme="majorEastAsia" w:cstheme="majorBidi"/>
      <w:i/>
      <w:iCs/>
      <w:color w:val="2F5597" w:themeColor="accent1" w:themeShade="BF"/>
    </w:rPr>
  </w:style>
  <w:style w:type="character" w:customStyle="1" w:styleId="22">
    <w:name w:val="Heading 5 Char"/>
    <w:basedOn w:val="12"/>
    <w:link w:val="7"/>
    <w:semiHidden/>
    <w:qFormat/>
    <w:uiPriority w:val="9"/>
    <w:rPr>
      <w:rFonts w:eastAsiaTheme="majorEastAsia" w:cstheme="majorBidi"/>
      <w:color w:val="2F5597" w:themeColor="accent1" w:themeShade="BF"/>
    </w:rPr>
  </w:style>
  <w:style w:type="character" w:customStyle="1" w:styleId="23">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2"/>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2"/>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2"/>
    <w:link w:val="29"/>
    <w:qFormat/>
    <w:uiPriority w:val="29"/>
    <w:rPr>
      <w:i/>
      <w:iCs/>
      <w:color w:val="404040" w:themeColor="text1" w:themeTint="BF"/>
      <w14:textFill>
        <w14:solidFill>
          <w14:schemeClr w14:val="tx1">
            <w14:lumMod w14:val="75000"/>
            <w14:lumOff w14:val="25000"/>
          </w14:schemeClr>
        </w14:solidFill>
      </w14:textFill>
    </w:rPr>
  </w:style>
  <w:style w:type="character" w:customStyle="1" w:styleId="31">
    <w:name w:val="Intense Emphasis"/>
    <w:basedOn w:val="12"/>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2"/>
    <w:link w:val="32"/>
    <w:qFormat/>
    <w:uiPriority w:val="30"/>
    <w:rPr>
      <w:i/>
      <w:iCs/>
      <w:color w:val="2F5597" w:themeColor="accent1" w:themeShade="BF"/>
    </w:rPr>
  </w:style>
  <w:style w:type="character" w:customStyle="1" w:styleId="34">
    <w:name w:val="Intense Reference"/>
    <w:basedOn w:val="12"/>
    <w:qFormat/>
    <w:uiPriority w:val="32"/>
    <w:rPr>
      <w:b/>
      <w:bCs/>
      <w:smallCaps/>
      <w:color w:val="2F5597" w:themeColor="accent1" w:themeShade="BF"/>
      <w:spacing w:val="5"/>
    </w:rPr>
  </w:style>
  <w:style w:type="character" w:customStyle="1" w:styleId="35">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250</Words>
  <Characters>1637</Characters>
  <Lines>13</Lines>
  <Paragraphs>3</Paragraphs>
  <TotalTime>32</TotalTime>
  <ScaleCrop>false</ScaleCrop>
  <LinksUpToDate>false</LinksUpToDate>
  <CharactersWithSpaces>1864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2025-11-26T13:04:00Z</dcterms:created>
  <dc:creator>Anindya Tsabita</dc:creator>
  <cp:lastModifiedBy>Najwaaa . 007</cp:lastModifiedBy>
  <dcterms:modified xsi:type="dcterms:W3CDTF">2026-09-24T07:52:54Z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eyJoZGlkIjoiZWUyNTg0OTk4N2FhMjQxOWIwZDdjNWQ2OTIxZDc0YmIiLCJ1c2VySWQiOiI5Nzk5MzA5OTkyMzYifQ==</vt:lpwstr>
  </property>
  <property fmtid="{D5CDD505-2E9C-101B-9397-08002B2CF9AE}" pid="3" name="KSOProductBuildVer">
    <vt:lpwstr>1033-12.1.0.28485</vt:lpwstr>
  </property>
  <property fmtid="{D5CDD505-2E9C-101B-9397-08002B2CF9AE}" pid="4" name="ICV">
    <vt:lpwstr>0EC1730E44CF43939B727C24F702566A_13</vt:lpwstr>
  </property>
</Properties>
</file>