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D6956" w14:textId="5456384D" w:rsidR="00995755" w:rsidRDefault="004A3FC3">
      <w:r w:rsidRPr="004A3FC3">
        <w:rPr>
          <w:noProof/>
        </w:rPr>
        <w:drawing>
          <wp:inline distT="0" distB="0" distL="0" distR="0" wp14:anchorId="0ABAB453" wp14:editId="37A4792B">
            <wp:extent cx="5258070" cy="3816546"/>
            <wp:effectExtent l="0" t="0" r="0" b="0"/>
            <wp:docPr id="116193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30492" name=""/>
                    <pic:cNvPicPr/>
                  </pic:nvPicPr>
                  <pic:blipFill>
                    <a:blip r:embed="rId8"/>
                    <a:stretch>
                      <a:fillRect/>
                    </a:stretch>
                  </pic:blipFill>
                  <pic:spPr>
                    <a:xfrm>
                      <a:off x="0" y="0"/>
                      <a:ext cx="5258070" cy="3816546"/>
                    </a:xfrm>
                    <a:prstGeom prst="rect">
                      <a:avLst/>
                    </a:prstGeom>
                  </pic:spPr>
                </pic:pic>
              </a:graphicData>
            </a:graphic>
          </wp:inline>
        </w:drawing>
      </w:r>
    </w:p>
    <w:p w14:paraId="41173929" w14:textId="77777777" w:rsidR="004A3FC3" w:rsidRDefault="004A3FC3"/>
    <w:p w14:paraId="5ABD99DE" w14:textId="77777777" w:rsidR="004A3FC3" w:rsidRPr="004A3FC3" w:rsidRDefault="004A3FC3" w:rsidP="004A3FC3">
      <w:pPr>
        <w:rPr>
          <w:b/>
          <w:bCs/>
        </w:rPr>
      </w:pPr>
      <w:r w:rsidRPr="004A3FC3">
        <w:rPr>
          <w:b/>
          <w:bCs/>
        </w:rPr>
        <w:t>HTTP (</w:t>
      </w:r>
      <w:proofErr w:type="spellStart"/>
      <w:r w:rsidRPr="004A3FC3">
        <w:rPr>
          <w:b/>
          <w:bCs/>
        </w:rPr>
        <w:t>HyperText</w:t>
      </w:r>
      <w:proofErr w:type="spellEnd"/>
      <w:r w:rsidRPr="004A3FC3">
        <w:rPr>
          <w:b/>
          <w:bCs/>
        </w:rPr>
        <w:t xml:space="preserve"> Transfer Protocol) Traffic</w:t>
      </w:r>
    </w:p>
    <w:p w14:paraId="3756C3D8" w14:textId="77777777" w:rsidR="004A3FC3" w:rsidRPr="004A3FC3" w:rsidRDefault="004A3FC3" w:rsidP="004A3FC3">
      <w:r w:rsidRPr="004A3FC3">
        <w:t xml:space="preserve">This screenshot shows captured </w:t>
      </w:r>
      <w:r w:rsidRPr="004A3FC3">
        <w:rPr>
          <w:b/>
          <w:bCs/>
        </w:rPr>
        <w:t>HTTP traffic</w:t>
      </w:r>
      <w:r w:rsidRPr="004A3FC3">
        <w:t xml:space="preserve">, which is used for transmitting web pages and data over the internet. The packets displayed represent communication between a client (typically a browser) and a web server. The captured packets show details like the request method (e.g., GET), the requested resource (e.g., /index.html), and response codes (e.g., 200 OK). HTTP typically operates over </w:t>
      </w:r>
      <w:r w:rsidRPr="004A3FC3">
        <w:rPr>
          <w:b/>
          <w:bCs/>
        </w:rPr>
        <w:t>TCP port 80</w:t>
      </w:r>
      <w:r w:rsidRPr="004A3FC3">
        <w:t xml:space="preserve"> and is not encrypted, so packet contents like URLs and headers are visible in plain text.</w:t>
      </w:r>
    </w:p>
    <w:p w14:paraId="307051D5" w14:textId="77777777" w:rsidR="004A3FC3" w:rsidRDefault="004A3FC3"/>
    <w:p w14:paraId="06E3A9B3" w14:textId="10B3CF48" w:rsidR="004A3FC3" w:rsidRDefault="004A3FC3">
      <w:r w:rsidRPr="004A3FC3">
        <w:rPr>
          <w:noProof/>
        </w:rPr>
        <w:lastRenderedPageBreak/>
        <w:drawing>
          <wp:inline distT="0" distB="0" distL="0" distR="0" wp14:anchorId="5D23B7D3" wp14:editId="47C7D6C4">
            <wp:extent cx="5112013" cy="3657788"/>
            <wp:effectExtent l="0" t="0" r="0" b="0"/>
            <wp:docPr id="1008221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1679" name="Picture 1" descr="A screenshot of a computer&#10;&#10;AI-generated content may be incorrect."/>
                    <pic:cNvPicPr/>
                  </pic:nvPicPr>
                  <pic:blipFill>
                    <a:blip r:embed="rId9"/>
                    <a:stretch>
                      <a:fillRect/>
                    </a:stretch>
                  </pic:blipFill>
                  <pic:spPr>
                    <a:xfrm>
                      <a:off x="0" y="0"/>
                      <a:ext cx="5112013" cy="3657788"/>
                    </a:xfrm>
                    <a:prstGeom prst="rect">
                      <a:avLst/>
                    </a:prstGeom>
                  </pic:spPr>
                </pic:pic>
              </a:graphicData>
            </a:graphic>
          </wp:inline>
        </w:drawing>
      </w:r>
    </w:p>
    <w:p w14:paraId="7402523A" w14:textId="77777777" w:rsidR="004A3FC3" w:rsidRDefault="004A3FC3"/>
    <w:p w14:paraId="0E97850D" w14:textId="77777777" w:rsidR="004A3FC3" w:rsidRPr="004A3FC3" w:rsidRDefault="004A3FC3" w:rsidP="004A3FC3">
      <w:pPr>
        <w:rPr>
          <w:b/>
          <w:bCs/>
        </w:rPr>
      </w:pPr>
      <w:r w:rsidRPr="004A3FC3">
        <w:rPr>
          <w:b/>
          <w:bCs/>
        </w:rPr>
        <w:t>DNS (Domain Name System) Traffic</w:t>
      </w:r>
    </w:p>
    <w:p w14:paraId="2A3E852C" w14:textId="77777777" w:rsidR="004A3FC3" w:rsidRPr="004A3FC3" w:rsidRDefault="004A3FC3" w:rsidP="004A3FC3">
      <w:r w:rsidRPr="004A3FC3">
        <w:t xml:space="preserve">This screenshot captures </w:t>
      </w:r>
      <w:r w:rsidRPr="004A3FC3">
        <w:rPr>
          <w:b/>
          <w:bCs/>
        </w:rPr>
        <w:t>DNS query and response packets</w:t>
      </w:r>
      <w:r w:rsidRPr="004A3FC3">
        <w:t xml:space="preserve">, which are used to resolve human-readable domain names (e.g., google.com) into IP addresses (e.g., 142.250.190.78). The DNS protocol typically uses </w:t>
      </w:r>
      <w:r w:rsidRPr="004A3FC3">
        <w:rPr>
          <w:b/>
          <w:bCs/>
        </w:rPr>
        <w:t>UDP port 53</w:t>
      </w:r>
      <w:r w:rsidRPr="004A3FC3">
        <w:t>, though TCP may be used for larger responses. The packet details include the query name, query type (e.g., A, AAAA), and the resolved IP address in the response. DNS is essential for accessing websites and other internet services.</w:t>
      </w:r>
    </w:p>
    <w:p w14:paraId="70D0B0C2" w14:textId="77777777" w:rsidR="004A3FC3" w:rsidRDefault="004A3FC3"/>
    <w:p w14:paraId="23928A14" w14:textId="7C2F53B2" w:rsidR="004A3FC3" w:rsidRDefault="004A3FC3">
      <w:r w:rsidRPr="004A3FC3">
        <w:rPr>
          <w:noProof/>
        </w:rPr>
        <w:lastRenderedPageBreak/>
        <w:drawing>
          <wp:inline distT="0" distB="0" distL="0" distR="0" wp14:anchorId="3EAABCF0" wp14:editId="56D47A3B">
            <wp:extent cx="5169166" cy="3721291"/>
            <wp:effectExtent l="0" t="0" r="0" b="0"/>
            <wp:docPr id="1507667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67679" name="Picture 1" descr="A screenshot of a computer&#10;&#10;AI-generated content may be incorrect."/>
                    <pic:cNvPicPr/>
                  </pic:nvPicPr>
                  <pic:blipFill>
                    <a:blip r:embed="rId10"/>
                    <a:stretch>
                      <a:fillRect/>
                    </a:stretch>
                  </pic:blipFill>
                  <pic:spPr>
                    <a:xfrm>
                      <a:off x="0" y="0"/>
                      <a:ext cx="5169166" cy="3721291"/>
                    </a:xfrm>
                    <a:prstGeom prst="rect">
                      <a:avLst/>
                    </a:prstGeom>
                  </pic:spPr>
                </pic:pic>
              </a:graphicData>
            </a:graphic>
          </wp:inline>
        </w:drawing>
      </w:r>
    </w:p>
    <w:p w14:paraId="0A115AC9" w14:textId="77777777" w:rsidR="004A3FC3" w:rsidRDefault="004A3FC3"/>
    <w:p w14:paraId="46A963D6" w14:textId="77777777" w:rsidR="004A3FC3" w:rsidRPr="004A3FC3" w:rsidRDefault="004A3FC3" w:rsidP="004A3FC3">
      <w:pPr>
        <w:rPr>
          <w:b/>
          <w:bCs/>
        </w:rPr>
      </w:pPr>
      <w:r w:rsidRPr="004A3FC3">
        <w:rPr>
          <w:b/>
          <w:bCs/>
        </w:rPr>
        <w:t>TCP (Transmission Control Protocol) Traffic</w:t>
      </w:r>
    </w:p>
    <w:p w14:paraId="0C5AD512" w14:textId="77777777" w:rsidR="004A3FC3" w:rsidRPr="004A3FC3" w:rsidRDefault="004A3FC3" w:rsidP="004A3FC3">
      <w:r w:rsidRPr="004A3FC3">
        <w:t xml:space="preserve">This screenshot shows general </w:t>
      </w:r>
      <w:r w:rsidRPr="004A3FC3">
        <w:rPr>
          <w:b/>
          <w:bCs/>
        </w:rPr>
        <w:t>TCP traffic</w:t>
      </w:r>
      <w:r w:rsidRPr="004A3FC3">
        <w:t>, which provides a reliable, connection-oriented protocol used by many applications, including HTTP, FTP, and email. Each TCP packet includes a sequence number, acknowledgment number, source and destination ports, and flags (like SYN, ACK, FIN). The TCP handshake process (SYN, SYN-ACK, ACK) is also visible when a new connection is established. TCP ensures error-checked, ordered delivery of data across networks.</w:t>
      </w:r>
    </w:p>
    <w:p w14:paraId="3A94AC92" w14:textId="77777777" w:rsidR="004A3FC3" w:rsidRDefault="004A3FC3"/>
    <w:p w14:paraId="021D0FEA" w14:textId="77777777" w:rsidR="00CF54B7" w:rsidRPr="00CF54B7" w:rsidRDefault="00CF54B7" w:rsidP="00CF54B7">
      <w:r w:rsidRPr="00CF54B7">
        <w:rPr>
          <w:b/>
          <w:bCs/>
        </w:rPr>
        <w:t>Interesting Observations from Packet Capture</w:t>
      </w:r>
    </w:p>
    <w:p w14:paraId="2FF8486B" w14:textId="275A9FE7" w:rsidR="00CF54B7" w:rsidRPr="00CF54B7" w:rsidRDefault="00CF54B7" w:rsidP="00CF54B7">
      <w:pPr>
        <w:rPr>
          <w:b/>
          <w:bCs/>
        </w:rPr>
      </w:pPr>
      <w:r w:rsidRPr="00CF54B7">
        <w:rPr>
          <w:b/>
          <w:bCs/>
        </w:rPr>
        <w:t>IP Addresses Observed</w:t>
      </w:r>
    </w:p>
    <w:p w14:paraId="62FF0FFD" w14:textId="77777777" w:rsidR="00CF54B7" w:rsidRPr="00CF54B7" w:rsidRDefault="00CF54B7" w:rsidP="00CF54B7">
      <w:r w:rsidRPr="00CF54B7">
        <w:t>The capture revealed multiple IP addresses communicating over the network. These include:</w:t>
      </w:r>
    </w:p>
    <w:p w14:paraId="6E1549AB" w14:textId="77777777" w:rsidR="00CF54B7" w:rsidRPr="00CF54B7" w:rsidRDefault="00CF54B7" w:rsidP="00CF54B7">
      <w:pPr>
        <w:numPr>
          <w:ilvl w:val="0"/>
          <w:numId w:val="1"/>
        </w:numPr>
      </w:pPr>
      <w:r w:rsidRPr="00CF54B7">
        <w:rPr>
          <w:b/>
          <w:bCs/>
        </w:rPr>
        <w:t>Source IPs</w:t>
      </w:r>
      <w:r w:rsidRPr="00CF54B7">
        <w:t xml:space="preserve"> (originating the requests)</w:t>
      </w:r>
    </w:p>
    <w:p w14:paraId="41B804BB" w14:textId="77777777" w:rsidR="00CF54B7" w:rsidRPr="00CF54B7" w:rsidRDefault="00CF54B7" w:rsidP="00CF54B7">
      <w:pPr>
        <w:numPr>
          <w:ilvl w:val="0"/>
          <w:numId w:val="1"/>
        </w:numPr>
      </w:pPr>
      <w:r w:rsidRPr="00CF54B7">
        <w:rPr>
          <w:b/>
          <w:bCs/>
        </w:rPr>
        <w:t>Destination IPs</w:t>
      </w:r>
      <w:r w:rsidRPr="00CF54B7">
        <w:t xml:space="preserve"> (receiving/responding)</w:t>
      </w:r>
    </w:p>
    <w:p w14:paraId="4B9A4B15" w14:textId="77777777" w:rsidR="00CF54B7" w:rsidRPr="00CF54B7" w:rsidRDefault="00CF54B7" w:rsidP="00CF54B7">
      <w:r w:rsidRPr="00CF54B7">
        <w:t>These IPs help identify which devices or domains were involved in the communication.</w:t>
      </w:r>
    </w:p>
    <w:p w14:paraId="793F339A" w14:textId="5AB51D9C" w:rsidR="00CF54B7" w:rsidRPr="00CF54B7" w:rsidRDefault="00CF54B7" w:rsidP="00CF54B7">
      <w:pPr>
        <w:rPr>
          <w:b/>
          <w:bCs/>
        </w:rPr>
      </w:pPr>
      <w:r w:rsidRPr="00CF54B7">
        <w:rPr>
          <w:b/>
          <w:bCs/>
        </w:rPr>
        <w:t xml:space="preserve"> Ports Identified</w:t>
      </w:r>
    </w:p>
    <w:p w14:paraId="08AB8606" w14:textId="77777777" w:rsidR="00CF54B7" w:rsidRPr="00CF54B7" w:rsidRDefault="00CF54B7" w:rsidP="00CF54B7">
      <w:r w:rsidRPr="00CF54B7">
        <w:t>Commonly used ports observed during the capture:</w:t>
      </w:r>
    </w:p>
    <w:p w14:paraId="37413706" w14:textId="77777777" w:rsidR="00CF54B7" w:rsidRPr="00CF54B7" w:rsidRDefault="00CF54B7" w:rsidP="00CF54B7">
      <w:pPr>
        <w:numPr>
          <w:ilvl w:val="0"/>
          <w:numId w:val="2"/>
        </w:numPr>
      </w:pPr>
      <w:r w:rsidRPr="00CF54B7">
        <w:rPr>
          <w:b/>
          <w:bCs/>
        </w:rPr>
        <w:t>TCP Port 80</w:t>
      </w:r>
      <w:r w:rsidRPr="00CF54B7">
        <w:t xml:space="preserve"> – Used for HTTP traffic</w:t>
      </w:r>
    </w:p>
    <w:p w14:paraId="5BE8A669" w14:textId="77777777" w:rsidR="00CF54B7" w:rsidRPr="00CF54B7" w:rsidRDefault="00CF54B7" w:rsidP="00CF54B7">
      <w:pPr>
        <w:numPr>
          <w:ilvl w:val="0"/>
          <w:numId w:val="2"/>
        </w:numPr>
      </w:pPr>
      <w:r w:rsidRPr="00CF54B7">
        <w:rPr>
          <w:b/>
          <w:bCs/>
        </w:rPr>
        <w:t>UDP Port 53</w:t>
      </w:r>
      <w:r w:rsidRPr="00CF54B7">
        <w:t xml:space="preserve"> – Used for DNS queries</w:t>
      </w:r>
    </w:p>
    <w:p w14:paraId="0745040F" w14:textId="77777777" w:rsidR="00CF54B7" w:rsidRPr="00CF54B7" w:rsidRDefault="00CF54B7" w:rsidP="00CF54B7">
      <w:pPr>
        <w:numPr>
          <w:ilvl w:val="0"/>
          <w:numId w:val="2"/>
        </w:numPr>
      </w:pPr>
      <w:r w:rsidRPr="00CF54B7">
        <w:rPr>
          <w:b/>
          <w:bCs/>
        </w:rPr>
        <w:lastRenderedPageBreak/>
        <w:t>Random high-numbered ports</w:t>
      </w:r>
      <w:r w:rsidRPr="00CF54B7">
        <w:t xml:space="preserve"> – Used as ephemeral source ports</w:t>
      </w:r>
    </w:p>
    <w:p w14:paraId="7DB954DD" w14:textId="713DC874" w:rsidR="00CF54B7" w:rsidRPr="00CF54B7" w:rsidRDefault="00CF54B7" w:rsidP="00CF54B7">
      <w:pPr>
        <w:rPr>
          <w:b/>
          <w:bCs/>
        </w:rPr>
      </w:pPr>
      <w:r w:rsidRPr="00CF54B7">
        <w:rPr>
          <w:b/>
          <w:bCs/>
        </w:rPr>
        <w:t xml:space="preserve"> Interesting Packets</w:t>
      </w:r>
    </w:p>
    <w:p w14:paraId="49F9A2F0" w14:textId="77777777" w:rsidR="00CF54B7" w:rsidRPr="00CF54B7" w:rsidRDefault="00CF54B7" w:rsidP="00CF54B7">
      <w:r w:rsidRPr="00CF54B7">
        <w:t>Below are some noteworthy observations from the traffic:</w:t>
      </w:r>
    </w:p>
    <w:p w14:paraId="08ECA662" w14:textId="77777777" w:rsidR="00CF54B7" w:rsidRPr="00CF54B7" w:rsidRDefault="00CF54B7" w:rsidP="00CF54B7">
      <w:pPr>
        <w:numPr>
          <w:ilvl w:val="0"/>
          <w:numId w:val="3"/>
        </w:numPr>
      </w:pPr>
      <w:r w:rsidRPr="00CF54B7">
        <w:rPr>
          <w:b/>
          <w:bCs/>
        </w:rPr>
        <w:t>DNS Query</w:t>
      </w:r>
      <w:r w:rsidRPr="00CF54B7">
        <w:t>:</w:t>
      </w:r>
      <w:r w:rsidRPr="00CF54B7">
        <w:br/>
        <w:t>A DNS request was made to resolve a domain name (e.g., www.example.com).</w:t>
      </w:r>
      <w:r w:rsidRPr="00CF54B7">
        <w:br/>
        <w:t>The response returned an IP address (e.g., 93.184.216.34).</w:t>
      </w:r>
    </w:p>
    <w:p w14:paraId="79B7C53B" w14:textId="77777777" w:rsidR="00CF54B7" w:rsidRPr="00CF54B7" w:rsidRDefault="00CF54B7" w:rsidP="00CF54B7">
      <w:pPr>
        <w:numPr>
          <w:ilvl w:val="0"/>
          <w:numId w:val="3"/>
        </w:numPr>
      </w:pPr>
      <w:r w:rsidRPr="00CF54B7">
        <w:rPr>
          <w:b/>
          <w:bCs/>
        </w:rPr>
        <w:t>HTTP Request</w:t>
      </w:r>
      <w:r w:rsidRPr="00CF54B7">
        <w:t>:</w:t>
      </w:r>
      <w:r w:rsidRPr="00CF54B7">
        <w:br/>
        <w:t>An HTTP GET request was captured showing the URI path and Host header, revealing the exact resource the client tried to access (e.g., /index.html on example.com).</w:t>
      </w:r>
    </w:p>
    <w:p w14:paraId="1A165B27" w14:textId="77777777" w:rsidR="00CF54B7" w:rsidRPr="00CF54B7" w:rsidRDefault="00CF54B7" w:rsidP="00CF54B7">
      <w:pPr>
        <w:numPr>
          <w:ilvl w:val="0"/>
          <w:numId w:val="3"/>
        </w:numPr>
      </w:pPr>
      <w:r w:rsidRPr="00CF54B7">
        <w:rPr>
          <w:b/>
          <w:bCs/>
        </w:rPr>
        <w:t>TCP Handshake</w:t>
      </w:r>
      <w:r w:rsidRPr="00CF54B7">
        <w:t>:</w:t>
      </w:r>
      <w:r w:rsidRPr="00CF54B7">
        <w:br/>
        <w:t xml:space="preserve">The standard </w:t>
      </w:r>
      <w:r w:rsidRPr="00CF54B7">
        <w:rPr>
          <w:b/>
          <w:bCs/>
        </w:rPr>
        <w:t>three-way handshake</w:t>
      </w:r>
      <w:r w:rsidRPr="00CF54B7">
        <w:t xml:space="preserve"> (SYN → SYN-ACK → ACK) was observed, indicating a new TCP connection was successfully established.</w:t>
      </w:r>
    </w:p>
    <w:p w14:paraId="1D9671ED" w14:textId="77777777" w:rsidR="004A3FC3" w:rsidRDefault="004A3FC3"/>
    <w:p w14:paraId="5495DA82" w14:textId="1E09584E" w:rsidR="00ED5BC4" w:rsidRDefault="00ED5BC4">
      <w:r w:rsidRPr="00ED5BC4">
        <w:drawing>
          <wp:inline distT="0" distB="0" distL="0" distR="0" wp14:anchorId="678D6660" wp14:editId="369D5A00">
            <wp:extent cx="5150115" cy="3714941"/>
            <wp:effectExtent l="0" t="0" r="0" b="0"/>
            <wp:docPr id="199725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0953" name=""/>
                    <pic:cNvPicPr/>
                  </pic:nvPicPr>
                  <pic:blipFill>
                    <a:blip r:embed="rId11"/>
                    <a:stretch>
                      <a:fillRect/>
                    </a:stretch>
                  </pic:blipFill>
                  <pic:spPr>
                    <a:xfrm>
                      <a:off x="0" y="0"/>
                      <a:ext cx="5150115" cy="3714941"/>
                    </a:xfrm>
                    <a:prstGeom prst="rect">
                      <a:avLst/>
                    </a:prstGeom>
                  </pic:spPr>
                </pic:pic>
              </a:graphicData>
            </a:graphic>
          </wp:inline>
        </w:drawing>
      </w:r>
    </w:p>
    <w:p w14:paraId="22598E61" w14:textId="19E49186" w:rsidR="00ED5BC4" w:rsidRDefault="00ED5BC4">
      <w:r w:rsidRPr="00ED5BC4">
        <w:lastRenderedPageBreak/>
        <w:drawing>
          <wp:inline distT="0" distB="0" distL="0" distR="0" wp14:anchorId="70AF93B9" wp14:editId="1AC31C71">
            <wp:extent cx="5340624" cy="3702240"/>
            <wp:effectExtent l="0" t="0" r="0" b="0"/>
            <wp:docPr id="27187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72211" name=""/>
                    <pic:cNvPicPr/>
                  </pic:nvPicPr>
                  <pic:blipFill>
                    <a:blip r:embed="rId12"/>
                    <a:stretch>
                      <a:fillRect/>
                    </a:stretch>
                  </pic:blipFill>
                  <pic:spPr>
                    <a:xfrm>
                      <a:off x="0" y="0"/>
                      <a:ext cx="5340624" cy="3702240"/>
                    </a:xfrm>
                    <a:prstGeom prst="rect">
                      <a:avLst/>
                    </a:prstGeom>
                  </pic:spPr>
                </pic:pic>
              </a:graphicData>
            </a:graphic>
          </wp:inline>
        </w:drawing>
      </w:r>
    </w:p>
    <w:p w14:paraId="4EBF57DA" w14:textId="77777777" w:rsidR="00ED5BC4" w:rsidRDefault="00ED5BC4"/>
    <w:sectPr w:rsidR="00ED5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8212B"/>
    <w:multiLevelType w:val="multilevel"/>
    <w:tmpl w:val="594A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B673A"/>
    <w:multiLevelType w:val="multilevel"/>
    <w:tmpl w:val="F346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B55DD"/>
    <w:multiLevelType w:val="multilevel"/>
    <w:tmpl w:val="80C4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517530">
    <w:abstractNumId w:val="2"/>
  </w:num>
  <w:num w:numId="2" w16cid:durableId="2074310652">
    <w:abstractNumId w:val="0"/>
  </w:num>
  <w:num w:numId="3" w16cid:durableId="110731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C3"/>
    <w:rsid w:val="0005157C"/>
    <w:rsid w:val="0005488F"/>
    <w:rsid w:val="00081895"/>
    <w:rsid w:val="002332D5"/>
    <w:rsid w:val="002C5318"/>
    <w:rsid w:val="00325503"/>
    <w:rsid w:val="00421D94"/>
    <w:rsid w:val="00450C60"/>
    <w:rsid w:val="004A3FC3"/>
    <w:rsid w:val="006C20BB"/>
    <w:rsid w:val="007E68C5"/>
    <w:rsid w:val="009327FD"/>
    <w:rsid w:val="00995755"/>
    <w:rsid w:val="00C963ED"/>
    <w:rsid w:val="00CF54B7"/>
    <w:rsid w:val="00EB3361"/>
    <w:rsid w:val="00ED5BC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0147"/>
  <w15:chartTrackingRefBased/>
  <w15:docId w15:val="{668A53CA-5C05-40BD-B68F-D458BDF0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C3"/>
    <w:rPr>
      <w:rFonts w:eastAsiaTheme="majorEastAsia" w:cstheme="majorBidi"/>
      <w:color w:val="272727" w:themeColor="text1" w:themeTint="D8"/>
    </w:rPr>
  </w:style>
  <w:style w:type="paragraph" w:styleId="Title">
    <w:name w:val="Title"/>
    <w:basedOn w:val="Normal"/>
    <w:next w:val="Normal"/>
    <w:link w:val="TitleChar"/>
    <w:uiPriority w:val="10"/>
    <w:qFormat/>
    <w:rsid w:val="004A3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C3"/>
    <w:pPr>
      <w:spacing w:before="160"/>
      <w:jc w:val="center"/>
    </w:pPr>
    <w:rPr>
      <w:i/>
      <w:iCs/>
      <w:color w:val="404040" w:themeColor="text1" w:themeTint="BF"/>
    </w:rPr>
  </w:style>
  <w:style w:type="character" w:customStyle="1" w:styleId="QuoteChar">
    <w:name w:val="Quote Char"/>
    <w:basedOn w:val="DefaultParagraphFont"/>
    <w:link w:val="Quote"/>
    <w:uiPriority w:val="29"/>
    <w:rsid w:val="004A3FC3"/>
    <w:rPr>
      <w:i/>
      <w:iCs/>
      <w:color w:val="404040" w:themeColor="text1" w:themeTint="BF"/>
    </w:rPr>
  </w:style>
  <w:style w:type="paragraph" w:styleId="ListParagraph">
    <w:name w:val="List Paragraph"/>
    <w:basedOn w:val="Normal"/>
    <w:uiPriority w:val="34"/>
    <w:qFormat/>
    <w:rsid w:val="004A3FC3"/>
    <w:pPr>
      <w:ind w:left="720"/>
      <w:contextualSpacing/>
    </w:pPr>
  </w:style>
  <w:style w:type="character" w:styleId="IntenseEmphasis">
    <w:name w:val="Intense Emphasis"/>
    <w:basedOn w:val="DefaultParagraphFont"/>
    <w:uiPriority w:val="21"/>
    <w:qFormat/>
    <w:rsid w:val="004A3FC3"/>
    <w:rPr>
      <w:i/>
      <w:iCs/>
      <w:color w:val="0F4761" w:themeColor="accent1" w:themeShade="BF"/>
    </w:rPr>
  </w:style>
  <w:style w:type="paragraph" w:styleId="IntenseQuote">
    <w:name w:val="Intense Quote"/>
    <w:basedOn w:val="Normal"/>
    <w:next w:val="Normal"/>
    <w:link w:val="IntenseQuoteChar"/>
    <w:uiPriority w:val="30"/>
    <w:qFormat/>
    <w:rsid w:val="004A3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FC3"/>
    <w:rPr>
      <w:i/>
      <w:iCs/>
      <w:color w:val="0F4761" w:themeColor="accent1" w:themeShade="BF"/>
    </w:rPr>
  </w:style>
  <w:style w:type="character" w:styleId="IntenseReference">
    <w:name w:val="Intense Reference"/>
    <w:basedOn w:val="DefaultParagraphFont"/>
    <w:uiPriority w:val="32"/>
    <w:qFormat/>
    <w:rsid w:val="004A3F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1833">
      <w:bodyDiv w:val="1"/>
      <w:marLeft w:val="0"/>
      <w:marRight w:val="0"/>
      <w:marTop w:val="0"/>
      <w:marBottom w:val="0"/>
      <w:divBdr>
        <w:top w:val="none" w:sz="0" w:space="0" w:color="auto"/>
        <w:left w:val="none" w:sz="0" w:space="0" w:color="auto"/>
        <w:bottom w:val="none" w:sz="0" w:space="0" w:color="auto"/>
        <w:right w:val="none" w:sz="0" w:space="0" w:color="auto"/>
      </w:divBdr>
    </w:div>
    <w:div w:id="178395853">
      <w:bodyDiv w:val="1"/>
      <w:marLeft w:val="0"/>
      <w:marRight w:val="0"/>
      <w:marTop w:val="0"/>
      <w:marBottom w:val="0"/>
      <w:divBdr>
        <w:top w:val="none" w:sz="0" w:space="0" w:color="auto"/>
        <w:left w:val="none" w:sz="0" w:space="0" w:color="auto"/>
        <w:bottom w:val="none" w:sz="0" w:space="0" w:color="auto"/>
        <w:right w:val="none" w:sz="0" w:space="0" w:color="auto"/>
      </w:divBdr>
    </w:div>
    <w:div w:id="521090396">
      <w:bodyDiv w:val="1"/>
      <w:marLeft w:val="0"/>
      <w:marRight w:val="0"/>
      <w:marTop w:val="0"/>
      <w:marBottom w:val="0"/>
      <w:divBdr>
        <w:top w:val="none" w:sz="0" w:space="0" w:color="auto"/>
        <w:left w:val="none" w:sz="0" w:space="0" w:color="auto"/>
        <w:bottom w:val="none" w:sz="0" w:space="0" w:color="auto"/>
        <w:right w:val="none" w:sz="0" w:space="0" w:color="auto"/>
      </w:divBdr>
      <w:divsChild>
        <w:div w:id="17609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746870">
      <w:bodyDiv w:val="1"/>
      <w:marLeft w:val="0"/>
      <w:marRight w:val="0"/>
      <w:marTop w:val="0"/>
      <w:marBottom w:val="0"/>
      <w:divBdr>
        <w:top w:val="none" w:sz="0" w:space="0" w:color="auto"/>
        <w:left w:val="none" w:sz="0" w:space="0" w:color="auto"/>
        <w:bottom w:val="none" w:sz="0" w:space="0" w:color="auto"/>
        <w:right w:val="none" w:sz="0" w:space="0" w:color="auto"/>
      </w:divBdr>
    </w:div>
    <w:div w:id="560213671">
      <w:bodyDiv w:val="1"/>
      <w:marLeft w:val="0"/>
      <w:marRight w:val="0"/>
      <w:marTop w:val="0"/>
      <w:marBottom w:val="0"/>
      <w:divBdr>
        <w:top w:val="none" w:sz="0" w:space="0" w:color="auto"/>
        <w:left w:val="none" w:sz="0" w:space="0" w:color="auto"/>
        <w:bottom w:val="none" w:sz="0" w:space="0" w:color="auto"/>
        <w:right w:val="none" w:sz="0" w:space="0" w:color="auto"/>
      </w:divBdr>
    </w:div>
    <w:div w:id="1441417094">
      <w:bodyDiv w:val="1"/>
      <w:marLeft w:val="0"/>
      <w:marRight w:val="0"/>
      <w:marTop w:val="0"/>
      <w:marBottom w:val="0"/>
      <w:divBdr>
        <w:top w:val="none" w:sz="0" w:space="0" w:color="auto"/>
        <w:left w:val="none" w:sz="0" w:space="0" w:color="auto"/>
        <w:bottom w:val="none" w:sz="0" w:space="0" w:color="auto"/>
        <w:right w:val="none" w:sz="0" w:space="0" w:color="auto"/>
      </w:divBdr>
    </w:div>
    <w:div w:id="1749814156">
      <w:bodyDiv w:val="1"/>
      <w:marLeft w:val="0"/>
      <w:marRight w:val="0"/>
      <w:marTop w:val="0"/>
      <w:marBottom w:val="0"/>
      <w:divBdr>
        <w:top w:val="none" w:sz="0" w:space="0" w:color="auto"/>
        <w:left w:val="none" w:sz="0" w:space="0" w:color="auto"/>
        <w:bottom w:val="none" w:sz="0" w:space="0" w:color="auto"/>
        <w:right w:val="none" w:sz="0" w:space="0" w:color="auto"/>
      </w:divBdr>
    </w:div>
    <w:div w:id="2043478427">
      <w:bodyDiv w:val="1"/>
      <w:marLeft w:val="0"/>
      <w:marRight w:val="0"/>
      <w:marTop w:val="0"/>
      <w:marBottom w:val="0"/>
      <w:divBdr>
        <w:top w:val="none" w:sz="0" w:space="0" w:color="auto"/>
        <w:left w:val="none" w:sz="0" w:space="0" w:color="auto"/>
        <w:bottom w:val="none" w:sz="0" w:space="0" w:color="auto"/>
        <w:right w:val="none" w:sz="0" w:space="0" w:color="auto"/>
      </w:divBdr>
      <w:divsChild>
        <w:div w:id="277300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689834-4cfb-4c82-a43c-79d3fb20f1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FFC888517DD24690B6B18BE2B40BDC" ma:contentTypeVersion="9" ma:contentTypeDescription="Create a new document." ma:contentTypeScope="" ma:versionID="bf1e0b016326a4e97562b00398018323">
  <xsd:schema xmlns:xsd="http://www.w3.org/2001/XMLSchema" xmlns:xs="http://www.w3.org/2001/XMLSchema" xmlns:p="http://schemas.microsoft.com/office/2006/metadata/properties" xmlns:ns3="cc689834-4cfb-4c82-a43c-79d3fb20f1eb" xmlns:ns4="0f9caa09-2038-4d09-aac7-1ecaf83eb72a" targetNamespace="http://schemas.microsoft.com/office/2006/metadata/properties" ma:root="true" ma:fieldsID="ecf93cac28c25ff2115066e7315183bd" ns3:_="" ns4:_="">
    <xsd:import namespace="cc689834-4cfb-4c82-a43c-79d3fb20f1eb"/>
    <xsd:import namespace="0f9caa09-2038-4d09-aac7-1ecaf83eb72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89834-4cfb-4c82-a43c-79d3fb20f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9caa09-2038-4d09-aac7-1ecaf83eb7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FF398A-C640-4A03-B9F2-456089597C1D}">
  <ds:schemaRefs>
    <ds:schemaRef ds:uri="http://schemas.microsoft.com/office/2006/metadata/properties"/>
    <ds:schemaRef ds:uri="http://schemas.microsoft.com/office/infopath/2007/PartnerControls"/>
    <ds:schemaRef ds:uri="cc689834-4cfb-4c82-a43c-79d3fb20f1eb"/>
  </ds:schemaRefs>
</ds:datastoreItem>
</file>

<file path=customXml/itemProps2.xml><?xml version="1.0" encoding="utf-8"?>
<ds:datastoreItem xmlns:ds="http://schemas.openxmlformats.org/officeDocument/2006/customXml" ds:itemID="{F11137DB-A8E4-445D-9A82-1EC7E5A7369D}">
  <ds:schemaRefs>
    <ds:schemaRef ds:uri="http://schemas.microsoft.com/sharepoint/v3/contenttype/forms"/>
  </ds:schemaRefs>
</ds:datastoreItem>
</file>

<file path=customXml/itemProps3.xml><?xml version="1.0" encoding="utf-8"?>
<ds:datastoreItem xmlns:ds="http://schemas.openxmlformats.org/officeDocument/2006/customXml" ds:itemID="{ED034F97-5437-41E8-9CF1-4963A3E1C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89834-4cfb-4c82-a43c-79d3fb20f1eb"/>
    <ds:schemaRef ds:uri="0f9caa09-2038-4d09-aac7-1ecaf83eb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Pandit</dc:creator>
  <cp:keywords/>
  <dc:description/>
  <cp:lastModifiedBy>Sanika Pandit</cp:lastModifiedBy>
  <cp:revision>3</cp:revision>
  <dcterms:created xsi:type="dcterms:W3CDTF">2025-06-02T06:31:00Z</dcterms:created>
  <dcterms:modified xsi:type="dcterms:W3CDTF">2025-06-02T06:42:00Z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0x0101001DFFC888517DD24690B6B18BE2B40BDC</vt:lpwstr>
  </property>
</Properties>
</file>