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3C960F" w14:textId="5BDB7595" w:rsidR="00AE7DFC" w:rsidRPr="002B7F44" w:rsidRDefault="00AE7DFC" w:rsidP="002B7F44">
      <w:pPr>
        <w:rPr>
          <w:b/>
          <w:bCs/>
          <w:sz w:val="28"/>
          <w:szCs w:val="22"/>
        </w:rPr>
      </w:pPr>
      <w:r w:rsidRPr="002B7F44">
        <w:rPr>
          <w:b/>
          <w:bCs/>
          <w:sz w:val="28"/>
          <w:szCs w:val="22"/>
        </w:rPr>
        <w:t>Modal Price Target Analysis</w:t>
      </w:r>
    </w:p>
    <w:p w14:paraId="3C7EFB8B" w14:textId="39B4149F" w:rsidR="00AE7DFC" w:rsidRPr="002B7F44" w:rsidRDefault="00AE7DFC" w:rsidP="00AE7DFC">
      <w:r w:rsidRPr="002B7F44">
        <w:t>Key Findings</w:t>
      </w:r>
    </w:p>
    <w:p w14:paraId="6E84D1CB" w14:textId="77777777" w:rsidR="00AE7DFC" w:rsidRPr="00AE7DFC" w:rsidRDefault="00AE7DFC" w:rsidP="00AE7DFC">
      <w:pPr>
        <w:numPr>
          <w:ilvl w:val="0"/>
          <w:numId w:val="1"/>
        </w:numPr>
      </w:pPr>
      <w:r w:rsidRPr="00AE7DFC">
        <w:t>Strong right-skewness</w:t>
      </w:r>
    </w:p>
    <w:p w14:paraId="787151D4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Mean: ₹2,844.84</w:t>
      </w:r>
    </w:p>
    <w:p w14:paraId="2E5D203D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Median: ₹2,250</w:t>
      </w:r>
    </w:p>
    <w:p w14:paraId="45AA7F21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Standard deviation: ₹2,754.65</w:t>
      </w:r>
    </w:p>
    <w:p w14:paraId="38DBECF4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Skewness: 4.61</w:t>
      </w:r>
    </w:p>
    <w:p w14:paraId="681E2FEB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The price distribution has a long right tail, with most observations concentrated at lower prices.</w:t>
      </w:r>
    </w:p>
    <w:p w14:paraId="69213E0F" w14:textId="77777777" w:rsidR="00AE7DFC" w:rsidRPr="00AE7DFC" w:rsidRDefault="00AE7DFC" w:rsidP="00AE7DFC">
      <w:pPr>
        <w:numPr>
          <w:ilvl w:val="0"/>
          <w:numId w:val="1"/>
        </w:numPr>
      </w:pPr>
      <w:r w:rsidRPr="00AE7DFC">
        <w:t>Extreme prices are rare</w:t>
      </w:r>
    </w:p>
    <w:p w14:paraId="3B56B0AC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99% of prices are at or below ₹14,000.</w:t>
      </w:r>
    </w:p>
    <w:p w14:paraId="07C48D8E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99.5% are at or below ₹20,000.</w:t>
      </w:r>
    </w:p>
    <w:p w14:paraId="1A77369D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99.9% are at or below ₹28,000.</w:t>
      </w:r>
    </w:p>
    <w:p w14:paraId="6A76D716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Only 4 records have prices above ₹50,000.</w:t>
      </w:r>
    </w:p>
    <w:p w14:paraId="6C264DB7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Only 1 record is above ₹100,000.</w:t>
      </w:r>
    </w:p>
    <w:p w14:paraId="148066CF" w14:textId="77777777" w:rsidR="00AE7DFC" w:rsidRPr="00AE7DFC" w:rsidRDefault="00AE7DFC" w:rsidP="00AE7DFC">
      <w:pPr>
        <w:numPr>
          <w:ilvl w:val="0"/>
          <w:numId w:val="1"/>
        </w:numPr>
      </w:pPr>
      <w:r w:rsidRPr="00AE7DFC">
        <w:t>Extreme values were not removed</w:t>
      </w:r>
    </w:p>
    <w:p w14:paraId="1CF4DA75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The highest value is ₹120,000 for Guar.</w:t>
      </w:r>
    </w:p>
    <w:p w14:paraId="786D8A60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 xml:space="preserve">Other high values include ₹100,000 for </w:t>
      </w:r>
      <w:proofErr w:type="gramStart"/>
      <w:r w:rsidRPr="00AE7DFC">
        <w:t>Coriander(</w:t>
      </w:r>
      <w:proofErr w:type="gramEnd"/>
      <w:r w:rsidRPr="00AE7DFC">
        <w:t xml:space="preserve">Leaves), ₹80,000 for </w:t>
      </w:r>
      <w:proofErr w:type="gramStart"/>
      <w:r w:rsidRPr="00AE7DFC">
        <w:t>Ginger(</w:t>
      </w:r>
      <w:proofErr w:type="gramEnd"/>
      <w:r w:rsidRPr="00AE7DFC">
        <w:t>Green), and ₹70,000 for French Beans.</w:t>
      </w:r>
    </w:p>
    <w:p w14:paraId="1D6276D8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These observations were retained because they may represent genuine market prices; we cannot classify them as errors based only on their magnitude.</w:t>
      </w:r>
    </w:p>
    <w:p w14:paraId="6575FA95" w14:textId="77777777" w:rsidR="00AE7DFC" w:rsidRPr="00AE7DFC" w:rsidRDefault="00AE7DFC" w:rsidP="00AE7DFC">
      <w:pPr>
        <w:numPr>
          <w:ilvl w:val="0"/>
          <w:numId w:val="1"/>
        </w:numPr>
      </w:pPr>
      <w:r w:rsidRPr="00AE7DFC">
        <w:t>Price Unit is important</w:t>
      </w:r>
    </w:p>
    <w:p w14:paraId="7A1B1638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 xml:space="preserve">276,113 records use </w:t>
      </w:r>
      <w:proofErr w:type="gramStart"/>
      <w:r w:rsidRPr="00AE7DFC">
        <w:t>Rs./</w:t>
      </w:r>
      <w:proofErr w:type="gramEnd"/>
      <w:r w:rsidRPr="00AE7DFC">
        <w:t>Quintal.</w:t>
      </w:r>
    </w:p>
    <w:p w14:paraId="7C30585A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 xml:space="preserve">11,820 records use </w:t>
      </w:r>
      <w:proofErr w:type="gramStart"/>
      <w:r w:rsidRPr="00AE7DFC">
        <w:t>Rs./</w:t>
      </w:r>
      <w:proofErr w:type="gramEnd"/>
      <w:r w:rsidRPr="00AE7DFC">
        <w:t>Bundle.</w:t>
      </w:r>
    </w:p>
    <w:p w14:paraId="65BA7831" w14:textId="77777777" w:rsidR="00AE7DFC" w:rsidRPr="00AE7DFC" w:rsidRDefault="00AE7DFC" w:rsidP="00AE7DFC">
      <w:pPr>
        <w:numPr>
          <w:ilvl w:val="1"/>
          <w:numId w:val="1"/>
        </w:numPr>
      </w:pPr>
      <w:proofErr w:type="gramStart"/>
      <w:r w:rsidRPr="00AE7DFC">
        <w:t>Coriander(</w:t>
      </w:r>
      <w:proofErr w:type="gramEnd"/>
      <w:r w:rsidRPr="00AE7DFC">
        <w:t xml:space="preserve">Leaves) and </w:t>
      </w:r>
      <w:proofErr w:type="gramStart"/>
      <w:r w:rsidRPr="00AE7DFC">
        <w:t>Mint(</w:t>
      </w:r>
      <w:proofErr w:type="gramEnd"/>
      <w:r w:rsidRPr="00AE7DFC">
        <w:t xml:space="preserve">Pudina) use </w:t>
      </w:r>
      <w:proofErr w:type="gramStart"/>
      <w:r w:rsidRPr="00AE7DFC">
        <w:t>Rs./</w:t>
      </w:r>
      <w:proofErr w:type="gramEnd"/>
      <w:r w:rsidRPr="00AE7DFC">
        <w:t xml:space="preserve">Bundle, while the other 36 commodities use </w:t>
      </w:r>
      <w:proofErr w:type="gramStart"/>
      <w:r w:rsidRPr="00AE7DFC">
        <w:t>Rs./</w:t>
      </w:r>
      <w:proofErr w:type="gramEnd"/>
      <w:r w:rsidRPr="00AE7DFC">
        <w:t>Quintal.</w:t>
      </w:r>
    </w:p>
    <w:p w14:paraId="3DA1E79D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Therefore, we should not directly compare or convert these two units without a reliable bundle-to-quintal conversion factor.</w:t>
      </w:r>
    </w:p>
    <w:p w14:paraId="073F3686" w14:textId="77777777" w:rsidR="00AE7DFC" w:rsidRPr="00AE7DFC" w:rsidRDefault="00AE7DFC" w:rsidP="00AE7DFC">
      <w:pPr>
        <w:numPr>
          <w:ilvl w:val="0"/>
          <w:numId w:val="1"/>
        </w:numPr>
      </w:pPr>
      <w:r w:rsidRPr="00AE7DFC">
        <w:t>Commodity strongly affects price</w:t>
      </w:r>
    </w:p>
    <w:p w14:paraId="1F1B66E8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lastRenderedPageBreak/>
        <w:t>Large differences exist between crop-level prices.</w:t>
      </w:r>
    </w:p>
    <w:p w14:paraId="79479CE8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For example, Garlic has a median price of ₹13,500, while Spinach has ₹600 and Mint has ₹7.</w:t>
      </w:r>
    </w:p>
    <w:p w14:paraId="4B5B6D30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Therefore, Commodity should be retained as an input feature.</w:t>
      </w:r>
    </w:p>
    <w:p w14:paraId="0D789C7D" w14:textId="77777777" w:rsidR="00AE7DFC" w:rsidRPr="00AE7DFC" w:rsidRDefault="00AE7DFC" w:rsidP="00AE7DFC">
      <w:pPr>
        <w:numPr>
          <w:ilvl w:val="0"/>
          <w:numId w:val="1"/>
        </w:numPr>
      </w:pPr>
      <w:r w:rsidRPr="00AE7DFC">
        <w:t>Market also affects price</w:t>
      </w:r>
    </w:p>
    <w:p w14:paraId="671816EA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Considerable variation exists between markets.</w:t>
      </w:r>
    </w:p>
    <w:p w14:paraId="2233EEFE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Therefore, Market is also an important candidate feature for price prediction.</w:t>
      </w:r>
    </w:p>
    <w:p w14:paraId="3D6453E6" w14:textId="77777777" w:rsidR="00AE7DFC" w:rsidRPr="00AE7DFC" w:rsidRDefault="00AE7DFC" w:rsidP="00AE7DFC">
      <w:pPr>
        <w:numPr>
          <w:ilvl w:val="0"/>
          <w:numId w:val="1"/>
        </w:numPr>
      </w:pPr>
      <w:r w:rsidRPr="00AE7DFC">
        <w:t>Seasonal variation is visible</w:t>
      </w:r>
    </w:p>
    <w:p w14:paraId="4CF37F49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Median prices generally increase from around ₹1,700–₹2,000 in February–May to around ₹2,500–₹3,000 during June–November, with some variation.</w:t>
      </w:r>
    </w:p>
    <w:p w14:paraId="34670077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This suggests that temporal/seasonal features can contribute to price prediction.</w:t>
      </w:r>
    </w:p>
    <w:p w14:paraId="6E89B31D" w14:textId="77777777" w:rsidR="00AE7DFC" w:rsidRPr="00AE7DFC" w:rsidRDefault="00AE7DFC" w:rsidP="00AE7DFC">
      <w:pPr>
        <w:numPr>
          <w:ilvl w:val="0"/>
          <w:numId w:val="1"/>
        </w:numPr>
      </w:pPr>
      <w:r w:rsidRPr="00AE7DFC">
        <w:t>Prices also vary between years</w:t>
      </w:r>
    </w:p>
    <w:p w14:paraId="33A9503A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The monthly statistics show differences between corresponding months in 2024 and 2025.</w:t>
      </w:r>
    </w:p>
    <w:p w14:paraId="0177A21B" w14:textId="77777777" w:rsidR="00AE7DFC" w:rsidRPr="00AE7DFC" w:rsidRDefault="00AE7DFC" w:rsidP="00AE7DFC">
      <w:pPr>
        <w:numPr>
          <w:ilvl w:val="1"/>
          <w:numId w:val="1"/>
        </w:numPr>
      </w:pPr>
      <w:r w:rsidRPr="00AE7DFC">
        <w:t>Therefore, we should use a time-aware train/test strategy rather than relying only on a random split.</w:t>
      </w:r>
    </w:p>
    <w:p w14:paraId="55FA2497" w14:textId="77777777" w:rsidR="00AE7DFC" w:rsidRDefault="00AE7DFC">
      <w:pPr>
        <w:rPr>
          <w:b/>
          <w:bCs/>
        </w:rPr>
      </w:pPr>
    </w:p>
    <w:p w14:paraId="20F7FF04" w14:textId="77777777" w:rsidR="00AE7DFC" w:rsidRDefault="00AE7DFC">
      <w:pPr>
        <w:rPr>
          <w:b/>
          <w:bCs/>
        </w:rPr>
      </w:pPr>
    </w:p>
    <w:p w14:paraId="3B092D45" w14:textId="77777777" w:rsidR="002B7F44" w:rsidRDefault="0057134F">
      <w:pPr>
        <w:rPr>
          <w:b/>
          <w:bCs/>
          <w:sz w:val="28"/>
          <w:szCs w:val="22"/>
        </w:rPr>
      </w:pPr>
      <w:r w:rsidRPr="002B7F44">
        <w:rPr>
          <w:b/>
          <w:bCs/>
          <w:sz w:val="28"/>
          <w:szCs w:val="22"/>
        </w:rPr>
        <w:t>Feature Selection</w:t>
      </w:r>
      <w:r w:rsidR="002B7F44" w:rsidRPr="002B7F44">
        <w:rPr>
          <w:b/>
          <w:bCs/>
          <w:sz w:val="28"/>
          <w:szCs w:val="22"/>
        </w:rPr>
        <w:t xml:space="preserve"> </w:t>
      </w:r>
    </w:p>
    <w:p w14:paraId="25A5D3D9" w14:textId="0BADD0A2" w:rsidR="00AE7DFC" w:rsidRPr="002B7F44" w:rsidRDefault="002B7F44" w:rsidP="002B7F44">
      <w:pPr>
        <w:pStyle w:val="ListParagraph"/>
        <w:numPr>
          <w:ilvl w:val="0"/>
          <w:numId w:val="3"/>
        </w:numPr>
      </w:pPr>
      <w:r w:rsidRPr="002B7F44">
        <w:rPr>
          <w:szCs w:val="20"/>
        </w:rPr>
        <w:t>Features that we dropped</w:t>
      </w:r>
      <w:r w:rsidR="0057134F" w:rsidRPr="002B7F44">
        <w:br/>
      </w:r>
    </w:p>
    <w:p w14:paraId="6A8C84DC" w14:textId="77777777" w:rsidR="0057134F" w:rsidRDefault="0057134F" w:rsidP="0057134F">
      <w:pPr>
        <w:pStyle w:val="ListParagraph"/>
        <w:numPr>
          <w:ilvl w:val="0"/>
          <w:numId w:val="2"/>
        </w:numPr>
      </w:pPr>
      <w:r>
        <w:t>State → only 1 unique value.</w:t>
      </w:r>
    </w:p>
    <w:p w14:paraId="2BD1C922" w14:textId="77777777" w:rsidR="0057134F" w:rsidRDefault="0057134F" w:rsidP="0057134F">
      <w:pPr>
        <w:pStyle w:val="ListParagraph"/>
        <w:numPr>
          <w:ilvl w:val="0"/>
          <w:numId w:val="2"/>
        </w:numPr>
      </w:pPr>
      <w:r>
        <w:t>Commodity Group → only 1 unique value.</w:t>
      </w:r>
    </w:p>
    <w:p w14:paraId="2A1DF5B2" w14:textId="77777777" w:rsidR="0057134F" w:rsidRDefault="0057134F" w:rsidP="0057134F">
      <w:pPr>
        <w:pStyle w:val="ListParagraph"/>
        <w:numPr>
          <w:ilvl w:val="0"/>
          <w:numId w:val="2"/>
        </w:numPr>
      </w:pPr>
      <w:proofErr w:type="spellStart"/>
      <w:r>
        <w:t>Crop_Data_Source</w:t>
      </w:r>
      <w:proofErr w:type="spellEnd"/>
      <w:r>
        <w:t xml:space="preserve"> → only 1 unique value.</w:t>
      </w:r>
    </w:p>
    <w:p w14:paraId="5A67670F" w14:textId="77777777" w:rsidR="0057134F" w:rsidRDefault="0057134F" w:rsidP="0057134F">
      <w:pPr>
        <w:pStyle w:val="ListParagraph"/>
        <w:numPr>
          <w:ilvl w:val="0"/>
          <w:numId w:val="2"/>
        </w:numPr>
      </w:pPr>
      <w:proofErr w:type="spellStart"/>
      <w:r>
        <w:t>Duration_Definition</w:t>
      </w:r>
      <w:proofErr w:type="spellEnd"/>
      <w:r>
        <w:t xml:space="preserve"> → only 1 unique value.</w:t>
      </w:r>
    </w:p>
    <w:p w14:paraId="4BE98988" w14:textId="77777777" w:rsidR="0057134F" w:rsidRDefault="0057134F" w:rsidP="0057134F">
      <w:pPr>
        <w:pStyle w:val="ListParagraph"/>
        <w:numPr>
          <w:ilvl w:val="0"/>
          <w:numId w:val="2"/>
        </w:numPr>
      </w:pPr>
      <w:r>
        <w:t>Latitude / Longitude → we don't need them for our current prediction setup; District and Market already provide location information, and they were mainly used during our soil-data collection.</w:t>
      </w:r>
    </w:p>
    <w:p w14:paraId="594E1380" w14:textId="77777777" w:rsidR="0057134F" w:rsidRDefault="0057134F" w:rsidP="0057134F">
      <w:pPr>
        <w:pStyle w:val="ListParagraph"/>
        <w:numPr>
          <w:ilvl w:val="0"/>
          <w:numId w:val="2"/>
        </w:numPr>
      </w:pPr>
      <w:proofErr w:type="spellStart"/>
      <w:r>
        <w:t>Soil_Data_Method</w:t>
      </w:r>
      <w:proofErr w:type="spellEnd"/>
      <w:r>
        <w:t xml:space="preserve"> → describes how soil data was obtained rather than the soil condition itself.</w:t>
      </w:r>
    </w:p>
    <w:p w14:paraId="234F0153" w14:textId="77777777" w:rsidR="0057134F" w:rsidRDefault="0057134F" w:rsidP="0057134F">
      <w:pPr>
        <w:pStyle w:val="ListParagraph"/>
        <w:numPr>
          <w:ilvl w:val="0"/>
          <w:numId w:val="2"/>
        </w:numPr>
      </w:pPr>
      <w:proofErr w:type="spellStart"/>
      <w:r>
        <w:t>Crop_Duration_Days</w:t>
      </w:r>
      <w:proofErr w:type="spellEnd"/>
      <w:r>
        <w:t xml:space="preserve"> → fixed for each Commodity in our dataset, so it duplicates information already contained in Commodity.</w:t>
      </w:r>
    </w:p>
    <w:p w14:paraId="1D6CB481" w14:textId="28F28F3E" w:rsidR="0057134F" w:rsidRDefault="0057134F" w:rsidP="0057134F">
      <w:pPr>
        <w:pStyle w:val="ListParagraph"/>
        <w:numPr>
          <w:ilvl w:val="0"/>
          <w:numId w:val="2"/>
        </w:numPr>
      </w:pPr>
      <w:proofErr w:type="spellStart"/>
      <w:r>
        <w:lastRenderedPageBreak/>
        <w:t>Typical_Sowing_Season</w:t>
      </w:r>
      <w:proofErr w:type="spellEnd"/>
      <w:r>
        <w:t xml:space="preserve"> → also fixed for each Commodity, so it duplicates information already contained in Commodity.</w:t>
      </w:r>
    </w:p>
    <w:p w14:paraId="7735E3CD" w14:textId="77777777" w:rsidR="002B7F44" w:rsidRDefault="002B7F44" w:rsidP="002B7F44"/>
    <w:p w14:paraId="356FDAE8" w14:textId="77777777" w:rsidR="002B7F44" w:rsidRDefault="002B7F44" w:rsidP="002B7F44"/>
    <w:p w14:paraId="6F62E887" w14:textId="69712A47" w:rsidR="0057134F" w:rsidRPr="002B7F44" w:rsidRDefault="00C465D1" w:rsidP="002B7F44">
      <w:pPr>
        <w:rPr>
          <w:b/>
          <w:bCs/>
          <w:sz w:val="28"/>
          <w:szCs w:val="22"/>
        </w:rPr>
      </w:pPr>
      <w:r w:rsidRPr="002B7F44">
        <w:rPr>
          <w:b/>
          <w:bCs/>
          <w:sz w:val="28"/>
          <w:szCs w:val="22"/>
        </w:rPr>
        <w:t>Train Test Split</w:t>
      </w:r>
      <w:r w:rsidR="002B7F44" w:rsidRPr="002B7F44">
        <w:rPr>
          <w:b/>
          <w:bCs/>
          <w:sz w:val="28"/>
          <w:szCs w:val="22"/>
        </w:rPr>
        <w:t xml:space="preserve"> Method</w:t>
      </w:r>
    </w:p>
    <w:p w14:paraId="7602FCA6" w14:textId="4EA412A1" w:rsidR="00C465D1" w:rsidRPr="00342F16" w:rsidRDefault="00C465D1" w:rsidP="0057134F">
      <w:pPr>
        <w:ind w:left="360"/>
      </w:pPr>
      <w:r w:rsidRPr="00342F16">
        <w:t>Training data: January 2024 to April 2025</w:t>
      </w:r>
      <w:r w:rsidRPr="00342F16">
        <w:br/>
        <w:t>Testing data: May 2025 to July 2025</w:t>
      </w:r>
      <w:r w:rsidRPr="00342F16">
        <w:br/>
        <w:t>The data was split chronologically so that the test set represents a future period completely unseen during model training. The training set contains 238,090 records (82.69%), while the test set contains 49,843 records (17.31%).</w:t>
      </w:r>
    </w:p>
    <w:sectPr w:rsidR="00C465D1" w:rsidRPr="00342F1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9A7937"/>
    <w:multiLevelType w:val="multilevel"/>
    <w:tmpl w:val="1E6C76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0A51477"/>
    <w:multiLevelType w:val="hybridMultilevel"/>
    <w:tmpl w:val="A3EC21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D8E53AE"/>
    <w:multiLevelType w:val="hybridMultilevel"/>
    <w:tmpl w:val="01B25688"/>
    <w:lvl w:ilvl="0" w:tplc="1430BF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8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87117196">
    <w:abstractNumId w:val="0"/>
  </w:num>
  <w:num w:numId="2" w16cid:durableId="725297459">
    <w:abstractNumId w:val="1"/>
  </w:num>
  <w:num w:numId="3" w16cid:durableId="9365222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7DFC"/>
    <w:rsid w:val="00253537"/>
    <w:rsid w:val="00284306"/>
    <w:rsid w:val="002B7F44"/>
    <w:rsid w:val="00334EF5"/>
    <w:rsid w:val="00342F16"/>
    <w:rsid w:val="00372475"/>
    <w:rsid w:val="00490087"/>
    <w:rsid w:val="0057134F"/>
    <w:rsid w:val="009D52FB"/>
    <w:rsid w:val="00AE7DFC"/>
    <w:rsid w:val="00C465D1"/>
    <w:rsid w:val="00DB4A89"/>
    <w:rsid w:val="00EB0C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7DC05C"/>
  <w15:chartTrackingRefBased/>
  <w15:docId w15:val="{843CCD04-E6D0-44CB-8DC2-71138D0676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7D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7D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7D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7D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7D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7D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7D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7D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7D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7DFC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7DFC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7DFC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7D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7D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7D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7D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7D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7D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7D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AE7DFC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7D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AE7DFC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AE7D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7D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7D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7D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7D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7D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7D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448</Words>
  <Characters>2557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SHRESHTA SUTAR</dc:creator>
  <cp:keywords/>
  <dc:description/>
  <cp:lastModifiedBy>SHRESHTA SUTAR</cp:lastModifiedBy>
  <cp:revision>2</cp:revision>
  <dcterms:created xsi:type="dcterms:W3CDTF">2026-10-08T13:54:00Z</dcterms:created>
  <dcterms:modified xsi:type="dcterms:W3CDTF">2026-10-08T13:54:00Z</dcterms:modified>
</cp:coreProperties>
</file>