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2EEB" w14:textId="77777777" w:rsidR="00291FC0" w:rsidRDefault="005C70AD">
      <w:pPr>
        <w:spacing w:after="40"/>
      </w:pPr>
      <w:r>
        <w:rPr>
          <w:b/>
          <w:bCs/>
          <w:caps/>
          <w:color w:val="1F6F5C"/>
          <w:sz w:val="18"/>
          <w:szCs w:val="18"/>
        </w:rPr>
        <w:t>AI ASSISTANT PROTOTYPE PROJECT</w:t>
      </w:r>
    </w:p>
    <w:p w14:paraId="6CE2E255" w14:textId="77777777" w:rsidR="00291FC0" w:rsidRDefault="005C70AD">
      <w:pPr>
        <w:spacing w:after="60"/>
      </w:pPr>
      <w:r>
        <w:rPr>
          <w:rFonts w:ascii="Georgia" w:eastAsia="Georgia" w:hAnsi="Georgia" w:cs="Georgia"/>
          <w:b/>
          <w:bCs/>
          <w:color w:val="16232A"/>
          <w:sz w:val="40"/>
          <w:szCs w:val="40"/>
        </w:rPr>
        <w:t>AI Data Analyst Assistant</w:t>
      </w:r>
    </w:p>
    <w:p w14:paraId="5711C58C" w14:textId="77777777" w:rsidR="00291FC0" w:rsidRDefault="005C70AD">
      <w:pPr>
        <w:spacing w:after="260"/>
      </w:pPr>
      <w:r>
        <w:rPr>
          <w:i/>
          <w:iCs/>
          <w:color w:val="5B6673"/>
          <w:sz w:val="22"/>
          <w:szCs w:val="22"/>
        </w:rPr>
        <w:t>A natural-language assistant that lets non-technical business users ask questions about their spreadsheet data and get instant, grounded answers.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291FC0" w14:paraId="2662F1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F3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FD470A3" w14:textId="77777777" w:rsidR="00291FC0" w:rsidRDefault="005C70AD">
            <w:r>
              <w:rPr>
                <w:b/>
                <w:bCs/>
                <w:color w:val="16232A"/>
                <w:sz w:val="20"/>
                <w:szCs w:val="20"/>
              </w:rPr>
              <w:t>Prepared by</w:t>
            </w:r>
          </w:p>
        </w:tc>
        <w:tc>
          <w:tcPr>
            <w:tcW w:w="6800" w:type="dxa"/>
            <w:shd w:val="clear" w:color="auto" w:fill="E7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202D1" w14:textId="59D07B61" w:rsidR="00291FC0" w:rsidRDefault="00592061">
            <w:r>
              <w:t>Sanika Desale</w:t>
            </w:r>
          </w:p>
        </w:tc>
      </w:tr>
      <w:tr w:rsidR="00291FC0" w14:paraId="0C507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F3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534D8E" w14:textId="77777777" w:rsidR="00291FC0" w:rsidRDefault="005C70AD">
            <w:r>
              <w:rPr>
                <w:b/>
                <w:bCs/>
                <w:color w:val="16232A"/>
                <w:sz w:val="20"/>
                <w:szCs w:val="20"/>
              </w:rPr>
              <w:t>Use case selected</w:t>
            </w:r>
          </w:p>
        </w:tc>
        <w:tc>
          <w:tcPr>
            <w:tcW w:w="6800" w:type="dxa"/>
            <w:shd w:val="clear" w:color="auto" w:fill="E7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3181B" w14:textId="77777777" w:rsidR="00291FC0" w:rsidRDefault="005C70AD">
            <w:r>
              <w:rPr>
                <w:color w:val="26313A"/>
                <w:sz w:val="20"/>
                <w:szCs w:val="20"/>
              </w:rPr>
              <w:t>AI Data Analyst Assistant (business data Q&amp;A)</w:t>
            </w:r>
          </w:p>
        </w:tc>
      </w:tr>
    </w:tbl>
    <w:p w14:paraId="7BBF873D" w14:textId="77777777" w:rsidR="00291FC0" w:rsidRDefault="005C70AD">
      <w:pPr>
        <w:pStyle w:val="Heading1"/>
        <w:pBdr>
          <w:bottom w:val="single" w:sz="6" w:space="4" w:color="1F6F5C"/>
        </w:pBdr>
        <w:spacing w:before="420" w:after="160"/>
      </w:pPr>
      <w:r>
        <w:rPr>
          <w:rFonts w:ascii="Georgia" w:eastAsia="Georgia" w:hAnsi="Georgia" w:cs="Georgia"/>
          <w:b/>
          <w:bCs/>
          <w:color w:val="16232A"/>
          <w:sz w:val="30"/>
          <w:szCs w:val="30"/>
        </w:rPr>
        <w:t>1. Use Case Selected</w:t>
      </w:r>
    </w:p>
    <w:p w14:paraId="7DB43128" w14:textId="77777777" w:rsidR="00291FC0" w:rsidRDefault="005C70AD">
      <w:pPr>
        <w:spacing w:after="140" w:line="300" w:lineRule="auto"/>
      </w:pPr>
      <w:r>
        <w:rPr>
          <w:color w:val="26313A"/>
        </w:rPr>
        <w:t>The chosen use case is an AI Data Analyst Assistant: a chat-style tool that lets a business user upload a spreadsheet (CSV/Excel export) and ask plain-English questions about it — totals, comparisons, trends, and top performers — without writing formulas, SQL, or code. This sits squarely in the "summarise/analyse data" category suggested by the brief, and is kept narrow: the assistant only answers questions that can be derived from the uploaded dataset. It does not attempt to be a general chatbot, a BI plat</w:t>
      </w:r>
      <w:r>
        <w:rPr>
          <w:color w:val="26313A"/>
        </w:rPr>
        <w:t>form, or a forecasting engine.</w:t>
      </w:r>
    </w:p>
    <w:p w14:paraId="04CED16F" w14:textId="77777777" w:rsidR="00291FC0" w:rsidRDefault="005C70AD">
      <w:pPr>
        <w:pStyle w:val="Heading1"/>
        <w:pBdr>
          <w:bottom w:val="single" w:sz="6" w:space="4" w:color="1F6F5C"/>
        </w:pBdr>
        <w:spacing w:before="420" w:after="160"/>
      </w:pPr>
      <w:r>
        <w:rPr>
          <w:rFonts w:ascii="Georgia" w:eastAsia="Georgia" w:hAnsi="Georgia" w:cs="Georgia"/>
          <w:b/>
          <w:bCs/>
          <w:color w:val="16232A"/>
          <w:sz w:val="30"/>
          <w:szCs w:val="30"/>
        </w:rPr>
        <w:t>2. Problem Statement</w:t>
      </w:r>
    </w:p>
    <w:p w14:paraId="0D453338" w14:textId="77777777" w:rsidR="00291FC0" w:rsidRDefault="005C70AD">
      <w:pPr>
        <w:spacing w:after="140" w:line="300" w:lineRule="auto"/>
      </w:pPr>
      <w:r>
        <w:rPr>
          <w:color w:val="26313A"/>
        </w:rPr>
        <w:t>Small and mid-sized business teams (sales, marketing, operations) generate spreadsheets constantly — monthly sales exports, campaign trackers, inventory sheets — but most staff cannot write formulas, pivot tables, or SQL confidently. As a result:</w:t>
      </w:r>
    </w:p>
    <w:p w14:paraId="32CA9F0C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6313A"/>
        </w:rPr>
        <w:t>Simple questions ("which region did best last month?") turn into a Slack message to whoever the informal in-house Excel expert is.</w:t>
      </w:r>
    </w:p>
    <w:p w14:paraId="22444F93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6313A"/>
        </w:rPr>
        <w:t>That person becomes a bottleneck, and repeats the same handful of query types for different people every week.</w:t>
      </w:r>
    </w:p>
    <w:p w14:paraId="31AD876E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6313A"/>
        </w:rPr>
        <w:t>Decisions get delayed while waiting for a manual pull, or people guess instead of checking.</w:t>
      </w:r>
    </w:p>
    <w:p w14:paraId="6931564F" w14:textId="77777777" w:rsidR="00291FC0" w:rsidRDefault="005C70AD">
      <w:pPr>
        <w:spacing w:after="140" w:line="300" w:lineRule="auto"/>
      </w:pPr>
      <w:r>
        <w:rPr>
          <w:color w:val="26313A"/>
        </w:rPr>
        <w:t>The assistant addresses this by giving anyone who can type a question direct, self-serve access to answers grounded in their own data, cutting the wait from hours/days to seconds for the routine 80% of requests — while clearly flagging the harder 20% (forecasts, causal "why" questions, anything the data can't answer) so a human analyst still reviews those.</w:t>
      </w:r>
    </w:p>
    <w:p w14:paraId="24C8FC41" w14:textId="77777777" w:rsidR="00291FC0" w:rsidRDefault="005C70AD">
      <w:pPr>
        <w:pStyle w:val="Heading1"/>
        <w:pBdr>
          <w:bottom w:val="single" w:sz="6" w:space="4" w:color="1F6F5C"/>
        </w:pBdr>
        <w:spacing w:before="420" w:after="160"/>
      </w:pPr>
      <w:r>
        <w:rPr>
          <w:rFonts w:ascii="Georgia" w:eastAsia="Georgia" w:hAnsi="Georgia" w:cs="Georgia"/>
          <w:b/>
          <w:bCs/>
          <w:color w:val="16232A"/>
          <w:sz w:val="30"/>
          <w:szCs w:val="30"/>
        </w:rPr>
        <w:t>3. Target Users</w:t>
      </w:r>
    </w:p>
    <w:p w14:paraId="4D81FE23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t xml:space="preserve">Primary — </w:t>
      </w:r>
      <w:r>
        <w:rPr>
          <w:color w:val="26313A"/>
        </w:rPr>
        <w:t>Small-business owners and managers reviewing sales, inventory, or expense spreadsheets without analyst support.</w:t>
      </w:r>
    </w:p>
    <w:p w14:paraId="0EFF6B38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t xml:space="preserve">Primary — </w:t>
      </w:r>
      <w:r>
        <w:rPr>
          <w:color w:val="26313A"/>
        </w:rPr>
        <w:t>Sales, marketing, and operations staff who receive recurring reporting requests and want to self-serve routine questions.</w:t>
      </w:r>
    </w:p>
    <w:p w14:paraId="77C10966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t xml:space="preserve">Secondary — </w:t>
      </w:r>
      <w:r>
        <w:rPr>
          <w:color w:val="26313A"/>
        </w:rPr>
        <w:t>Team leads and executives who want a quick number in a meeting without pulling up Excel and building a pivot table.</w:t>
      </w:r>
    </w:p>
    <w:p w14:paraId="439287E3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lastRenderedPageBreak/>
        <w:t xml:space="preserve">Secondary — </w:t>
      </w:r>
      <w:r>
        <w:rPr>
          <w:color w:val="26313A"/>
        </w:rPr>
        <w:t>In-house data analysts, who are freed from repetitive lookup requests and instead review only the flagged, ambiguous, or high-stakes questions.</w:t>
      </w:r>
    </w:p>
    <w:p w14:paraId="6773F6CA" w14:textId="77777777" w:rsidR="00291FC0" w:rsidRDefault="005C70AD">
      <w:pPr>
        <w:spacing w:before="220" w:after="90"/>
      </w:pPr>
      <w:r>
        <w:rPr>
          <w:b/>
          <w:bCs/>
          <w:color w:val="1F6F5C"/>
          <w:sz w:val="22"/>
          <w:szCs w:val="22"/>
        </w:rPr>
        <w:t>What kinds of questions it handles</w:t>
      </w:r>
    </w:p>
    <w:p w14:paraId="66CF8FBA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6313A"/>
        </w:rPr>
        <w:t>Totals and aggregates — "What was total revenue in April?"</w:t>
      </w:r>
    </w:p>
    <w:p w14:paraId="43C9C56F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6313A"/>
        </w:rPr>
        <w:t>Comparisons and rankings — "Which region had the highest revenue in June?"</w:t>
      </w:r>
    </w:p>
    <w:p w14:paraId="2EA81E9F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6313A"/>
        </w:rPr>
        <w:t>Trends over time — "Show the monthly revenue trend for the North region."</w:t>
      </w:r>
    </w:p>
    <w:p w14:paraId="02AB97CD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6313A"/>
        </w:rPr>
        <w:t>Category or segment breakdowns — "Which category sold more units overall?"</w:t>
      </w:r>
    </w:p>
    <w:p w14:paraId="0BEB4561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6313A"/>
        </w:rPr>
        <w:t>Out-of-scope requests are recognised and redirected — forecasts, root-cause ("why") questions, or anything needing data not in the sheet are flagged for a human rather than answered with a guess.</w:t>
      </w:r>
    </w:p>
    <w:p w14:paraId="5BD14CAA" w14:textId="77777777" w:rsidR="00291FC0" w:rsidRDefault="005C70AD">
      <w:pPr>
        <w:pStyle w:val="Heading1"/>
        <w:pBdr>
          <w:bottom w:val="single" w:sz="6" w:space="4" w:color="1F6F5C"/>
        </w:pBdr>
        <w:spacing w:before="420" w:after="160"/>
      </w:pPr>
      <w:r>
        <w:rPr>
          <w:rFonts w:ascii="Georgia" w:eastAsia="Georgia" w:hAnsi="Georgia" w:cs="Georgia"/>
          <w:b/>
          <w:bCs/>
          <w:color w:val="16232A"/>
          <w:sz w:val="30"/>
          <w:szCs w:val="30"/>
        </w:rPr>
        <w:t>4. Assistant Workflow</w:t>
      </w:r>
    </w:p>
    <w:p w14:paraId="07770FF6" w14:textId="77777777" w:rsidR="00291FC0" w:rsidRDefault="005C70AD">
      <w:pPr>
        <w:spacing w:after="140" w:line="300" w:lineRule="auto"/>
      </w:pPr>
      <w:r>
        <w:rPr>
          <w:color w:val="26313A"/>
        </w:rPr>
        <w:t>The workflow is intentionally linear and grounded: the model only ever reasons over the data it is actually given, and every response is checked against that data before being shown.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5900"/>
      </w:tblGrid>
      <w:tr w:rsidR="00291FC0" w14:paraId="07D20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6F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ABFE5F" w14:textId="77777777" w:rsidR="00291FC0" w:rsidRDefault="005C70A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shd w:val="clear" w:color="auto" w:fill="1F6F5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4A7095" w14:textId="77777777" w:rsidR="00291FC0" w:rsidRDefault="005C70AD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5900" w:type="dxa"/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D787" w14:textId="77777777" w:rsidR="00291FC0" w:rsidRDefault="005C70AD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291FC0" w14:paraId="232A19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F3F0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0B859FF" w14:textId="77777777" w:rsidR="00291FC0" w:rsidRDefault="005C70AD">
            <w:r>
              <w:rPr>
                <w:b/>
                <w:bCs/>
                <w:color w:val="1F6F5C"/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E7F3F0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B616001" w14:textId="77777777" w:rsidR="00291FC0" w:rsidRDefault="005C70AD">
            <w:r>
              <w:rPr>
                <w:b/>
                <w:bCs/>
                <w:color w:val="16232A"/>
                <w:sz w:val="19"/>
                <w:szCs w:val="19"/>
              </w:rPr>
              <w:t>Load data</w:t>
            </w:r>
          </w:p>
        </w:tc>
        <w:tc>
          <w:tcPr>
            <w:tcW w:w="5900" w:type="dxa"/>
            <w:shd w:val="clear" w:color="auto" w:fill="E7F3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CF46F" w14:textId="77777777" w:rsidR="00291FC0" w:rsidRDefault="005C70AD">
            <w:r>
              <w:rPr>
                <w:color w:val="26313A"/>
                <w:sz w:val="19"/>
                <w:szCs w:val="19"/>
              </w:rPr>
              <w:t>User uploads a CSV (or clicks "Use sample data" in the prototype). The file is parsed in-browser into rows and columns; nothing is sent anywhere yet.</w:t>
            </w:r>
          </w:p>
        </w:tc>
      </w:tr>
      <w:tr w:rsidR="00291FC0" w14:paraId="124045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126A82F" w14:textId="77777777" w:rsidR="00291FC0" w:rsidRDefault="005C70AD">
            <w:r>
              <w:rPr>
                <w:b/>
                <w:bCs/>
                <w:color w:val="1F6F5C"/>
                <w:sz w:val="19"/>
                <w:szCs w:val="19"/>
              </w:rPr>
              <w:t>2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630ED35C" w14:textId="77777777" w:rsidR="00291FC0" w:rsidRDefault="005C70AD">
            <w:r>
              <w:rPr>
                <w:b/>
                <w:bCs/>
                <w:color w:val="16232A"/>
                <w:sz w:val="19"/>
                <w:szCs w:val="19"/>
              </w:rPr>
              <w:t>Preview &amp; orient</w:t>
            </w:r>
          </w:p>
        </w:tc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F6AC8" w14:textId="77777777" w:rsidR="00291FC0" w:rsidRDefault="005C70AD">
            <w:r>
              <w:rPr>
                <w:color w:val="26313A"/>
                <w:sz w:val="19"/>
                <w:szCs w:val="19"/>
              </w:rPr>
              <w:t>The assistant shows a schema summary (row count, column names) and a small data preview, so the user can confirm the right file loaded and see what's queryable.</w:t>
            </w:r>
          </w:p>
        </w:tc>
      </w:tr>
      <w:tr w:rsidR="00291FC0" w14:paraId="13B456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F3F0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46C5D707" w14:textId="77777777" w:rsidR="00291FC0" w:rsidRDefault="005C70AD">
            <w:r>
              <w:rPr>
                <w:b/>
                <w:bCs/>
                <w:color w:val="1F6F5C"/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E7F3F0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ED6FEE9" w14:textId="77777777" w:rsidR="00291FC0" w:rsidRDefault="005C70AD">
            <w:r>
              <w:rPr>
                <w:b/>
                <w:bCs/>
                <w:color w:val="16232A"/>
                <w:sz w:val="19"/>
                <w:szCs w:val="19"/>
              </w:rPr>
              <w:t>Ask a question</w:t>
            </w:r>
          </w:p>
        </w:tc>
        <w:tc>
          <w:tcPr>
            <w:tcW w:w="5900" w:type="dxa"/>
            <w:shd w:val="clear" w:color="auto" w:fill="E7F3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FE028B" w14:textId="77777777" w:rsidR="00291FC0" w:rsidRDefault="005C70AD">
            <w:r>
              <w:rPr>
                <w:color w:val="26313A"/>
                <w:sz w:val="19"/>
                <w:szCs w:val="19"/>
              </w:rPr>
              <w:t>The user types a question in plain English, or picks one of the suggested example questions.</w:t>
            </w:r>
          </w:p>
        </w:tc>
      </w:tr>
      <w:tr w:rsidR="00291FC0" w14:paraId="622F05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8647BD4" w14:textId="77777777" w:rsidR="00291FC0" w:rsidRDefault="005C70AD">
            <w:r>
              <w:rPr>
                <w:b/>
                <w:bCs/>
                <w:color w:val="1F6F5C"/>
                <w:sz w:val="19"/>
                <w:szCs w:val="19"/>
              </w:rPr>
              <w:t>4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11EF1A88" w14:textId="77777777" w:rsidR="00291FC0" w:rsidRDefault="005C70AD">
            <w:r>
              <w:rPr>
                <w:b/>
                <w:bCs/>
                <w:color w:val="16232A"/>
                <w:sz w:val="19"/>
                <w:szCs w:val="19"/>
              </w:rPr>
              <w:t>Ground the request</w:t>
            </w:r>
          </w:p>
        </w:tc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D994D2" w14:textId="77777777" w:rsidR="00291FC0" w:rsidRDefault="005C70AD">
            <w:r>
              <w:rPr>
                <w:color w:val="26313A"/>
                <w:sz w:val="19"/>
                <w:szCs w:val="19"/>
              </w:rPr>
              <w:t>The app builds a prompt containing (a) a strict system instruction to answer only from the supplied data and flag anything it can't, and (b) the dataset itself, sent to the language model (Claude).</w:t>
            </w:r>
          </w:p>
        </w:tc>
      </w:tr>
      <w:tr w:rsidR="00291FC0" w14:paraId="7BB468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F3F0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40FB3DFC" w14:textId="77777777" w:rsidR="00291FC0" w:rsidRDefault="005C70AD">
            <w:r>
              <w:rPr>
                <w:b/>
                <w:bCs/>
                <w:color w:val="1F6F5C"/>
                <w:sz w:val="19"/>
                <w:szCs w:val="19"/>
              </w:rPr>
              <w:t>5</w:t>
            </w:r>
          </w:p>
        </w:tc>
        <w:tc>
          <w:tcPr>
            <w:tcW w:w="2400" w:type="dxa"/>
            <w:shd w:val="clear" w:color="auto" w:fill="E7F3F0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185B3BC" w14:textId="77777777" w:rsidR="00291FC0" w:rsidRDefault="005C70AD">
            <w:r>
              <w:rPr>
                <w:b/>
                <w:bCs/>
                <w:color w:val="16232A"/>
                <w:sz w:val="19"/>
                <w:szCs w:val="19"/>
              </w:rPr>
              <w:t>Compute &amp; respond</w:t>
            </w:r>
          </w:p>
        </w:tc>
        <w:tc>
          <w:tcPr>
            <w:tcW w:w="5900" w:type="dxa"/>
            <w:shd w:val="clear" w:color="auto" w:fill="E7F3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CD5D8" w14:textId="77777777" w:rsidR="00291FC0" w:rsidRDefault="005C70AD">
            <w:r>
              <w:rPr>
                <w:color w:val="26313A"/>
                <w:sz w:val="19"/>
                <w:szCs w:val="19"/>
              </w:rPr>
              <w:t>The model computes the answer from the given rows, returns a short plain-English explanation and, where useful, structured chart data (categories + values).</w:t>
            </w:r>
          </w:p>
        </w:tc>
      </w:tr>
      <w:tr w:rsidR="00291FC0" w14:paraId="744841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3267C8B" w14:textId="77777777" w:rsidR="00291FC0" w:rsidRDefault="005C70AD">
            <w:r>
              <w:rPr>
                <w:b/>
                <w:bCs/>
                <w:color w:val="1F6F5C"/>
                <w:sz w:val="19"/>
                <w:szCs w:val="19"/>
              </w:rPr>
              <w:t>6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684C4D4" w14:textId="77777777" w:rsidR="00291FC0" w:rsidRDefault="005C70AD">
            <w:r>
              <w:rPr>
                <w:b/>
                <w:bCs/>
                <w:color w:val="16232A"/>
                <w:sz w:val="19"/>
                <w:szCs w:val="19"/>
              </w:rPr>
              <w:t>Render</w:t>
            </w:r>
          </w:p>
        </w:tc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FB4CF" w14:textId="77777777" w:rsidR="00291FC0" w:rsidRDefault="005C70AD">
            <w:r>
              <w:rPr>
                <w:color w:val="26313A"/>
                <w:sz w:val="19"/>
                <w:szCs w:val="19"/>
              </w:rPr>
              <w:t>The app displays the answer as a chat bubble and renders any chart data with Chart.js, so numeric answers are both stated and visualised.</w:t>
            </w:r>
          </w:p>
        </w:tc>
      </w:tr>
      <w:tr w:rsidR="00291FC0" w14:paraId="4C3630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F3F0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12F5EBAC" w14:textId="77777777" w:rsidR="00291FC0" w:rsidRDefault="005C70AD">
            <w:r>
              <w:rPr>
                <w:b/>
                <w:bCs/>
                <w:color w:val="1F6F5C"/>
                <w:sz w:val="19"/>
                <w:szCs w:val="19"/>
              </w:rPr>
              <w:t>7</w:t>
            </w:r>
          </w:p>
        </w:tc>
        <w:tc>
          <w:tcPr>
            <w:tcW w:w="2400" w:type="dxa"/>
            <w:shd w:val="clear" w:color="auto" w:fill="E7F3F0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7F5ED091" w14:textId="77777777" w:rsidR="00291FC0" w:rsidRDefault="005C70AD">
            <w:r>
              <w:rPr>
                <w:b/>
                <w:bCs/>
                <w:color w:val="16232A"/>
                <w:sz w:val="19"/>
                <w:szCs w:val="19"/>
              </w:rPr>
              <w:t>Flag for review</w:t>
            </w:r>
          </w:p>
        </w:tc>
        <w:tc>
          <w:tcPr>
            <w:tcW w:w="5900" w:type="dxa"/>
            <w:shd w:val="clear" w:color="auto" w:fill="E7F3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43585" w14:textId="77777777" w:rsidR="00291FC0" w:rsidRDefault="005C70AD">
            <w:r>
              <w:rPr>
                <w:color w:val="26313A"/>
                <w:sz w:val="19"/>
                <w:szCs w:val="19"/>
              </w:rPr>
              <w:t>If the question can't be answered from the data (e.g. it needs a forecast or external context), the response is explicitly labelled "Flagged for human review" with the reason, instead of guessing.</w:t>
            </w:r>
          </w:p>
        </w:tc>
      </w:tr>
    </w:tbl>
    <w:p w14:paraId="55EC5183" w14:textId="77777777" w:rsidR="00291FC0" w:rsidRDefault="005C70AD">
      <w:pPr>
        <w:pStyle w:val="Heading1"/>
        <w:pBdr>
          <w:bottom w:val="single" w:sz="6" w:space="4" w:color="1F6F5C"/>
        </w:pBdr>
        <w:spacing w:before="420" w:after="160"/>
      </w:pPr>
      <w:r>
        <w:rPr>
          <w:rFonts w:ascii="Georgia" w:eastAsia="Georgia" w:hAnsi="Georgia" w:cs="Georgia"/>
          <w:b/>
          <w:bCs/>
          <w:color w:val="16232A"/>
          <w:sz w:val="30"/>
          <w:szCs w:val="30"/>
        </w:rPr>
        <w:t>5. Tools Used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291FC0" w14:paraId="23A60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F3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FFE3DB" w14:textId="77777777" w:rsidR="00291FC0" w:rsidRDefault="005C70AD">
            <w:r>
              <w:rPr>
                <w:b/>
                <w:bCs/>
                <w:color w:val="16232A"/>
                <w:sz w:val="20"/>
                <w:szCs w:val="20"/>
              </w:rPr>
              <w:t>Language model</w:t>
            </w:r>
          </w:p>
        </w:tc>
        <w:tc>
          <w:tcPr>
            <w:tcW w:w="6800" w:type="dxa"/>
            <w:shd w:val="clear" w:color="auto" w:fill="E7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53D86" w14:textId="77777777" w:rsidR="00291FC0" w:rsidRDefault="005C70AD">
            <w:r>
              <w:rPr>
                <w:color w:val="26313A"/>
                <w:sz w:val="20"/>
                <w:szCs w:val="20"/>
              </w:rPr>
              <w:t>Claude (Anthropic API, model claude-sonnet-4-6) — interprets the question, computes the answer from the supplied data, and returns structured JSON (answer text + optional chart data).</w:t>
            </w:r>
          </w:p>
        </w:tc>
      </w:tr>
      <w:tr w:rsidR="00291FC0" w14:paraId="625CF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3D9962" w14:textId="77777777" w:rsidR="00291FC0" w:rsidRDefault="005C70AD">
            <w:r>
              <w:rPr>
                <w:b/>
                <w:bCs/>
                <w:color w:val="16232A"/>
                <w:sz w:val="20"/>
                <w:szCs w:val="20"/>
              </w:rPr>
              <w:lastRenderedPageBreak/>
              <w:t>Interface</w:t>
            </w:r>
          </w:p>
        </w:tc>
        <w:tc>
          <w:tcPr>
            <w:tcW w:w="68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3200FE" w14:textId="77777777" w:rsidR="00291FC0" w:rsidRDefault="005C70AD">
            <w:r>
              <w:rPr>
                <w:color w:val="26313A"/>
                <w:sz w:val="20"/>
                <w:szCs w:val="20"/>
              </w:rPr>
              <w:t>A single-page HTML/CSS/JavaScript prototype (chat-style UI), runnable directly in a browser — no separate backend server required for this demo.</w:t>
            </w:r>
          </w:p>
        </w:tc>
      </w:tr>
      <w:tr w:rsidR="00291FC0" w14:paraId="5233F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F3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DE5191" w14:textId="77777777" w:rsidR="00291FC0" w:rsidRDefault="005C70AD">
            <w:r>
              <w:rPr>
                <w:b/>
                <w:bCs/>
                <w:color w:val="16232A"/>
                <w:sz w:val="20"/>
                <w:szCs w:val="20"/>
              </w:rPr>
              <w:t>Data parsing</w:t>
            </w:r>
          </w:p>
        </w:tc>
        <w:tc>
          <w:tcPr>
            <w:tcW w:w="6800" w:type="dxa"/>
            <w:shd w:val="clear" w:color="auto" w:fill="E7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BFC1F" w14:textId="77777777" w:rsidR="00291FC0" w:rsidRDefault="005C70AD">
            <w:r>
              <w:rPr>
                <w:color w:val="26313A"/>
                <w:sz w:val="20"/>
                <w:szCs w:val="20"/>
              </w:rPr>
              <w:t>PapaParse (CSV parsing in-browser).</w:t>
            </w:r>
          </w:p>
        </w:tc>
      </w:tr>
      <w:tr w:rsidR="00291FC0" w14:paraId="0CE11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EE6963" w14:textId="77777777" w:rsidR="00291FC0" w:rsidRDefault="005C70AD">
            <w:r>
              <w:rPr>
                <w:b/>
                <w:bCs/>
                <w:color w:val="16232A"/>
                <w:sz w:val="20"/>
                <w:szCs w:val="20"/>
              </w:rPr>
              <w:t>Visualisation</w:t>
            </w:r>
          </w:p>
        </w:tc>
        <w:tc>
          <w:tcPr>
            <w:tcW w:w="68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DD494" w14:textId="77777777" w:rsidR="00291FC0" w:rsidRDefault="005C70AD">
            <w:r>
              <w:rPr>
                <w:color w:val="26313A"/>
                <w:sz w:val="20"/>
                <w:szCs w:val="20"/>
              </w:rPr>
              <w:t>Chart.js, for rendering bar/line charts inline in the assistant's replies.</w:t>
            </w:r>
          </w:p>
        </w:tc>
      </w:tr>
      <w:tr w:rsidR="00291FC0" w14:paraId="555B66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F3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EB7AF2" w14:textId="77777777" w:rsidR="00291FC0" w:rsidRDefault="005C70AD">
            <w:r>
              <w:rPr>
                <w:b/>
                <w:bCs/>
                <w:color w:val="16232A"/>
                <w:sz w:val="20"/>
                <w:szCs w:val="20"/>
              </w:rPr>
              <w:t>Production-path equivalent</w:t>
            </w:r>
          </w:p>
        </w:tc>
        <w:tc>
          <w:tcPr>
            <w:tcW w:w="6800" w:type="dxa"/>
            <w:shd w:val="clear" w:color="auto" w:fill="E7F3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86304" w14:textId="77777777" w:rsidR="00291FC0" w:rsidRDefault="005C70AD">
            <w:r>
              <w:rPr>
                <w:color w:val="26313A"/>
                <w:sz w:val="20"/>
                <w:szCs w:val="20"/>
              </w:rPr>
              <w:t>For a real deployment, the same flow maps cleanly onto Streamlit or Gradio (Python) with pandas for parsing/validation, and the same LLM call for the natural-language layer.</w:t>
            </w:r>
          </w:p>
        </w:tc>
      </w:tr>
    </w:tbl>
    <w:p w14:paraId="2E8276FF" w14:textId="77777777" w:rsidR="00291FC0" w:rsidRDefault="005C70AD">
      <w:pPr>
        <w:pStyle w:val="Heading1"/>
        <w:pBdr>
          <w:bottom w:val="single" w:sz="6" w:space="4" w:color="1F6F5C"/>
        </w:pBdr>
        <w:spacing w:before="420" w:after="160"/>
      </w:pPr>
      <w:r>
        <w:rPr>
          <w:rFonts w:ascii="Georgia" w:eastAsia="Georgia" w:hAnsi="Georgia" w:cs="Georgia"/>
          <w:b/>
          <w:bCs/>
          <w:color w:val="16232A"/>
          <w:sz w:val="30"/>
          <w:szCs w:val="30"/>
        </w:rPr>
        <w:t>6. Example Prompts / Queries and Responses</w:t>
      </w:r>
    </w:p>
    <w:p w14:paraId="5E1BEFE6" w14:textId="77777777" w:rsidR="00291FC0" w:rsidRDefault="005C70AD">
      <w:pPr>
        <w:spacing w:after="140" w:line="300" w:lineRule="auto"/>
      </w:pPr>
      <w:r>
        <w:rPr>
          <w:i/>
          <w:iCs/>
          <w:color w:val="5B6673"/>
        </w:rPr>
        <w:t>The examples below use the prototype's built-in sample dataset (6 months of revenue and units sold, by region and product category, for a small retail business). These are real outputs the prototype produces for this data, not illustrative fiction — you can reproduce them by clicking "Use sample data" in the prototype and asking the same questions.</w:t>
      </w:r>
    </w:p>
    <w:p w14:paraId="70CF2D88" w14:textId="77777777" w:rsidR="00291FC0" w:rsidRDefault="005C70AD">
      <w:pPr>
        <w:spacing w:before="160" w:after="40"/>
      </w:pPr>
      <w:r>
        <w:rPr>
          <w:rFonts w:ascii="Consolas" w:eastAsia="Consolas" w:hAnsi="Consolas" w:cs="Consolas"/>
          <w:b/>
          <w:bCs/>
          <w:color w:val="1F6F5C"/>
          <w:sz w:val="20"/>
          <w:szCs w:val="20"/>
        </w:rPr>
        <w:t xml:space="preserve">Q  </w:t>
      </w:r>
      <w:r>
        <w:rPr>
          <w:i/>
          <w:iCs/>
          <w:color w:val="16232A"/>
          <w:sz w:val="20"/>
          <w:szCs w:val="20"/>
        </w:rPr>
        <w:t>What was total revenue in April?</w:t>
      </w:r>
    </w:p>
    <w:p w14:paraId="5712B896" w14:textId="77777777" w:rsidR="00291FC0" w:rsidRDefault="005C70AD">
      <w:pPr>
        <w:spacing w:after="100"/>
      </w:pPr>
      <w:r>
        <w:rPr>
          <w:rFonts w:ascii="Consolas" w:eastAsia="Consolas" w:hAnsi="Consolas" w:cs="Consolas"/>
          <w:b/>
          <w:bCs/>
          <w:color w:val="5B6673"/>
          <w:sz w:val="20"/>
          <w:szCs w:val="20"/>
        </w:rPr>
        <w:t xml:space="preserve">A  </w:t>
      </w:r>
      <w:r>
        <w:rPr>
          <w:color w:val="26313A"/>
          <w:sz w:val="20"/>
          <w:szCs w:val="20"/>
        </w:rPr>
        <w:t>Total revenue in April was $114,000 — $52,000 from North (Electronics), $27,000 from South (Apparel), and $35,000 from East (Electronics).</w:t>
      </w:r>
    </w:p>
    <w:p w14:paraId="044027D7" w14:textId="77777777" w:rsidR="00291FC0" w:rsidRDefault="005C70AD">
      <w:pPr>
        <w:spacing w:before="160" w:after="40"/>
      </w:pPr>
      <w:r>
        <w:rPr>
          <w:rFonts w:ascii="Consolas" w:eastAsia="Consolas" w:hAnsi="Consolas" w:cs="Consolas"/>
          <w:b/>
          <w:bCs/>
          <w:color w:val="1F6F5C"/>
          <w:sz w:val="20"/>
          <w:szCs w:val="20"/>
        </w:rPr>
        <w:t xml:space="preserve">Q  </w:t>
      </w:r>
      <w:r>
        <w:rPr>
          <w:i/>
          <w:iCs/>
          <w:color w:val="16232A"/>
          <w:sz w:val="20"/>
          <w:szCs w:val="20"/>
        </w:rPr>
        <w:t>Which region had the highest revenue in June?</w:t>
      </w:r>
    </w:p>
    <w:p w14:paraId="2C451250" w14:textId="77777777" w:rsidR="00291FC0" w:rsidRDefault="005C70AD">
      <w:pPr>
        <w:spacing w:after="100"/>
      </w:pPr>
      <w:r>
        <w:rPr>
          <w:rFonts w:ascii="Consolas" w:eastAsia="Consolas" w:hAnsi="Consolas" w:cs="Consolas"/>
          <w:b/>
          <w:bCs/>
          <w:color w:val="5B6673"/>
          <w:sz w:val="20"/>
          <w:szCs w:val="20"/>
        </w:rPr>
        <w:t xml:space="preserve">A  </w:t>
      </w:r>
      <w:r>
        <w:rPr>
          <w:color w:val="26313A"/>
          <w:sz w:val="20"/>
          <w:szCs w:val="20"/>
        </w:rPr>
        <w:t>North had the highest June revenue at $58,000, ahead of East ($39,000) and South ($33,000).</w:t>
      </w:r>
    </w:p>
    <w:p w14:paraId="70DC4B2B" w14:textId="77777777" w:rsidR="00291FC0" w:rsidRDefault="005C70AD">
      <w:pPr>
        <w:spacing w:before="160" w:after="40"/>
      </w:pPr>
      <w:r>
        <w:rPr>
          <w:rFonts w:ascii="Consolas" w:eastAsia="Consolas" w:hAnsi="Consolas" w:cs="Consolas"/>
          <w:b/>
          <w:bCs/>
          <w:color w:val="1F6F5C"/>
          <w:sz w:val="20"/>
          <w:szCs w:val="20"/>
        </w:rPr>
        <w:t xml:space="preserve">Q  </w:t>
      </w:r>
      <w:r>
        <w:rPr>
          <w:i/>
          <w:iCs/>
          <w:color w:val="16232A"/>
          <w:sz w:val="20"/>
          <w:szCs w:val="20"/>
        </w:rPr>
        <w:t>Show the monthly revenue trend for the North region.</w:t>
      </w:r>
    </w:p>
    <w:p w14:paraId="4E3CB518" w14:textId="77777777" w:rsidR="00291FC0" w:rsidRDefault="005C70AD">
      <w:pPr>
        <w:spacing w:after="100"/>
      </w:pPr>
      <w:r>
        <w:rPr>
          <w:rFonts w:ascii="Consolas" w:eastAsia="Consolas" w:hAnsi="Consolas" w:cs="Consolas"/>
          <w:b/>
          <w:bCs/>
          <w:color w:val="5B6673"/>
          <w:sz w:val="20"/>
          <w:szCs w:val="20"/>
        </w:rPr>
        <w:t xml:space="preserve">A  </w:t>
      </w:r>
      <w:r>
        <w:rPr>
          <w:color w:val="26313A"/>
          <w:sz w:val="20"/>
          <w:szCs w:val="20"/>
        </w:rPr>
        <w:t>North's revenue was Jan $45,000 → Feb $47,000 → Mar $29,000 → Apr $52,000 → May $31,000 → Jun $58,000. Revenue dips in the months North sold Apparel (Mar, May) and peaks in the months it sold Electronics — worth checking whether that's a deliberate product mix decision. [Rendered as a line chart in the app.]</w:t>
      </w:r>
    </w:p>
    <w:p w14:paraId="09FC38F5" w14:textId="77777777" w:rsidR="00291FC0" w:rsidRDefault="005C70AD">
      <w:pPr>
        <w:spacing w:before="160" w:after="40"/>
      </w:pPr>
      <w:r>
        <w:rPr>
          <w:rFonts w:ascii="Consolas" w:eastAsia="Consolas" w:hAnsi="Consolas" w:cs="Consolas"/>
          <w:b/>
          <w:bCs/>
          <w:color w:val="1F6F5C"/>
          <w:sz w:val="20"/>
          <w:szCs w:val="20"/>
        </w:rPr>
        <w:t xml:space="preserve">Q  </w:t>
      </w:r>
      <w:r>
        <w:rPr>
          <w:i/>
          <w:iCs/>
          <w:color w:val="16232A"/>
          <w:sz w:val="20"/>
          <w:szCs w:val="20"/>
        </w:rPr>
        <w:t>Which category sold more units overall?</w:t>
      </w:r>
    </w:p>
    <w:p w14:paraId="2C21BD50" w14:textId="77777777" w:rsidR="00291FC0" w:rsidRDefault="005C70AD">
      <w:pPr>
        <w:spacing w:after="100"/>
      </w:pPr>
      <w:r>
        <w:rPr>
          <w:rFonts w:ascii="Consolas" w:eastAsia="Consolas" w:hAnsi="Consolas" w:cs="Consolas"/>
          <w:b/>
          <w:bCs/>
          <w:color w:val="5B6673"/>
          <w:sz w:val="20"/>
          <w:szCs w:val="20"/>
        </w:rPr>
        <w:t xml:space="preserve">A  </w:t>
      </w:r>
      <w:r>
        <w:rPr>
          <w:color w:val="26313A"/>
          <w:sz w:val="20"/>
          <w:szCs w:val="20"/>
        </w:rPr>
        <w:t>Apparel sold more units overall (4,420 vs. 3,040 for Electronics), even though Electronics generated higher revenue per unit — a useful reminder that "top category" depends on whether you mean units or revenue.</w:t>
      </w:r>
    </w:p>
    <w:p w14:paraId="08A985A9" w14:textId="77777777" w:rsidR="00291FC0" w:rsidRDefault="005C70AD">
      <w:pPr>
        <w:pStyle w:val="Heading1"/>
        <w:pBdr>
          <w:bottom w:val="single" w:sz="6" w:space="4" w:color="1F6F5C"/>
        </w:pBdr>
        <w:spacing w:before="420" w:after="160"/>
      </w:pPr>
      <w:r>
        <w:rPr>
          <w:rFonts w:ascii="Georgia" w:eastAsia="Georgia" w:hAnsi="Georgia" w:cs="Georgia"/>
          <w:b/>
          <w:bCs/>
          <w:color w:val="16232A"/>
          <w:sz w:val="30"/>
          <w:szCs w:val="30"/>
        </w:rPr>
        <w:t>7. Limitations and Where Human Review Is Needed</w:t>
      </w:r>
    </w:p>
    <w:p w14:paraId="6A794C54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t xml:space="preserve">Data quality — </w:t>
      </w:r>
      <w:r>
        <w:rPr>
          <w:color w:val="26313A"/>
        </w:rPr>
        <w:t>Answers are only as correct as the underlying data; the assistant cannot detect mislabeled columns, duplicate rows, or bad data entry — a human should sanity-check the source file before trusting large decisions on it.</w:t>
      </w:r>
    </w:p>
    <w:p w14:paraId="4A722B99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t xml:space="preserve">Scale — </w:t>
      </w:r>
      <w:r>
        <w:rPr>
          <w:color w:val="26313A"/>
        </w:rPr>
        <w:t>The current design sends the full (or truncated) dataset to the language model as text; very large spreadsheets (tens of thousands of rows) would need pre-aggregation or a code-execution/SQL layer rather than sending raw rows.</w:t>
      </w:r>
    </w:p>
    <w:p w14:paraId="18FF7ACE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t xml:space="preserve">Scope — </w:t>
      </w:r>
      <w:r>
        <w:rPr>
          <w:color w:val="26313A"/>
        </w:rPr>
        <w:t>Forecasting, causal ("why did this happen") questions, and anything requiring context outside the sheet are explicitly out of scope and are flagged rather than answered — those genuinely need an analyst or domain expert.</w:t>
      </w:r>
    </w:p>
    <w:p w14:paraId="1C16EBBB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t xml:space="preserve">Ambiguity — </w:t>
      </w:r>
      <w:r>
        <w:rPr>
          <w:color w:val="26313A"/>
        </w:rPr>
        <w:t>Vague questions (e.g. "who's doing best?" without specifying revenue, units, or growth) can be interpreted differently than the user intended; the prototype should be extended to ask a clarifying question rather than silently pick one metric.</w:t>
      </w:r>
    </w:p>
    <w:p w14:paraId="365E35EF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lastRenderedPageBreak/>
        <w:t xml:space="preserve">Privacy — </w:t>
      </w:r>
      <w:r>
        <w:rPr>
          <w:color w:val="26313A"/>
        </w:rPr>
        <w:t>Uploaded business data may be sensitive. A production version needs clear data-handling policy, and ideally on-premises or enterprise-grade processing rather than sending raw data to a general API endpoint.</w:t>
      </w:r>
    </w:p>
    <w:p w14:paraId="5747D2DC" w14:textId="77777777" w:rsidR="00291FC0" w:rsidRDefault="005C70AD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6232A"/>
        </w:rPr>
        <w:t xml:space="preserve">Reliability check — </w:t>
      </w:r>
      <w:r>
        <w:rPr>
          <w:color w:val="26313A"/>
        </w:rPr>
        <w:t>This is a prototype: it has no authentication, no persistence, no audit log of past answers, and no automated tests confirming the model's arithmetic is correct on every dataset shape — before real use, its numeric answers should be spot-checked against a second method (e.g. a pivot table).</w:t>
      </w:r>
    </w:p>
    <w:p w14:paraId="7971353C" w14:textId="77777777" w:rsidR="00291FC0" w:rsidRDefault="005C70AD">
      <w:pPr>
        <w:pStyle w:val="Heading1"/>
        <w:pBdr>
          <w:bottom w:val="single" w:sz="6" w:space="4" w:color="1F6F5C"/>
        </w:pBdr>
        <w:spacing w:before="420" w:after="160"/>
      </w:pPr>
      <w:r>
        <w:rPr>
          <w:rFonts w:ascii="Georgia" w:eastAsia="Georgia" w:hAnsi="Georgia" w:cs="Georgia"/>
          <w:b/>
          <w:bCs/>
          <w:color w:val="16232A"/>
          <w:sz w:val="30"/>
          <w:szCs w:val="30"/>
        </w:rPr>
        <w:t>8. Final Summary</w:t>
      </w:r>
    </w:p>
    <w:p w14:paraId="07142D8B" w14:textId="77777777" w:rsidR="00291FC0" w:rsidRDefault="005C70AD">
      <w:pPr>
        <w:spacing w:after="140" w:line="300" w:lineRule="auto"/>
      </w:pPr>
      <w:r>
        <w:rPr>
          <w:color w:val="26313A"/>
        </w:rPr>
        <w:t xml:space="preserve">The AI Data Analyst Assistant demonstrates a focused, realistic use case: giving non-technical users self-serve, plain-English access to their own spreadsheet data, while keeping a human in the loop for anything the data genuinely can't answer. The working prototype shows the full loop — upload, preview, ask, ground the model in the real data, answer, visualise, and flag — end to end. It intentionally does one thing well (grounded Q&amp;A over a single dataset) rather than trying to be a full BI suite, and its </w:t>
      </w:r>
      <w:r>
        <w:rPr>
          <w:color w:val="26313A"/>
        </w:rPr>
        <w:t>stated limitations (data quality, scale, scope, ambiguity, privacy, and the need to spot-check numeric answers) mark exactly where a human analyst should still be involved before decisions are made on its output.</w:t>
      </w:r>
    </w:p>
    <w:sectPr w:rsidR="00291FC0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2AF3"/>
    <w:multiLevelType w:val="hybridMultilevel"/>
    <w:tmpl w:val="C3B0E796"/>
    <w:lvl w:ilvl="0" w:tplc="127EBCC4">
      <w:start w:val="1"/>
      <w:numFmt w:val="bullet"/>
      <w:lvlText w:val="•"/>
      <w:lvlJc w:val="left"/>
      <w:pPr>
        <w:ind w:left="420" w:hanging="260"/>
      </w:pPr>
    </w:lvl>
    <w:lvl w:ilvl="1" w:tplc="5AEEDF58">
      <w:numFmt w:val="decimal"/>
      <w:lvlText w:val=""/>
      <w:lvlJc w:val="left"/>
    </w:lvl>
    <w:lvl w:ilvl="2" w:tplc="C6507BF0">
      <w:numFmt w:val="decimal"/>
      <w:lvlText w:val=""/>
      <w:lvlJc w:val="left"/>
    </w:lvl>
    <w:lvl w:ilvl="3" w:tplc="37B6AE32">
      <w:numFmt w:val="decimal"/>
      <w:lvlText w:val=""/>
      <w:lvlJc w:val="left"/>
    </w:lvl>
    <w:lvl w:ilvl="4" w:tplc="2F9CCE1E">
      <w:numFmt w:val="decimal"/>
      <w:lvlText w:val=""/>
      <w:lvlJc w:val="left"/>
    </w:lvl>
    <w:lvl w:ilvl="5" w:tplc="102A6760">
      <w:numFmt w:val="decimal"/>
      <w:lvlText w:val=""/>
      <w:lvlJc w:val="left"/>
    </w:lvl>
    <w:lvl w:ilvl="6" w:tplc="5C62798A">
      <w:numFmt w:val="decimal"/>
      <w:lvlText w:val=""/>
      <w:lvlJc w:val="left"/>
    </w:lvl>
    <w:lvl w:ilvl="7" w:tplc="1122C890">
      <w:numFmt w:val="decimal"/>
      <w:lvlText w:val=""/>
      <w:lvlJc w:val="left"/>
    </w:lvl>
    <w:lvl w:ilvl="8" w:tplc="E5FEF8F2">
      <w:numFmt w:val="decimal"/>
      <w:lvlText w:val=""/>
      <w:lvlJc w:val="left"/>
    </w:lvl>
  </w:abstractNum>
  <w:abstractNum w:abstractNumId="1" w15:restartNumberingAfterBreak="0">
    <w:nsid w:val="5B4D5213"/>
    <w:multiLevelType w:val="hybridMultilevel"/>
    <w:tmpl w:val="3162C85C"/>
    <w:lvl w:ilvl="0" w:tplc="2F32D8A8">
      <w:start w:val="1"/>
      <w:numFmt w:val="bullet"/>
      <w:lvlText w:val="●"/>
      <w:lvlJc w:val="left"/>
      <w:pPr>
        <w:ind w:left="720" w:hanging="360"/>
      </w:pPr>
    </w:lvl>
    <w:lvl w:ilvl="1" w:tplc="680C2A88">
      <w:start w:val="1"/>
      <w:numFmt w:val="bullet"/>
      <w:lvlText w:val="○"/>
      <w:lvlJc w:val="left"/>
      <w:pPr>
        <w:ind w:left="1440" w:hanging="360"/>
      </w:pPr>
    </w:lvl>
    <w:lvl w:ilvl="2" w:tplc="0D40A3D8">
      <w:start w:val="1"/>
      <w:numFmt w:val="bullet"/>
      <w:lvlText w:val="■"/>
      <w:lvlJc w:val="left"/>
      <w:pPr>
        <w:ind w:left="2160" w:hanging="360"/>
      </w:pPr>
    </w:lvl>
    <w:lvl w:ilvl="3" w:tplc="0982368E">
      <w:start w:val="1"/>
      <w:numFmt w:val="bullet"/>
      <w:lvlText w:val="●"/>
      <w:lvlJc w:val="left"/>
      <w:pPr>
        <w:ind w:left="2880" w:hanging="360"/>
      </w:pPr>
    </w:lvl>
    <w:lvl w:ilvl="4" w:tplc="36B4FB54">
      <w:start w:val="1"/>
      <w:numFmt w:val="bullet"/>
      <w:lvlText w:val="○"/>
      <w:lvlJc w:val="left"/>
      <w:pPr>
        <w:ind w:left="3600" w:hanging="360"/>
      </w:pPr>
    </w:lvl>
    <w:lvl w:ilvl="5" w:tplc="7F2C3CF4">
      <w:start w:val="1"/>
      <w:numFmt w:val="bullet"/>
      <w:lvlText w:val="■"/>
      <w:lvlJc w:val="left"/>
      <w:pPr>
        <w:ind w:left="4320" w:hanging="360"/>
      </w:pPr>
    </w:lvl>
    <w:lvl w:ilvl="6" w:tplc="A59CFE82">
      <w:start w:val="1"/>
      <w:numFmt w:val="bullet"/>
      <w:lvlText w:val="●"/>
      <w:lvlJc w:val="left"/>
      <w:pPr>
        <w:ind w:left="5040" w:hanging="360"/>
      </w:pPr>
    </w:lvl>
    <w:lvl w:ilvl="7" w:tplc="80803902">
      <w:start w:val="1"/>
      <w:numFmt w:val="bullet"/>
      <w:lvlText w:val="●"/>
      <w:lvlJc w:val="left"/>
      <w:pPr>
        <w:ind w:left="5760" w:hanging="360"/>
      </w:pPr>
    </w:lvl>
    <w:lvl w:ilvl="8" w:tplc="630AF87A">
      <w:start w:val="1"/>
      <w:numFmt w:val="bullet"/>
      <w:lvlText w:val="●"/>
      <w:lvlJc w:val="left"/>
      <w:pPr>
        <w:ind w:left="6480" w:hanging="360"/>
      </w:pPr>
    </w:lvl>
  </w:abstractNum>
  <w:num w:numId="1" w16cid:durableId="1647082463">
    <w:abstractNumId w:val="1"/>
    <w:lvlOverride w:ilvl="0">
      <w:startOverride w:val="1"/>
    </w:lvlOverride>
  </w:num>
  <w:num w:numId="2" w16cid:durableId="1719619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FC0"/>
    <w:rsid w:val="00291FC0"/>
    <w:rsid w:val="00592061"/>
    <w:rsid w:val="005C70AD"/>
    <w:rsid w:val="007B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3AF7"/>
  <w15:docId w15:val="{DE3F68F7-13D5-4801-9C22-F978A6AE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1292</Words>
  <Characters>7366</Characters>
  <Application>Microsoft Office Word</Application>
  <DocSecurity>0</DocSecurity>
  <Lines>61</Lines>
  <Paragraphs>17</Paragraphs>
  <ScaleCrop>false</ScaleCrop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Sanika Desale</cp:lastModifiedBy>
  <cp:revision>2</cp:revision>
  <dcterms:created xsi:type="dcterms:W3CDTF">2026-08-30T09:09:00Z</dcterms:created>
  <dcterms:modified xsi:type="dcterms:W3CDTF">2026-08-30T09:09:00Z</dcterms:modified>
</cp:coreProperties>
</file>