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33489" w14:textId="4BEDE02A" w:rsidR="00333585" w:rsidRPr="00345EBF" w:rsidRDefault="00AA7CA7" w:rsidP="00C4327B">
      <w:r w:rsidRPr="000C61BC">
        <w:rPr>
          <w:noProof/>
          <w:color w:val="FF0000"/>
          <w:sz w:val="44"/>
          <w:szCs w:val="44"/>
        </w:rPr>
        <w:drawing>
          <wp:anchor distT="0" distB="0" distL="114300" distR="114300" simplePos="0" relativeHeight="251662336" behindDoc="0" locked="0" layoutInCell="1" allowOverlap="1" wp14:anchorId="29DA3D2D" wp14:editId="7FBD9846">
            <wp:simplePos x="0" y="0"/>
            <wp:positionH relativeFrom="margin">
              <wp:align>center</wp:align>
            </wp:positionH>
            <wp:positionV relativeFrom="margin">
              <wp:posOffset>-644663</wp:posOffset>
            </wp:positionV>
            <wp:extent cx="1343660" cy="1398905"/>
            <wp:effectExtent l="0" t="0" r="8890" b="0"/>
            <wp:wrapSquare wrapText="bothSides"/>
            <wp:docPr id="3" name="Picture 11" descr="SANILOGO-Official-small-light whi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NILOGO-Official-small-light whit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660" cy="1398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A313EF" w14:textId="2490392B" w:rsidR="00333585" w:rsidRDefault="00333585" w:rsidP="00C4327B"/>
    <w:p w14:paraId="7D407915" w14:textId="77777777" w:rsidR="00CC0D3E" w:rsidRDefault="00CC0D3E" w:rsidP="00C4327B"/>
    <w:p w14:paraId="2D7222DA" w14:textId="77777777" w:rsidR="00A61599" w:rsidRDefault="00A61599" w:rsidP="0001792F">
      <w:pPr>
        <w:pStyle w:val="Title"/>
        <w:jc w:val="both"/>
        <w:rPr>
          <w:sz w:val="28"/>
          <w:szCs w:val="28"/>
        </w:rPr>
      </w:pPr>
    </w:p>
    <w:p w14:paraId="1DF666AA" w14:textId="77777777" w:rsidR="00AA7CA7" w:rsidRDefault="00AA7CA7" w:rsidP="00C4327B">
      <w:pPr>
        <w:pStyle w:val="Title"/>
        <w:rPr>
          <w:sz w:val="28"/>
          <w:szCs w:val="28"/>
        </w:rPr>
      </w:pPr>
    </w:p>
    <w:p w14:paraId="0EAFC15E" w14:textId="2787C0A6" w:rsidR="00333585" w:rsidRPr="00EA5984" w:rsidRDefault="00333585" w:rsidP="00C4327B">
      <w:pPr>
        <w:pStyle w:val="Title"/>
        <w:rPr>
          <w:sz w:val="28"/>
          <w:szCs w:val="28"/>
        </w:rPr>
      </w:pPr>
      <w:r w:rsidRPr="00EA5984">
        <w:rPr>
          <w:sz w:val="28"/>
          <w:szCs w:val="28"/>
        </w:rPr>
        <w:t>PUEBLO DE SAN ILDEFONSO</w:t>
      </w:r>
    </w:p>
    <w:p w14:paraId="0799E128" w14:textId="210AE420" w:rsidR="00333585" w:rsidRPr="00EA5984" w:rsidRDefault="00333585" w:rsidP="00C4327B">
      <w:pPr>
        <w:pStyle w:val="Title"/>
        <w:rPr>
          <w:sz w:val="28"/>
          <w:szCs w:val="28"/>
        </w:rPr>
      </w:pPr>
      <w:r w:rsidRPr="00EA5984">
        <w:rPr>
          <w:sz w:val="28"/>
          <w:szCs w:val="28"/>
        </w:rPr>
        <w:t xml:space="preserve">COUNCIL RESOLUTION NO. </w:t>
      </w:r>
      <w:r w:rsidR="00CF5D4A" w:rsidRPr="00EA5984">
        <w:rPr>
          <w:sz w:val="28"/>
          <w:szCs w:val="28"/>
        </w:rPr>
        <w:t>SI-R</w:t>
      </w:r>
      <w:r w:rsidR="00B10C91">
        <w:rPr>
          <w:sz w:val="28"/>
          <w:szCs w:val="28"/>
        </w:rPr>
        <w:t>22</w:t>
      </w:r>
      <w:r w:rsidR="00EB778B">
        <w:rPr>
          <w:sz w:val="28"/>
          <w:szCs w:val="28"/>
        </w:rPr>
        <w:t>-</w:t>
      </w:r>
      <w:r w:rsidR="00B10C91">
        <w:rPr>
          <w:sz w:val="28"/>
          <w:szCs w:val="28"/>
        </w:rPr>
        <w:t>028</w:t>
      </w:r>
    </w:p>
    <w:p w14:paraId="355F833D" w14:textId="77777777" w:rsidR="000712A4" w:rsidRDefault="000712A4" w:rsidP="000712A4">
      <w:pPr>
        <w:jc w:val="center"/>
        <w:rPr>
          <w:b/>
        </w:rPr>
      </w:pPr>
    </w:p>
    <w:p w14:paraId="00E68D64" w14:textId="0E29BF9A" w:rsidR="000712A4" w:rsidRDefault="000712A4" w:rsidP="00AA7CA7">
      <w:pPr>
        <w:jc w:val="center"/>
        <w:rPr>
          <w:b/>
        </w:rPr>
      </w:pPr>
      <w:r>
        <w:rPr>
          <w:b/>
        </w:rPr>
        <w:t xml:space="preserve">APPROVING AND AUTHORIZING THE </w:t>
      </w:r>
      <w:r w:rsidR="00F2282A">
        <w:rPr>
          <w:b/>
        </w:rPr>
        <w:t xml:space="preserve">THIRD </w:t>
      </w:r>
      <w:r w:rsidR="006B7B64">
        <w:rPr>
          <w:b/>
        </w:rPr>
        <w:t xml:space="preserve">AMENDED </w:t>
      </w:r>
      <w:r w:rsidR="007A7E86">
        <w:rPr>
          <w:b/>
        </w:rPr>
        <w:t>BUSINESS</w:t>
      </w:r>
      <w:r>
        <w:rPr>
          <w:b/>
        </w:rPr>
        <w:t xml:space="preserve"> LEASE</w:t>
      </w:r>
      <w:r w:rsidR="00590249">
        <w:rPr>
          <w:b/>
        </w:rPr>
        <w:t xml:space="preserve"> </w:t>
      </w:r>
      <w:r>
        <w:rPr>
          <w:b/>
        </w:rPr>
        <w:t xml:space="preserve">WITH SAN ILDEFONSO SERVICES, LLC FOR THE </w:t>
      </w:r>
      <w:r w:rsidR="005A3774">
        <w:rPr>
          <w:b/>
        </w:rPr>
        <w:t xml:space="preserve">WHITE ROCK GAS STATION AND </w:t>
      </w:r>
      <w:r>
        <w:rPr>
          <w:b/>
        </w:rPr>
        <w:t>CONVENIENCE STORE</w:t>
      </w:r>
    </w:p>
    <w:p w14:paraId="27CAE2F6" w14:textId="77777777" w:rsidR="00B131B2" w:rsidRPr="00D42A79" w:rsidRDefault="00B131B2" w:rsidP="00E12055">
      <w:pPr>
        <w:pStyle w:val="BodyText"/>
      </w:pPr>
    </w:p>
    <w:p w14:paraId="2D71C299" w14:textId="195EA076" w:rsidR="008D3701" w:rsidRPr="003B1139" w:rsidRDefault="008D3701" w:rsidP="00875769">
      <w:pPr>
        <w:pStyle w:val="BodyText"/>
        <w:tabs>
          <w:tab w:val="left" w:pos="720"/>
          <w:tab w:val="left" w:pos="3278"/>
          <w:tab w:val="left" w:pos="4226"/>
          <w:tab w:val="left" w:pos="5556"/>
        </w:tabs>
        <w:spacing w:after="240" w:line="249" w:lineRule="auto"/>
        <w:jc w:val="center"/>
        <w:rPr>
          <w:sz w:val="24"/>
          <w:szCs w:val="24"/>
        </w:rPr>
      </w:pPr>
      <w:r w:rsidRPr="00D95A28">
        <w:rPr>
          <w:sz w:val="24"/>
          <w:szCs w:val="24"/>
        </w:rPr>
        <w:t xml:space="preserve">At a duly called meeting of the </w:t>
      </w:r>
      <w:r w:rsidR="00875769">
        <w:rPr>
          <w:sz w:val="24"/>
          <w:szCs w:val="24"/>
        </w:rPr>
        <w:t>Council of San Ildefonso</w:t>
      </w:r>
      <w:r>
        <w:rPr>
          <w:sz w:val="24"/>
          <w:szCs w:val="24"/>
        </w:rPr>
        <w:t xml:space="preserve"> </w:t>
      </w:r>
      <w:r w:rsidR="00875769">
        <w:rPr>
          <w:sz w:val="24"/>
          <w:szCs w:val="24"/>
        </w:rPr>
        <w:t xml:space="preserve">Pueblo </w:t>
      </w:r>
      <w:r>
        <w:rPr>
          <w:sz w:val="24"/>
          <w:szCs w:val="24"/>
        </w:rPr>
        <w:t>on the</w:t>
      </w:r>
      <w:r w:rsidR="00875769">
        <w:rPr>
          <w:sz w:val="24"/>
          <w:szCs w:val="24"/>
        </w:rPr>
        <w:t xml:space="preserve">                                                  </w:t>
      </w:r>
      <w:r>
        <w:rPr>
          <w:sz w:val="24"/>
          <w:szCs w:val="24"/>
          <w:u w:val="single"/>
        </w:rPr>
        <w:t xml:space="preserve"> </w:t>
      </w:r>
      <w:r w:rsidR="00875769">
        <w:rPr>
          <w:sz w:val="24"/>
          <w:szCs w:val="24"/>
          <w:u w:val="single"/>
        </w:rPr>
        <w:t xml:space="preserve">       </w:t>
      </w:r>
      <w:r w:rsidR="002112E3">
        <w:rPr>
          <w:sz w:val="24"/>
          <w:szCs w:val="24"/>
          <w:u w:val="single"/>
        </w:rPr>
        <w:t xml:space="preserve">    </w:t>
      </w:r>
      <w:r w:rsidR="007A7E86">
        <w:rPr>
          <w:sz w:val="24"/>
          <w:szCs w:val="24"/>
          <w:u w:val="single"/>
        </w:rPr>
        <w:t xml:space="preserve">   </w:t>
      </w:r>
      <w:r w:rsidR="00B10C91">
        <w:rPr>
          <w:sz w:val="24"/>
          <w:szCs w:val="24"/>
          <w:u w:val="single"/>
        </w:rPr>
        <w:t>29</w:t>
      </w:r>
      <w:r w:rsidR="00B10C91">
        <w:rPr>
          <w:sz w:val="24"/>
          <w:szCs w:val="24"/>
          <w:u w:val="single"/>
          <w:vertAlign w:val="superscript"/>
        </w:rPr>
        <w:t xml:space="preserve">th </w:t>
      </w:r>
      <w:r w:rsidR="007A7E86">
        <w:rPr>
          <w:sz w:val="24"/>
          <w:szCs w:val="24"/>
          <w:u w:val="single"/>
        </w:rPr>
        <w:t xml:space="preserve">  </w:t>
      </w:r>
      <w:r>
        <w:rPr>
          <w:sz w:val="24"/>
          <w:szCs w:val="24"/>
          <w:u w:val="single"/>
          <w:vertAlign w:val="superscript"/>
        </w:rPr>
        <w:t xml:space="preserve"> </w:t>
      </w:r>
      <w:r>
        <w:rPr>
          <w:sz w:val="24"/>
          <w:szCs w:val="24"/>
          <w:u w:val="single"/>
        </w:rPr>
        <w:t xml:space="preserve">  </w:t>
      </w:r>
      <w:r w:rsidRPr="00D95A28">
        <w:rPr>
          <w:sz w:val="24"/>
          <w:szCs w:val="24"/>
        </w:rPr>
        <w:t>day</w:t>
      </w:r>
      <w:r w:rsidRPr="00D95A28">
        <w:rPr>
          <w:spacing w:val="4"/>
          <w:sz w:val="24"/>
          <w:szCs w:val="24"/>
        </w:rPr>
        <w:t xml:space="preserve"> </w:t>
      </w:r>
      <w:r w:rsidRPr="00D95A28">
        <w:rPr>
          <w:sz w:val="24"/>
          <w:szCs w:val="24"/>
        </w:rPr>
        <w:t xml:space="preserve">of </w:t>
      </w:r>
      <w:r w:rsidR="002112E3">
        <w:rPr>
          <w:sz w:val="24"/>
          <w:szCs w:val="24"/>
          <w:u w:val="single"/>
        </w:rPr>
        <w:t xml:space="preserve">      </w:t>
      </w:r>
      <w:r w:rsidR="00B10C91">
        <w:rPr>
          <w:sz w:val="24"/>
          <w:szCs w:val="24"/>
          <w:u w:val="single"/>
        </w:rPr>
        <w:t>December</w:t>
      </w:r>
      <w:r w:rsidR="00890D36">
        <w:rPr>
          <w:sz w:val="24"/>
          <w:szCs w:val="24"/>
          <w:u w:val="single"/>
        </w:rPr>
        <w:t xml:space="preserve">     </w:t>
      </w:r>
      <w:r w:rsidRPr="00CB55AC">
        <w:rPr>
          <w:sz w:val="24"/>
          <w:szCs w:val="24"/>
          <w:u w:color="000000"/>
        </w:rPr>
        <w:t>,</w:t>
      </w:r>
      <w:r w:rsidR="007A7E86">
        <w:rPr>
          <w:sz w:val="24"/>
          <w:szCs w:val="24"/>
        </w:rPr>
        <w:t xml:space="preserve"> 20</w:t>
      </w:r>
      <w:r w:rsidR="006B7B64">
        <w:rPr>
          <w:sz w:val="24"/>
          <w:szCs w:val="24"/>
        </w:rPr>
        <w:t>22</w:t>
      </w:r>
      <w:r w:rsidR="007A7E86">
        <w:rPr>
          <w:sz w:val="24"/>
          <w:szCs w:val="24"/>
        </w:rPr>
        <w:t>,</w:t>
      </w:r>
      <w:r w:rsidRPr="00D95A28">
        <w:rPr>
          <w:sz w:val="24"/>
          <w:szCs w:val="24"/>
        </w:rPr>
        <w:t xml:space="preserve"> the following Resolution was</w:t>
      </w:r>
      <w:r w:rsidRPr="00D95A28">
        <w:rPr>
          <w:spacing w:val="25"/>
          <w:sz w:val="24"/>
          <w:szCs w:val="24"/>
        </w:rPr>
        <w:t xml:space="preserve"> </w:t>
      </w:r>
      <w:r w:rsidRPr="00D95A28">
        <w:rPr>
          <w:sz w:val="24"/>
          <w:szCs w:val="24"/>
        </w:rPr>
        <w:t>adopted:</w:t>
      </w:r>
    </w:p>
    <w:p w14:paraId="004334A6" w14:textId="77777777" w:rsidR="00D24DA7" w:rsidRDefault="008033DC" w:rsidP="00D24DA7">
      <w:pPr>
        <w:ind w:left="1440" w:hanging="1440"/>
      </w:pPr>
      <w:r w:rsidRPr="00D95A28">
        <w:rPr>
          <w:b/>
        </w:rPr>
        <w:t xml:space="preserve">WHEREAS, </w:t>
      </w:r>
      <w:r w:rsidR="00D24DA7">
        <w:tab/>
      </w:r>
      <w:r w:rsidR="00D24DA7" w:rsidRPr="0097542C">
        <w:t>the Pueblo de San Ildefonso (“Pueblo”) is a sovereign and self-governing Tribe, recognized as such by the United States of America; and</w:t>
      </w:r>
    </w:p>
    <w:p w14:paraId="2D4783F5" w14:textId="77777777" w:rsidR="00D24DA7" w:rsidRDefault="00D24DA7" w:rsidP="00D24DA7">
      <w:pPr>
        <w:shd w:val="clear" w:color="auto" w:fill="FFFFFF"/>
        <w:textAlignment w:val="baseline"/>
      </w:pPr>
    </w:p>
    <w:p w14:paraId="2B9E2051" w14:textId="77777777" w:rsidR="0087782C" w:rsidRDefault="0087782C" w:rsidP="00887536">
      <w:pPr>
        <w:shd w:val="clear" w:color="auto" w:fill="FFFFFF"/>
        <w:textAlignment w:val="baseline"/>
      </w:pPr>
      <w:r w:rsidRPr="00477C98">
        <w:rPr>
          <w:b/>
        </w:rPr>
        <w:t xml:space="preserve">WHEREAS, </w:t>
      </w:r>
      <w:r>
        <w:rPr>
          <w:b/>
        </w:rPr>
        <w:tab/>
      </w:r>
      <w:r w:rsidR="00D24DA7" w:rsidRPr="005A6F35">
        <w:t xml:space="preserve">the sovereign authority of the Pueblo is vested in its </w:t>
      </w:r>
      <w:r w:rsidR="00D24DA7" w:rsidRPr="004808DF">
        <w:t>Council</w:t>
      </w:r>
      <w:r w:rsidR="00D24DA7">
        <w:t xml:space="preserve"> and Governor; </w:t>
      </w:r>
      <w:r w:rsidR="00D24DA7" w:rsidRPr="005A6F35">
        <w:t>and</w:t>
      </w:r>
    </w:p>
    <w:p w14:paraId="6C4A8686" w14:textId="77777777" w:rsidR="0087782C" w:rsidRDefault="0087782C" w:rsidP="00D24DA7"/>
    <w:p w14:paraId="0217A2A1" w14:textId="51171F89" w:rsidR="00EB778B" w:rsidRDefault="0087782C" w:rsidP="00EB778B">
      <w:pPr>
        <w:ind w:left="1440" w:hanging="1440"/>
      </w:pPr>
      <w:r w:rsidRPr="00477C98">
        <w:rPr>
          <w:b/>
        </w:rPr>
        <w:t>WHEREAS,</w:t>
      </w:r>
      <w:r>
        <w:rPr>
          <w:b/>
        </w:rPr>
        <w:t xml:space="preserve"> </w:t>
      </w:r>
      <w:r w:rsidR="00EB778B" w:rsidRPr="00581603">
        <w:t xml:space="preserve">the </w:t>
      </w:r>
      <w:r w:rsidR="00EB778B">
        <w:t>Pueblo previously enacted a law titled “Act to Transfer Ownership and Operation of C-Stores to San Ildefonso Services, LLC”; and</w:t>
      </w:r>
    </w:p>
    <w:p w14:paraId="5FC6B18F" w14:textId="77777777" w:rsidR="00D24DA7" w:rsidRDefault="00D24DA7" w:rsidP="00EB778B">
      <w:pPr>
        <w:shd w:val="clear" w:color="auto" w:fill="FFFFFF"/>
        <w:ind w:left="1440" w:hanging="1440"/>
        <w:textAlignment w:val="baseline"/>
      </w:pPr>
    </w:p>
    <w:p w14:paraId="76CFB961" w14:textId="6EA58E26" w:rsidR="006B7B64" w:rsidRDefault="0087782C" w:rsidP="006B7B64">
      <w:pPr>
        <w:ind w:left="1440" w:hanging="1440"/>
      </w:pPr>
      <w:r w:rsidRPr="00477C98">
        <w:rPr>
          <w:b/>
        </w:rPr>
        <w:t>WHEREAS,</w:t>
      </w:r>
      <w:r>
        <w:rPr>
          <w:b/>
        </w:rPr>
        <w:t xml:space="preserve"> </w:t>
      </w:r>
      <w:r w:rsidR="0073545D">
        <w:tab/>
      </w:r>
      <w:r w:rsidR="006B7B64">
        <w:t xml:space="preserve">the </w:t>
      </w:r>
      <w:r w:rsidR="00B9178B">
        <w:t>Pueblo and San Ildefonso Services, LLC</w:t>
      </w:r>
      <w:r w:rsidR="006B7B64">
        <w:t xml:space="preserve"> entered into the Business Lease (the “Business Lease”) for the </w:t>
      </w:r>
      <w:r w:rsidR="00145504">
        <w:t xml:space="preserve">White Rock </w:t>
      </w:r>
      <w:r w:rsidR="006B7B64">
        <w:t xml:space="preserve">Gas Station and Convenience Store dated May 9, 2018, and the term of such lease began on July 1, 2017; and </w:t>
      </w:r>
    </w:p>
    <w:p w14:paraId="58E87945" w14:textId="1A07A531" w:rsidR="006B7B64" w:rsidRDefault="006B7B64" w:rsidP="00EB778B">
      <w:pPr>
        <w:ind w:left="1440" w:hanging="1440"/>
      </w:pPr>
    </w:p>
    <w:p w14:paraId="6496A832" w14:textId="454B5A30" w:rsidR="00EB778B" w:rsidRDefault="006B7B64" w:rsidP="00EB778B">
      <w:pPr>
        <w:ind w:left="1440" w:hanging="1440"/>
      </w:pPr>
      <w:r w:rsidRPr="006B7B64">
        <w:rPr>
          <w:b/>
          <w:bCs/>
        </w:rPr>
        <w:t>WHEREAS,</w:t>
      </w:r>
      <w:r>
        <w:t xml:space="preserve"> </w:t>
      </w:r>
      <w:r>
        <w:tab/>
        <w:t>t</w:t>
      </w:r>
      <w:r w:rsidRPr="00B273D4">
        <w:t>he transfer of ownership and operation of the Totavi and White Rock C-Stores became effective on July 1, 2017; and</w:t>
      </w:r>
    </w:p>
    <w:p w14:paraId="02BF7091" w14:textId="77777777" w:rsidR="00EB778B" w:rsidRDefault="00EB778B" w:rsidP="00EB778B">
      <w:pPr>
        <w:ind w:left="1440" w:hanging="1440"/>
        <w:rPr>
          <w:b/>
        </w:rPr>
      </w:pPr>
    </w:p>
    <w:p w14:paraId="054E1B75" w14:textId="2F9C5A62" w:rsidR="00EB778B" w:rsidRDefault="0087782C" w:rsidP="00EB778B">
      <w:pPr>
        <w:ind w:left="1440" w:hanging="1440"/>
        <w:rPr>
          <w:rFonts w:eastAsia="Calibri"/>
        </w:rPr>
      </w:pPr>
      <w:r w:rsidRPr="00477C98">
        <w:rPr>
          <w:b/>
        </w:rPr>
        <w:t>WHEREAS,</w:t>
      </w:r>
      <w:r>
        <w:rPr>
          <w:b/>
        </w:rPr>
        <w:t xml:space="preserve"> </w:t>
      </w:r>
      <w:r>
        <w:rPr>
          <w:b/>
        </w:rPr>
        <w:tab/>
      </w:r>
      <w:r w:rsidR="00B9178B">
        <w:t>on or about March 22, 2019, the Pueblo and San Ildefonso Services, LLC amended the Business Lease to correct the acreage of the leased premises and to update the date of the Surveyor’s Certificate; and</w:t>
      </w:r>
      <w:r w:rsidR="00EB778B">
        <w:rPr>
          <w:rFonts w:eastAsia="Calibri"/>
        </w:rPr>
        <w:t xml:space="preserve"> </w:t>
      </w:r>
    </w:p>
    <w:p w14:paraId="1C442BC8" w14:textId="77777777" w:rsidR="00B9178B" w:rsidRDefault="00B9178B" w:rsidP="00EB778B">
      <w:pPr>
        <w:ind w:left="1440" w:hanging="1440"/>
        <w:rPr>
          <w:rFonts w:eastAsia="Calibri"/>
        </w:rPr>
      </w:pPr>
    </w:p>
    <w:p w14:paraId="7640E509" w14:textId="43F29784" w:rsidR="00B9178B" w:rsidRDefault="00B9178B" w:rsidP="00EB778B">
      <w:pPr>
        <w:ind w:left="1440" w:hanging="1440"/>
      </w:pPr>
      <w:r>
        <w:rPr>
          <w:b/>
        </w:rPr>
        <w:t xml:space="preserve">WHEREAS, </w:t>
      </w:r>
      <w:r>
        <w:rPr>
          <w:b/>
        </w:rPr>
        <w:tab/>
      </w:r>
      <w:r>
        <w:t>the Business Lease and its accompanying amendment were both approved by the Superintendent, Northern Pueblo Agency, Bureau of Indian Affairs (BIA), on March 27, 2019</w:t>
      </w:r>
      <w:r w:rsidR="008C73AE">
        <w:t xml:space="preserve">, which is attached hereto as </w:t>
      </w:r>
      <w:r w:rsidR="008C73AE" w:rsidRPr="008C73AE">
        <w:rPr>
          <w:b/>
          <w:bCs/>
        </w:rPr>
        <w:t>Attachment A</w:t>
      </w:r>
      <w:r>
        <w:t>; and</w:t>
      </w:r>
    </w:p>
    <w:p w14:paraId="0F1ACE38" w14:textId="77777777" w:rsidR="00B9178B" w:rsidRDefault="00B9178B" w:rsidP="00EB778B">
      <w:pPr>
        <w:ind w:left="1440" w:hanging="1440"/>
        <w:rPr>
          <w:b/>
        </w:rPr>
      </w:pPr>
    </w:p>
    <w:p w14:paraId="6E1C3272" w14:textId="5DFAAD61" w:rsidR="00B9178B" w:rsidRDefault="00B9178B" w:rsidP="00EB778B">
      <w:pPr>
        <w:ind w:left="1440" w:hanging="1440"/>
      </w:pPr>
      <w:r>
        <w:rPr>
          <w:b/>
        </w:rPr>
        <w:t xml:space="preserve">WHEREAS, </w:t>
      </w:r>
      <w:r>
        <w:rPr>
          <w:b/>
        </w:rPr>
        <w:tab/>
      </w:r>
      <w:r>
        <w:t>on or around November 2</w:t>
      </w:r>
      <w:r w:rsidR="00145504">
        <w:t>5</w:t>
      </w:r>
      <w:r>
        <w:t xml:space="preserve">, 2020, the Parties further amended the Business Lease (the “Second Amended Lease”) </w:t>
      </w:r>
      <w:r w:rsidR="00145504">
        <w:t>whereby SIS LLC secured a loan for purposes of making upgrades and other improvements to the White Rock Gas Station and Convenience Store</w:t>
      </w:r>
      <w:r>
        <w:t>, and the Business Lease was extended for an additional five years through September 30, 2027</w:t>
      </w:r>
      <w:r w:rsidR="00F2282A">
        <w:t xml:space="preserve">, </w:t>
      </w:r>
      <w:r w:rsidR="00F2282A">
        <w:rPr>
          <w:i/>
          <w:iCs/>
        </w:rPr>
        <w:t xml:space="preserve">see </w:t>
      </w:r>
      <w:r w:rsidR="00F2282A">
        <w:t>Council Resolution No. SI-R20-</w:t>
      </w:r>
      <w:r w:rsidR="00145504">
        <w:t>023</w:t>
      </w:r>
      <w:r w:rsidR="0037421C">
        <w:t xml:space="preserve"> and the Second Amended Lease attached hereto as </w:t>
      </w:r>
      <w:r w:rsidR="0037421C" w:rsidRPr="0037421C">
        <w:rPr>
          <w:b/>
          <w:bCs/>
        </w:rPr>
        <w:t xml:space="preserve">Attachment </w:t>
      </w:r>
      <w:r w:rsidR="008C73AE">
        <w:rPr>
          <w:b/>
          <w:bCs/>
        </w:rPr>
        <w:t>B</w:t>
      </w:r>
      <w:r>
        <w:t>; and</w:t>
      </w:r>
    </w:p>
    <w:p w14:paraId="7790B7CB" w14:textId="77777777" w:rsidR="00B9178B" w:rsidRDefault="00B9178B" w:rsidP="00EB778B">
      <w:pPr>
        <w:ind w:left="1440" w:hanging="1440"/>
      </w:pPr>
    </w:p>
    <w:p w14:paraId="0187FFFE" w14:textId="2C78B2A0" w:rsidR="00B9178B" w:rsidRDefault="00B9178B" w:rsidP="00EB778B">
      <w:pPr>
        <w:ind w:left="1440" w:hanging="1440"/>
        <w:rPr>
          <w:bCs/>
        </w:rPr>
      </w:pPr>
      <w:r>
        <w:rPr>
          <w:b/>
        </w:rPr>
        <w:t xml:space="preserve">WHEREAS, </w:t>
      </w:r>
      <w:r w:rsidR="00822616">
        <w:rPr>
          <w:b/>
        </w:rPr>
        <w:tab/>
      </w:r>
      <w:r>
        <w:rPr>
          <w:bCs/>
        </w:rPr>
        <w:t xml:space="preserve">there is no record that the Second Amended Lease was recorded with the BIA; and </w:t>
      </w:r>
    </w:p>
    <w:p w14:paraId="2AC7DEB8" w14:textId="50B7FA08" w:rsidR="00B9178B" w:rsidRDefault="00B9178B" w:rsidP="00EB778B">
      <w:pPr>
        <w:ind w:left="1440" w:hanging="1440"/>
        <w:rPr>
          <w:bCs/>
        </w:rPr>
      </w:pPr>
    </w:p>
    <w:p w14:paraId="3CFFDFCB" w14:textId="72A89C83" w:rsidR="00B9178B" w:rsidRDefault="00B9178B" w:rsidP="00EB778B">
      <w:pPr>
        <w:ind w:left="1440" w:hanging="1440"/>
      </w:pPr>
      <w:r>
        <w:rPr>
          <w:b/>
        </w:rPr>
        <w:t xml:space="preserve">WHEREAS, </w:t>
      </w:r>
      <w:r>
        <w:rPr>
          <w:b/>
        </w:rPr>
        <w:tab/>
      </w:r>
      <w:r>
        <w:t xml:space="preserve">the Pueblo and San Ildefonso </w:t>
      </w:r>
      <w:r w:rsidRPr="00C81AEE">
        <w:t xml:space="preserve">desire to </w:t>
      </w:r>
      <w:r>
        <w:t xml:space="preserve">further </w:t>
      </w:r>
      <w:r w:rsidRPr="00C81AEE">
        <w:t xml:space="preserve">amend the Business Lease to </w:t>
      </w:r>
      <w:r>
        <w:t>expand the land included in the leased area as described</w:t>
      </w:r>
      <w:r w:rsidR="008C73AE">
        <w:t xml:space="preserve"> in the proposed Third Amended Lease which is attached hereto as </w:t>
      </w:r>
      <w:r w:rsidR="008C73AE" w:rsidRPr="00FC7DDD">
        <w:rPr>
          <w:b/>
          <w:bCs/>
        </w:rPr>
        <w:t xml:space="preserve">Attachment </w:t>
      </w:r>
      <w:r w:rsidR="008C73AE">
        <w:rPr>
          <w:b/>
          <w:bCs/>
        </w:rPr>
        <w:t xml:space="preserve">C </w:t>
      </w:r>
      <w:r w:rsidR="008C73AE">
        <w:t xml:space="preserve">(the “Third Amended Lease”); </w:t>
      </w:r>
      <w:r>
        <w:t>and</w:t>
      </w:r>
    </w:p>
    <w:p w14:paraId="6B99F848" w14:textId="1B12595D" w:rsidR="00B9178B" w:rsidRDefault="00B9178B" w:rsidP="00EB778B">
      <w:pPr>
        <w:ind w:left="1440" w:hanging="1440"/>
        <w:rPr>
          <w:b/>
        </w:rPr>
      </w:pPr>
    </w:p>
    <w:p w14:paraId="4D1C1E03" w14:textId="77777777" w:rsidR="00822616" w:rsidRDefault="00822616" w:rsidP="00822616">
      <w:pPr>
        <w:tabs>
          <w:tab w:val="clear" w:pos="1440"/>
        </w:tabs>
        <w:ind w:left="1440" w:hanging="1440"/>
      </w:pPr>
      <w:r>
        <w:rPr>
          <w:b/>
          <w:bCs/>
        </w:rPr>
        <w:t>WHEREAS,</w:t>
      </w:r>
      <w:r>
        <w:t xml:space="preserve"> </w:t>
      </w:r>
      <w:r>
        <w:tab/>
        <w:t xml:space="preserve">the Business Lease, as amended, prohibits subleases, assignments, management agreements, or transfers of the Business Lease or any rights to or interest in the Business Lease, without the written approval of the Pueblo, the Secretary and sureties, if any; and </w:t>
      </w:r>
    </w:p>
    <w:p w14:paraId="4AB828E3" w14:textId="77777777" w:rsidR="00822616" w:rsidRDefault="00822616" w:rsidP="00822616">
      <w:pPr>
        <w:ind w:left="1440" w:hanging="1440"/>
        <w:rPr>
          <w:b/>
        </w:rPr>
      </w:pPr>
    </w:p>
    <w:p w14:paraId="16057777" w14:textId="77777777" w:rsidR="00822616" w:rsidRDefault="00822616" w:rsidP="00822616">
      <w:pPr>
        <w:ind w:left="1440" w:hanging="1440"/>
      </w:pPr>
      <w:r>
        <w:rPr>
          <w:b/>
          <w:bCs/>
        </w:rPr>
        <w:t xml:space="preserve">WHEREAS, </w:t>
      </w:r>
      <w:r>
        <w:rPr>
          <w:b/>
          <w:bCs/>
        </w:rPr>
        <w:tab/>
      </w:r>
      <w:r>
        <w:t xml:space="preserve">the Pueblo and San Ildefonso Services, LLC desire to amend Paragraph K, Sublease, Assignment, Management Agreement, Transfer of the Business Lease, as amended, to only require approval by the Pueblo and to remove approval of the Secretary and sureties, if any; and </w:t>
      </w:r>
    </w:p>
    <w:p w14:paraId="28B291F5" w14:textId="77777777" w:rsidR="00822616" w:rsidRDefault="00822616" w:rsidP="00935141">
      <w:pPr>
        <w:ind w:left="1440" w:hanging="1440"/>
        <w:rPr>
          <w:b/>
        </w:rPr>
      </w:pPr>
    </w:p>
    <w:p w14:paraId="4AC8CBD9" w14:textId="684B380F" w:rsidR="003A51AB" w:rsidRPr="00935141" w:rsidRDefault="00B9178B" w:rsidP="00935141">
      <w:pPr>
        <w:ind w:left="1440" w:hanging="1440"/>
      </w:pPr>
      <w:r>
        <w:rPr>
          <w:b/>
        </w:rPr>
        <w:t xml:space="preserve">WHEREAS, </w:t>
      </w:r>
      <w:r>
        <w:rPr>
          <w:b/>
        </w:rPr>
        <w:tab/>
      </w:r>
      <w:r>
        <w:t xml:space="preserve">the </w:t>
      </w:r>
      <w:r w:rsidR="00857088">
        <w:t>Pueblo and San Ildefonso Services, LLC desire</w:t>
      </w:r>
      <w:r w:rsidRPr="00C81AEE">
        <w:t xml:space="preserve"> to </w:t>
      </w:r>
      <w:r>
        <w:t xml:space="preserve">diversify </w:t>
      </w:r>
      <w:r w:rsidR="00145504">
        <w:t>the services provided by the business on the property including all lawful business uses</w:t>
      </w:r>
      <w:r>
        <w:t>; and</w:t>
      </w:r>
    </w:p>
    <w:p w14:paraId="3462D5EC" w14:textId="4EB59799" w:rsidR="003A51AB" w:rsidRDefault="003A51AB" w:rsidP="00EB778B">
      <w:pPr>
        <w:ind w:left="1440" w:hanging="1440"/>
        <w:rPr>
          <w:bCs/>
        </w:rPr>
      </w:pPr>
    </w:p>
    <w:p w14:paraId="2785B2C2" w14:textId="1D7B162F" w:rsidR="003A51AB" w:rsidRPr="00B9178B" w:rsidRDefault="003A51AB" w:rsidP="00EB778B">
      <w:pPr>
        <w:ind w:left="1440" w:hanging="1440"/>
        <w:rPr>
          <w:bCs/>
        </w:rPr>
      </w:pPr>
      <w:r w:rsidRPr="00766404">
        <w:rPr>
          <w:b/>
          <w:bCs/>
        </w:rPr>
        <w:t>WHEREAS,</w:t>
      </w:r>
      <w:r w:rsidRPr="00766404">
        <w:t xml:space="preserve"> </w:t>
      </w:r>
      <w:r>
        <w:tab/>
      </w:r>
      <w:r w:rsidRPr="00766404">
        <w:t>for purposes of recording this Amendment with BIA, the changes agreed upon by the P</w:t>
      </w:r>
      <w:r>
        <w:t>ueblo and San Ildefonso Services, LLC that are</w:t>
      </w:r>
      <w:r w:rsidRPr="00766404">
        <w:t xml:space="preserve"> reflected in the Second Amendment are hereby incorporated into this Amendment</w:t>
      </w:r>
      <w:r>
        <w:t xml:space="preserve">. </w:t>
      </w:r>
    </w:p>
    <w:p w14:paraId="20801480" w14:textId="77777777" w:rsidR="0087782C" w:rsidRDefault="0087782C" w:rsidP="00EB778B">
      <w:pPr>
        <w:ind w:left="1440" w:hanging="1440"/>
        <w:rPr>
          <w:b/>
        </w:rPr>
      </w:pPr>
    </w:p>
    <w:p w14:paraId="6C9F376C" w14:textId="3B8F5EF4" w:rsidR="00EB778B" w:rsidRPr="008A20AC" w:rsidRDefault="00EB778B" w:rsidP="00EB778B">
      <w:pPr>
        <w:shd w:val="clear" w:color="auto" w:fill="FFFFFF"/>
        <w:ind w:left="1440" w:hanging="1440"/>
        <w:textAlignment w:val="baseline"/>
      </w:pPr>
      <w:r>
        <w:rPr>
          <w:b/>
        </w:rPr>
        <w:t>NOW THEREFORE</w:t>
      </w:r>
      <w:r w:rsidR="0073545D" w:rsidRPr="00EE07B9">
        <w:rPr>
          <w:b/>
        </w:rPr>
        <w:t xml:space="preserve"> BE IT RESOLVED</w:t>
      </w:r>
      <w:r w:rsidR="00590249">
        <w:rPr>
          <w:b/>
        </w:rPr>
        <w:t>,</w:t>
      </w:r>
      <w:r w:rsidR="0073545D">
        <w:rPr>
          <w:b/>
        </w:rPr>
        <w:t xml:space="preserve"> </w:t>
      </w:r>
      <w:r w:rsidR="0073545D" w:rsidRPr="00705AE1">
        <w:t>that the</w:t>
      </w:r>
      <w:r w:rsidR="0073545D">
        <w:rPr>
          <w:b/>
        </w:rPr>
        <w:t xml:space="preserve"> </w:t>
      </w:r>
      <w:r w:rsidR="0073545D" w:rsidRPr="00FD6082">
        <w:t xml:space="preserve">Council hereby </w:t>
      </w:r>
      <w:r w:rsidRPr="00FD6082">
        <w:t>enacts the attached law entitled</w:t>
      </w:r>
      <w:r>
        <w:t xml:space="preserve">, </w:t>
      </w:r>
      <w:r w:rsidRPr="006C17B6">
        <w:t>“</w:t>
      </w:r>
      <w:r w:rsidR="00887536">
        <w:t>APPROVING AND</w:t>
      </w:r>
      <w:r>
        <w:t xml:space="preserve"> AUTHORIZING THE</w:t>
      </w:r>
      <w:r w:rsidR="003A51AB">
        <w:t xml:space="preserve"> </w:t>
      </w:r>
      <w:r w:rsidR="00F2282A">
        <w:t xml:space="preserve">THIRD </w:t>
      </w:r>
      <w:r w:rsidR="003A51AB">
        <w:t>AMENDED</w:t>
      </w:r>
      <w:r>
        <w:t xml:space="preserve"> </w:t>
      </w:r>
      <w:r w:rsidR="009F1FD6">
        <w:t xml:space="preserve">BUSINESS </w:t>
      </w:r>
      <w:r>
        <w:t xml:space="preserve">LEASE WITH SAN ILDEFONSO SERVICES, LLC FOR THE </w:t>
      </w:r>
      <w:r w:rsidR="005A3774">
        <w:t xml:space="preserve">WHITE ROCK GAS STATION AND </w:t>
      </w:r>
      <w:r>
        <w:t>CONVENIENCE STORE.”</w:t>
      </w:r>
    </w:p>
    <w:p w14:paraId="331E1F63" w14:textId="77777777" w:rsidR="00EB778B" w:rsidRDefault="00EB778B" w:rsidP="00EB778B">
      <w:pPr>
        <w:jc w:val="center"/>
        <w:rPr>
          <w:b/>
        </w:rPr>
      </w:pPr>
    </w:p>
    <w:p w14:paraId="25A6DF79" w14:textId="77777777" w:rsidR="00887536" w:rsidRDefault="00887536" w:rsidP="00887536">
      <w:pPr>
        <w:jc w:val="left"/>
      </w:pPr>
      <w:r>
        <w:rPr>
          <w:b/>
        </w:rPr>
        <w:t xml:space="preserve">BE IT FINALLY RESOLVED, </w:t>
      </w:r>
      <w:r>
        <w:t xml:space="preserve">that the Pueblo de San Ildefonso Council hereby approves and </w:t>
      </w:r>
    </w:p>
    <w:p w14:paraId="0DD7FBE1" w14:textId="6E3F8074" w:rsidR="00887536" w:rsidRPr="00887536" w:rsidRDefault="00887536" w:rsidP="00887536">
      <w:pPr>
        <w:ind w:left="1440"/>
        <w:jc w:val="left"/>
      </w:pPr>
      <w:r>
        <w:t xml:space="preserve">adopts this resolution in accordance with the requirements of the </w:t>
      </w:r>
      <w:r w:rsidR="003A51AB">
        <w:t xml:space="preserve">amended </w:t>
      </w:r>
      <w:r>
        <w:t>Agreement, according to Council procedures, and authorizes and directs the Governor, or his designee, to take such actions as deemed necessary to carry out the intent of this resolution.</w:t>
      </w:r>
    </w:p>
    <w:p w14:paraId="31E68ED3" w14:textId="77777777" w:rsidR="00EB778B" w:rsidRDefault="00EB778B" w:rsidP="0073545D">
      <w:pPr>
        <w:jc w:val="center"/>
        <w:rPr>
          <w:b/>
          <w:sz w:val="28"/>
          <w:szCs w:val="28"/>
          <w:u w:val="single"/>
        </w:rPr>
      </w:pPr>
    </w:p>
    <w:p w14:paraId="6BF85DAD" w14:textId="77777777" w:rsidR="00887536" w:rsidRDefault="00887536" w:rsidP="002A316D">
      <w:pPr>
        <w:rPr>
          <w:b/>
          <w:sz w:val="28"/>
          <w:szCs w:val="28"/>
          <w:u w:val="single"/>
        </w:rPr>
      </w:pPr>
    </w:p>
    <w:p w14:paraId="322E97EE" w14:textId="77777777" w:rsidR="008D3701" w:rsidRDefault="00F813E4" w:rsidP="0073545D">
      <w:pPr>
        <w:jc w:val="center"/>
        <w:rPr>
          <w:b/>
          <w:sz w:val="28"/>
          <w:szCs w:val="28"/>
          <w:u w:val="single"/>
        </w:rPr>
      </w:pPr>
      <w:r w:rsidRPr="008D3701">
        <w:rPr>
          <w:b/>
          <w:sz w:val="28"/>
          <w:szCs w:val="28"/>
          <w:u w:val="single"/>
        </w:rPr>
        <w:t>CERTIFICATION</w:t>
      </w:r>
    </w:p>
    <w:p w14:paraId="40875675" w14:textId="77777777" w:rsidR="0001792F" w:rsidRPr="008D3701" w:rsidRDefault="0001792F" w:rsidP="0001792F">
      <w:pPr>
        <w:jc w:val="center"/>
        <w:rPr>
          <w:b/>
          <w:sz w:val="28"/>
          <w:szCs w:val="28"/>
          <w:u w:val="single"/>
        </w:rPr>
      </w:pPr>
    </w:p>
    <w:p w14:paraId="230CADE8" w14:textId="7E884195" w:rsidR="00333585" w:rsidRPr="00F813E4" w:rsidRDefault="00333585" w:rsidP="00E12055">
      <w:pPr>
        <w:rPr>
          <w:u w:val="single"/>
        </w:rPr>
      </w:pPr>
      <w:r w:rsidRPr="00425736">
        <w:t>The foregoing resolution was dul</w:t>
      </w:r>
      <w:r w:rsidR="00E43533">
        <w:t xml:space="preserve">y voted upon by the Council on </w:t>
      </w:r>
      <w:r w:rsidR="00E43533" w:rsidRPr="00E43533">
        <w:rPr>
          <w:u w:val="single"/>
        </w:rPr>
        <w:t xml:space="preserve"> </w:t>
      </w:r>
      <w:r w:rsidR="00A61599">
        <w:rPr>
          <w:u w:val="single"/>
        </w:rPr>
        <w:t xml:space="preserve">   </w:t>
      </w:r>
      <w:r w:rsidR="00B10C91">
        <w:rPr>
          <w:u w:val="single"/>
        </w:rPr>
        <w:t>December 29</w:t>
      </w:r>
      <w:r w:rsidR="00A61599">
        <w:rPr>
          <w:u w:val="single"/>
        </w:rPr>
        <w:t xml:space="preserve">              </w:t>
      </w:r>
      <w:r w:rsidR="0022058E">
        <w:rPr>
          <w:u w:val="single"/>
        </w:rPr>
        <w:t xml:space="preserve"> </w:t>
      </w:r>
      <w:r w:rsidRPr="00425736">
        <w:t xml:space="preserve">, </w:t>
      </w:r>
      <w:r w:rsidR="00D27094">
        <w:t>20</w:t>
      </w:r>
      <w:r w:rsidR="00F2282A">
        <w:t>22</w:t>
      </w:r>
      <w:r w:rsidRPr="00425736">
        <w:t>,</w:t>
      </w:r>
      <w:r w:rsidR="008E74C6">
        <w:t xml:space="preserve"> at a</w:t>
      </w:r>
      <w:r w:rsidR="00E12055">
        <w:t xml:space="preserve"> meeting with a vote of</w:t>
      </w:r>
      <w:r w:rsidR="00B114A1">
        <w:rPr>
          <w:u w:val="single"/>
        </w:rPr>
        <w:t xml:space="preserve"> </w:t>
      </w:r>
      <w:r w:rsidR="00386A10">
        <w:rPr>
          <w:u w:val="single"/>
        </w:rPr>
        <w:t xml:space="preserve">   </w:t>
      </w:r>
      <w:r w:rsidR="00AA7CA7">
        <w:rPr>
          <w:u w:val="single"/>
        </w:rPr>
        <w:t>8</w:t>
      </w:r>
      <w:r w:rsidR="00887536">
        <w:rPr>
          <w:u w:val="single"/>
        </w:rPr>
        <w:t xml:space="preserve">  </w:t>
      </w:r>
      <w:r w:rsidR="00BA367D">
        <w:rPr>
          <w:u w:val="single"/>
        </w:rPr>
        <w:t xml:space="preserve"> </w:t>
      </w:r>
      <w:r w:rsidR="008E74C6">
        <w:rPr>
          <w:u w:val="single"/>
        </w:rPr>
        <w:t xml:space="preserve"> </w:t>
      </w:r>
      <w:r w:rsidRPr="00425736">
        <w:t>in favor,</w:t>
      </w:r>
      <w:r w:rsidR="00386A10">
        <w:rPr>
          <w:u w:val="single"/>
        </w:rPr>
        <w:t xml:space="preserve">   </w:t>
      </w:r>
      <w:r w:rsidR="00AA7CA7">
        <w:rPr>
          <w:u w:val="single"/>
        </w:rPr>
        <w:t>0</w:t>
      </w:r>
      <w:r w:rsidR="00386A10">
        <w:rPr>
          <w:u w:val="single"/>
        </w:rPr>
        <w:t xml:space="preserve">   </w:t>
      </w:r>
      <w:r w:rsidR="00875769">
        <w:rPr>
          <w:u w:val="single"/>
        </w:rPr>
        <w:t xml:space="preserve">  </w:t>
      </w:r>
      <w:r w:rsidR="00875769" w:rsidRPr="00425736">
        <w:t xml:space="preserve"> </w:t>
      </w:r>
      <w:r w:rsidRPr="00425736">
        <w:t>opposed,</w:t>
      </w:r>
      <w:r w:rsidR="008E74C6">
        <w:rPr>
          <w:u w:val="single"/>
        </w:rPr>
        <w:t xml:space="preserve">    </w:t>
      </w:r>
      <w:r w:rsidR="00AA7CA7">
        <w:rPr>
          <w:u w:val="single"/>
        </w:rPr>
        <w:t>0</w:t>
      </w:r>
      <w:r w:rsidR="008E74C6">
        <w:rPr>
          <w:u w:val="single"/>
        </w:rPr>
        <w:t xml:space="preserve">  </w:t>
      </w:r>
      <w:r w:rsidR="00875769">
        <w:rPr>
          <w:u w:val="single"/>
        </w:rPr>
        <w:t xml:space="preserve"> </w:t>
      </w:r>
      <w:r w:rsidR="008E74C6">
        <w:rPr>
          <w:u w:val="single"/>
        </w:rPr>
        <w:t xml:space="preserve"> </w:t>
      </w:r>
      <w:r w:rsidR="008E74C6" w:rsidRPr="00425736">
        <w:t xml:space="preserve"> </w:t>
      </w:r>
      <w:r w:rsidRPr="00425736">
        <w:t>abstaining and</w:t>
      </w:r>
      <w:r w:rsidR="00E12055">
        <w:rPr>
          <w:u w:val="single"/>
        </w:rPr>
        <w:t xml:space="preserve">   </w:t>
      </w:r>
      <w:r w:rsidR="008E74C6">
        <w:rPr>
          <w:u w:val="single"/>
        </w:rPr>
        <w:t xml:space="preserve"> </w:t>
      </w:r>
      <w:r w:rsidR="00AA7CA7">
        <w:rPr>
          <w:u w:val="single"/>
        </w:rPr>
        <w:t>2</w:t>
      </w:r>
      <w:r w:rsidR="00386A10">
        <w:rPr>
          <w:u w:val="single"/>
        </w:rPr>
        <w:t xml:space="preserve"> </w:t>
      </w:r>
      <w:r w:rsidR="00875769">
        <w:rPr>
          <w:u w:val="single"/>
        </w:rPr>
        <w:t xml:space="preserve"> </w:t>
      </w:r>
      <w:r w:rsidR="008E74C6">
        <w:rPr>
          <w:u w:val="single"/>
        </w:rPr>
        <w:t xml:space="preserve">  </w:t>
      </w:r>
      <w:r w:rsidR="008E74C6" w:rsidRPr="00425736">
        <w:t xml:space="preserve"> </w:t>
      </w:r>
      <w:r w:rsidRPr="00425736">
        <w:t>absent (Governor presiding and not voting) pursuant to the authority vested in the Council by the Agreement of the Pueblo de San Ildefonso.</w:t>
      </w:r>
    </w:p>
    <w:p w14:paraId="38786A3C" w14:textId="77777777" w:rsidR="008D3701" w:rsidRPr="00425736" w:rsidRDefault="008D3701" w:rsidP="00E12055">
      <w:pPr>
        <w:keepNext/>
        <w:keepLines/>
      </w:pPr>
    </w:p>
    <w:p w14:paraId="435FAF07" w14:textId="363D8754" w:rsidR="00AA7CA7" w:rsidRDefault="007A1119" w:rsidP="00AA7CA7">
      <w:pPr>
        <w:rPr>
          <w:u w:val="single"/>
        </w:rPr>
      </w:pPr>
      <w:r>
        <w:tab/>
      </w:r>
      <w:r w:rsidR="00AA7CA7">
        <w:tab/>
      </w:r>
      <w:r w:rsidR="00AA7CA7">
        <w:tab/>
      </w:r>
      <w:r w:rsidR="00AA7CA7">
        <w:tab/>
      </w:r>
      <w:r w:rsidR="00AA7CA7">
        <w:tab/>
      </w:r>
      <w:r w:rsidR="00AA7CA7">
        <w:tab/>
      </w:r>
      <w:r w:rsidR="00AA7CA7">
        <w:rPr>
          <w:u w:val="single"/>
        </w:rPr>
        <w:tab/>
      </w:r>
      <w:r w:rsidR="00AA7CA7">
        <w:rPr>
          <w:u w:val="single"/>
        </w:rPr>
        <w:tab/>
      </w:r>
      <w:r w:rsidR="00AA7CA7">
        <w:rPr>
          <w:u w:val="single"/>
        </w:rPr>
        <w:tab/>
      </w:r>
      <w:r w:rsidR="00AA7CA7">
        <w:rPr>
          <w:u w:val="single"/>
        </w:rPr>
        <w:tab/>
      </w:r>
      <w:r w:rsidR="00AA7CA7">
        <w:rPr>
          <w:u w:val="single"/>
        </w:rPr>
        <w:tab/>
      </w:r>
      <w:r w:rsidR="00AA7CA7">
        <w:rPr>
          <w:u w:val="single"/>
        </w:rPr>
        <w:tab/>
      </w:r>
    </w:p>
    <w:p w14:paraId="48CA6DB1" w14:textId="063A9547" w:rsidR="00AA7CA7" w:rsidRPr="00D50684" w:rsidRDefault="00AA7CA7" w:rsidP="00AA7CA7">
      <w:r>
        <w:tab/>
      </w:r>
      <w:r>
        <w:tab/>
      </w:r>
      <w:r>
        <w:tab/>
      </w:r>
      <w:r>
        <w:tab/>
      </w:r>
      <w:r>
        <w:tab/>
      </w:r>
      <w:r>
        <w:tab/>
        <w:t xml:space="preserve">      Wayne Martinez, Council Secretary</w:t>
      </w:r>
    </w:p>
    <w:p w14:paraId="002DD206" w14:textId="76D5DEFB" w:rsidR="00333585" w:rsidRDefault="00333585" w:rsidP="00B10C91">
      <w:pPr>
        <w:pStyle w:val="SignatureLine"/>
        <w:keepNext/>
        <w:keepLines/>
        <w:tabs>
          <w:tab w:val="left" w:pos="5040"/>
          <w:tab w:val="right" w:leader="underscore" w:pos="9360"/>
        </w:tabs>
      </w:pPr>
    </w:p>
    <w:p w14:paraId="78DEE467" w14:textId="1861713E" w:rsidR="00E971DE" w:rsidRPr="00CC0D3E" w:rsidRDefault="00E971DE" w:rsidP="00FF3D8A">
      <w:pPr>
        <w:pStyle w:val="SigTitle"/>
        <w:keepNext/>
        <w:keepLines/>
        <w:pageBreakBefore/>
        <w:tabs>
          <w:tab w:val="clear" w:pos="7380"/>
          <w:tab w:val="right" w:pos="9360"/>
        </w:tabs>
        <w:rPr>
          <w:b/>
        </w:rPr>
      </w:pPr>
      <w:r w:rsidRPr="00CC0D3E">
        <w:rPr>
          <w:b/>
        </w:rPr>
        <w:lastRenderedPageBreak/>
        <w:t>COUNCIL REPRESENTATIVE SPONSOR(S):</w:t>
      </w:r>
      <w:r w:rsidR="0029553C" w:rsidRPr="00CC0D3E">
        <w:rPr>
          <w:b/>
        </w:rPr>
        <w:t xml:space="preserve"> </w:t>
      </w:r>
      <w:r w:rsidR="006158CF">
        <w:rPr>
          <w:b/>
          <w:u w:val="single"/>
        </w:rPr>
        <w:t xml:space="preserve"> </w:t>
      </w:r>
      <w:r w:rsidR="008E74C6">
        <w:rPr>
          <w:b/>
          <w:u w:val="single"/>
        </w:rPr>
        <w:t xml:space="preserve">   </w:t>
      </w:r>
      <w:r w:rsidR="00B10C91">
        <w:rPr>
          <w:b/>
          <w:u w:val="single"/>
        </w:rPr>
        <w:t>Council Representatives</w:t>
      </w:r>
      <w:r w:rsidR="00A127B5">
        <w:rPr>
          <w:b/>
          <w:u w:val="single"/>
        </w:rPr>
        <w:tab/>
      </w:r>
    </w:p>
    <w:p w14:paraId="19ED346A" w14:textId="77777777" w:rsidR="00E971DE" w:rsidRPr="00425736" w:rsidRDefault="00E971DE" w:rsidP="00E971DE">
      <w:pPr>
        <w:pStyle w:val="SigTitle"/>
        <w:keepNext/>
        <w:keepLines/>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3"/>
        <w:gridCol w:w="1616"/>
        <w:gridCol w:w="1615"/>
        <w:gridCol w:w="1623"/>
        <w:gridCol w:w="1623"/>
      </w:tblGrid>
      <w:tr w:rsidR="00333585" w:rsidRPr="00345EBF" w14:paraId="7211EB37" w14:textId="77777777" w:rsidTr="00066D52">
        <w:trPr>
          <w:jc w:val="center"/>
        </w:trPr>
        <w:tc>
          <w:tcPr>
            <w:tcW w:w="2883" w:type="dxa"/>
            <w:shd w:val="pct15" w:color="auto" w:fill="auto"/>
            <w:vAlign w:val="bottom"/>
          </w:tcPr>
          <w:p w14:paraId="3C008513" w14:textId="77777777" w:rsidR="00333585" w:rsidRPr="00287F3E" w:rsidRDefault="00333585" w:rsidP="00E971DE">
            <w:pPr>
              <w:keepNext/>
              <w:keepLines/>
              <w:tabs>
                <w:tab w:val="clear" w:pos="1440"/>
              </w:tabs>
              <w:spacing w:before="40" w:after="40"/>
              <w:jc w:val="center"/>
              <w:rPr>
                <w:b/>
              </w:rPr>
            </w:pPr>
            <w:r w:rsidRPr="00287F3E">
              <w:rPr>
                <w:b/>
              </w:rPr>
              <w:t>COUNCIL REPRESENTATIVE</w:t>
            </w:r>
          </w:p>
        </w:tc>
        <w:tc>
          <w:tcPr>
            <w:tcW w:w="1616" w:type="dxa"/>
            <w:shd w:val="pct15" w:color="auto" w:fill="auto"/>
            <w:vAlign w:val="bottom"/>
          </w:tcPr>
          <w:p w14:paraId="7AFDF713" w14:textId="77777777" w:rsidR="00333585" w:rsidRPr="00287F3E" w:rsidRDefault="00333585" w:rsidP="00C4327B">
            <w:pPr>
              <w:keepNext/>
              <w:keepLines/>
              <w:spacing w:before="40" w:after="40"/>
              <w:jc w:val="center"/>
              <w:rPr>
                <w:b/>
              </w:rPr>
            </w:pPr>
            <w:r w:rsidRPr="00287F3E">
              <w:rPr>
                <w:b/>
              </w:rPr>
              <w:t>YES</w:t>
            </w:r>
          </w:p>
        </w:tc>
        <w:tc>
          <w:tcPr>
            <w:tcW w:w="1615" w:type="dxa"/>
            <w:shd w:val="pct15" w:color="auto" w:fill="auto"/>
            <w:vAlign w:val="bottom"/>
          </w:tcPr>
          <w:p w14:paraId="7BFC978C" w14:textId="77777777" w:rsidR="00333585" w:rsidRPr="00287F3E" w:rsidRDefault="00333585" w:rsidP="00C4327B">
            <w:pPr>
              <w:keepNext/>
              <w:keepLines/>
              <w:spacing w:before="40" w:after="40"/>
              <w:jc w:val="center"/>
              <w:rPr>
                <w:b/>
              </w:rPr>
            </w:pPr>
            <w:r w:rsidRPr="00287F3E">
              <w:rPr>
                <w:b/>
              </w:rPr>
              <w:t>NO</w:t>
            </w:r>
          </w:p>
        </w:tc>
        <w:tc>
          <w:tcPr>
            <w:tcW w:w="1623" w:type="dxa"/>
            <w:shd w:val="pct15" w:color="auto" w:fill="auto"/>
            <w:vAlign w:val="bottom"/>
          </w:tcPr>
          <w:p w14:paraId="244EDB9C" w14:textId="77777777" w:rsidR="00333585" w:rsidRPr="00287F3E" w:rsidRDefault="00333585" w:rsidP="00C4327B">
            <w:pPr>
              <w:keepNext/>
              <w:keepLines/>
              <w:spacing w:before="40" w:after="40"/>
              <w:jc w:val="center"/>
              <w:rPr>
                <w:b/>
              </w:rPr>
            </w:pPr>
            <w:r w:rsidRPr="00287F3E">
              <w:rPr>
                <w:b/>
              </w:rPr>
              <w:t>ABSTAIN</w:t>
            </w:r>
          </w:p>
        </w:tc>
        <w:tc>
          <w:tcPr>
            <w:tcW w:w="1623" w:type="dxa"/>
            <w:shd w:val="pct15" w:color="auto" w:fill="auto"/>
            <w:vAlign w:val="bottom"/>
          </w:tcPr>
          <w:p w14:paraId="004BABFE" w14:textId="77777777" w:rsidR="00333585" w:rsidRPr="00287F3E" w:rsidRDefault="00333585" w:rsidP="00C4327B">
            <w:pPr>
              <w:keepNext/>
              <w:keepLines/>
              <w:spacing w:before="40" w:after="40"/>
              <w:jc w:val="center"/>
              <w:rPr>
                <w:b/>
              </w:rPr>
            </w:pPr>
            <w:r w:rsidRPr="00287F3E">
              <w:rPr>
                <w:b/>
              </w:rPr>
              <w:t>ABSENT</w:t>
            </w:r>
          </w:p>
        </w:tc>
      </w:tr>
      <w:tr w:rsidR="00AA7CA7" w:rsidRPr="00345EBF" w14:paraId="78F95CAA" w14:textId="77777777" w:rsidTr="00066D52">
        <w:trPr>
          <w:jc w:val="center"/>
        </w:trPr>
        <w:tc>
          <w:tcPr>
            <w:tcW w:w="2883" w:type="dxa"/>
            <w:vAlign w:val="bottom"/>
          </w:tcPr>
          <w:p w14:paraId="347982CF" w14:textId="2B926348" w:rsidR="00AA7CA7" w:rsidRDefault="00AA7CA7" w:rsidP="00AA7CA7">
            <w:pPr>
              <w:tabs>
                <w:tab w:val="clear" w:pos="1440"/>
              </w:tabs>
              <w:spacing w:before="40" w:after="40"/>
              <w:ind w:firstLine="1"/>
              <w:jc w:val="left"/>
              <w:rPr>
                <w:color w:val="auto"/>
              </w:rPr>
            </w:pPr>
            <w:r>
              <w:rPr>
                <w:color w:val="auto"/>
              </w:rPr>
              <w:t>Tom Garcia</w:t>
            </w:r>
          </w:p>
        </w:tc>
        <w:tc>
          <w:tcPr>
            <w:tcW w:w="1616" w:type="dxa"/>
            <w:vAlign w:val="center"/>
          </w:tcPr>
          <w:p w14:paraId="349C21BB" w14:textId="37BBCC6E" w:rsidR="00AA7CA7" w:rsidRPr="00345EBF" w:rsidRDefault="00EB191D" w:rsidP="00AA7CA7">
            <w:pPr>
              <w:spacing w:before="40" w:after="40"/>
              <w:jc w:val="center"/>
            </w:pPr>
            <w:r>
              <w:t>X</w:t>
            </w:r>
          </w:p>
        </w:tc>
        <w:tc>
          <w:tcPr>
            <w:tcW w:w="1615" w:type="dxa"/>
            <w:vAlign w:val="center"/>
          </w:tcPr>
          <w:p w14:paraId="64C6D74D" w14:textId="77777777" w:rsidR="00AA7CA7" w:rsidRPr="00345EBF" w:rsidRDefault="00AA7CA7" w:rsidP="00AA7CA7">
            <w:pPr>
              <w:spacing w:before="40" w:after="40"/>
              <w:jc w:val="center"/>
            </w:pPr>
          </w:p>
        </w:tc>
        <w:tc>
          <w:tcPr>
            <w:tcW w:w="1623" w:type="dxa"/>
            <w:vAlign w:val="center"/>
          </w:tcPr>
          <w:p w14:paraId="3B3E930B" w14:textId="77777777" w:rsidR="00AA7CA7" w:rsidRPr="00345EBF" w:rsidRDefault="00AA7CA7" w:rsidP="00AA7CA7">
            <w:pPr>
              <w:spacing w:before="40" w:after="40"/>
              <w:jc w:val="center"/>
            </w:pPr>
          </w:p>
        </w:tc>
        <w:tc>
          <w:tcPr>
            <w:tcW w:w="1623" w:type="dxa"/>
            <w:vAlign w:val="center"/>
          </w:tcPr>
          <w:p w14:paraId="6A9BE050" w14:textId="77777777" w:rsidR="00AA7CA7" w:rsidRPr="00345EBF" w:rsidRDefault="00AA7CA7" w:rsidP="00AA7CA7">
            <w:pPr>
              <w:spacing w:before="40" w:after="40"/>
              <w:jc w:val="center"/>
            </w:pPr>
          </w:p>
        </w:tc>
      </w:tr>
      <w:tr w:rsidR="00AA7CA7" w:rsidRPr="00345EBF" w14:paraId="70E6F142" w14:textId="77777777" w:rsidTr="00066D52">
        <w:trPr>
          <w:jc w:val="center"/>
        </w:trPr>
        <w:tc>
          <w:tcPr>
            <w:tcW w:w="2883" w:type="dxa"/>
            <w:vAlign w:val="bottom"/>
          </w:tcPr>
          <w:p w14:paraId="1164CC6A" w14:textId="29F79514" w:rsidR="00AA7CA7" w:rsidRPr="00066D52" w:rsidRDefault="00AA7CA7" w:rsidP="00AA7CA7">
            <w:pPr>
              <w:tabs>
                <w:tab w:val="clear" w:pos="1440"/>
              </w:tabs>
              <w:spacing w:before="40" w:after="40"/>
              <w:ind w:firstLine="1"/>
              <w:jc w:val="left"/>
              <w:rPr>
                <w:color w:val="auto"/>
              </w:rPr>
            </w:pPr>
            <w:r>
              <w:rPr>
                <w:color w:val="auto"/>
              </w:rPr>
              <w:t>Thomas Gonzales</w:t>
            </w:r>
          </w:p>
        </w:tc>
        <w:tc>
          <w:tcPr>
            <w:tcW w:w="1616" w:type="dxa"/>
            <w:vAlign w:val="center"/>
          </w:tcPr>
          <w:p w14:paraId="6302AC4A" w14:textId="6D0D454C" w:rsidR="00AA7CA7" w:rsidRPr="00345EBF" w:rsidRDefault="00AA7CA7" w:rsidP="00AA7CA7">
            <w:pPr>
              <w:spacing w:before="40" w:after="40"/>
              <w:jc w:val="center"/>
            </w:pPr>
          </w:p>
        </w:tc>
        <w:tc>
          <w:tcPr>
            <w:tcW w:w="1615" w:type="dxa"/>
            <w:vAlign w:val="center"/>
          </w:tcPr>
          <w:p w14:paraId="78986C0B" w14:textId="77777777" w:rsidR="00AA7CA7" w:rsidRPr="00345EBF" w:rsidRDefault="00AA7CA7" w:rsidP="00AA7CA7">
            <w:pPr>
              <w:spacing w:before="40" w:after="40"/>
              <w:jc w:val="center"/>
            </w:pPr>
          </w:p>
        </w:tc>
        <w:tc>
          <w:tcPr>
            <w:tcW w:w="1623" w:type="dxa"/>
            <w:vAlign w:val="center"/>
          </w:tcPr>
          <w:p w14:paraId="0A75E80C" w14:textId="77777777" w:rsidR="00AA7CA7" w:rsidRPr="00345EBF" w:rsidRDefault="00AA7CA7" w:rsidP="00AA7CA7">
            <w:pPr>
              <w:spacing w:before="40" w:after="40"/>
              <w:jc w:val="center"/>
            </w:pPr>
          </w:p>
        </w:tc>
        <w:tc>
          <w:tcPr>
            <w:tcW w:w="1623" w:type="dxa"/>
            <w:vAlign w:val="center"/>
          </w:tcPr>
          <w:p w14:paraId="6853C62F" w14:textId="20722625" w:rsidR="00AA7CA7" w:rsidRPr="00345EBF" w:rsidRDefault="00EB191D" w:rsidP="00AA7CA7">
            <w:pPr>
              <w:spacing w:before="40" w:after="40"/>
              <w:jc w:val="center"/>
            </w:pPr>
            <w:r>
              <w:t>X</w:t>
            </w:r>
          </w:p>
        </w:tc>
      </w:tr>
      <w:tr w:rsidR="00AA7CA7" w:rsidRPr="00345EBF" w14:paraId="07C29706" w14:textId="77777777" w:rsidTr="00066D52">
        <w:trPr>
          <w:jc w:val="center"/>
        </w:trPr>
        <w:tc>
          <w:tcPr>
            <w:tcW w:w="2883" w:type="dxa"/>
            <w:vAlign w:val="bottom"/>
          </w:tcPr>
          <w:p w14:paraId="66C2584D" w14:textId="1A1EE487" w:rsidR="00AA7CA7" w:rsidRPr="00066D52" w:rsidRDefault="00AA7CA7" w:rsidP="00AA7CA7">
            <w:pPr>
              <w:tabs>
                <w:tab w:val="clear" w:pos="1440"/>
              </w:tabs>
              <w:spacing w:before="40" w:after="40"/>
              <w:ind w:firstLine="1"/>
              <w:jc w:val="left"/>
              <w:rPr>
                <w:color w:val="auto"/>
              </w:rPr>
            </w:pPr>
            <w:r>
              <w:rPr>
                <w:color w:val="auto"/>
              </w:rPr>
              <w:t>M. Wayne Martinez</w:t>
            </w:r>
          </w:p>
        </w:tc>
        <w:tc>
          <w:tcPr>
            <w:tcW w:w="1616" w:type="dxa"/>
            <w:vAlign w:val="center"/>
          </w:tcPr>
          <w:p w14:paraId="48C26E65" w14:textId="312854BE" w:rsidR="00AA7CA7" w:rsidRPr="00345EBF" w:rsidRDefault="00EB191D" w:rsidP="00AA7CA7">
            <w:pPr>
              <w:spacing w:before="40" w:after="40"/>
              <w:jc w:val="center"/>
            </w:pPr>
            <w:r>
              <w:t>X</w:t>
            </w:r>
          </w:p>
        </w:tc>
        <w:tc>
          <w:tcPr>
            <w:tcW w:w="1615" w:type="dxa"/>
            <w:vAlign w:val="center"/>
          </w:tcPr>
          <w:p w14:paraId="6611EC29" w14:textId="77777777" w:rsidR="00AA7CA7" w:rsidRPr="00345EBF" w:rsidRDefault="00AA7CA7" w:rsidP="00AA7CA7">
            <w:pPr>
              <w:spacing w:before="40" w:after="40"/>
              <w:jc w:val="center"/>
            </w:pPr>
          </w:p>
        </w:tc>
        <w:tc>
          <w:tcPr>
            <w:tcW w:w="1623" w:type="dxa"/>
            <w:vAlign w:val="center"/>
          </w:tcPr>
          <w:p w14:paraId="589DC812" w14:textId="77777777" w:rsidR="00AA7CA7" w:rsidRPr="00345EBF" w:rsidRDefault="00AA7CA7" w:rsidP="00AA7CA7">
            <w:pPr>
              <w:spacing w:before="40" w:after="40"/>
              <w:jc w:val="center"/>
            </w:pPr>
          </w:p>
        </w:tc>
        <w:tc>
          <w:tcPr>
            <w:tcW w:w="1623" w:type="dxa"/>
            <w:vAlign w:val="center"/>
          </w:tcPr>
          <w:p w14:paraId="381138F3" w14:textId="77777777" w:rsidR="00AA7CA7" w:rsidRPr="00345EBF" w:rsidRDefault="00AA7CA7" w:rsidP="00AA7CA7">
            <w:pPr>
              <w:spacing w:before="40" w:after="40"/>
              <w:jc w:val="center"/>
            </w:pPr>
          </w:p>
        </w:tc>
      </w:tr>
      <w:tr w:rsidR="00AA7CA7" w:rsidRPr="00345EBF" w14:paraId="5EBF9CAC" w14:textId="77777777" w:rsidTr="00066D52">
        <w:trPr>
          <w:jc w:val="center"/>
        </w:trPr>
        <w:tc>
          <w:tcPr>
            <w:tcW w:w="2883" w:type="dxa"/>
            <w:vAlign w:val="bottom"/>
          </w:tcPr>
          <w:p w14:paraId="4F28855D" w14:textId="2E31D4BA" w:rsidR="00AA7CA7" w:rsidRPr="00066D52" w:rsidRDefault="00AA7CA7" w:rsidP="00AA7CA7">
            <w:pPr>
              <w:tabs>
                <w:tab w:val="clear" w:pos="1440"/>
              </w:tabs>
              <w:spacing w:before="40" w:after="40"/>
              <w:ind w:firstLine="1"/>
              <w:jc w:val="left"/>
              <w:rPr>
                <w:color w:val="auto"/>
              </w:rPr>
            </w:pPr>
            <w:r>
              <w:rPr>
                <w:color w:val="auto"/>
              </w:rPr>
              <w:t>Michael Martinez</w:t>
            </w:r>
          </w:p>
        </w:tc>
        <w:tc>
          <w:tcPr>
            <w:tcW w:w="1616" w:type="dxa"/>
            <w:vAlign w:val="center"/>
          </w:tcPr>
          <w:p w14:paraId="609125DD" w14:textId="77777777" w:rsidR="00AA7CA7" w:rsidRPr="00345EBF" w:rsidRDefault="00AA7CA7" w:rsidP="00AA7CA7">
            <w:pPr>
              <w:spacing w:before="40" w:after="40"/>
              <w:jc w:val="center"/>
            </w:pPr>
          </w:p>
        </w:tc>
        <w:tc>
          <w:tcPr>
            <w:tcW w:w="1615" w:type="dxa"/>
            <w:vAlign w:val="center"/>
          </w:tcPr>
          <w:p w14:paraId="3B666A66" w14:textId="77777777" w:rsidR="00AA7CA7" w:rsidRPr="00345EBF" w:rsidRDefault="00AA7CA7" w:rsidP="00AA7CA7">
            <w:pPr>
              <w:spacing w:before="40" w:after="40"/>
              <w:jc w:val="center"/>
            </w:pPr>
          </w:p>
        </w:tc>
        <w:tc>
          <w:tcPr>
            <w:tcW w:w="1623" w:type="dxa"/>
            <w:vAlign w:val="center"/>
          </w:tcPr>
          <w:p w14:paraId="630CA019" w14:textId="77777777" w:rsidR="00AA7CA7" w:rsidRPr="00345EBF" w:rsidRDefault="00AA7CA7" w:rsidP="00AA7CA7">
            <w:pPr>
              <w:spacing w:before="40" w:after="40"/>
              <w:jc w:val="center"/>
            </w:pPr>
          </w:p>
        </w:tc>
        <w:tc>
          <w:tcPr>
            <w:tcW w:w="1623" w:type="dxa"/>
            <w:vAlign w:val="center"/>
          </w:tcPr>
          <w:p w14:paraId="7666BF23" w14:textId="562E2664" w:rsidR="00AA7CA7" w:rsidRPr="00345EBF" w:rsidRDefault="00EB191D" w:rsidP="00AA7CA7">
            <w:pPr>
              <w:spacing w:before="40" w:after="40"/>
              <w:jc w:val="center"/>
            </w:pPr>
            <w:r>
              <w:t>X</w:t>
            </w:r>
          </w:p>
        </w:tc>
      </w:tr>
      <w:tr w:rsidR="00AA7CA7" w:rsidRPr="00345EBF" w14:paraId="122FEA2F" w14:textId="77777777" w:rsidTr="00066D52">
        <w:trPr>
          <w:jc w:val="center"/>
        </w:trPr>
        <w:tc>
          <w:tcPr>
            <w:tcW w:w="2883" w:type="dxa"/>
            <w:vAlign w:val="bottom"/>
          </w:tcPr>
          <w:p w14:paraId="77EA4F2B" w14:textId="48BABA90" w:rsidR="00AA7CA7" w:rsidRPr="00066D52" w:rsidRDefault="00AA7CA7" w:rsidP="00AA7CA7">
            <w:pPr>
              <w:tabs>
                <w:tab w:val="clear" w:pos="1440"/>
              </w:tabs>
              <w:spacing w:before="40" w:after="40"/>
              <w:ind w:firstLine="1"/>
              <w:jc w:val="left"/>
              <w:rPr>
                <w:color w:val="auto"/>
              </w:rPr>
            </w:pPr>
            <w:r>
              <w:rPr>
                <w:color w:val="auto"/>
              </w:rPr>
              <w:t>Nichole S. Martinez</w:t>
            </w:r>
          </w:p>
        </w:tc>
        <w:tc>
          <w:tcPr>
            <w:tcW w:w="1616" w:type="dxa"/>
            <w:vAlign w:val="center"/>
          </w:tcPr>
          <w:p w14:paraId="72EC18E8" w14:textId="7347D8A8" w:rsidR="00AA7CA7" w:rsidRPr="00345EBF" w:rsidRDefault="00EB191D" w:rsidP="00AA7CA7">
            <w:pPr>
              <w:spacing w:before="40" w:after="40"/>
              <w:jc w:val="center"/>
            </w:pPr>
            <w:r>
              <w:t>X</w:t>
            </w:r>
          </w:p>
        </w:tc>
        <w:tc>
          <w:tcPr>
            <w:tcW w:w="1615" w:type="dxa"/>
            <w:vAlign w:val="center"/>
          </w:tcPr>
          <w:p w14:paraId="668478E3" w14:textId="77777777" w:rsidR="00AA7CA7" w:rsidRPr="00345EBF" w:rsidRDefault="00AA7CA7" w:rsidP="00AA7CA7">
            <w:pPr>
              <w:spacing w:before="40" w:after="40"/>
              <w:jc w:val="center"/>
            </w:pPr>
          </w:p>
        </w:tc>
        <w:tc>
          <w:tcPr>
            <w:tcW w:w="1623" w:type="dxa"/>
            <w:vAlign w:val="center"/>
          </w:tcPr>
          <w:p w14:paraId="031E7901" w14:textId="77777777" w:rsidR="00AA7CA7" w:rsidRPr="00345EBF" w:rsidRDefault="00AA7CA7" w:rsidP="00AA7CA7">
            <w:pPr>
              <w:spacing w:before="40" w:after="40"/>
              <w:jc w:val="center"/>
            </w:pPr>
          </w:p>
        </w:tc>
        <w:tc>
          <w:tcPr>
            <w:tcW w:w="1623" w:type="dxa"/>
            <w:vAlign w:val="center"/>
          </w:tcPr>
          <w:p w14:paraId="4314DB5A" w14:textId="77777777" w:rsidR="00AA7CA7" w:rsidRPr="00345EBF" w:rsidRDefault="00AA7CA7" w:rsidP="00AA7CA7">
            <w:pPr>
              <w:spacing w:before="40" w:after="40"/>
              <w:jc w:val="center"/>
            </w:pPr>
          </w:p>
        </w:tc>
      </w:tr>
      <w:tr w:rsidR="00AA7CA7" w:rsidRPr="00345EBF" w14:paraId="6AD5887A" w14:textId="77777777" w:rsidTr="00066D52">
        <w:trPr>
          <w:jc w:val="center"/>
        </w:trPr>
        <w:tc>
          <w:tcPr>
            <w:tcW w:w="2883" w:type="dxa"/>
            <w:vAlign w:val="bottom"/>
          </w:tcPr>
          <w:p w14:paraId="5337D96D" w14:textId="3E93FBBB" w:rsidR="00AA7CA7" w:rsidRPr="00066D52" w:rsidRDefault="00AA7CA7" w:rsidP="00AA7CA7">
            <w:pPr>
              <w:tabs>
                <w:tab w:val="clear" w:pos="1440"/>
              </w:tabs>
              <w:spacing w:before="40" w:after="40"/>
              <w:ind w:firstLine="1"/>
              <w:jc w:val="left"/>
              <w:rPr>
                <w:color w:val="auto"/>
              </w:rPr>
            </w:pPr>
            <w:r>
              <w:rPr>
                <w:color w:val="auto"/>
              </w:rPr>
              <w:t>Raymond J. Martinez</w:t>
            </w:r>
          </w:p>
        </w:tc>
        <w:tc>
          <w:tcPr>
            <w:tcW w:w="1616" w:type="dxa"/>
            <w:vAlign w:val="center"/>
          </w:tcPr>
          <w:p w14:paraId="209D07F6" w14:textId="264FAADB" w:rsidR="00AA7CA7" w:rsidRPr="00345EBF" w:rsidRDefault="00EB191D" w:rsidP="00AA7CA7">
            <w:pPr>
              <w:spacing w:before="40" w:after="40"/>
              <w:jc w:val="center"/>
            </w:pPr>
            <w:r>
              <w:t>X</w:t>
            </w:r>
          </w:p>
        </w:tc>
        <w:tc>
          <w:tcPr>
            <w:tcW w:w="1615" w:type="dxa"/>
            <w:vAlign w:val="center"/>
          </w:tcPr>
          <w:p w14:paraId="43472848" w14:textId="77777777" w:rsidR="00AA7CA7" w:rsidRPr="00345EBF" w:rsidRDefault="00AA7CA7" w:rsidP="00AA7CA7">
            <w:pPr>
              <w:spacing w:before="40" w:after="40"/>
              <w:jc w:val="center"/>
            </w:pPr>
          </w:p>
        </w:tc>
        <w:tc>
          <w:tcPr>
            <w:tcW w:w="1623" w:type="dxa"/>
            <w:vAlign w:val="center"/>
          </w:tcPr>
          <w:p w14:paraId="1BE129AD" w14:textId="77777777" w:rsidR="00AA7CA7" w:rsidRPr="00345EBF" w:rsidRDefault="00AA7CA7" w:rsidP="00AA7CA7">
            <w:pPr>
              <w:spacing w:before="40" w:after="40"/>
              <w:jc w:val="center"/>
            </w:pPr>
          </w:p>
        </w:tc>
        <w:tc>
          <w:tcPr>
            <w:tcW w:w="1623" w:type="dxa"/>
            <w:vAlign w:val="center"/>
          </w:tcPr>
          <w:p w14:paraId="28088B52" w14:textId="77777777" w:rsidR="00AA7CA7" w:rsidRPr="00345EBF" w:rsidRDefault="00AA7CA7" w:rsidP="00AA7CA7">
            <w:pPr>
              <w:spacing w:before="40" w:after="40"/>
              <w:jc w:val="center"/>
            </w:pPr>
          </w:p>
        </w:tc>
      </w:tr>
      <w:tr w:rsidR="00AA7CA7" w:rsidRPr="00345EBF" w14:paraId="33D17B61" w14:textId="77777777" w:rsidTr="00066D52">
        <w:trPr>
          <w:jc w:val="center"/>
        </w:trPr>
        <w:tc>
          <w:tcPr>
            <w:tcW w:w="2883" w:type="dxa"/>
            <w:vAlign w:val="bottom"/>
          </w:tcPr>
          <w:p w14:paraId="1CE1994C" w14:textId="4E2D1178" w:rsidR="00AA7CA7" w:rsidRPr="00503C05" w:rsidRDefault="00AA7CA7" w:rsidP="00AA7CA7">
            <w:pPr>
              <w:tabs>
                <w:tab w:val="clear" w:pos="1440"/>
              </w:tabs>
              <w:spacing w:before="40" w:after="40"/>
              <w:ind w:firstLine="1"/>
              <w:jc w:val="left"/>
            </w:pPr>
            <w:r>
              <w:t>Thomas Martinez</w:t>
            </w:r>
          </w:p>
        </w:tc>
        <w:tc>
          <w:tcPr>
            <w:tcW w:w="1616" w:type="dxa"/>
            <w:vAlign w:val="center"/>
          </w:tcPr>
          <w:p w14:paraId="15C2BE85" w14:textId="595A56EB" w:rsidR="00AA7CA7" w:rsidRPr="00345EBF" w:rsidRDefault="00EB191D" w:rsidP="00AA7CA7">
            <w:pPr>
              <w:spacing w:before="40" w:after="40"/>
              <w:jc w:val="center"/>
            </w:pPr>
            <w:r>
              <w:t>X</w:t>
            </w:r>
          </w:p>
        </w:tc>
        <w:tc>
          <w:tcPr>
            <w:tcW w:w="1615" w:type="dxa"/>
            <w:vAlign w:val="center"/>
          </w:tcPr>
          <w:p w14:paraId="6B13B9D9" w14:textId="77777777" w:rsidR="00AA7CA7" w:rsidRPr="00345EBF" w:rsidRDefault="00AA7CA7" w:rsidP="00AA7CA7">
            <w:pPr>
              <w:spacing w:before="40" w:after="40"/>
              <w:jc w:val="center"/>
            </w:pPr>
          </w:p>
        </w:tc>
        <w:tc>
          <w:tcPr>
            <w:tcW w:w="1623" w:type="dxa"/>
            <w:vAlign w:val="center"/>
          </w:tcPr>
          <w:p w14:paraId="6ECDA93F" w14:textId="77777777" w:rsidR="00AA7CA7" w:rsidRPr="00345EBF" w:rsidRDefault="00AA7CA7" w:rsidP="00AA7CA7">
            <w:pPr>
              <w:spacing w:before="40" w:after="40"/>
              <w:jc w:val="center"/>
            </w:pPr>
          </w:p>
        </w:tc>
        <w:tc>
          <w:tcPr>
            <w:tcW w:w="1623" w:type="dxa"/>
            <w:vAlign w:val="center"/>
          </w:tcPr>
          <w:p w14:paraId="62E2D9FC" w14:textId="77777777" w:rsidR="00AA7CA7" w:rsidRPr="00345EBF" w:rsidRDefault="00AA7CA7" w:rsidP="00AA7CA7">
            <w:pPr>
              <w:spacing w:before="40" w:after="40"/>
              <w:jc w:val="center"/>
            </w:pPr>
          </w:p>
        </w:tc>
      </w:tr>
      <w:tr w:rsidR="00AA7CA7" w:rsidRPr="00345EBF" w14:paraId="6B639651" w14:textId="77777777" w:rsidTr="00066D52">
        <w:trPr>
          <w:jc w:val="center"/>
        </w:trPr>
        <w:tc>
          <w:tcPr>
            <w:tcW w:w="2883" w:type="dxa"/>
            <w:vAlign w:val="bottom"/>
          </w:tcPr>
          <w:p w14:paraId="0677021F" w14:textId="32040EF2" w:rsidR="00AA7CA7" w:rsidRPr="00503C05" w:rsidRDefault="00AA7CA7" w:rsidP="00AA7CA7">
            <w:pPr>
              <w:tabs>
                <w:tab w:val="clear" w:pos="1440"/>
              </w:tabs>
              <w:spacing w:before="40" w:after="40"/>
              <w:ind w:firstLine="1"/>
              <w:jc w:val="left"/>
            </w:pPr>
            <w:r>
              <w:t>Denise Moquino</w:t>
            </w:r>
          </w:p>
        </w:tc>
        <w:tc>
          <w:tcPr>
            <w:tcW w:w="1616" w:type="dxa"/>
            <w:vAlign w:val="center"/>
          </w:tcPr>
          <w:p w14:paraId="1E99167C" w14:textId="79C55A85" w:rsidR="00AA7CA7" w:rsidRPr="00345EBF" w:rsidRDefault="00EB191D" w:rsidP="00AA7CA7">
            <w:pPr>
              <w:spacing w:before="40" w:after="40"/>
              <w:jc w:val="center"/>
            </w:pPr>
            <w:r>
              <w:t>X</w:t>
            </w:r>
          </w:p>
        </w:tc>
        <w:tc>
          <w:tcPr>
            <w:tcW w:w="1615" w:type="dxa"/>
            <w:vAlign w:val="center"/>
          </w:tcPr>
          <w:p w14:paraId="720067DD" w14:textId="77777777" w:rsidR="00AA7CA7" w:rsidRPr="00345EBF" w:rsidRDefault="00AA7CA7" w:rsidP="00AA7CA7">
            <w:pPr>
              <w:spacing w:before="40" w:after="40"/>
              <w:jc w:val="center"/>
            </w:pPr>
          </w:p>
        </w:tc>
        <w:tc>
          <w:tcPr>
            <w:tcW w:w="1623" w:type="dxa"/>
            <w:vAlign w:val="center"/>
          </w:tcPr>
          <w:p w14:paraId="149D7ACE" w14:textId="77777777" w:rsidR="00AA7CA7" w:rsidRPr="00345EBF" w:rsidRDefault="00AA7CA7" w:rsidP="00AA7CA7">
            <w:pPr>
              <w:spacing w:before="40" w:after="40"/>
              <w:jc w:val="center"/>
            </w:pPr>
          </w:p>
        </w:tc>
        <w:tc>
          <w:tcPr>
            <w:tcW w:w="1623" w:type="dxa"/>
            <w:vAlign w:val="center"/>
          </w:tcPr>
          <w:p w14:paraId="787CEB80" w14:textId="77777777" w:rsidR="00AA7CA7" w:rsidRPr="00345EBF" w:rsidRDefault="00AA7CA7" w:rsidP="00AA7CA7">
            <w:pPr>
              <w:spacing w:before="40" w:after="40"/>
              <w:jc w:val="center"/>
            </w:pPr>
          </w:p>
        </w:tc>
      </w:tr>
      <w:tr w:rsidR="00AA7CA7" w:rsidRPr="00345EBF" w14:paraId="587EA18C" w14:textId="77777777" w:rsidTr="00066D52">
        <w:trPr>
          <w:jc w:val="center"/>
        </w:trPr>
        <w:tc>
          <w:tcPr>
            <w:tcW w:w="2883" w:type="dxa"/>
            <w:vAlign w:val="bottom"/>
          </w:tcPr>
          <w:p w14:paraId="668A9556" w14:textId="60BE3866" w:rsidR="00AA7CA7" w:rsidRPr="00503C05" w:rsidRDefault="00AA7CA7" w:rsidP="00AA7CA7">
            <w:pPr>
              <w:tabs>
                <w:tab w:val="clear" w:pos="1440"/>
              </w:tabs>
              <w:spacing w:before="40" w:after="40"/>
              <w:jc w:val="left"/>
            </w:pPr>
            <w:r>
              <w:t>Nathan Sanchez</w:t>
            </w:r>
          </w:p>
        </w:tc>
        <w:tc>
          <w:tcPr>
            <w:tcW w:w="1616" w:type="dxa"/>
            <w:vAlign w:val="center"/>
          </w:tcPr>
          <w:p w14:paraId="6D900471" w14:textId="232EA8C3" w:rsidR="00AA7CA7" w:rsidRPr="00345EBF" w:rsidRDefault="00EB191D" w:rsidP="00AA7CA7">
            <w:pPr>
              <w:spacing w:before="40" w:after="40"/>
              <w:jc w:val="center"/>
            </w:pPr>
            <w:r>
              <w:t>X</w:t>
            </w:r>
          </w:p>
        </w:tc>
        <w:tc>
          <w:tcPr>
            <w:tcW w:w="1615" w:type="dxa"/>
            <w:vAlign w:val="center"/>
          </w:tcPr>
          <w:p w14:paraId="49075B16" w14:textId="77777777" w:rsidR="00AA7CA7" w:rsidRPr="00345EBF" w:rsidRDefault="00AA7CA7" w:rsidP="00AA7CA7">
            <w:pPr>
              <w:spacing w:before="40" w:after="40"/>
              <w:jc w:val="center"/>
            </w:pPr>
          </w:p>
        </w:tc>
        <w:tc>
          <w:tcPr>
            <w:tcW w:w="1623" w:type="dxa"/>
            <w:vAlign w:val="center"/>
          </w:tcPr>
          <w:p w14:paraId="3A3E3488" w14:textId="77777777" w:rsidR="00AA7CA7" w:rsidRPr="00345EBF" w:rsidRDefault="00AA7CA7" w:rsidP="00AA7CA7">
            <w:pPr>
              <w:spacing w:before="40" w:after="40"/>
              <w:jc w:val="center"/>
            </w:pPr>
          </w:p>
        </w:tc>
        <w:tc>
          <w:tcPr>
            <w:tcW w:w="1623" w:type="dxa"/>
            <w:vAlign w:val="center"/>
          </w:tcPr>
          <w:p w14:paraId="7F722191" w14:textId="77777777" w:rsidR="00AA7CA7" w:rsidRPr="00345EBF" w:rsidRDefault="00AA7CA7" w:rsidP="00AA7CA7">
            <w:pPr>
              <w:spacing w:before="40" w:after="40"/>
              <w:jc w:val="center"/>
            </w:pPr>
          </w:p>
        </w:tc>
      </w:tr>
      <w:tr w:rsidR="00AA7CA7" w:rsidRPr="00345EBF" w14:paraId="1BBD6219" w14:textId="77777777" w:rsidTr="00066D52">
        <w:trPr>
          <w:jc w:val="center"/>
        </w:trPr>
        <w:tc>
          <w:tcPr>
            <w:tcW w:w="2883" w:type="dxa"/>
            <w:vAlign w:val="bottom"/>
          </w:tcPr>
          <w:p w14:paraId="0D086B07" w14:textId="7C867CC3" w:rsidR="00AA7CA7" w:rsidRPr="00503C05" w:rsidRDefault="00AA7CA7" w:rsidP="00AA7CA7">
            <w:pPr>
              <w:tabs>
                <w:tab w:val="clear" w:pos="1440"/>
              </w:tabs>
              <w:spacing w:before="40" w:after="40"/>
              <w:ind w:firstLine="1"/>
              <w:jc w:val="left"/>
            </w:pPr>
            <w:r>
              <w:t>Irene Tse-Pe</w:t>
            </w:r>
          </w:p>
        </w:tc>
        <w:tc>
          <w:tcPr>
            <w:tcW w:w="1616" w:type="dxa"/>
            <w:vAlign w:val="center"/>
          </w:tcPr>
          <w:p w14:paraId="16FEA5FD" w14:textId="500D11D6" w:rsidR="00AA7CA7" w:rsidRPr="00345EBF" w:rsidRDefault="00EB191D" w:rsidP="00AA7CA7">
            <w:pPr>
              <w:spacing w:before="40" w:after="40"/>
              <w:jc w:val="center"/>
            </w:pPr>
            <w:r>
              <w:t>X</w:t>
            </w:r>
          </w:p>
        </w:tc>
        <w:tc>
          <w:tcPr>
            <w:tcW w:w="1615" w:type="dxa"/>
            <w:vAlign w:val="center"/>
          </w:tcPr>
          <w:p w14:paraId="4232A876" w14:textId="77777777" w:rsidR="00AA7CA7" w:rsidRPr="00345EBF" w:rsidRDefault="00AA7CA7" w:rsidP="00AA7CA7">
            <w:pPr>
              <w:spacing w:before="40" w:after="40"/>
              <w:jc w:val="center"/>
            </w:pPr>
          </w:p>
        </w:tc>
        <w:tc>
          <w:tcPr>
            <w:tcW w:w="1623" w:type="dxa"/>
            <w:vAlign w:val="center"/>
          </w:tcPr>
          <w:p w14:paraId="2C7590A2" w14:textId="77777777" w:rsidR="00AA7CA7" w:rsidRPr="00345EBF" w:rsidRDefault="00AA7CA7" w:rsidP="00AA7CA7">
            <w:pPr>
              <w:spacing w:before="40" w:after="40"/>
              <w:jc w:val="center"/>
            </w:pPr>
          </w:p>
        </w:tc>
        <w:tc>
          <w:tcPr>
            <w:tcW w:w="1623" w:type="dxa"/>
            <w:vAlign w:val="center"/>
          </w:tcPr>
          <w:p w14:paraId="353A618E" w14:textId="77777777" w:rsidR="00AA7CA7" w:rsidRPr="00345EBF" w:rsidRDefault="00AA7CA7" w:rsidP="00AA7CA7">
            <w:pPr>
              <w:spacing w:before="40" w:after="40"/>
              <w:jc w:val="center"/>
            </w:pPr>
          </w:p>
        </w:tc>
      </w:tr>
    </w:tbl>
    <w:p w14:paraId="4B6926EF" w14:textId="77777777" w:rsidR="00DF267C" w:rsidRDefault="00DF267C" w:rsidP="00E971DE">
      <w:pPr>
        <w:pBdr>
          <w:bottom w:val="double" w:sz="2" w:space="1" w:color="auto"/>
        </w:pBdr>
      </w:pPr>
    </w:p>
    <w:p w14:paraId="1C076E1A" w14:textId="77777777" w:rsidR="00814B4B" w:rsidRPr="00345EBF" w:rsidRDefault="00814B4B" w:rsidP="00E971DE">
      <w:pPr>
        <w:pBdr>
          <w:bottom w:val="double" w:sz="2" w:space="1" w:color="auto"/>
        </w:pBdr>
      </w:pPr>
    </w:p>
    <w:p w14:paraId="641795AA" w14:textId="77777777" w:rsidR="00333585" w:rsidRDefault="00333585" w:rsidP="00C4327B"/>
    <w:p w14:paraId="77D579C4" w14:textId="77777777" w:rsidR="00333585" w:rsidRPr="00345EBF" w:rsidRDefault="00333585" w:rsidP="00C739CB">
      <w:pPr>
        <w:pStyle w:val="Subheading"/>
      </w:pPr>
      <w:r w:rsidRPr="00345EBF">
        <w:t>DELIVERY OF</w:t>
      </w:r>
      <w:r w:rsidR="00C739CB">
        <w:t xml:space="preserve"> THE RESOLUTION TO THE GOVERNOR:</w:t>
      </w:r>
    </w:p>
    <w:p w14:paraId="53AD3A54" w14:textId="77777777" w:rsidR="00333585" w:rsidRPr="00512078" w:rsidRDefault="00333585" w:rsidP="00C4327B"/>
    <w:p w14:paraId="37A39889" w14:textId="2737D8C0" w:rsidR="00333585" w:rsidRPr="00345EBF" w:rsidRDefault="00333585" w:rsidP="00C4327B">
      <w:r w:rsidRPr="00512078">
        <w:t xml:space="preserve">Resolution No. </w:t>
      </w:r>
      <w:r w:rsidR="00AA7CA7">
        <w:rPr>
          <w:u w:val="single"/>
        </w:rPr>
        <w:t>SI-R22-028</w:t>
      </w:r>
      <w:r w:rsidR="00AA7CA7">
        <w:rPr>
          <w:u w:val="single"/>
        </w:rPr>
        <w:tab/>
      </w:r>
      <w:r w:rsidR="00C6453D" w:rsidRPr="00173B57">
        <w:t xml:space="preserve"> </w:t>
      </w:r>
      <w:r w:rsidRPr="00345EBF">
        <w:t>was presented to the Governor of the Pueblo de San Ildefonso on the</w:t>
      </w:r>
      <w:r w:rsidR="008918BC">
        <w:t xml:space="preserve"> </w:t>
      </w:r>
      <w:r w:rsidR="00AA7CA7">
        <w:rPr>
          <w:u w:val="single"/>
        </w:rPr>
        <w:t>29</w:t>
      </w:r>
      <w:r w:rsidR="00AA7CA7" w:rsidRPr="00AA7CA7">
        <w:rPr>
          <w:u w:val="single"/>
          <w:vertAlign w:val="superscript"/>
        </w:rPr>
        <w:t>th</w:t>
      </w:r>
      <w:r w:rsidR="00AA7CA7">
        <w:rPr>
          <w:u w:val="single"/>
        </w:rPr>
        <w:t xml:space="preserve"> </w:t>
      </w:r>
      <w:r w:rsidR="00AA7CA7">
        <w:rPr>
          <w:u w:val="single"/>
        </w:rPr>
        <w:tab/>
      </w:r>
      <w:r w:rsidR="00890D36">
        <w:t xml:space="preserve"> day </w:t>
      </w:r>
      <w:r w:rsidR="00A730A5">
        <w:t xml:space="preserve">of </w:t>
      </w:r>
      <w:r w:rsidR="00AA7CA7">
        <w:rPr>
          <w:u w:val="single"/>
        </w:rPr>
        <w:tab/>
        <w:t>December</w:t>
      </w:r>
      <w:r w:rsidR="00AA7CA7">
        <w:rPr>
          <w:u w:val="single"/>
        </w:rPr>
        <w:tab/>
      </w:r>
      <w:r w:rsidR="00FD6E26">
        <w:t>,</w:t>
      </w:r>
      <w:r>
        <w:t xml:space="preserve"> </w:t>
      </w:r>
      <w:r w:rsidR="00D27094">
        <w:t>20</w:t>
      </w:r>
      <w:r w:rsidR="00F2282A">
        <w:t>22</w:t>
      </w:r>
      <w:r w:rsidRPr="00345EBF">
        <w:t xml:space="preserve">, pursuant to the Governing document of the Pueblo de San Ildefonso (“Agreement”), GOVERNOR, Sec. </w:t>
      </w:r>
      <w:r w:rsidR="00616621" w:rsidRPr="00345EBF">
        <w:t>4 (c</w:t>
      </w:r>
      <w:r w:rsidRPr="00345EBF">
        <w:t xml:space="preserve">), and will become effective after signature by the Governor or veto override by the Council. </w:t>
      </w:r>
    </w:p>
    <w:p w14:paraId="1A1F8874" w14:textId="77777777" w:rsidR="007A1119" w:rsidRDefault="007A1119" w:rsidP="00C4327B"/>
    <w:p w14:paraId="46C284F6" w14:textId="77777777" w:rsidR="005E315D" w:rsidRPr="005E315D" w:rsidRDefault="005E315D" w:rsidP="005E315D">
      <w:pPr>
        <w:pStyle w:val="SignatureLine"/>
        <w:tabs>
          <w:tab w:val="left" w:pos="5040"/>
          <w:tab w:val="right" w:leader="underscore" w:pos="9360"/>
        </w:tabs>
      </w:pPr>
      <w:r>
        <w:tab/>
      </w:r>
      <w:r>
        <w:tab/>
      </w:r>
    </w:p>
    <w:p w14:paraId="2F739B66" w14:textId="107D8815" w:rsidR="00333585" w:rsidRPr="007A1119" w:rsidRDefault="00333585" w:rsidP="00520134">
      <w:pPr>
        <w:pStyle w:val="SigTitle"/>
        <w:tabs>
          <w:tab w:val="clear" w:pos="7380"/>
          <w:tab w:val="center" w:pos="7200"/>
        </w:tabs>
      </w:pPr>
      <w:r w:rsidRPr="00345EBF">
        <w:tab/>
      </w:r>
      <w:r w:rsidR="00AA7CA7">
        <w:t>Wayne Martinez</w:t>
      </w:r>
      <w:r w:rsidR="00520134">
        <w:t xml:space="preserve">, </w:t>
      </w:r>
      <w:r>
        <w:t>Council Secretary</w:t>
      </w:r>
    </w:p>
    <w:p w14:paraId="011D5D38" w14:textId="77777777" w:rsidR="00333585" w:rsidRPr="00345EBF" w:rsidRDefault="00333585" w:rsidP="00C4327B"/>
    <w:p w14:paraId="5E8DD38E" w14:textId="77777777" w:rsidR="00333585" w:rsidRPr="00345EBF" w:rsidRDefault="00333585" w:rsidP="00512078">
      <w:pPr>
        <w:pStyle w:val="Subheading"/>
      </w:pPr>
      <w:r w:rsidRPr="00345EBF">
        <w:t>GOVERNOR’S ACTION:</w:t>
      </w:r>
    </w:p>
    <w:p w14:paraId="01F9E0DB" w14:textId="77777777" w:rsidR="00C739CB" w:rsidRDefault="00C739CB" w:rsidP="00512078">
      <w:pPr>
        <w:tabs>
          <w:tab w:val="clear" w:pos="1440"/>
          <w:tab w:val="left" w:pos="720"/>
        </w:tabs>
        <w:rPr>
          <w:rFonts w:ascii="Calibri" w:hAnsi="Calibri" w:cs="Calibri"/>
        </w:rPr>
      </w:pPr>
    </w:p>
    <w:p w14:paraId="6A33F092" w14:textId="7228741F" w:rsidR="00333585" w:rsidRPr="00345EBF" w:rsidRDefault="00333585" w:rsidP="00512078">
      <w:pPr>
        <w:tabs>
          <w:tab w:val="clear" w:pos="1440"/>
          <w:tab w:val="left" w:pos="720"/>
        </w:tabs>
      </w:pPr>
      <w:r w:rsidRPr="00345EBF">
        <w:rPr>
          <w:rFonts w:ascii="Calibri" w:hAnsi="Calibri" w:cs="Calibri"/>
        </w:rPr>
        <w:t>{</w:t>
      </w:r>
      <w:r w:rsidR="00420D27">
        <w:rPr>
          <w:rFonts w:ascii="Calibri" w:hAnsi="Calibri" w:cs="Calibri"/>
        </w:rPr>
        <w:t xml:space="preserve"> </w:t>
      </w:r>
      <w:r w:rsidR="00420D27">
        <w:t>X</w:t>
      </w:r>
      <w:r w:rsidRPr="00345EBF">
        <w:t xml:space="preserve"> } </w:t>
      </w:r>
      <w:r w:rsidRPr="00345EBF">
        <w:tab/>
        <w:t>APPROVED</w:t>
      </w:r>
    </w:p>
    <w:p w14:paraId="65A10807" w14:textId="77777777" w:rsidR="00333585" w:rsidRPr="00345EBF" w:rsidRDefault="00333585" w:rsidP="00512078">
      <w:pPr>
        <w:tabs>
          <w:tab w:val="clear" w:pos="1440"/>
          <w:tab w:val="left" w:pos="720"/>
        </w:tabs>
      </w:pPr>
    </w:p>
    <w:p w14:paraId="6DBDD01A" w14:textId="77777777" w:rsidR="005E315D" w:rsidRDefault="00333585" w:rsidP="00512078">
      <w:pPr>
        <w:tabs>
          <w:tab w:val="clear" w:pos="1440"/>
          <w:tab w:val="left" w:pos="720"/>
        </w:tabs>
        <w:jc w:val="left"/>
      </w:pPr>
      <w:r w:rsidRPr="00345EBF">
        <w:t>{    }</w:t>
      </w:r>
      <w:r w:rsidRPr="00345EBF">
        <w:tab/>
        <w:t xml:space="preserve">VETO - RETURNED TO COUNCIL WITH EXPLANATION: </w:t>
      </w:r>
    </w:p>
    <w:p w14:paraId="25E5744D" w14:textId="77777777" w:rsidR="005E315D" w:rsidRDefault="005E315D" w:rsidP="005E315D">
      <w:pPr>
        <w:tabs>
          <w:tab w:val="clear" w:pos="1440"/>
          <w:tab w:val="right" w:leader="underscore" w:pos="9360"/>
        </w:tabs>
        <w:jc w:val="left"/>
      </w:pPr>
      <w:r>
        <w:tab/>
      </w:r>
    </w:p>
    <w:p w14:paraId="6EAB7560" w14:textId="77777777" w:rsidR="005E315D" w:rsidRDefault="005E315D" w:rsidP="005E315D">
      <w:pPr>
        <w:tabs>
          <w:tab w:val="clear" w:pos="1440"/>
          <w:tab w:val="right" w:leader="underscore" w:pos="9360"/>
        </w:tabs>
        <w:jc w:val="left"/>
      </w:pPr>
      <w:r>
        <w:tab/>
      </w:r>
    </w:p>
    <w:p w14:paraId="42C2E80C" w14:textId="77777777" w:rsidR="00F92012" w:rsidRDefault="005E315D" w:rsidP="005E315D">
      <w:pPr>
        <w:tabs>
          <w:tab w:val="clear" w:pos="1440"/>
          <w:tab w:val="right" w:leader="underscore" w:pos="9360"/>
        </w:tabs>
        <w:jc w:val="left"/>
      </w:pPr>
      <w:r>
        <w:tab/>
      </w:r>
    </w:p>
    <w:p w14:paraId="4A4CFE15" w14:textId="77777777" w:rsidR="00333585" w:rsidRPr="00345EBF" w:rsidRDefault="00333585" w:rsidP="00C4327B"/>
    <w:p w14:paraId="0173EABE" w14:textId="58079A3F" w:rsidR="00333585" w:rsidRPr="00345EBF" w:rsidRDefault="00333585" w:rsidP="00C4327B">
      <w:r w:rsidRPr="00345EBF">
        <w:t xml:space="preserve">On this </w:t>
      </w:r>
      <w:r w:rsidR="00420D27">
        <w:rPr>
          <w:u w:val="single"/>
        </w:rPr>
        <w:tab/>
        <w:t>3</w:t>
      </w:r>
      <w:r w:rsidR="00420D27" w:rsidRPr="00420D27">
        <w:rPr>
          <w:u w:val="single"/>
          <w:vertAlign w:val="superscript"/>
        </w:rPr>
        <w:t>rd</w:t>
      </w:r>
      <w:r w:rsidR="00420D27">
        <w:rPr>
          <w:u w:val="single"/>
        </w:rPr>
        <w:t xml:space="preserve"> </w:t>
      </w:r>
      <w:r w:rsidR="00420D27">
        <w:rPr>
          <w:u w:val="single"/>
        </w:rPr>
        <w:tab/>
      </w:r>
      <w:r w:rsidRPr="00345EBF">
        <w:t xml:space="preserve"> day of </w:t>
      </w:r>
      <w:r w:rsidR="00420D27">
        <w:rPr>
          <w:u w:val="single"/>
        </w:rPr>
        <w:tab/>
        <w:t>January</w:t>
      </w:r>
      <w:r w:rsidR="00420D27">
        <w:rPr>
          <w:u w:val="single"/>
        </w:rPr>
        <w:tab/>
      </w:r>
      <w:r w:rsidRPr="00345EBF">
        <w:t xml:space="preserve">, </w:t>
      </w:r>
      <w:r w:rsidR="00D27094">
        <w:t>20</w:t>
      </w:r>
      <w:r w:rsidR="00F2282A">
        <w:t>2</w:t>
      </w:r>
      <w:r w:rsidR="00420D27">
        <w:t>3</w:t>
      </w:r>
      <w:r w:rsidRPr="00345EBF">
        <w:t>.</w:t>
      </w:r>
    </w:p>
    <w:p w14:paraId="57012595" w14:textId="77777777" w:rsidR="00136E09" w:rsidRDefault="00136E09" w:rsidP="005E315D">
      <w:pPr>
        <w:pStyle w:val="SignatureLine"/>
        <w:tabs>
          <w:tab w:val="left" w:pos="5040"/>
          <w:tab w:val="right" w:leader="underscore" w:pos="9360"/>
        </w:tabs>
      </w:pPr>
    </w:p>
    <w:p w14:paraId="73DB61D9" w14:textId="6443DBEE" w:rsidR="00333585" w:rsidRDefault="005E315D" w:rsidP="00EB191D">
      <w:pPr>
        <w:pStyle w:val="SignatureLine"/>
        <w:tabs>
          <w:tab w:val="left" w:pos="5040"/>
          <w:tab w:val="right" w:leader="underscore" w:pos="9360"/>
        </w:tabs>
      </w:pPr>
      <w:r>
        <w:tab/>
      </w:r>
      <w:r w:rsidR="00EB191D">
        <w:tab/>
      </w:r>
      <w:r>
        <w:tab/>
      </w:r>
      <w:r w:rsidR="00EB191D">
        <w:t xml:space="preserve">         </w:t>
      </w:r>
      <w:r w:rsidR="00F2282A">
        <w:t>Christopher A. Moquino</w:t>
      </w:r>
      <w:r w:rsidR="00333585" w:rsidRPr="00345EBF">
        <w:t>, Governor</w:t>
      </w:r>
    </w:p>
    <w:p w14:paraId="1A592848" w14:textId="696B1E6E" w:rsidR="00590249" w:rsidRDefault="00590249" w:rsidP="00EB191D">
      <w:pPr>
        <w:pStyle w:val="SignatureLine"/>
        <w:tabs>
          <w:tab w:val="left" w:pos="5040"/>
          <w:tab w:val="right" w:leader="underscore" w:pos="9360"/>
        </w:tabs>
      </w:pPr>
    </w:p>
    <w:p w14:paraId="4D7B5EB7" w14:textId="10ED7CE2" w:rsidR="00590249" w:rsidRDefault="00590249" w:rsidP="00EB191D">
      <w:pPr>
        <w:pStyle w:val="SignatureLine"/>
        <w:tabs>
          <w:tab w:val="left" w:pos="5040"/>
          <w:tab w:val="right" w:leader="underscore" w:pos="9360"/>
        </w:tabs>
      </w:pPr>
    </w:p>
    <w:p w14:paraId="072E8D19" w14:textId="77777777" w:rsidR="00590249" w:rsidRPr="00F21CB1" w:rsidRDefault="00590249" w:rsidP="00590249">
      <w:pPr>
        <w:pageBreakBefore/>
      </w:pPr>
      <w:r w:rsidRPr="00F21CB1">
        <w:lastRenderedPageBreak/>
        <w:t>Presented by the Governor to the Council on the _____</w:t>
      </w:r>
      <w:r>
        <w:t>__ day of ________________, 2022</w:t>
      </w:r>
      <w:r w:rsidRPr="00F21CB1">
        <w:t>.</w:t>
      </w:r>
    </w:p>
    <w:p w14:paraId="1FE7A605" w14:textId="77777777" w:rsidR="00590249" w:rsidRPr="00F21CB1" w:rsidRDefault="00590249" w:rsidP="00590249"/>
    <w:p w14:paraId="14D8BF30" w14:textId="77777777" w:rsidR="00590249" w:rsidRPr="00F21CB1" w:rsidRDefault="00590249" w:rsidP="00590249"/>
    <w:p w14:paraId="5A2B5390" w14:textId="77777777" w:rsidR="00590249" w:rsidRPr="00F21CB1" w:rsidRDefault="00590249" w:rsidP="00590249">
      <w:pPr>
        <w:jc w:val="left"/>
        <w:rPr>
          <w:b/>
          <w:lang w:val="x-none" w:eastAsia="x-none"/>
        </w:rPr>
      </w:pPr>
      <w:r w:rsidRPr="00F21CB1">
        <w:rPr>
          <w:b/>
          <w:lang w:val="x-none" w:eastAsia="x-none"/>
        </w:rPr>
        <w:t>COUNCIL’S ACTION:</w:t>
      </w:r>
    </w:p>
    <w:p w14:paraId="4B31A992" w14:textId="77777777" w:rsidR="00590249" w:rsidRPr="00F21CB1" w:rsidRDefault="00590249" w:rsidP="00590249">
      <w:pPr>
        <w:jc w:val="left"/>
        <w:rPr>
          <w:b/>
          <w:lang w:val="x-none" w:eastAsia="x-none"/>
        </w:rPr>
      </w:pPr>
    </w:p>
    <w:p w14:paraId="4B431790" w14:textId="77777777" w:rsidR="00590249" w:rsidRPr="00F21CB1" w:rsidRDefault="00590249" w:rsidP="00590249">
      <w:r w:rsidRPr="00F21CB1">
        <w:t>Override of Governor’s veto:</w:t>
      </w:r>
    </w:p>
    <w:p w14:paraId="67EBBAC3" w14:textId="77777777" w:rsidR="00590249" w:rsidRPr="00F21CB1" w:rsidRDefault="00590249" w:rsidP="00590249">
      <w:pPr>
        <w:tabs>
          <w:tab w:val="clear" w:pos="1440"/>
          <w:tab w:val="left" w:pos="720"/>
        </w:tabs>
      </w:pPr>
    </w:p>
    <w:p w14:paraId="5968C7AB" w14:textId="77777777" w:rsidR="00590249" w:rsidRPr="00F21CB1" w:rsidRDefault="00590249" w:rsidP="00590249">
      <w:pPr>
        <w:tabs>
          <w:tab w:val="clear" w:pos="1440"/>
          <w:tab w:val="left" w:pos="720"/>
        </w:tabs>
      </w:pPr>
      <w:r w:rsidRPr="00F21CB1">
        <w:t xml:space="preserve">{    } </w:t>
      </w:r>
      <w:r w:rsidRPr="00F21CB1">
        <w:tab/>
        <w:t>YES</w:t>
      </w:r>
    </w:p>
    <w:p w14:paraId="23C0DC7D" w14:textId="77777777" w:rsidR="00590249" w:rsidRPr="00F21CB1" w:rsidRDefault="00590249" w:rsidP="00590249">
      <w:pPr>
        <w:tabs>
          <w:tab w:val="clear" w:pos="1440"/>
          <w:tab w:val="left" w:pos="720"/>
        </w:tabs>
      </w:pPr>
    </w:p>
    <w:p w14:paraId="38D77A6E" w14:textId="77777777" w:rsidR="00590249" w:rsidRPr="00F21CB1" w:rsidRDefault="00590249" w:rsidP="00590249">
      <w:pPr>
        <w:tabs>
          <w:tab w:val="clear" w:pos="1440"/>
          <w:tab w:val="left" w:pos="720"/>
        </w:tabs>
      </w:pPr>
      <w:r w:rsidRPr="00F21CB1">
        <w:t>{    }</w:t>
      </w:r>
      <w:r w:rsidRPr="00F21CB1">
        <w:tab/>
        <w:t>NO</w:t>
      </w:r>
    </w:p>
    <w:p w14:paraId="3D80B1B1" w14:textId="77777777" w:rsidR="00590249" w:rsidRPr="00F21CB1" w:rsidRDefault="00590249" w:rsidP="00590249"/>
    <w:p w14:paraId="0D2DA414" w14:textId="77777777" w:rsidR="00590249" w:rsidRPr="00F21CB1" w:rsidRDefault="00590249" w:rsidP="00590249"/>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3"/>
        <w:gridCol w:w="1616"/>
        <w:gridCol w:w="1615"/>
        <w:gridCol w:w="1623"/>
        <w:gridCol w:w="1623"/>
      </w:tblGrid>
      <w:tr w:rsidR="00590249" w:rsidRPr="00F21CB1" w14:paraId="08DB5E13" w14:textId="77777777" w:rsidTr="00EA225F">
        <w:trPr>
          <w:jc w:val="center"/>
        </w:trPr>
        <w:tc>
          <w:tcPr>
            <w:tcW w:w="2883" w:type="dxa"/>
            <w:shd w:val="pct15" w:color="auto" w:fill="auto"/>
            <w:vAlign w:val="bottom"/>
          </w:tcPr>
          <w:p w14:paraId="2AFC3F66" w14:textId="77777777" w:rsidR="00590249" w:rsidRPr="00F21CB1" w:rsidRDefault="00590249" w:rsidP="00EA225F">
            <w:pPr>
              <w:keepNext/>
              <w:keepLines/>
              <w:tabs>
                <w:tab w:val="clear" w:pos="1440"/>
              </w:tabs>
              <w:spacing w:before="40" w:after="40"/>
              <w:ind w:firstLine="1"/>
              <w:jc w:val="center"/>
              <w:rPr>
                <w:b/>
              </w:rPr>
            </w:pPr>
            <w:r w:rsidRPr="00F21CB1">
              <w:rPr>
                <w:b/>
              </w:rPr>
              <w:t>COUNCIL REPRESENTATIVE</w:t>
            </w:r>
          </w:p>
        </w:tc>
        <w:tc>
          <w:tcPr>
            <w:tcW w:w="1616" w:type="dxa"/>
            <w:shd w:val="pct15" w:color="auto" w:fill="auto"/>
            <w:vAlign w:val="bottom"/>
          </w:tcPr>
          <w:p w14:paraId="2A19055F" w14:textId="77777777" w:rsidR="00590249" w:rsidRPr="00F21CB1" w:rsidRDefault="00590249" w:rsidP="00EA225F">
            <w:pPr>
              <w:keepNext/>
              <w:keepLines/>
              <w:spacing w:before="40" w:after="40"/>
              <w:jc w:val="center"/>
              <w:rPr>
                <w:b/>
              </w:rPr>
            </w:pPr>
            <w:r w:rsidRPr="00F21CB1">
              <w:rPr>
                <w:b/>
              </w:rPr>
              <w:t>YES</w:t>
            </w:r>
          </w:p>
        </w:tc>
        <w:tc>
          <w:tcPr>
            <w:tcW w:w="1615" w:type="dxa"/>
            <w:shd w:val="pct15" w:color="auto" w:fill="auto"/>
            <w:vAlign w:val="bottom"/>
          </w:tcPr>
          <w:p w14:paraId="1CEFD4C5" w14:textId="77777777" w:rsidR="00590249" w:rsidRPr="00F21CB1" w:rsidRDefault="00590249" w:rsidP="00EA225F">
            <w:pPr>
              <w:keepNext/>
              <w:keepLines/>
              <w:spacing w:before="40" w:after="40"/>
              <w:jc w:val="center"/>
              <w:rPr>
                <w:b/>
              </w:rPr>
            </w:pPr>
            <w:r w:rsidRPr="00F21CB1">
              <w:rPr>
                <w:b/>
              </w:rPr>
              <w:t>NO</w:t>
            </w:r>
          </w:p>
        </w:tc>
        <w:tc>
          <w:tcPr>
            <w:tcW w:w="1623" w:type="dxa"/>
            <w:shd w:val="pct15" w:color="auto" w:fill="auto"/>
            <w:vAlign w:val="bottom"/>
          </w:tcPr>
          <w:p w14:paraId="37C25971" w14:textId="77777777" w:rsidR="00590249" w:rsidRPr="00F21CB1" w:rsidRDefault="00590249" w:rsidP="00EA225F">
            <w:pPr>
              <w:keepNext/>
              <w:keepLines/>
              <w:spacing w:before="40" w:after="40"/>
              <w:jc w:val="center"/>
              <w:rPr>
                <w:b/>
              </w:rPr>
            </w:pPr>
            <w:r w:rsidRPr="00F21CB1">
              <w:rPr>
                <w:b/>
              </w:rPr>
              <w:t>ABSTAIN</w:t>
            </w:r>
          </w:p>
        </w:tc>
        <w:tc>
          <w:tcPr>
            <w:tcW w:w="1623" w:type="dxa"/>
            <w:shd w:val="pct15" w:color="auto" w:fill="auto"/>
            <w:vAlign w:val="bottom"/>
          </w:tcPr>
          <w:p w14:paraId="35EE0FA8" w14:textId="77777777" w:rsidR="00590249" w:rsidRPr="00F21CB1" w:rsidRDefault="00590249" w:rsidP="00EA225F">
            <w:pPr>
              <w:keepNext/>
              <w:keepLines/>
              <w:spacing w:before="40" w:after="40"/>
              <w:jc w:val="center"/>
              <w:rPr>
                <w:b/>
              </w:rPr>
            </w:pPr>
            <w:r w:rsidRPr="00F21CB1">
              <w:rPr>
                <w:b/>
              </w:rPr>
              <w:t>ABSENT</w:t>
            </w:r>
          </w:p>
        </w:tc>
      </w:tr>
      <w:tr w:rsidR="00590249" w:rsidRPr="00F21CB1" w14:paraId="020FA5B9" w14:textId="77777777" w:rsidTr="00EA225F">
        <w:trPr>
          <w:jc w:val="center"/>
        </w:trPr>
        <w:tc>
          <w:tcPr>
            <w:tcW w:w="2883" w:type="dxa"/>
            <w:vAlign w:val="bottom"/>
          </w:tcPr>
          <w:p w14:paraId="62B4C1A9" w14:textId="77777777" w:rsidR="00590249" w:rsidRPr="00F21CB1" w:rsidRDefault="00590249" w:rsidP="00EA225F">
            <w:pPr>
              <w:tabs>
                <w:tab w:val="clear" w:pos="1440"/>
              </w:tabs>
              <w:spacing w:before="40" w:after="40"/>
              <w:ind w:firstLine="1"/>
              <w:jc w:val="left"/>
              <w:rPr>
                <w:color w:val="auto"/>
              </w:rPr>
            </w:pPr>
            <w:r>
              <w:t>Raymond J. Martinez</w:t>
            </w:r>
          </w:p>
        </w:tc>
        <w:tc>
          <w:tcPr>
            <w:tcW w:w="1616" w:type="dxa"/>
            <w:vAlign w:val="center"/>
          </w:tcPr>
          <w:p w14:paraId="4B766A87" w14:textId="77777777" w:rsidR="00590249" w:rsidRPr="00F21CB1" w:rsidRDefault="00590249" w:rsidP="00EA225F">
            <w:pPr>
              <w:spacing w:before="40" w:after="40"/>
              <w:jc w:val="center"/>
            </w:pPr>
          </w:p>
        </w:tc>
        <w:tc>
          <w:tcPr>
            <w:tcW w:w="1615" w:type="dxa"/>
            <w:vAlign w:val="center"/>
          </w:tcPr>
          <w:p w14:paraId="18E199BB" w14:textId="77777777" w:rsidR="00590249" w:rsidRPr="00F21CB1" w:rsidRDefault="00590249" w:rsidP="00EA225F">
            <w:pPr>
              <w:spacing w:before="40" w:after="40"/>
              <w:jc w:val="center"/>
            </w:pPr>
          </w:p>
        </w:tc>
        <w:tc>
          <w:tcPr>
            <w:tcW w:w="1623" w:type="dxa"/>
            <w:vAlign w:val="center"/>
          </w:tcPr>
          <w:p w14:paraId="21D368DC" w14:textId="77777777" w:rsidR="00590249" w:rsidRPr="00F21CB1" w:rsidRDefault="00590249" w:rsidP="00EA225F">
            <w:pPr>
              <w:spacing w:before="40" w:after="40"/>
              <w:jc w:val="center"/>
            </w:pPr>
          </w:p>
        </w:tc>
        <w:tc>
          <w:tcPr>
            <w:tcW w:w="1623" w:type="dxa"/>
            <w:vAlign w:val="center"/>
          </w:tcPr>
          <w:p w14:paraId="466A962A" w14:textId="77777777" w:rsidR="00590249" w:rsidRPr="00F21CB1" w:rsidRDefault="00590249" w:rsidP="00EA225F">
            <w:pPr>
              <w:spacing w:before="40" w:after="40"/>
              <w:jc w:val="center"/>
            </w:pPr>
          </w:p>
        </w:tc>
      </w:tr>
      <w:tr w:rsidR="00590249" w:rsidRPr="00F21CB1" w14:paraId="0435B959" w14:textId="77777777" w:rsidTr="00EA225F">
        <w:trPr>
          <w:jc w:val="center"/>
        </w:trPr>
        <w:tc>
          <w:tcPr>
            <w:tcW w:w="2883" w:type="dxa"/>
            <w:vAlign w:val="bottom"/>
          </w:tcPr>
          <w:p w14:paraId="2D55633B" w14:textId="77777777" w:rsidR="00590249" w:rsidRPr="00F21CB1" w:rsidRDefault="00590249" w:rsidP="00EA225F">
            <w:pPr>
              <w:tabs>
                <w:tab w:val="clear" w:pos="1440"/>
              </w:tabs>
              <w:spacing w:before="40" w:after="40"/>
              <w:ind w:firstLine="1"/>
              <w:jc w:val="left"/>
              <w:rPr>
                <w:color w:val="auto"/>
              </w:rPr>
            </w:pPr>
            <w:r>
              <w:t>Tom Garcia</w:t>
            </w:r>
          </w:p>
        </w:tc>
        <w:tc>
          <w:tcPr>
            <w:tcW w:w="1616" w:type="dxa"/>
            <w:vAlign w:val="center"/>
          </w:tcPr>
          <w:p w14:paraId="3FCC8AAE" w14:textId="77777777" w:rsidR="00590249" w:rsidRPr="00F21CB1" w:rsidRDefault="00590249" w:rsidP="00EA225F">
            <w:pPr>
              <w:spacing w:before="40" w:after="40"/>
              <w:jc w:val="center"/>
            </w:pPr>
          </w:p>
        </w:tc>
        <w:tc>
          <w:tcPr>
            <w:tcW w:w="1615" w:type="dxa"/>
            <w:vAlign w:val="center"/>
          </w:tcPr>
          <w:p w14:paraId="24F10131" w14:textId="77777777" w:rsidR="00590249" w:rsidRPr="00F21CB1" w:rsidRDefault="00590249" w:rsidP="00EA225F">
            <w:pPr>
              <w:spacing w:before="40" w:after="40"/>
              <w:jc w:val="center"/>
            </w:pPr>
          </w:p>
        </w:tc>
        <w:tc>
          <w:tcPr>
            <w:tcW w:w="1623" w:type="dxa"/>
            <w:vAlign w:val="center"/>
          </w:tcPr>
          <w:p w14:paraId="4CC76F52" w14:textId="77777777" w:rsidR="00590249" w:rsidRPr="00F21CB1" w:rsidRDefault="00590249" w:rsidP="00EA225F">
            <w:pPr>
              <w:spacing w:before="40" w:after="40"/>
              <w:jc w:val="center"/>
            </w:pPr>
          </w:p>
        </w:tc>
        <w:tc>
          <w:tcPr>
            <w:tcW w:w="1623" w:type="dxa"/>
            <w:vAlign w:val="center"/>
          </w:tcPr>
          <w:p w14:paraId="1A067150" w14:textId="77777777" w:rsidR="00590249" w:rsidRPr="00F21CB1" w:rsidRDefault="00590249" w:rsidP="00EA225F">
            <w:pPr>
              <w:spacing w:before="40" w:after="40"/>
              <w:jc w:val="center"/>
            </w:pPr>
          </w:p>
        </w:tc>
      </w:tr>
      <w:tr w:rsidR="00590249" w:rsidRPr="00F21CB1" w14:paraId="433AA213" w14:textId="77777777" w:rsidTr="00EA225F">
        <w:trPr>
          <w:jc w:val="center"/>
        </w:trPr>
        <w:tc>
          <w:tcPr>
            <w:tcW w:w="2883" w:type="dxa"/>
            <w:vAlign w:val="bottom"/>
          </w:tcPr>
          <w:p w14:paraId="1C14300D" w14:textId="77777777" w:rsidR="00590249" w:rsidRPr="00F21CB1" w:rsidRDefault="00590249" w:rsidP="00EA225F">
            <w:pPr>
              <w:tabs>
                <w:tab w:val="clear" w:pos="1440"/>
              </w:tabs>
              <w:spacing w:before="40" w:after="40"/>
              <w:ind w:firstLine="1"/>
              <w:jc w:val="left"/>
              <w:rPr>
                <w:color w:val="auto"/>
              </w:rPr>
            </w:pPr>
            <w:r>
              <w:rPr>
                <w:color w:val="auto"/>
              </w:rPr>
              <w:t>Thomas Gonzales</w:t>
            </w:r>
          </w:p>
        </w:tc>
        <w:tc>
          <w:tcPr>
            <w:tcW w:w="1616" w:type="dxa"/>
            <w:vAlign w:val="center"/>
          </w:tcPr>
          <w:p w14:paraId="4D841659" w14:textId="77777777" w:rsidR="00590249" w:rsidRPr="00F21CB1" w:rsidRDefault="00590249" w:rsidP="00EA225F">
            <w:pPr>
              <w:spacing w:before="40" w:after="40"/>
              <w:jc w:val="center"/>
            </w:pPr>
          </w:p>
        </w:tc>
        <w:tc>
          <w:tcPr>
            <w:tcW w:w="1615" w:type="dxa"/>
            <w:vAlign w:val="center"/>
          </w:tcPr>
          <w:p w14:paraId="5F5A33F0" w14:textId="77777777" w:rsidR="00590249" w:rsidRPr="00F21CB1" w:rsidRDefault="00590249" w:rsidP="00EA225F">
            <w:pPr>
              <w:spacing w:before="40" w:after="40"/>
              <w:jc w:val="center"/>
            </w:pPr>
          </w:p>
        </w:tc>
        <w:tc>
          <w:tcPr>
            <w:tcW w:w="1623" w:type="dxa"/>
            <w:vAlign w:val="center"/>
          </w:tcPr>
          <w:p w14:paraId="228775B3" w14:textId="77777777" w:rsidR="00590249" w:rsidRPr="00F21CB1" w:rsidRDefault="00590249" w:rsidP="00EA225F">
            <w:pPr>
              <w:spacing w:before="40" w:after="40"/>
              <w:jc w:val="center"/>
            </w:pPr>
          </w:p>
        </w:tc>
        <w:tc>
          <w:tcPr>
            <w:tcW w:w="1623" w:type="dxa"/>
            <w:vAlign w:val="center"/>
          </w:tcPr>
          <w:p w14:paraId="41BB2301" w14:textId="77777777" w:rsidR="00590249" w:rsidRPr="00F21CB1" w:rsidRDefault="00590249" w:rsidP="00EA225F">
            <w:pPr>
              <w:spacing w:before="40" w:after="40"/>
              <w:jc w:val="center"/>
            </w:pPr>
          </w:p>
        </w:tc>
      </w:tr>
      <w:tr w:rsidR="00590249" w:rsidRPr="00F21CB1" w14:paraId="7A9180C3" w14:textId="77777777" w:rsidTr="00EA225F">
        <w:trPr>
          <w:jc w:val="center"/>
        </w:trPr>
        <w:tc>
          <w:tcPr>
            <w:tcW w:w="2883" w:type="dxa"/>
            <w:vAlign w:val="bottom"/>
          </w:tcPr>
          <w:p w14:paraId="3B687C08" w14:textId="77777777" w:rsidR="00590249" w:rsidRPr="00F21CB1" w:rsidRDefault="00590249" w:rsidP="00EA225F">
            <w:pPr>
              <w:tabs>
                <w:tab w:val="clear" w:pos="1440"/>
              </w:tabs>
              <w:spacing w:before="40" w:after="40"/>
              <w:ind w:firstLine="1"/>
              <w:jc w:val="left"/>
              <w:rPr>
                <w:color w:val="auto"/>
              </w:rPr>
            </w:pPr>
            <w:r>
              <w:rPr>
                <w:color w:val="auto"/>
              </w:rPr>
              <w:t>M. Wayne Martinez, Jr.</w:t>
            </w:r>
          </w:p>
        </w:tc>
        <w:tc>
          <w:tcPr>
            <w:tcW w:w="1616" w:type="dxa"/>
            <w:vAlign w:val="center"/>
          </w:tcPr>
          <w:p w14:paraId="326B2389" w14:textId="77777777" w:rsidR="00590249" w:rsidRPr="00F21CB1" w:rsidRDefault="00590249" w:rsidP="00EA225F">
            <w:pPr>
              <w:spacing w:before="40" w:after="40"/>
              <w:jc w:val="center"/>
            </w:pPr>
          </w:p>
        </w:tc>
        <w:tc>
          <w:tcPr>
            <w:tcW w:w="1615" w:type="dxa"/>
            <w:vAlign w:val="center"/>
          </w:tcPr>
          <w:p w14:paraId="533F166F" w14:textId="77777777" w:rsidR="00590249" w:rsidRPr="00F21CB1" w:rsidRDefault="00590249" w:rsidP="00EA225F">
            <w:pPr>
              <w:spacing w:before="40" w:after="40"/>
              <w:jc w:val="center"/>
            </w:pPr>
          </w:p>
        </w:tc>
        <w:tc>
          <w:tcPr>
            <w:tcW w:w="1623" w:type="dxa"/>
            <w:vAlign w:val="center"/>
          </w:tcPr>
          <w:p w14:paraId="364C8E18" w14:textId="77777777" w:rsidR="00590249" w:rsidRPr="00F21CB1" w:rsidRDefault="00590249" w:rsidP="00EA225F">
            <w:pPr>
              <w:spacing w:before="40" w:after="40"/>
              <w:jc w:val="center"/>
            </w:pPr>
          </w:p>
        </w:tc>
        <w:tc>
          <w:tcPr>
            <w:tcW w:w="1623" w:type="dxa"/>
            <w:vAlign w:val="center"/>
          </w:tcPr>
          <w:p w14:paraId="31F40C88" w14:textId="77777777" w:rsidR="00590249" w:rsidRPr="00F21CB1" w:rsidRDefault="00590249" w:rsidP="00EA225F">
            <w:pPr>
              <w:spacing w:before="40" w:after="40"/>
              <w:jc w:val="center"/>
            </w:pPr>
          </w:p>
        </w:tc>
      </w:tr>
      <w:tr w:rsidR="00590249" w:rsidRPr="00F21CB1" w14:paraId="07997DCD" w14:textId="77777777" w:rsidTr="00EA225F">
        <w:trPr>
          <w:jc w:val="center"/>
        </w:trPr>
        <w:tc>
          <w:tcPr>
            <w:tcW w:w="2883" w:type="dxa"/>
            <w:vAlign w:val="bottom"/>
          </w:tcPr>
          <w:p w14:paraId="3B05C45B" w14:textId="77777777" w:rsidR="00590249" w:rsidRPr="00F21CB1" w:rsidRDefault="00590249" w:rsidP="00EA225F">
            <w:pPr>
              <w:tabs>
                <w:tab w:val="clear" w:pos="1440"/>
              </w:tabs>
              <w:spacing w:before="40" w:after="40"/>
              <w:jc w:val="left"/>
              <w:rPr>
                <w:color w:val="auto"/>
              </w:rPr>
            </w:pPr>
            <w:r>
              <w:rPr>
                <w:color w:val="auto"/>
              </w:rPr>
              <w:t>Nichole S. Martinez</w:t>
            </w:r>
          </w:p>
        </w:tc>
        <w:tc>
          <w:tcPr>
            <w:tcW w:w="1616" w:type="dxa"/>
            <w:vAlign w:val="center"/>
          </w:tcPr>
          <w:p w14:paraId="674AB94A" w14:textId="77777777" w:rsidR="00590249" w:rsidRPr="00F21CB1" w:rsidRDefault="00590249" w:rsidP="00EA225F">
            <w:pPr>
              <w:spacing w:before="40" w:after="40"/>
              <w:jc w:val="center"/>
            </w:pPr>
          </w:p>
        </w:tc>
        <w:tc>
          <w:tcPr>
            <w:tcW w:w="1615" w:type="dxa"/>
            <w:vAlign w:val="center"/>
          </w:tcPr>
          <w:p w14:paraId="38B32ABE" w14:textId="77777777" w:rsidR="00590249" w:rsidRPr="00F21CB1" w:rsidRDefault="00590249" w:rsidP="00EA225F">
            <w:pPr>
              <w:spacing w:before="40" w:after="40"/>
              <w:jc w:val="center"/>
            </w:pPr>
          </w:p>
        </w:tc>
        <w:tc>
          <w:tcPr>
            <w:tcW w:w="1623" w:type="dxa"/>
            <w:vAlign w:val="center"/>
          </w:tcPr>
          <w:p w14:paraId="4C7B9337" w14:textId="77777777" w:rsidR="00590249" w:rsidRPr="00F21CB1" w:rsidRDefault="00590249" w:rsidP="00EA225F">
            <w:pPr>
              <w:spacing w:before="40" w:after="40"/>
              <w:jc w:val="center"/>
            </w:pPr>
          </w:p>
        </w:tc>
        <w:tc>
          <w:tcPr>
            <w:tcW w:w="1623" w:type="dxa"/>
            <w:vAlign w:val="center"/>
          </w:tcPr>
          <w:p w14:paraId="3BCB76CE" w14:textId="77777777" w:rsidR="00590249" w:rsidRPr="00F21CB1" w:rsidRDefault="00590249" w:rsidP="00EA225F">
            <w:pPr>
              <w:spacing w:before="40" w:after="40"/>
              <w:jc w:val="center"/>
            </w:pPr>
          </w:p>
        </w:tc>
      </w:tr>
      <w:tr w:rsidR="00590249" w:rsidRPr="00F21CB1" w14:paraId="3939FBCF" w14:textId="77777777" w:rsidTr="00EA225F">
        <w:trPr>
          <w:jc w:val="center"/>
        </w:trPr>
        <w:tc>
          <w:tcPr>
            <w:tcW w:w="2883" w:type="dxa"/>
            <w:vAlign w:val="bottom"/>
          </w:tcPr>
          <w:p w14:paraId="267BE775" w14:textId="77777777" w:rsidR="00590249" w:rsidRPr="00F21CB1" w:rsidRDefault="00590249" w:rsidP="00EA225F">
            <w:pPr>
              <w:tabs>
                <w:tab w:val="clear" w:pos="1440"/>
              </w:tabs>
              <w:spacing w:before="40" w:after="40"/>
              <w:jc w:val="left"/>
              <w:rPr>
                <w:color w:val="auto"/>
              </w:rPr>
            </w:pPr>
            <w:r>
              <w:t xml:space="preserve">Michael Martinez </w:t>
            </w:r>
          </w:p>
        </w:tc>
        <w:tc>
          <w:tcPr>
            <w:tcW w:w="1616" w:type="dxa"/>
            <w:vAlign w:val="center"/>
          </w:tcPr>
          <w:p w14:paraId="7A6B4001" w14:textId="77777777" w:rsidR="00590249" w:rsidRPr="00F21CB1" w:rsidRDefault="00590249" w:rsidP="00EA225F">
            <w:pPr>
              <w:spacing w:before="40" w:after="40"/>
              <w:jc w:val="center"/>
            </w:pPr>
          </w:p>
        </w:tc>
        <w:tc>
          <w:tcPr>
            <w:tcW w:w="1615" w:type="dxa"/>
            <w:vAlign w:val="center"/>
          </w:tcPr>
          <w:p w14:paraId="7F8351A8" w14:textId="77777777" w:rsidR="00590249" w:rsidRPr="00F21CB1" w:rsidRDefault="00590249" w:rsidP="00EA225F">
            <w:pPr>
              <w:spacing w:before="40" w:after="40"/>
              <w:jc w:val="center"/>
            </w:pPr>
          </w:p>
        </w:tc>
        <w:tc>
          <w:tcPr>
            <w:tcW w:w="1623" w:type="dxa"/>
            <w:vAlign w:val="center"/>
          </w:tcPr>
          <w:p w14:paraId="6BE09E6D" w14:textId="77777777" w:rsidR="00590249" w:rsidRPr="00F21CB1" w:rsidRDefault="00590249" w:rsidP="00EA225F">
            <w:pPr>
              <w:spacing w:before="40" w:after="40"/>
              <w:jc w:val="center"/>
            </w:pPr>
          </w:p>
        </w:tc>
        <w:tc>
          <w:tcPr>
            <w:tcW w:w="1623" w:type="dxa"/>
            <w:vAlign w:val="center"/>
          </w:tcPr>
          <w:p w14:paraId="232ABA4E" w14:textId="77777777" w:rsidR="00590249" w:rsidRPr="00F21CB1" w:rsidRDefault="00590249" w:rsidP="00EA225F">
            <w:pPr>
              <w:spacing w:before="40" w:after="40"/>
              <w:jc w:val="center"/>
            </w:pPr>
          </w:p>
        </w:tc>
      </w:tr>
      <w:tr w:rsidR="00590249" w:rsidRPr="00F21CB1" w14:paraId="1C1CC914" w14:textId="77777777" w:rsidTr="00EA225F">
        <w:trPr>
          <w:jc w:val="center"/>
        </w:trPr>
        <w:tc>
          <w:tcPr>
            <w:tcW w:w="2883" w:type="dxa"/>
            <w:vAlign w:val="bottom"/>
          </w:tcPr>
          <w:p w14:paraId="007DF3E4" w14:textId="77777777" w:rsidR="00590249" w:rsidRPr="00F21CB1" w:rsidRDefault="00590249" w:rsidP="00EA225F">
            <w:pPr>
              <w:tabs>
                <w:tab w:val="clear" w:pos="1440"/>
              </w:tabs>
              <w:spacing w:before="40" w:after="40"/>
              <w:ind w:firstLine="1"/>
              <w:jc w:val="left"/>
            </w:pPr>
            <w:r>
              <w:t>Thomas Martinez</w:t>
            </w:r>
          </w:p>
        </w:tc>
        <w:tc>
          <w:tcPr>
            <w:tcW w:w="1616" w:type="dxa"/>
            <w:vAlign w:val="center"/>
          </w:tcPr>
          <w:p w14:paraId="7B023470" w14:textId="77777777" w:rsidR="00590249" w:rsidRPr="00F21CB1" w:rsidRDefault="00590249" w:rsidP="00EA225F">
            <w:pPr>
              <w:spacing w:before="40" w:after="40"/>
              <w:jc w:val="center"/>
            </w:pPr>
          </w:p>
        </w:tc>
        <w:tc>
          <w:tcPr>
            <w:tcW w:w="1615" w:type="dxa"/>
            <w:vAlign w:val="center"/>
          </w:tcPr>
          <w:p w14:paraId="1EA298E3" w14:textId="77777777" w:rsidR="00590249" w:rsidRPr="00F21CB1" w:rsidRDefault="00590249" w:rsidP="00EA225F">
            <w:pPr>
              <w:spacing w:before="40" w:after="40"/>
              <w:jc w:val="center"/>
            </w:pPr>
          </w:p>
        </w:tc>
        <w:tc>
          <w:tcPr>
            <w:tcW w:w="1623" w:type="dxa"/>
            <w:vAlign w:val="center"/>
          </w:tcPr>
          <w:p w14:paraId="5ED00691" w14:textId="77777777" w:rsidR="00590249" w:rsidRPr="00F21CB1" w:rsidRDefault="00590249" w:rsidP="00EA225F">
            <w:pPr>
              <w:spacing w:before="40" w:after="40"/>
              <w:jc w:val="center"/>
            </w:pPr>
          </w:p>
        </w:tc>
        <w:tc>
          <w:tcPr>
            <w:tcW w:w="1623" w:type="dxa"/>
            <w:vAlign w:val="center"/>
          </w:tcPr>
          <w:p w14:paraId="6D98DB2A" w14:textId="77777777" w:rsidR="00590249" w:rsidRPr="00F21CB1" w:rsidRDefault="00590249" w:rsidP="00EA225F">
            <w:pPr>
              <w:spacing w:before="40" w:after="40"/>
              <w:jc w:val="center"/>
            </w:pPr>
          </w:p>
        </w:tc>
      </w:tr>
      <w:tr w:rsidR="00590249" w:rsidRPr="00F21CB1" w14:paraId="210A5CD8" w14:textId="77777777" w:rsidTr="00EA225F">
        <w:trPr>
          <w:jc w:val="center"/>
        </w:trPr>
        <w:tc>
          <w:tcPr>
            <w:tcW w:w="2883" w:type="dxa"/>
            <w:vAlign w:val="bottom"/>
          </w:tcPr>
          <w:p w14:paraId="175AD09F" w14:textId="77777777" w:rsidR="00590249" w:rsidRPr="00F21CB1" w:rsidRDefault="00590249" w:rsidP="00EA225F">
            <w:pPr>
              <w:tabs>
                <w:tab w:val="clear" w:pos="1440"/>
              </w:tabs>
              <w:spacing w:before="40" w:after="40"/>
              <w:jc w:val="left"/>
            </w:pPr>
            <w:r>
              <w:t>Denise Moquino</w:t>
            </w:r>
            <w:r w:rsidRPr="00F21CB1" w:rsidDel="006008F2">
              <w:t xml:space="preserve"> </w:t>
            </w:r>
          </w:p>
        </w:tc>
        <w:tc>
          <w:tcPr>
            <w:tcW w:w="1616" w:type="dxa"/>
            <w:vAlign w:val="center"/>
          </w:tcPr>
          <w:p w14:paraId="12021AC3" w14:textId="77777777" w:rsidR="00590249" w:rsidRPr="00F21CB1" w:rsidRDefault="00590249" w:rsidP="00EA225F">
            <w:pPr>
              <w:spacing w:before="40" w:after="40"/>
              <w:jc w:val="center"/>
            </w:pPr>
          </w:p>
        </w:tc>
        <w:tc>
          <w:tcPr>
            <w:tcW w:w="1615" w:type="dxa"/>
            <w:vAlign w:val="center"/>
          </w:tcPr>
          <w:p w14:paraId="75C96AC0" w14:textId="77777777" w:rsidR="00590249" w:rsidRPr="00F21CB1" w:rsidRDefault="00590249" w:rsidP="00EA225F">
            <w:pPr>
              <w:spacing w:before="40" w:after="40"/>
              <w:jc w:val="center"/>
            </w:pPr>
          </w:p>
        </w:tc>
        <w:tc>
          <w:tcPr>
            <w:tcW w:w="1623" w:type="dxa"/>
            <w:vAlign w:val="center"/>
          </w:tcPr>
          <w:p w14:paraId="4B1145A1" w14:textId="77777777" w:rsidR="00590249" w:rsidRPr="00F21CB1" w:rsidRDefault="00590249" w:rsidP="00EA225F">
            <w:pPr>
              <w:spacing w:before="40" w:after="40"/>
              <w:jc w:val="center"/>
            </w:pPr>
          </w:p>
        </w:tc>
        <w:tc>
          <w:tcPr>
            <w:tcW w:w="1623" w:type="dxa"/>
            <w:vAlign w:val="center"/>
          </w:tcPr>
          <w:p w14:paraId="70A91152" w14:textId="77777777" w:rsidR="00590249" w:rsidRPr="00F21CB1" w:rsidRDefault="00590249" w:rsidP="00EA225F">
            <w:pPr>
              <w:spacing w:before="40" w:after="40"/>
              <w:jc w:val="center"/>
            </w:pPr>
          </w:p>
        </w:tc>
      </w:tr>
      <w:tr w:rsidR="00590249" w:rsidRPr="00F21CB1" w14:paraId="65FFA292" w14:textId="77777777" w:rsidTr="00EA225F">
        <w:trPr>
          <w:jc w:val="center"/>
        </w:trPr>
        <w:tc>
          <w:tcPr>
            <w:tcW w:w="2883" w:type="dxa"/>
            <w:vAlign w:val="bottom"/>
          </w:tcPr>
          <w:p w14:paraId="25988D3B" w14:textId="77777777" w:rsidR="00590249" w:rsidRPr="00F21CB1" w:rsidRDefault="00590249" w:rsidP="00EA225F">
            <w:pPr>
              <w:tabs>
                <w:tab w:val="clear" w:pos="1440"/>
              </w:tabs>
              <w:spacing w:before="40" w:after="40"/>
              <w:ind w:firstLine="1"/>
              <w:jc w:val="left"/>
            </w:pPr>
            <w:r>
              <w:t xml:space="preserve">Nathan Sanchez </w:t>
            </w:r>
          </w:p>
        </w:tc>
        <w:tc>
          <w:tcPr>
            <w:tcW w:w="1616" w:type="dxa"/>
            <w:vAlign w:val="center"/>
          </w:tcPr>
          <w:p w14:paraId="686EE434" w14:textId="77777777" w:rsidR="00590249" w:rsidRPr="00F21CB1" w:rsidRDefault="00590249" w:rsidP="00EA225F">
            <w:pPr>
              <w:spacing w:before="40" w:after="40"/>
              <w:jc w:val="center"/>
            </w:pPr>
          </w:p>
        </w:tc>
        <w:tc>
          <w:tcPr>
            <w:tcW w:w="1615" w:type="dxa"/>
            <w:vAlign w:val="center"/>
          </w:tcPr>
          <w:p w14:paraId="01357B95" w14:textId="77777777" w:rsidR="00590249" w:rsidRPr="00F21CB1" w:rsidRDefault="00590249" w:rsidP="00EA225F">
            <w:pPr>
              <w:spacing w:before="40" w:after="40"/>
              <w:jc w:val="center"/>
            </w:pPr>
          </w:p>
        </w:tc>
        <w:tc>
          <w:tcPr>
            <w:tcW w:w="1623" w:type="dxa"/>
            <w:vAlign w:val="center"/>
          </w:tcPr>
          <w:p w14:paraId="7BD2AAB0" w14:textId="77777777" w:rsidR="00590249" w:rsidRPr="00F21CB1" w:rsidRDefault="00590249" w:rsidP="00EA225F">
            <w:pPr>
              <w:spacing w:before="40" w:after="40"/>
              <w:jc w:val="center"/>
            </w:pPr>
          </w:p>
        </w:tc>
        <w:tc>
          <w:tcPr>
            <w:tcW w:w="1623" w:type="dxa"/>
            <w:vAlign w:val="center"/>
          </w:tcPr>
          <w:p w14:paraId="5BEB1E8B" w14:textId="77777777" w:rsidR="00590249" w:rsidRPr="00F21CB1" w:rsidRDefault="00590249" w:rsidP="00EA225F">
            <w:pPr>
              <w:spacing w:before="40" w:after="40"/>
              <w:jc w:val="center"/>
            </w:pPr>
          </w:p>
        </w:tc>
      </w:tr>
      <w:tr w:rsidR="00590249" w:rsidRPr="00F21CB1" w14:paraId="3C6301FE" w14:textId="77777777" w:rsidTr="00EA225F">
        <w:trPr>
          <w:jc w:val="center"/>
        </w:trPr>
        <w:tc>
          <w:tcPr>
            <w:tcW w:w="2883" w:type="dxa"/>
            <w:vAlign w:val="bottom"/>
          </w:tcPr>
          <w:p w14:paraId="1B0CA058" w14:textId="77777777" w:rsidR="00590249" w:rsidRPr="00F21CB1" w:rsidRDefault="00590249" w:rsidP="00EA225F">
            <w:r>
              <w:t>Irene Tse-Pe</w:t>
            </w:r>
          </w:p>
        </w:tc>
        <w:tc>
          <w:tcPr>
            <w:tcW w:w="1616" w:type="dxa"/>
            <w:vAlign w:val="center"/>
          </w:tcPr>
          <w:p w14:paraId="4E70199F" w14:textId="77777777" w:rsidR="00590249" w:rsidRPr="00F21CB1" w:rsidRDefault="00590249" w:rsidP="00EA225F">
            <w:pPr>
              <w:spacing w:before="40" w:after="40"/>
              <w:jc w:val="center"/>
            </w:pPr>
          </w:p>
        </w:tc>
        <w:tc>
          <w:tcPr>
            <w:tcW w:w="1615" w:type="dxa"/>
            <w:vAlign w:val="center"/>
          </w:tcPr>
          <w:p w14:paraId="3D93D7CE" w14:textId="77777777" w:rsidR="00590249" w:rsidRPr="00F21CB1" w:rsidRDefault="00590249" w:rsidP="00EA225F">
            <w:pPr>
              <w:spacing w:before="40" w:after="40"/>
              <w:jc w:val="center"/>
            </w:pPr>
          </w:p>
        </w:tc>
        <w:tc>
          <w:tcPr>
            <w:tcW w:w="1623" w:type="dxa"/>
            <w:vAlign w:val="center"/>
          </w:tcPr>
          <w:p w14:paraId="6BCADB04" w14:textId="77777777" w:rsidR="00590249" w:rsidRPr="00F21CB1" w:rsidRDefault="00590249" w:rsidP="00EA225F">
            <w:pPr>
              <w:spacing w:before="40" w:after="40"/>
              <w:jc w:val="center"/>
            </w:pPr>
          </w:p>
        </w:tc>
        <w:tc>
          <w:tcPr>
            <w:tcW w:w="1623" w:type="dxa"/>
            <w:vAlign w:val="center"/>
          </w:tcPr>
          <w:p w14:paraId="604118D8" w14:textId="77777777" w:rsidR="00590249" w:rsidRPr="00F21CB1" w:rsidRDefault="00590249" w:rsidP="00EA225F">
            <w:pPr>
              <w:spacing w:before="40" w:after="40"/>
              <w:jc w:val="center"/>
            </w:pPr>
          </w:p>
        </w:tc>
      </w:tr>
    </w:tbl>
    <w:p w14:paraId="3D5039DA" w14:textId="77777777" w:rsidR="00590249" w:rsidRPr="00F21CB1" w:rsidRDefault="00590249" w:rsidP="00590249"/>
    <w:p w14:paraId="01DC9AE2" w14:textId="2B7F6646" w:rsidR="00590249" w:rsidRDefault="00590249" w:rsidP="00EB191D">
      <w:pPr>
        <w:pStyle w:val="SignatureLine"/>
        <w:tabs>
          <w:tab w:val="left" w:pos="5040"/>
          <w:tab w:val="right" w:leader="underscore" w:pos="9360"/>
        </w:tabs>
      </w:pPr>
    </w:p>
    <w:p w14:paraId="7D9CB46B" w14:textId="77777777" w:rsidR="0090246A" w:rsidRPr="00F21CB1" w:rsidRDefault="0090246A" w:rsidP="0090246A">
      <w:pPr>
        <w:jc w:val="center"/>
        <w:rPr>
          <w:b/>
          <w:color w:val="auto"/>
          <w:kern w:val="0"/>
          <w:sz w:val="28"/>
          <w:szCs w:val="28"/>
          <w:u w:val="single"/>
          <w:lang w:eastAsia="x-none"/>
        </w:rPr>
      </w:pPr>
      <w:r w:rsidRPr="00F21CB1">
        <w:rPr>
          <w:b/>
          <w:color w:val="auto"/>
          <w:kern w:val="0"/>
          <w:sz w:val="28"/>
          <w:szCs w:val="28"/>
          <w:u w:val="single"/>
          <w:lang w:eastAsia="x-none"/>
        </w:rPr>
        <w:t>CERTIFICATION</w:t>
      </w:r>
    </w:p>
    <w:p w14:paraId="7FC25937" w14:textId="77777777" w:rsidR="0090246A" w:rsidRPr="00F21CB1" w:rsidRDefault="0090246A" w:rsidP="0090246A"/>
    <w:p w14:paraId="5DE59CEC" w14:textId="77777777" w:rsidR="0090246A" w:rsidRPr="00F21CB1" w:rsidRDefault="0090246A" w:rsidP="0090246A">
      <w:r w:rsidRPr="00F21CB1">
        <w:t>The foregoing resolution was duly voted upon by the Co</w:t>
      </w:r>
      <w:r>
        <w:t>uncil on _________________, 2022</w:t>
      </w:r>
      <w:r w:rsidRPr="00F21CB1">
        <w:t>, at a meeting with a vote of ______ in favor, _____ opposed, _____ abstaining and _____ absent (Governor presiding and not voting) pursuant to the authority vested in the Council by the Agreement of the Pueblo de San Ildefonso.</w:t>
      </w:r>
    </w:p>
    <w:p w14:paraId="4CC1F302" w14:textId="77777777" w:rsidR="0090246A" w:rsidRPr="00F21CB1" w:rsidRDefault="0090246A" w:rsidP="0090246A"/>
    <w:p w14:paraId="4794756F" w14:textId="77777777" w:rsidR="0090246A" w:rsidRPr="00F21CB1" w:rsidRDefault="0090246A" w:rsidP="0090246A"/>
    <w:p w14:paraId="2569F7C5" w14:textId="77777777" w:rsidR="0090246A" w:rsidRPr="00F21CB1" w:rsidRDefault="0090246A" w:rsidP="0090246A">
      <w:pPr>
        <w:tabs>
          <w:tab w:val="clear" w:pos="1440"/>
          <w:tab w:val="left" w:pos="5040"/>
          <w:tab w:val="right" w:leader="underscore" w:pos="9360"/>
        </w:tabs>
        <w:rPr>
          <w:lang w:val="x-none" w:eastAsia="x-none"/>
        </w:rPr>
      </w:pPr>
      <w:r w:rsidRPr="00F21CB1">
        <w:rPr>
          <w:lang w:val="x-none" w:eastAsia="x-none"/>
        </w:rPr>
        <w:tab/>
      </w:r>
      <w:r w:rsidRPr="00F21CB1">
        <w:rPr>
          <w:lang w:val="x-none" w:eastAsia="x-none"/>
        </w:rPr>
        <w:tab/>
      </w:r>
    </w:p>
    <w:p w14:paraId="6D530F3D" w14:textId="56EB3D52" w:rsidR="0090246A" w:rsidRPr="00F21CB1" w:rsidRDefault="0090246A" w:rsidP="0090246A">
      <w:pPr>
        <w:tabs>
          <w:tab w:val="clear" w:pos="1440"/>
          <w:tab w:val="center" w:pos="7200"/>
        </w:tabs>
        <w:spacing w:before="40"/>
        <w:rPr>
          <w:lang w:val="x-none" w:eastAsia="x-none"/>
        </w:rPr>
      </w:pPr>
      <w:r w:rsidRPr="00F21CB1">
        <w:rPr>
          <w:lang w:val="x-none" w:eastAsia="x-none"/>
        </w:rPr>
        <w:tab/>
      </w:r>
      <w:r>
        <w:rPr>
          <w:lang w:eastAsia="x-none"/>
        </w:rPr>
        <w:t>Wayne Martinez</w:t>
      </w:r>
      <w:r w:rsidRPr="00F21CB1">
        <w:rPr>
          <w:lang w:val="x-none" w:eastAsia="x-none"/>
        </w:rPr>
        <w:t>, Council Secretary</w:t>
      </w:r>
    </w:p>
    <w:p w14:paraId="5183681E" w14:textId="77777777" w:rsidR="00590249" w:rsidRPr="00345EBF" w:rsidRDefault="00590249" w:rsidP="00EB191D">
      <w:pPr>
        <w:pStyle w:val="SignatureLine"/>
        <w:tabs>
          <w:tab w:val="left" w:pos="5040"/>
          <w:tab w:val="right" w:leader="underscore" w:pos="9360"/>
        </w:tabs>
      </w:pPr>
    </w:p>
    <w:p w14:paraId="7CB32378" w14:textId="77777777" w:rsidR="00053077" w:rsidRDefault="00053077" w:rsidP="00C275F4">
      <w:pPr>
        <w:pStyle w:val="SigTitle"/>
        <w:tabs>
          <w:tab w:val="clear" w:pos="7380"/>
          <w:tab w:val="center" w:pos="7200"/>
        </w:tabs>
      </w:pPr>
    </w:p>
    <w:p w14:paraId="7F64B3C5" w14:textId="77777777" w:rsidR="00053077" w:rsidRDefault="00053077" w:rsidP="00C275F4">
      <w:pPr>
        <w:pStyle w:val="SigTitle"/>
        <w:tabs>
          <w:tab w:val="clear" w:pos="7380"/>
          <w:tab w:val="center" w:pos="7200"/>
        </w:tabs>
      </w:pPr>
    </w:p>
    <w:p w14:paraId="555177A3" w14:textId="5FB94B5F" w:rsidR="00431365" w:rsidRDefault="00431365" w:rsidP="00C275F4">
      <w:pPr>
        <w:pStyle w:val="SigTitle"/>
        <w:tabs>
          <w:tab w:val="clear" w:pos="7380"/>
          <w:tab w:val="center" w:pos="7200"/>
        </w:tabs>
      </w:pPr>
    </w:p>
    <w:p w14:paraId="316797C9" w14:textId="77777777" w:rsidR="000712A4" w:rsidRDefault="000712A4" w:rsidP="00C275F4">
      <w:pPr>
        <w:pStyle w:val="SigTitle"/>
        <w:tabs>
          <w:tab w:val="clear" w:pos="7380"/>
          <w:tab w:val="center" w:pos="7200"/>
        </w:tabs>
      </w:pPr>
    </w:p>
    <w:p w14:paraId="6E36BF40" w14:textId="77777777" w:rsidR="000712A4" w:rsidRDefault="000712A4" w:rsidP="00C275F4">
      <w:pPr>
        <w:pStyle w:val="SigTitle"/>
        <w:tabs>
          <w:tab w:val="clear" w:pos="7380"/>
          <w:tab w:val="center" w:pos="7200"/>
        </w:tabs>
      </w:pPr>
    </w:p>
    <w:p w14:paraId="4553F429" w14:textId="77777777" w:rsidR="000712A4" w:rsidRDefault="000712A4" w:rsidP="00C275F4">
      <w:pPr>
        <w:pStyle w:val="SigTitle"/>
        <w:tabs>
          <w:tab w:val="clear" w:pos="7380"/>
          <w:tab w:val="center" w:pos="7200"/>
        </w:tabs>
      </w:pPr>
    </w:p>
    <w:p w14:paraId="40CA90C0" w14:textId="77777777" w:rsidR="000712A4" w:rsidRDefault="000712A4" w:rsidP="00C275F4">
      <w:pPr>
        <w:pStyle w:val="SigTitle"/>
        <w:tabs>
          <w:tab w:val="clear" w:pos="7380"/>
          <w:tab w:val="center" w:pos="7200"/>
        </w:tabs>
      </w:pPr>
    </w:p>
    <w:p w14:paraId="361FF702" w14:textId="77777777" w:rsidR="000712A4" w:rsidRDefault="000712A4" w:rsidP="00C275F4">
      <w:pPr>
        <w:pStyle w:val="SigTitle"/>
        <w:tabs>
          <w:tab w:val="clear" w:pos="7380"/>
          <w:tab w:val="center" w:pos="7200"/>
        </w:tabs>
      </w:pPr>
    </w:p>
    <w:p w14:paraId="0353D8BA" w14:textId="77777777" w:rsidR="000712A4" w:rsidRDefault="000712A4" w:rsidP="00C275F4">
      <w:pPr>
        <w:pStyle w:val="SigTitle"/>
        <w:tabs>
          <w:tab w:val="clear" w:pos="7380"/>
          <w:tab w:val="center" w:pos="7200"/>
        </w:tabs>
      </w:pPr>
    </w:p>
    <w:p w14:paraId="42AE189C" w14:textId="77777777" w:rsidR="000712A4" w:rsidRDefault="000712A4" w:rsidP="000712A4">
      <w:pPr>
        <w:pStyle w:val="SigTitle"/>
        <w:tabs>
          <w:tab w:val="clear" w:pos="7380"/>
          <w:tab w:val="center" w:pos="7200"/>
        </w:tabs>
        <w:jc w:val="center"/>
        <w:rPr>
          <w:b/>
          <w:sz w:val="44"/>
          <w:szCs w:val="44"/>
        </w:rPr>
      </w:pPr>
    </w:p>
    <w:p w14:paraId="2BF2E5A1" w14:textId="77777777" w:rsidR="00000C6C" w:rsidRDefault="00000C6C" w:rsidP="000712A4">
      <w:pPr>
        <w:pStyle w:val="SigTitle"/>
        <w:tabs>
          <w:tab w:val="clear" w:pos="7380"/>
          <w:tab w:val="center" w:pos="7200"/>
        </w:tabs>
        <w:jc w:val="center"/>
        <w:rPr>
          <w:b/>
          <w:sz w:val="48"/>
          <w:szCs w:val="48"/>
        </w:rPr>
      </w:pPr>
    </w:p>
    <w:p w14:paraId="20600A83" w14:textId="77777777" w:rsidR="000712A4" w:rsidRPr="00000C6C" w:rsidRDefault="000712A4" w:rsidP="000712A4">
      <w:pPr>
        <w:pStyle w:val="SigTitle"/>
        <w:tabs>
          <w:tab w:val="clear" w:pos="7380"/>
          <w:tab w:val="center" w:pos="7200"/>
        </w:tabs>
        <w:jc w:val="center"/>
        <w:rPr>
          <w:b/>
          <w:sz w:val="44"/>
          <w:szCs w:val="44"/>
        </w:rPr>
      </w:pPr>
      <w:r w:rsidRPr="00000C6C">
        <w:rPr>
          <w:b/>
          <w:sz w:val="44"/>
          <w:szCs w:val="44"/>
        </w:rPr>
        <w:t>PUEBLO DE SAN ILDEFONSO</w:t>
      </w:r>
    </w:p>
    <w:p w14:paraId="1F7FFFD6" w14:textId="77777777" w:rsidR="000712A4" w:rsidRPr="000712A4" w:rsidRDefault="000712A4" w:rsidP="000712A4">
      <w:pPr>
        <w:pStyle w:val="SigTitle"/>
        <w:tabs>
          <w:tab w:val="clear" w:pos="7380"/>
          <w:tab w:val="center" w:pos="7200"/>
        </w:tabs>
        <w:jc w:val="center"/>
        <w:rPr>
          <w:sz w:val="44"/>
          <w:szCs w:val="44"/>
        </w:rPr>
      </w:pPr>
    </w:p>
    <w:p w14:paraId="5E5748BF" w14:textId="29D32F71" w:rsidR="000712A4" w:rsidRPr="00000C6C" w:rsidRDefault="000712A4" w:rsidP="00AA7CA7">
      <w:pPr>
        <w:jc w:val="center"/>
        <w:rPr>
          <w:b/>
          <w:sz w:val="36"/>
          <w:szCs w:val="36"/>
        </w:rPr>
      </w:pPr>
      <w:r w:rsidRPr="00000C6C">
        <w:rPr>
          <w:b/>
          <w:sz w:val="36"/>
          <w:szCs w:val="36"/>
        </w:rPr>
        <w:t>APPROVING AND AUTHORIZING</w:t>
      </w:r>
      <w:r w:rsidR="00AA7CA7">
        <w:rPr>
          <w:b/>
          <w:sz w:val="36"/>
          <w:szCs w:val="36"/>
        </w:rPr>
        <w:t xml:space="preserve"> </w:t>
      </w:r>
      <w:r w:rsidRPr="00000C6C">
        <w:rPr>
          <w:b/>
          <w:sz w:val="36"/>
          <w:szCs w:val="36"/>
        </w:rPr>
        <w:t>THE</w:t>
      </w:r>
      <w:r w:rsidR="00AC3AB6">
        <w:rPr>
          <w:b/>
          <w:sz w:val="36"/>
          <w:szCs w:val="36"/>
        </w:rPr>
        <w:t xml:space="preserve"> </w:t>
      </w:r>
      <w:r w:rsidR="006A5886">
        <w:rPr>
          <w:b/>
          <w:sz w:val="36"/>
          <w:szCs w:val="36"/>
        </w:rPr>
        <w:t xml:space="preserve">THIRD </w:t>
      </w:r>
      <w:r w:rsidR="00F2282A">
        <w:rPr>
          <w:b/>
          <w:sz w:val="36"/>
          <w:szCs w:val="36"/>
        </w:rPr>
        <w:t xml:space="preserve">AMENDED </w:t>
      </w:r>
      <w:r w:rsidR="006976E9">
        <w:rPr>
          <w:b/>
          <w:sz w:val="36"/>
          <w:szCs w:val="36"/>
        </w:rPr>
        <w:t>BUSINESS</w:t>
      </w:r>
      <w:r w:rsidRPr="00000C6C">
        <w:rPr>
          <w:b/>
          <w:sz w:val="36"/>
          <w:szCs w:val="36"/>
        </w:rPr>
        <w:t xml:space="preserve"> </w:t>
      </w:r>
      <w:r w:rsidR="006976E9">
        <w:rPr>
          <w:b/>
          <w:sz w:val="36"/>
          <w:szCs w:val="36"/>
        </w:rPr>
        <w:t>L</w:t>
      </w:r>
      <w:r w:rsidRPr="00000C6C">
        <w:rPr>
          <w:b/>
          <w:sz w:val="36"/>
          <w:szCs w:val="36"/>
        </w:rPr>
        <w:t xml:space="preserve">EASE WITH SAN ILDEFONSO SERVICES, LLC FOR THE </w:t>
      </w:r>
      <w:r w:rsidR="00F82A58">
        <w:rPr>
          <w:b/>
          <w:sz w:val="36"/>
          <w:szCs w:val="36"/>
        </w:rPr>
        <w:t>WHITE ROCK GAS STATION AND</w:t>
      </w:r>
      <w:r w:rsidRPr="00000C6C">
        <w:rPr>
          <w:b/>
          <w:sz w:val="36"/>
          <w:szCs w:val="36"/>
        </w:rPr>
        <w:t xml:space="preserve"> CONVENIENCE STORE</w:t>
      </w:r>
    </w:p>
    <w:p w14:paraId="558EBFCC" w14:textId="77777777" w:rsidR="00431365" w:rsidRPr="00887536" w:rsidRDefault="00431365" w:rsidP="00AA7CA7">
      <w:pPr>
        <w:tabs>
          <w:tab w:val="clear" w:pos="1440"/>
        </w:tabs>
        <w:jc w:val="center"/>
        <w:rPr>
          <w:sz w:val="32"/>
          <w:szCs w:val="32"/>
        </w:rPr>
      </w:pPr>
      <w:r w:rsidRPr="000712A4">
        <w:rPr>
          <w:b/>
          <w:sz w:val="32"/>
          <w:szCs w:val="32"/>
        </w:rPr>
        <w:br w:type="page"/>
      </w:r>
    </w:p>
    <w:p w14:paraId="6060CAFA" w14:textId="77777777" w:rsidR="000712A4" w:rsidRPr="009B57AE" w:rsidRDefault="000712A4" w:rsidP="000712A4">
      <w:pPr>
        <w:rPr>
          <w:rFonts w:eastAsia="Calibri"/>
          <w:b/>
          <w:bCs/>
          <w:u w:val="single"/>
        </w:rPr>
      </w:pPr>
      <w:r w:rsidRPr="009B57AE">
        <w:rPr>
          <w:rFonts w:eastAsia="Calibri"/>
          <w:b/>
          <w:bCs/>
        </w:rPr>
        <w:lastRenderedPageBreak/>
        <w:t>Section 1.1</w:t>
      </w:r>
      <w:r w:rsidRPr="009B57AE">
        <w:rPr>
          <w:rFonts w:eastAsia="Calibri"/>
          <w:b/>
          <w:bCs/>
        </w:rPr>
        <w:tab/>
      </w:r>
      <w:r w:rsidRPr="009B57AE">
        <w:rPr>
          <w:rFonts w:eastAsia="Calibri"/>
          <w:b/>
          <w:bCs/>
          <w:u w:val="single"/>
        </w:rPr>
        <w:t>Short Title</w:t>
      </w:r>
    </w:p>
    <w:p w14:paraId="7C57B8CD" w14:textId="77777777" w:rsidR="000712A4" w:rsidRDefault="000712A4" w:rsidP="000712A4">
      <w:pPr>
        <w:autoSpaceDE w:val="0"/>
        <w:autoSpaceDN w:val="0"/>
        <w:adjustRightInd w:val="0"/>
        <w:spacing w:line="275" w:lineRule="auto"/>
        <w:ind w:left="1440"/>
        <w:rPr>
          <w:rFonts w:eastAsia="Calibri"/>
        </w:rPr>
      </w:pPr>
    </w:p>
    <w:p w14:paraId="213B839A" w14:textId="537E3DF9" w:rsidR="000712A4" w:rsidRDefault="000712A4" w:rsidP="00590249">
      <w:pPr>
        <w:autoSpaceDE w:val="0"/>
        <w:autoSpaceDN w:val="0"/>
        <w:adjustRightInd w:val="0"/>
        <w:spacing w:line="275" w:lineRule="auto"/>
        <w:ind w:left="1440"/>
        <w:jc w:val="left"/>
        <w:rPr>
          <w:rFonts w:eastAsia="Calibri"/>
        </w:rPr>
      </w:pPr>
      <w:r w:rsidRPr="009B57AE">
        <w:rPr>
          <w:rFonts w:eastAsia="Calibri"/>
        </w:rPr>
        <w:t xml:space="preserve">This enactment shall be known as the </w:t>
      </w:r>
      <w:r w:rsidR="00887536">
        <w:rPr>
          <w:rFonts w:eastAsia="Calibri"/>
        </w:rPr>
        <w:t xml:space="preserve">Act, </w:t>
      </w:r>
      <w:r>
        <w:rPr>
          <w:rFonts w:eastAsia="Calibri"/>
        </w:rPr>
        <w:t>“</w:t>
      </w:r>
      <w:r w:rsidR="00887536">
        <w:rPr>
          <w:rFonts w:eastAsia="Calibri"/>
        </w:rPr>
        <w:t>APPROVING AND AUTHORIZING</w:t>
      </w:r>
      <w:r w:rsidR="00590249">
        <w:rPr>
          <w:rFonts w:eastAsia="Calibri"/>
        </w:rPr>
        <w:t xml:space="preserve"> </w:t>
      </w:r>
      <w:r w:rsidR="00000C6C">
        <w:rPr>
          <w:rFonts w:eastAsia="Calibri"/>
        </w:rPr>
        <w:t xml:space="preserve">THE </w:t>
      </w:r>
      <w:r w:rsidR="006A5886">
        <w:rPr>
          <w:rFonts w:eastAsia="Calibri"/>
        </w:rPr>
        <w:t xml:space="preserve">THIRD AMENDED </w:t>
      </w:r>
      <w:r w:rsidR="00AC3AB6">
        <w:rPr>
          <w:rFonts w:eastAsia="Calibri"/>
        </w:rPr>
        <w:t>BUSINESS</w:t>
      </w:r>
      <w:r w:rsidR="00000C6C" w:rsidRPr="00F724EA">
        <w:rPr>
          <w:rFonts w:eastAsia="Calibri"/>
        </w:rPr>
        <w:t xml:space="preserve"> LEASE WITH SAN ILDEFONSO SERVICES, LLC FOR THE </w:t>
      </w:r>
      <w:r w:rsidR="00F82A58">
        <w:rPr>
          <w:rFonts w:eastAsia="Calibri"/>
        </w:rPr>
        <w:t>WHITE ROCK GAST STATION AND</w:t>
      </w:r>
      <w:r w:rsidR="00000C6C" w:rsidRPr="00F724EA">
        <w:rPr>
          <w:rFonts w:eastAsia="Calibri"/>
        </w:rPr>
        <w:t xml:space="preserve"> CONVENIENCE STORE</w:t>
      </w:r>
      <w:r w:rsidR="00000C6C">
        <w:rPr>
          <w:rFonts w:eastAsia="Calibri"/>
        </w:rPr>
        <w:t>.”</w:t>
      </w:r>
    </w:p>
    <w:p w14:paraId="03347188" w14:textId="77777777" w:rsidR="00431365" w:rsidRDefault="00431365" w:rsidP="00431365">
      <w:pPr>
        <w:pStyle w:val="SigTitle"/>
      </w:pPr>
    </w:p>
    <w:p w14:paraId="0DF425EE" w14:textId="77777777" w:rsidR="00431365" w:rsidRDefault="00431365" w:rsidP="00431365">
      <w:pPr>
        <w:pStyle w:val="SigTitle"/>
        <w:tabs>
          <w:tab w:val="clear" w:pos="7380"/>
        </w:tabs>
      </w:pPr>
      <w:r w:rsidRPr="002760A8">
        <w:rPr>
          <w:b/>
        </w:rPr>
        <w:t>Section 1.2</w:t>
      </w:r>
      <w:r w:rsidRPr="002760A8">
        <w:rPr>
          <w:b/>
        </w:rPr>
        <w:tab/>
      </w:r>
      <w:r w:rsidRPr="002760A8">
        <w:rPr>
          <w:b/>
          <w:u w:val="single"/>
        </w:rPr>
        <w:t>Definitions</w:t>
      </w:r>
    </w:p>
    <w:p w14:paraId="6A5FE5CA" w14:textId="77777777" w:rsidR="00431365" w:rsidRDefault="00431365" w:rsidP="00431365">
      <w:pPr>
        <w:pStyle w:val="SigTitle"/>
        <w:tabs>
          <w:tab w:val="clear" w:pos="7380"/>
        </w:tabs>
      </w:pPr>
    </w:p>
    <w:p w14:paraId="7BFF6E6A" w14:textId="710EBA3A" w:rsidR="00000C6C" w:rsidRDefault="00AA7CA7" w:rsidP="00000C6C">
      <w:pPr>
        <w:ind w:left="1440" w:hanging="1440"/>
        <w:rPr>
          <w:rFonts w:eastAsia="Calibri"/>
        </w:rPr>
      </w:pPr>
      <w:r>
        <w:rPr>
          <w:rFonts w:eastAsia="Calibri"/>
        </w:rPr>
        <w:t xml:space="preserve">            </w:t>
      </w:r>
      <w:r w:rsidR="00000C6C" w:rsidRPr="009B57AE">
        <w:rPr>
          <w:rFonts w:eastAsia="Calibri"/>
        </w:rPr>
        <w:t xml:space="preserve">(a) </w:t>
      </w:r>
      <w:r w:rsidR="00000C6C" w:rsidRPr="009B57AE">
        <w:rPr>
          <w:rFonts w:eastAsia="Calibri"/>
        </w:rPr>
        <w:tab/>
      </w:r>
      <w:r w:rsidR="00000C6C">
        <w:rPr>
          <w:rFonts w:eastAsia="Calibri"/>
        </w:rPr>
        <w:t>“</w:t>
      </w:r>
      <w:r w:rsidR="00CE02AA">
        <w:rPr>
          <w:rFonts w:eastAsia="Calibri"/>
        </w:rPr>
        <w:t>White Rock</w:t>
      </w:r>
      <w:r w:rsidR="00000C6C">
        <w:rPr>
          <w:rFonts w:eastAsia="Calibri"/>
        </w:rPr>
        <w:t xml:space="preserve"> Convenience Store” means </w:t>
      </w:r>
      <w:r w:rsidR="00000C6C" w:rsidRPr="00A76B71">
        <w:rPr>
          <w:rFonts w:eastAsia="Calibri"/>
        </w:rPr>
        <w:t xml:space="preserve">the </w:t>
      </w:r>
      <w:r w:rsidR="00CE02AA">
        <w:rPr>
          <w:rFonts w:eastAsia="Calibri"/>
        </w:rPr>
        <w:t>White Rock</w:t>
      </w:r>
      <w:r w:rsidR="00000C6C" w:rsidRPr="00A76B71">
        <w:rPr>
          <w:rFonts w:eastAsia="Calibri"/>
        </w:rPr>
        <w:t xml:space="preserve"> </w:t>
      </w:r>
      <w:r w:rsidR="00000C6C">
        <w:rPr>
          <w:rFonts w:eastAsia="Calibri"/>
        </w:rPr>
        <w:t>C</w:t>
      </w:r>
      <w:r w:rsidR="00000C6C" w:rsidRPr="00A76B71">
        <w:rPr>
          <w:rFonts w:eastAsia="Calibri"/>
        </w:rPr>
        <w:t>onvenience Stor</w:t>
      </w:r>
      <w:r w:rsidR="00000C6C">
        <w:rPr>
          <w:rFonts w:eastAsia="Calibri"/>
        </w:rPr>
        <w:t>e and Gas Station located within the external boundaries of the Pueblo.</w:t>
      </w:r>
    </w:p>
    <w:p w14:paraId="113BD844" w14:textId="77777777" w:rsidR="00000C6C" w:rsidRDefault="00000C6C" w:rsidP="00000C6C">
      <w:pPr>
        <w:pStyle w:val="SigTitle"/>
        <w:tabs>
          <w:tab w:val="clear" w:pos="7380"/>
        </w:tabs>
        <w:ind w:left="720" w:hanging="720"/>
        <w:rPr>
          <w:rFonts w:eastAsia="Calibri"/>
        </w:rPr>
      </w:pPr>
      <w:r>
        <w:rPr>
          <w:rFonts w:eastAsia="Calibri"/>
        </w:rPr>
        <w:tab/>
      </w:r>
    </w:p>
    <w:p w14:paraId="3FE450A4" w14:textId="2D1C6162" w:rsidR="00000C6C" w:rsidRDefault="00AA7CA7" w:rsidP="00590249">
      <w:pPr>
        <w:pStyle w:val="SigTitle"/>
        <w:tabs>
          <w:tab w:val="clear" w:pos="7380"/>
        </w:tabs>
        <w:rPr>
          <w:b/>
        </w:rPr>
      </w:pPr>
      <w:r>
        <w:rPr>
          <w:rFonts w:eastAsia="Calibri"/>
        </w:rPr>
        <w:t xml:space="preserve">            </w:t>
      </w:r>
      <w:r w:rsidR="00000C6C">
        <w:rPr>
          <w:rFonts w:eastAsia="Calibri"/>
        </w:rPr>
        <w:t>(b)</w:t>
      </w:r>
      <w:r w:rsidR="00000C6C">
        <w:rPr>
          <w:rFonts w:eastAsia="Calibri"/>
        </w:rPr>
        <w:tab/>
        <w:t xml:space="preserve">“SIS LLC” means </w:t>
      </w:r>
      <w:r w:rsidR="00000C6C" w:rsidRPr="00A76B71">
        <w:rPr>
          <w:rFonts w:eastAsia="Calibri"/>
        </w:rPr>
        <w:t>San Ildefonso Services, LLC, a single member limited liability company organized under tribal law and wholly owned by the Pueblo</w:t>
      </w:r>
      <w:r w:rsidR="00C2731F">
        <w:rPr>
          <w:b/>
        </w:rPr>
        <w:t>.</w:t>
      </w:r>
    </w:p>
    <w:p w14:paraId="34F6764D" w14:textId="77777777" w:rsidR="00000C6C" w:rsidRDefault="00000C6C" w:rsidP="00000C6C">
      <w:pPr>
        <w:pStyle w:val="SigTitle"/>
        <w:tabs>
          <w:tab w:val="clear" w:pos="7380"/>
        </w:tabs>
        <w:rPr>
          <w:b/>
        </w:rPr>
      </w:pPr>
    </w:p>
    <w:p w14:paraId="6E252FD4" w14:textId="77777777" w:rsidR="00431365" w:rsidRDefault="00431365" w:rsidP="00000C6C">
      <w:pPr>
        <w:pStyle w:val="SigTitle"/>
        <w:tabs>
          <w:tab w:val="clear" w:pos="7380"/>
        </w:tabs>
      </w:pPr>
      <w:r w:rsidRPr="00CB0C2D">
        <w:rPr>
          <w:b/>
        </w:rPr>
        <w:t>Section 1.3</w:t>
      </w:r>
      <w:r w:rsidRPr="00CB0C2D">
        <w:rPr>
          <w:b/>
        </w:rPr>
        <w:tab/>
      </w:r>
      <w:r w:rsidRPr="00CB0C2D">
        <w:rPr>
          <w:b/>
          <w:u w:val="single"/>
        </w:rPr>
        <w:t>Purpose</w:t>
      </w:r>
    </w:p>
    <w:p w14:paraId="23A8B946" w14:textId="77777777" w:rsidR="00431365" w:rsidRDefault="00431365" w:rsidP="00431365">
      <w:pPr>
        <w:pStyle w:val="SigTitle"/>
        <w:tabs>
          <w:tab w:val="clear" w:pos="7380"/>
        </w:tabs>
        <w:ind w:left="720" w:hanging="720"/>
      </w:pPr>
    </w:p>
    <w:p w14:paraId="1AD88394" w14:textId="4A435CAA" w:rsidR="00000C6C" w:rsidRPr="0007708C" w:rsidRDefault="00000C6C" w:rsidP="00000C6C">
      <w:r>
        <w:tab/>
        <w:t>The purpose of this Act is to authorize and direct the Governor of the Pue</w:t>
      </w:r>
      <w:r w:rsidR="00AC3AB6">
        <w:t xml:space="preserve">blo to negotiate and execute a </w:t>
      </w:r>
      <w:r w:rsidR="00AC1689">
        <w:t xml:space="preserve">Third Amended </w:t>
      </w:r>
      <w:r w:rsidR="00AC3AB6">
        <w:t xml:space="preserve">Business </w:t>
      </w:r>
      <w:r>
        <w:t xml:space="preserve">Lease with SIS LLC for the </w:t>
      </w:r>
      <w:r w:rsidR="00CE02AA">
        <w:t>White Rock Gas Station and</w:t>
      </w:r>
      <w:r>
        <w:t xml:space="preserve"> Convenience Store.</w:t>
      </w:r>
    </w:p>
    <w:p w14:paraId="7F3C93BD" w14:textId="77777777" w:rsidR="00431365" w:rsidRDefault="00431365" w:rsidP="00431365">
      <w:pPr>
        <w:pStyle w:val="SigTitle"/>
        <w:tabs>
          <w:tab w:val="clear" w:pos="7380"/>
        </w:tabs>
      </w:pPr>
    </w:p>
    <w:p w14:paraId="51FCA4BB" w14:textId="77777777" w:rsidR="00431365" w:rsidRDefault="00431365" w:rsidP="00431365">
      <w:pPr>
        <w:pStyle w:val="SigTitle"/>
        <w:tabs>
          <w:tab w:val="clear" w:pos="7380"/>
        </w:tabs>
      </w:pPr>
      <w:r w:rsidRPr="009F2215">
        <w:rPr>
          <w:b/>
        </w:rPr>
        <w:t>Section 1.4</w:t>
      </w:r>
      <w:r w:rsidRPr="009F2215">
        <w:rPr>
          <w:b/>
        </w:rPr>
        <w:tab/>
      </w:r>
      <w:r w:rsidRPr="009F2215">
        <w:rPr>
          <w:b/>
          <w:u w:val="single"/>
        </w:rPr>
        <w:t>Findings</w:t>
      </w:r>
    </w:p>
    <w:p w14:paraId="64488980" w14:textId="77777777" w:rsidR="00431365" w:rsidRDefault="00431365" w:rsidP="00431365">
      <w:pPr>
        <w:pStyle w:val="SigTitle"/>
        <w:tabs>
          <w:tab w:val="clear" w:pos="7380"/>
        </w:tabs>
      </w:pPr>
    </w:p>
    <w:p w14:paraId="4DCFDF19" w14:textId="77777777" w:rsidR="00000C6C" w:rsidRDefault="00000C6C" w:rsidP="00000C6C">
      <w:pPr>
        <w:autoSpaceDE w:val="0"/>
        <w:autoSpaceDN w:val="0"/>
        <w:adjustRightInd w:val="0"/>
        <w:spacing w:line="275" w:lineRule="auto"/>
        <w:rPr>
          <w:rFonts w:eastAsia="Calibri"/>
        </w:rPr>
      </w:pPr>
      <w:r>
        <w:rPr>
          <w:rFonts w:eastAsia="Calibri"/>
        </w:rPr>
        <w:tab/>
      </w:r>
      <w:r w:rsidRPr="009B57AE">
        <w:rPr>
          <w:rFonts w:eastAsia="Calibri"/>
        </w:rPr>
        <w:t>The Council hereby finds and declares that:</w:t>
      </w:r>
    </w:p>
    <w:p w14:paraId="3AAE95A1" w14:textId="77777777" w:rsidR="00000C6C" w:rsidRPr="009B57AE" w:rsidRDefault="00000C6C" w:rsidP="00000C6C">
      <w:pPr>
        <w:autoSpaceDE w:val="0"/>
        <w:autoSpaceDN w:val="0"/>
        <w:adjustRightInd w:val="0"/>
        <w:spacing w:line="275" w:lineRule="auto"/>
        <w:rPr>
          <w:rFonts w:eastAsia="Calibri"/>
        </w:rPr>
      </w:pPr>
    </w:p>
    <w:p w14:paraId="56AF0945" w14:textId="77777777" w:rsidR="00000C6C" w:rsidRDefault="00000C6C" w:rsidP="00000C6C">
      <w:pPr>
        <w:pStyle w:val="ListParagraph"/>
        <w:numPr>
          <w:ilvl w:val="0"/>
          <w:numId w:val="10"/>
        </w:numPr>
        <w:tabs>
          <w:tab w:val="clear" w:pos="1440"/>
        </w:tabs>
        <w:contextualSpacing/>
        <w:jc w:val="left"/>
      </w:pPr>
      <w:r>
        <w:t>SIS LLC</w:t>
      </w:r>
      <w:r w:rsidRPr="004233B7">
        <w:t xml:space="preserve"> is chartered under tribal law as a single member limited liability company wholly owned by the Pueblo</w:t>
      </w:r>
      <w:r>
        <w:t>.</w:t>
      </w:r>
    </w:p>
    <w:p w14:paraId="1403765C" w14:textId="77777777" w:rsidR="00000C6C" w:rsidRPr="004233B7" w:rsidRDefault="00000C6C" w:rsidP="00000C6C">
      <w:pPr>
        <w:pStyle w:val="ListParagraph"/>
      </w:pPr>
    </w:p>
    <w:p w14:paraId="63E0562D" w14:textId="77777777" w:rsidR="00000C6C" w:rsidRDefault="00000C6C" w:rsidP="00000C6C">
      <w:pPr>
        <w:pStyle w:val="ListParagraph"/>
        <w:numPr>
          <w:ilvl w:val="0"/>
          <w:numId w:val="10"/>
        </w:numPr>
        <w:tabs>
          <w:tab w:val="clear" w:pos="1440"/>
        </w:tabs>
        <w:contextualSpacing/>
        <w:jc w:val="left"/>
      </w:pPr>
      <w:r>
        <w:t>On J</w:t>
      </w:r>
      <w:r w:rsidRPr="004233B7">
        <w:t>une 21, 2017, the Pueblo de San Ildefonso enacted a law entitled “Act to Transfer Ownership and Operation of C-Stores to San Ildefonso</w:t>
      </w:r>
      <w:r>
        <w:t xml:space="preserve"> Services, LLC.”</w:t>
      </w:r>
    </w:p>
    <w:p w14:paraId="3056E360" w14:textId="77777777" w:rsidR="00000C6C" w:rsidRPr="004233B7" w:rsidRDefault="00000C6C" w:rsidP="00000C6C">
      <w:pPr>
        <w:pStyle w:val="ListParagraph"/>
      </w:pPr>
    </w:p>
    <w:p w14:paraId="105DAA5A" w14:textId="14E846A8" w:rsidR="00000C6C" w:rsidRDefault="00000C6C" w:rsidP="00000C6C">
      <w:pPr>
        <w:pStyle w:val="ListParagraph"/>
        <w:numPr>
          <w:ilvl w:val="0"/>
          <w:numId w:val="10"/>
        </w:numPr>
        <w:tabs>
          <w:tab w:val="clear" w:pos="1440"/>
        </w:tabs>
        <w:contextualSpacing/>
        <w:jc w:val="left"/>
      </w:pPr>
      <w:r>
        <w:t>To</w:t>
      </w:r>
      <w:r w:rsidRPr="004233B7">
        <w:t xml:space="preserve"> carry out the Act, </w:t>
      </w:r>
      <w:r w:rsidR="00AC1689">
        <w:t xml:space="preserve">the Pueblo and </w:t>
      </w:r>
      <w:r w:rsidR="0037421C">
        <w:t>SIS</w:t>
      </w:r>
      <w:r w:rsidRPr="004233B7">
        <w:t xml:space="preserve"> LLC </w:t>
      </w:r>
      <w:r w:rsidR="00AC1689">
        <w:t>effected the</w:t>
      </w:r>
      <w:r w:rsidR="00AC1689" w:rsidRPr="00B273D4">
        <w:t xml:space="preserve"> transfer of ownership and operation of the Totavi and White Rock C-Stores on July 1, 2017</w:t>
      </w:r>
      <w:r w:rsidR="0037421C">
        <w:t>.</w:t>
      </w:r>
    </w:p>
    <w:p w14:paraId="745CF551" w14:textId="77777777" w:rsidR="00000C6C" w:rsidRPr="004233B7" w:rsidRDefault="00000C6C" w:rsidP="00000C6C">
      <w:pPr>
        <w:pStyle w:val="ListParagraph"/>
      </w:pPr>
    </w:p>
    <w:p w14:paraId="2D3C0E3A" w14:textId="77777777" w:rsidR="00000C6C" w:rsidRDefault="00000C6C" w:rsidP="00000C6C">
      <w:pPr>
        <w:pStyle w:val="ListParagraph"/>
        <w:numPr>
          <w:ilvl w:val="0"/>
          <w:numId w:val="10"/>
        </w:numPr>
        <w:tabs>
          <w:tab w:val="clear" w:pos="1440"/>
        </w:tabs>
        <w:contextualSpacing/>
        <w:jc w:val="left"/>
      </w:pPr>
      <w:r>
        <w:t>U</w:t>
      </w:r>
      <w:r w:rsidRPr="004233B7">
        <w:t>nder Article VIII of its Articles of Organization, San Ildefonso Services LLC has authority to “buy, sell, lease and otherwise acquire and maintain buildings, offices, shops and other appurtenances proper and necessary for the ca</w:t>
      </w:r>
      <w:r>
        <w:t>rrying on of said business.”</w:t>
      </w:r>
    </w:p>
    <w:p w14:paraId="6B96709B" w14:textId="77777777" w:rsidR="0037421C" w:rsidRDefault="0037421C" w:rsidP="0037421C">
      <w:pPr>
        <w:tabs>
          <w:tab w:val="clear" w:pos="1440"/>
        </w:tabs>
        <w:contextualSpacing/>
        <w:jc w:val="left"/>
      </w:pPr>
    </w:p>
    <w:p w14:paraId="4F663B1C" w14:textId="390C5E30" w:rsidR="0037421C" w:rsidRDefault="0037421C" w:rsidP="0037421C">
      <w:pPr>
        <w:pStyle w:val="ListParagraph"/>
        <w:numPr>
          <w:ilvl w:val="0"/>
          <w:numId w:val="10"/>
        </w:numPr>
      </w:pPr>
      <w:r>
        <w:t xml:space="preserve">The Pueblo and SIS LLC entered into the Business Lease (the “Business Lease”) for the </w:t>
      </w:r>
      <w:r w:rsidR="00CE02AA">
        <w:t xml:space="preserve">White Rock </w:t>
      </w:r>
      <w:r>
        <w:t xml:space="preserve">Gas Station and Convenience Store dated May 9, 2018, and the term of such lease began on July 1, 2017; and </w:t>
      </w:r>
    </w:p>
    <w:p w14:paraId="056AEB90" w14:textId="77777777" w:rsidR="0037421C" w:rsidRDefault="0037421C" w:rsidP="0037421C">
      <w:pPr>
        <w:pStyle w:val="ListParagraph"/>
      </w:pPr>
    </w:p>
    <w:p w14:paraId="5C352D67" w14:textId="77777777" w:rsidR="0037421C" w:rsidRDefault="0037421C" w:rsidP="0037421C">
      <w:pPr>
        <w:pStyle w:val="ListParagraph"/>
      </w:pPr>
    </w:p>
    <w:p w14:paraId="2633603E" w14:textId="3E86EA5C" w:rsidR="0037421C" w:rsidRDefault="0037421C" w:rsidP="0037421C">
      <w:pPr>
        <w:pStyle w:val="ListParagraph"/>
        <w:numPr>
          <w:ilvl w:val="0"/>
          <w:numId w:val="10"/>
        </w:numPr>
      </w:pPr>
      <w:r>
        <w:t>On or about March 22, 2019, the Parties amended the Business Lease to correct the acreage of the leased premises and to update the date of the Surveyor’s Certificate.</w:t>
      </w:r>
    </w:p>
    <w:p w14:paraId="0436C3C6" w14:textId="77777777" w:rsidR="0037421C" w:rsidRDefault="0037421C" w:rsidP="0037421C">
      <w:pPr>
        <w:pStyle w:val="ListParagraph"/>
        <w:ind w:firstLine="0"/>
      </w:pPr>
    </w:p>
    <w:p w14:paraId="33B18474" w14:textId="6086C5B5" w:rsidR="0037421C" w:rsidRDefault="0037421C" w:rsidP="0037421C">
      <w:pPr>
        <w:pStyle w:val="ListParagraph"/>
        <w:numPr>
          <w:ilvl w:val="0"/>
          <w:numId w:val="10"/>
        </w:numPr>
      </w:pPr>
      <w:r>
        <w:t>The Business Lease and its accompanying amendment were both approved by the Superintendent, Northern Pueblo Agency, Bureau of Indian Affairs (BIA), on March 27, 2019</w:t>
      </w:r>
      <w:r w:rsidR="00EB191D">
        <w:t xml:space="preserve">, which is attached hereto as </w:t>
      </w:r>
      <w:r w:rsidR="00EB191D" w:rsidRPr="00EB191D">
        <w:rPr>
          <w:b/>
        </w:rPr>
        <w:t>Attachment A</w:t>
      </w:r>
      <w:r w:rsidR="00EB191D">
        <w:t>.</w:t>
      </w:r>
    </w:p>
    <w:p w14:paraId="12814040" w14:textId="77777777" w:rsidR="0037421C" w:rsidRDefault="0037421C" w:rsidP="00EB191D"/>
    <w:p w14:paraId="5706D4AD" w14:textId="57690D8A" w:rsidR="0037421C" w:rsidRDefault="0037421C" w:rsidP="0037421C">
      <w:pPr>
        <w:pStyle w:val="ListParagraph"/>
        <w:numPr>
          <w:ilvl w:val="0"/>
          <w:numId w:val="10"/>
        </w:numPr>
        <w:tabs>
          <w:tab w:val="clear" w:pos="1440"/>
        </w:tabs>
        <w:contextualSpacing/>
        <w:jc w:val="left"/>
      </w:pPr>
      <w:r>
        <w:t xml:space="preserve">On or around November 24, 2020, the Pueblo and SIS LLC further amended the Business Lease (the “Second Amended Lease”) </w:t>
      </w:r>
      <w:r w:rsidR="00CE02AA">
        <w:t>whereby SIS LLC secured a loan for purposes of making upgrades and other improvements to the White Rock Gas Station and Convenience Store</w:t>
      </w:r>
      <w:r>
        <w:t>, and the Business Lease was extended for an additional five years through September 30, 2027</w:t>
      </w:r>
      <w:r w:rsidR="00EB191D">
        <w:t xml:space="preserve">, </w:t>
      </w:r>
      <w:r w:rsidR="00EB191D">
        <w:rPr>
          <w:i/>
          <w:iCs/>
        </w:rPr>
        <w:t xml:space="preserve">see </w:t>
      </w:r>
      <w:r w:rsidR="00EB191D">
        <w:t xml:space="preserve">Council Resolution No. SI-R20-023 and the Second Amended Lease attached hereto as </w:t>
      </w:r>
      <w:r w:rsidR="00EB191D" w:rsidRPr="0037421C">
        <w:rPr>
          <w:b/>
          <w:bCs/>
        </w:rPr>
        <w:t xml:space="preserve">Attachment </w:t>
      </w:r>
      <w:r w:rsidR="00EB191D">
        <w:rPr>
          <w:b/>
          <w:bCs/>
        </w:rPr>
        <w:t>B.</w:t>
      </w:r>
    </w:p>
    <w:p w14:paraId="32C157B4" w14:textId="77777777" w:rsidR="0037421C" w:rsidRDefault="0037421C" w:rsidP="00EB191D"/>
    <w:p w14:paraId="7C0DA6B5" w14:textId="7298D78A" w:rsidR="0037421C" w:rsidRDefault="0037421C" w:rsidP="0037421C">
      <w:pPr>
        <w:pStyle w:val="ListParagraph"/>
        <w:numPr>
          <w:ilvl w:val="0"/>
          <w:numId w:val="10"/>
        </w:numPr>
        <w:tabs>
          <w:tab w:val="clear" w:pos="1440"/>
        </w:tabs>
        <w:contextualSpacing/>
        <w:jc w:val="left"/>
      </w:pPr>
      <w:r>
        <w:t>T</w:t>
      </w:r>
      <w:r w:rsidRPr="00FC7DDD">
        <w:t>here is no record that the Second Amendment was recorded with the BIA</w:t>
      </w:r>
      <w:r>
        <w:t>.</w:t>
      </w:r>
    </w:p>
    <w:p w14:paraId="2CFA5B9D" w14:textId="77777777" w:rsidR="0037421C" w:rsidRDefault="0037421C" w:rsidP="0037421C">
      <w:pPr>
        <w:pStyle w:val="ListParagraph"/>
      </w:pPr>
    </w:p>
    <w:p w14:paraId="219B3ED3" w14:textId="1774BFEF" w:rsidR="00822616" w:rsidRDefault="0037421C" w:rsidP="00822616">
      <w:pPr>
        <w:pStyle w:val="ListParagraph"/>
        <w:numPr>
          <w:ilvl w:val="0"/>
          <w:numId w:val="10"/>
        </w:numPr>
        <w:tabs>
          <w:tab w:val="clear" w:pos="1440"/>
        </w:tabs>
        <w:contextualSpacing/>
        <w:jc w:val="left"/>
      </w:pPr>
      <w:r>
        <w:t xml:space="preserve">The Pueblo and SIS LLC </w:t>
      </w:r>
      <w:r w:rsidRPr="00C81AEE">
        <w:t xml:space="preserve">desire to </w:t>
      </w:r>
      <w:r>
        <w:t xml:space="preserve">further </w:t>
      </w:r>
      <w:r w:rsidRPr="00C81AEE">
        <w:t xml:space="preserve">amend the Business Lease to </w:t>
      </w:r>
      <w:r>
        <w:t xml:space="preserve">expand the </w:t>
      </w:r>
      <w:r w:rsidR="00512252">
        <w:t xml:space="preserve">acres </w:t>
      </w:r>
      <w:r>
        <w:t xml:space="preserve">included in the leased area </w:t>
      </w:r>
      <w:r w:rsidR="00512252">
        <w:t>as described in the proposed Third Amended Lease</w:t>
      </w:r>
      <w:r w:rsidR="00512252" w:rsidDel="00512252">
        <w:t xml:space="preserve"> </w:t>
      </w:r>
      <w:r w:rsidR="002A316D">
        <w:t>(the “Third Amended Lease”)</w:t>
      </w:r>
      <w:r>
        <w:t xml:space="preserve">. </w:t>
      </w:r>
    </w:p>
    <w:p w14:paraId="74F3EC64" w14:textId="77777777" w:rsidR="00822616" w:rsidRDefault="00822616" w:rsidP="00822616">
      <w:pPr>
        <w:tabs>
          <w:tab w:val="clear" w:pos="1440"/>
        </w:tabs>
        <w:contextualSpacing/>
        <w:jc w:val="left"/>
      </w:pPr>
    </w:p>
    <w:p w14:paraId="42B87D74" w14:textId="77777777" w:rsidR="00822616" w:rsidRDefault="00822616" w:rsidP="00822616">
      <w:pPr>
        <w:pStyle w:val="ListParagraph"/>
        <w:numPr>
          <w:ilvl w:val="0"/>
          <w:numId w:val="10"/>
        </w:numPr>
        <w:tabs>
          <w:tab w:val="clear" w:pos="1440"/>
        </w:tabs>
        <w:contextualSpacing/>
        <w:jc w:val="left"/>
      </w:pPr>
      <w:r>
        <w:t>The Business Lease, as amended, prohibits subleases, assignments, management agreements, or transfers of the Business Lease or any rights to or interest in the Business Lease, without the written approval of the Pueblo, the Secretary and sureties, if any.</w:t>
      </w:r>
    </w:p>
    <w:p w14:paraId="3AB1A548" w14:textId="77777777" w:rsidR="00822616" w:rsidRDefault="00822616" w:rsidP="00822616">
      <w:pPr>
        <w:pStyle w:val="ListParagraph"/>
      </w:pPr>
    </w:p>
    <w:p w14:paraId="4C1E8256" w14:textId="77777777" w:rsidR="00822616" w:rsidRDefault="00822616" w:rsidP="00822616">
      <w:pPr>
        <w:pStyle w:val="ListParagraph"/>
        <w:numPr>
          <w:ilvl w:val="0"/>
          <w:numId w:val="10"/>
        </w:numPr>
        <w:tabs>
          <w:tab w:val="clear" w:pos="1440"/>
        </w:tabs>
        <w:contextualSpacing/>
        <w:jc w:val="left"/>
      </w:pPr>
      <w:r>
        <w:t>The Pueblo and SIS LLC desire to amend Paragraph K, Sublease, Assignment, Management Agreement, Transfer of the Business Lease, as amended, to only require approval by the Pueblo and to remove approval of the Secretary and sureties, if any.</w:t>
      </w:r>
    </w:p>
    <w:p w14:paraId="5BC5FC04" w14:textId="77777777" w:rsidR="00822616" w:rsidRDefault="00822616" w:rsidP="00822616">
      <w:pPr>
        <w:pStyle w:val="ListParagraph"/>
      </w:pPr>
    </w:p>
    <w:p w14:paraId="6C91B5DA" w14:textId="1963B81F" w:rsidR="0037421C" w:rsidRDefault="008C73AE" w:rsidP="0037421C">
      <w:pPr>
        <w:pStyle w:val="ListParagraph"/>
        <w:numPr>
          <w:ilvl w:val="0"/>
          <w:numId w:val="10"/>
        </w:numPr>
        <w:tabs>
          <w:tab w:val="clear" w:pos="1440"/>
        </w:tabs>
        <w:contextualSpacing/>
        <w:jc w:val="left"/>
      </w:pPr>
      <w:r>
        <w:t>The proposed Third Amended Lease</w:t>
      </w:r>
      <w:r w:rsidR="0037421C">
        <w:t xml:space="preserve"> is attached to this Resolution,  as </w:t>
      </w:r>
      <w:r w:rsidR="0037421C" w:rsidRPr="00FC7DDD">
        <w:rPr>
          <w:b/>
          <w:bCs/>
        </w:rPr>
        <w:t xml:space="preserve">Attachment </w:t>
      </w:r>
      <w:r>
        <w:rPr>
          <w:b/>
          <w:bCs/>
        </w:rPr>
        <w:t>C</w:t>
      </w:r>
      <w:r w:rsidR="0037421C">
        <w:t>.</w:t>
      </w:r>
    </w:p>
    <w:p w14:paraId="46E0DECD" w14:textId="77777777" w:rsidR="00022F47" w:rsidRDefault="00022F47" w:rsidP="00022F47">
      <w:pPr>
        <w:pStyle w:val="ListParagraph"/>
      </w:pPr>
    </w:p>
    <w:p w14:paraId="70FD7791" w14:textId="34EE0F36" w:rsidR="00022F47" w:rsidRDefault="00022F47" w:rsidP="0037421C">
      <w:pPr>
        <w:pStyle w:val="ListParagraph"/>
        <w:numPr>
          <w:ilvl w:val="0"/>
          <w:numId w:val="10"/>
        </w:numPr>
        <w:tabs>
          <w:tab w:val="clear" w:pos="1440"/>
        </w:tabs>
        <w:contextualSpacing/>
        <w:jc w:val="left"/>
      </w:pPr>
      <w:r>
        <w:t>The Pueblo and SIS LLC</w:t>
      </w:r>
      <w:r w:rsidRPr="00C81AEE">
        <w:t xml:space="preserve"> desire to </w:t>
      </w:r>
      <w:r>
        <w:t xml:space="preserve">diversify the services provided by the business </w:t>
      </w:r>
      <w:r w:rsidR="00CE02AA">
        <w:t xml:space="preserve">to include all </w:t>
      </w:r>
      <w:r>
        <w:t>lawful business uses.</w:t>
      </w:r>
    </w:p>
    <w:p w14:paraId="63352126" w14:textId="77777777" w:rsidR="00FB1393" w:rsidRDefault="00FB1393" w:rsidP="00FB1393">
      <w:pPr>
        <w:pStyle w:val="ListParagraph"/>
      </w:pPr>
    </w:p>
    <w:p w14:paraId="2531A3AA" w14:textId="77777777" w:rsidR="00822616" w:rsidRDefault="00822616" w:rsidP="00822616">
      <w:pPr>
        <w:pStyle w:val="ListParagraph"/>
        <w:numPr>
          <w:ilvl w:val="0"/>
          <w:numId w:val="10"/>
        </w:numPr>
        <w:tabs>
          <w:tab w:val="clear" w:pos="1440"/>
        </w:tabs>
        <w:contextualSpacing/>
        <w:jc w:val="left"/>
      </w:pPr>
      <w:r>
        <w:t>Paragraph K of the Business Lease, as amended, shall be modified and replaced with the following:</w:t>
      </w:r>
    </w:p>
    <w:p w14:paraId="7C608280" w14:textId="77777777" w:rsidR="00822616" w:rsidRPr="004F0DC0" w:rsidRDefault="00822616" w:rsidP="00822616">
      <w:pPr>
        <w:pStyle w:val="ListParagraph"/>
        <w:spacing w:after="160"/>
      </w:pPr>
    </w:p>
    <w:p w14:paraId="1D7B6F39" w14:textId="77777777" w:rsidR="00822616" w:rsidRDefault="00822616" w:rsidP="00822616">
      <w:pPr>
        <w:pStyle w:val="ListParagraph"/>
      </w:pPr>
      <w:r>
        <w:tab/>
        <w:t>K. SUBLEASE, ASSIGNMENT, MANAGEMENT AGREEMENT, TRANSFER</w:t>
      </w:r>
    </w:p>
    <w:p w14:paraId="2366A7F7" w14:textId="77777777" w:rsidR="00822616" w:rsidRDefault="00822616" w:rsidP="00822616">
      <w:pPr>
        <w:pStyle w:val="ListParagraph"/>
      </w:pPr>
      <w:r>
        <w:t xml:space="preserve"> </w:t>
      </w:r>
    </w:p>
    <w:p w14:paraId="3446626F" w14:textId="77777777" w:rsidR="00822616" w:rsidRPr="00FB1393" w:rsidRDefault="00822616" w:rsidP="00822616">
      <w:pPr>
        <w:pStyle w:val="ListParagraph"/>
      </w:pPr>
      <w:r>
        <w:tab/>
        <w:t xml:space="preserve">Lessee shall not sublease, assign, place under management agreement, or in any manner whatsoever transfer this Lease or any right to or interest in this Lease or any of the improvements on the Leased Premises, without the written approval of </w:t>
      </w:r>
      <w:r>
        <w:lastRenderedPageBreak/>
        <w:t xml:space="preserve">Lessor, and no such sublease, assignment, or transfer shall be valid or binding without such approval, and then only upon the condition that the sublease, assignee or other successor in interest, excepting an approved encumbrance(s), shall agree in writing to be bound by each and all of the covenants and conditions of this Lease. Should Lessee attempt to make any such sublease, assignment, or transfer, except as foresaid, such action shall be deemed a breach of this Lease.  Approval of one sublease, assignment, or transfer shall not validate a subsequent sublease, assignment, or transfer, and the restriction of this Section shall apply to each successive sublease, assignment, or transfer hereunder and shall be severally binding upon each and every sublessee, assignee, transferee and other successor in interest of the Lessee. </w:t>
      </w:r>
    </w:p>
    <w:p w14:paraId="0B3AFC8B" w14:textId="77777777" w:rsidR="00822616" w:rsidRDefault="00822616" w:rsidP="00822616">
      <w:pPr>
        <w:pStyle w:val="ListParagraph"/>
      </w:pPr>
    </w:p>
    <w:p w14:paraId="7FF5319F" w14:textId="3D6ADA83" w:rsidR="00FD6E26" w:rsidRDefault="00FB1393" w:rsidP="00623B4E">
      <w:pPr>
        <w:pStyle w:val="ListParagraph"/>
        <w:numPr>
          <w:ilvl w:val="0"/>
          <w:numId w:val="10"/>
        </w:numPr>
      </w:pPr>
      <w:r>
        <w:t>F</w:t>
      </w:r>
      <w:r w:rsidRPr="00766404">
        <w:t xml:space="preserve">or purposes of recording this Amendment with BIA, the changes agreed upon by the Parties and reflected in the Second Amendment are hereby incorporated into this </w:t>
      </w:r>
      <w:r>
        <w:t xml:space="preserve">Third </w:t>
      </w:r>
      <w:r w:rsidRPr="00766404">
        <w:t>Amendment.</w:t>
      </w:r>
    </w:p>
    <w:p w14:paraId="7C7DA8AE" w14:textId="77777777" w:rsidR="00FD6E26" w:rsidRDefault="00FD6E26" w:rsidP="00000C6C"/>
    <w:p w14:paraId="7BBD083A" w14:textId="77777777" w:rsidR="00000C6C" w:rsidRDefault="00431365" w:rsidP="00000C6C">
      <w:pPr>
        <w:rPr>
          <w:b/>
          <w:u w:val="single"/>
        </w:rPr>
      </w:pPr>
      <w:r w:rsidRPr="00D121DE">
        <w:rPr>
          <w:b/>
        </w:rPr>
        <w:t>Section 1.5</w:t>
      </w:r>
      <w:r w:rsidRPr="00D121DE">
        <w:rPr>
          <w:b/>
        </w:rPr>
        <w:tab/>
      </w:r>
      <w:r w:rsidR="00000C6C">
        <w:rPr>
          <w:b/>
          <w:u w:val="single"/>
        </w:rPr>
        <w:t>Council Authorizations and Waivers</w:t>
      </w:r>
    </w:p>
    <w:p w14:paraId="1DF1A45D" w14:textId="77777777" w:rsidR="00000C6C" w:rsidRPr="00A108C4" w:rsidRDefault="00000C6C" w:rsidP="00000C6C">
      <w:pPr>
        <w:rPr>
          <w:b/>
          <w:u w:val="single"/>
        </w:rPr>
      </w:pPr>
    </w:p>
    <w:p w14:paraId="5A3B5109" w14:textId="77777777" w:rsidR="00887536" w:rsidRDefault="00887536" w:rsidP="00887536">
      <w:pPr>
        <w:pStyle w:val="ListParagraph"/>
        <w:numPr>
          <w:ilvl w:val="0"/>
          <w:numId w:val="11"/>
        </w:numPr>
        <w:tabs>
          <w:tab w:val="clear" w:pos="1440"/>
        </w:tabs>
        <w:contextualSpacing/>
        <w:jc w:val="left"/>
      </w:pPr>
      <w:r>
        <w:t>Th</w:t>
      </w:r>
      <w:r w:rsidRPr="004233B7">
        <w:t xml:space="preserve">e Council has </w:t>
      </w:r>
      <w:r>
        <w:t xml:space="preserve">reviewed </w:t>
      </w:r>
      <w:r w:rsidRPr="004233B7">
        <w:t xml:space="preserve">the </w:t>
      </w:r>
      <w:r>
        <w:t xml:space="preserve">proposed </w:t>
      </w:r>
      <w:r w:rsidRPr="004233B7">
        <w:t xml:space="preserve">monetary compensation that must be paid under </w:t>
      </w:r>
      <w:r>
        <w:t xml:space="preserve">the Proposed </w:t>
      </w:r>
      <w:r w:rsidR="00AC3AB6">
        <w:t>Business</w:t>
      </w:r>
      <w:r w:rsidRPr="004233B7">
        <w:t xml:space="preserve"> Lease </w:t>
      </w:r>
      <w:r>
        <w:t xml:space="preserve">and has determined the </w:t>
      </w:r>
      <w:r w:rsidRPr="004233B7">
        <w:t xml:space="preserve">amount </w:t>
      </w:r>
      <w:r>
        <w:t xml:space="preserve">to be </w:t>
      </w:r>
      <w:r w:rsidRPr="004233B7">
        <w:t xml:space="preserve">satisfactory to the Pueblo, </w:t>
      </w:r>
      <w:r>
        <w:t xml:space="preserve">and </w:t>
      </w:r>
      <w:r w:rsidRPr="004233B7">
        <w:t xml:space="preserve">the Council </w:t>
      </w:r>
      <w:r>
        <w:t xml:space="preserve">hereby </w:t>
      </w:r>
      <w:r w:rsidRPr="004233B7">
        <w:t>waives valuation that may otherwise be required under the Code of Federal Regulations, and has determined that accepting such negotiated compensation and waiving valuation is in the b</w:t>
      </w:r>
      <w:r>
        <w:t>est interests of the Pueblo.</w:t>
      </w:r>
    </w:p>
    <w:p w14:paraId="30A0AA86" w14:textId="77777777" w:rsidR="00887536" w:rsidRPr="004233B7" w:rsidRDefault="00887536" w:rsidP="00887536">
      <w:pPr>
        <w:pStyle w:val="ListParagraph"/>
      </w:pPr>
    </w:p>
    <w:p w14:paraId="1EBAB1DF" w14:textId="0DE9CF4B" w:rsidR="00887536" w:rsidRDefault="00887536" w:rsidP="00887536">
      <w:pPr>
        <w:pStyle w:val="ListParagraph"/>
        <w:numPr>
          <w:ilvl w:val="0"/>
          <w:numId w:val="11"/>
        </w:numPr>
        <w:tabs>
          <w:tab w:val="clear" w:pos="1440"/>
        </w:tabs>
        <w:contextualSpacing/>
        <w:jc w:val="left"/>
      </w:pPr>
      <w:r>
        <w:t>T</w:t>
      </w:r>
      <w:r w:rsidRPr="004233B7">
        <w:t xml:space="preserve">he Council has determined that it is in the Pueblo’s best interest that no periodic review of the adequacy of compensation or adjustment be required for </w:t>
      </w:r>
      <w:r>
        <w:t>the Proposed</w:t>
      </w:r>
      <w:r w:rsidR="006A5886">
        <w:t xml:space="preserve"> Third Amended</w:t>
      </w:r>
      <w:r>
        <w:t xml:space="preserve"> </w:t>
      </w:r>
      <w:r w:rsidR="00AC3AB6">
        <w:t>Business</w:t>
      </w:r>
      <w:r>
        <w:t xml:space="preserve"> Lease.</w:t>
      </w:r>
    </w:p>
    <w:p w14:paraId="7B466DA8" w14:textId="77777777" w:rsidR="00887536" w:rsidRPr="004233B7" w:rsidRDefault="00887536" w:rsidP="00887536">
      <w:pPr>
        <w:pStyle w:val="ListParagraph"/>
      </w:pPr>
    </w:p>
    <w:p w14:paraId="57E9C855" w14:textId="77777777" w:rsidR="00887536" w:rsidRDefault="00887536" w:rsidP="00887536">
      <w:pPr>
        <w:pStyle w:val="ListParagraph"/>
        <w:numPr>
          <w:ilvl w:val="0"/>
          <w:numId w:val="11"/>
        </w:numPr>
        <w:tabs>
          <w:tab w:val="clear" w:pos="1440"/>
        </w:tabs>
        <w:contextualSpacing/>
        <w:jc w:val="left"/>
      </w:pPr>
      <w:r>
        <w:t>Th</w:t>
      </w:r>
      <w:r w:rsidRPr="004233B7">
        <w:t xml:space="preserve">e Council has determined that it is in the Pueblo’s best interest to waive the requirement of a performance bond or an alternative form of security that may otherwise be required under the Code of Federal Regulations, and further requests that the Bureau of Indian Affairs, Department of the Interior, defer to the Council’s </w:t>
      </w:r>
      <w:r>
        <w:t xml:space="preserve">express </w:t>
      </w:r>
      <w:r w:rsidRPr="004233B7">
        <w:t>waiv</w:t>
      </w:r>
      <w:r>
        <w:t>er of such bond or security.</w:t>
      </w:r>
    </w:p>
    <w:p w14:paraId="3EB739EC" w14:textId="77777777" w:rsidR="00AC3AB6" w:rsidRDefault="00AC3AB6" w:rsidP="00AC3AB6">
      <w:pPr>
        <w:pStyle w:val="ListParagraph"/>
        <w:tabs>
          <w:tab w:val="clear" w:pos="1440"/>
        </w:tabs>
        <w:ind w:firstLine="0"/>
        <w:contextualSpacing/>
        <w:jc w:val="left"/>
      </w:pPr>
    </w:p>
    <w:p w14:paraId="1635F2CC" w14:textId="56CDDAC7" w:rsidR="00AC3AB6" w:rsidRDefault="00AC3AB6" w:rsidP="00AC3AB6">
      <w:pPr>
        <w:pStyle w:val="ListParagraph"/>
        <w:numPr>
          <w:ilvl w:val="0"/>
          <w:numId w:val="11"/>
        </w:numPr>
        <w:tabs>
          <w:tab w:val="clear" w:pos="1440"/>
        </w:tabs>
        <w:contextualSpacing/>
        <w:jc w:val="left"/>
      </w:pPr>
      <w:r>
        <w:t>The Council has determined that it is in the Pueblo’s best interest to provide an express and limited waiver of</w:t>
      </w:r>
      <w:r w:rsidRPr="00AC3AB6">
        <w:t xml:space="preserve"> its immunity from suit, subject to the limitations herein, on</w:t>
      </w:r>
      <w:r>
        <w:t>ly as to actions to enforce the Business Lease</w:t>
      </w:r>
      <w:r w:rsidR="006A5886">
        <w:t>, as amended,</w:t>
      </w:r>
      <w:r w:rsidRPr="00AC3AB6">
        <w:t xml:space="preserve"> or any settlement agreement reached in mediation under th</w:t>
      </w:r>
      <w:r>
        <w:t>e Business Lease, provided that t</w:t>
      </w:r>
      <w:r w:rsidRPr="00AC3AB6">
        <w:t>he Pueblo’s limited waiver of sovereign immunity is granted only to San Ildefonso Services, LLC and not to any other individual or entity</w:t>
      </w:r>
      <w:r>
        <w:t>, and that the Pueblo de San Ildefonso Tribal Court shall have exclusive jurisdiction over any lawsuit brought pursuant to this limited waiver of immunity</w:t>
      </w:r>
      <w:r w:rsidRPr="00AC3AB6">
        <w:t>.</w:t>
      </w:r>
    </w:p>
    <w:p w14:paraId="2EB02A57" w14:textId="77777777" w:rsidR="00887536" w:rsidRPr="004233B7" w:rsidRDefault="00887536" w:rsidP="00887536">
      <w:pPr>
        <w:pStyle w:val="ListParagraph"/>
      </w:pPr>
    </w:p>
    <w:p w14:paraId="37552838" w14:textId="1845C674" w:rsidR="00887536" w:rsidRDefault="00887536" w:rsidP="00887536">
      <w:pPr>
        <w:pStyle w:val="ListParagraph"/>
        <w:numPr>
          <w:ilvl w:val="0"/>
          <w:numId w:val="11"/>
        </w:numPr>
        <w:tabs>
          <w:tab w:val="clear" w:pos="1440"/>
        </w:tabs>
        <w:contextualSpacing/>
        <w:jc w:val="left"/>
      </w:pPr>
      <w:r>
        <w:t>T</w:t>
      </w:r>
      <w:r w:rsidRPr="004233B7">
        <w:t xml:space="preserve">he Council has determined that the Governor may execute said </w:t>
      </w:r>
      <w:r w:rsidR="00AC3AB6">
        <w:t>Business</w:t>
      </w:r>
      <w:r w:rsidRPr="004233B7">
        <w:t xml:space="preserve"> Leases</w:t>
      </w:r>
      <w:r w:rsidR="006A5886">
        <w:t>, as amended,</w:t>
      </w:r>
      <w:r w:rsidRPr="004233B7">
        <w:t xml:space="preserve"> or any other certification required by federal or tribal law.</w:t>
      </w:r>
    </w:p>
    <w:p w14:paraId="58F4B34D" w14:textId="77777777" w:rsidR="00887536" w:rsidRPr="00A76B71" w:rsidRDefault="00887536" w:rsidP="00887536">
      <w:pPr>
        <w:pStyle w:val="ListParagraph"/>
      </w:pPr>
      <w:r w:rsidRPr="00A76B71">
        <w:lastRenderedPageBreak/>
        <w:t xml:space="preserve"> </w:t>
      </w:r>
    </w:p>
    <w:p w14:paraId="3E8F6B56" w14:textId="2F4B3ABB" w:rsidR="00887536" w:rsidRDefault="00431365" w:rsidP="00887536">
      <w:pPr>
        <w:tabs>
          <w:tab w:val="left" w:pos="720"/>
        </w:tabs>
        <w:autoSpaceDE w:val="0"/>
        <w:autoSpaceDN w:val="0"/>
        <w:adjustRightInd w:val="0"/>
      </w:pPr>
      <w:r w:rsidRPr="004B17C3">
        <w:rPr>
          <w:b/>
        </w:rPr>
        <w:t>Section 1.6</w:t>
      </w:r>
      <w:r w:rsidRPr="004B17C3">
        <w:rPr>
          <w:b/>
        </w:rPr>
        <w:tab/>
      </w:r>
      <w:r w:rsidR="00887536">
        <w:rPr>
          <w:b/>
          <w:u w:val="single"/>
        </w:rPr>
        <w:t xml:space="preserve">Authority of Tribal Governor to Execute the </w:t>
      </w:r>
      <w:r w:rsidR="00FB1393">
        <w:rPr>
          <w:b/>
          <w:u w:val="single"/>
        </w:rPr>
        <w:t xml:space="preserve">Third Amended </w:t>
      </w:r>
      <w:r w:rsidR="00C2731F">
        <w:rPr>
          <w:b/>
          <w:u w:val="single"/>
        </w:rPr>
        <w:t>Business</w:t>
      </w:r>
      <w:r w:rsidR="00887536">
        <w:rPr>
          <w:b/>
          <w:u w:val="single"/>
        </w:rPr>
        <w:t xml:space="preserve"> Lease</w:t>
      </w:r>
    </w:p>
    <w:p w14:paraId="1F159E55" w14:textId="77777777" w:rsidR="00887536" w:rsidRDefault="00887536" w:rsidP="00887536">
      <w:pPr>
        <w:autoSpaceDE w:val="0"/>
        <w:autoSpaceDN w:val="0"/>
        <w:adjustRightInd w:val="0"/>
      </w:pPr>
    </w:p>
    <w:p w14:paraId="1B67DF6C" w14:textId="412B4DA7" w:rsidR="00887536" w:rsidRPr="00E63331" w:rsidRDefault="00887536" w:rsidP="00887536">
      <w:pPr>
        <w:autoSpaceDE w:val="0"/>
        <w:autoSpaceDN w:val="0"/>
        <w:adjustRightInd w:val="0"/>
        <w:ind w:firstLine="720"/>
        <w:rPr>
          <w:rFonts w:eastAsia="Calibri"/>
          <w:bCs/>
        </w:rPr>
      </w:pPr>
      <w:r>
        <w:t xml:space="preserve"> </w:t>
      </w:r>
      <w:r>
        <w:tab/>
      </w:r>
      <w:r w:rsidRPr="00E63331">
        <w:rPr>
          <w:rFonts w:eastAsia="Calibri"/>
          <w:bCs/>
        </w:rPr>
        <w:t xml:space="preserve">The Council hereby </w:t>
      </w:r>
      <w:r>
        <w:rPr>
          <w:rFonts w:eastAsia="Calibri"/>
          <w:bCs/>
        </w:rPr>
        <w:t xml:space="preserve">authorizes and directs the Governor of the Pueblo to negotiate and execute a final </w:t>
      </w:r>
      <w:r w:rsidR="008C73AE">
        <w:rPr>
          <w:rFonts w:eastAsia="Calibri"/>
          <w:bCs/>
        </w:rPr>
        <w:t xml:space="preserve">Third Amended </w:t>
      </w:r>
      <w:r w:rsidR="00AC3AB6">
        <w:rPr>
          <w:rFonts w:eastAsia="Calibri"/>
          <w:bCs/>
        </w:rPr>
        <w:t>Business</w:t>
      </w:r>
      <w:r>
        <w:rPr>
          <w:rFonts w:eastAsia="Calibri"/>
          <w:bCs/>
        </w:rPr>
        <w:t xml:space="preserve"> Lease</w:t>
      </w:r>
      <w:r w:rsidR="008C73AE">
        <w:rPr>
          <w:rFonts w:eastAsia="Calibri"/>
          <w:bCs/>
        </w:rPr>
        <w:t xml:space="preserve"> </w:t>
      </w:r>
      <w:r>
        <w:rPr>
          <w:rFonts w:eastAsia="Calibri"/>
          <w:bCs/>
        </w:rPr>
        <w:t xml:space="preserve">in substantially the same form as the attached </w:t>
      </w:r>
      <w:r w:rsidR="008C73AE">
        <w:rPr>
          <w:rFonts w:eastAsia="Calibri"/>
          <w:bCs/>
        </w:rPr>
        <w:t>p</w:t>
      </w:r>
      <w:r>
        <w:rPr>
          <w:rFonts w:eastAsia="Calibri"/>
          <w:bCs/>
        </w:rPr>
        <w:t xml:space="preserve">roposed </w:t>
      </w:r>
      <w:r w:rsidR="006A5886">
        <w:rPr>
          <w:rFonts w:eastAsia="Calibri"/>
          <w:bCs/>
        </w:rPr>
        <w:t xml:space="preserve">Third Amended </w:t>
      </w:r>
      <w:r w:rsidR="00AC3AB6">
        <w:rPr>
          <w:rFonts w:eastAsia="Calibri"/>
          <w:bCs/>
        </w:rPr>
        <w:t xml:space="preserve">Business </w:t>
      </w:r>
      <w:r>
        <w:rPr>
          <w:rFonts w:eastAsia="Calibri"/>
          <w:bCs/>
        </w:rPr>
        <w:t xml:space="preserve">Lease consistent with this Act, make any revisions and amendments that may be necessary and required to support the execution of a final </w:t>
      </w:r>
      <w:r w:rsidR="00FB1393">
        <w:rPr>
          <w:rFonts w:eastAsia="Calibri"/>
          <w:bCs/>
        </w:rPr>
        <w:t xml:space="preserve">Third Amended </w:t>
      </w:r>
      <w:r w:rsidR="00AC3AB6">
        <w:rPr>
          <w:rFonts w:eastAsia="Calibri"/>
          <w:bCs/>
        </w:rPr>
        <w:t>Business</w:t>
      </w:r>
      <w:r>
        <w:rPr>
          <w:rFonts w:eastAsia="Calibri"/>
          <w:bCs/>
        </w:rPr>
        <w:t xml:space="preserve"> Lease,</w:t>
      </w:r>
      <w:r w:rsidR="006A5886">
        <w:rPr>
          <w:rFonts w:eastAsia="Calibri"/>
          <w:bCs/>
        </w:rPr>
        <w:t xml:space="preserve"> as amended,</w:t>
      </w:r>
      <w:r>
        <w:rPr>
          <w:rFonts w:eastAsia="Calibri"/>
          <w:bCs/>
        </w:rPr>
        <w:t xml:space="preserve"> and execute any certification that may be required by federal or tribal law to support the execution of a final</w:t>
      </w:r>
      <w:r w:rsidR="008C73AE">
        <w:rPr>
          <w:rFonts w:eastAsia="Calibri"/>
          <w:bCs/>
        </w:rPr>
        <w:t xml:space="preserve"> Third Amended</w:t>
      </w:r>
      <w:r>
        <w:rPr>
          <w:rFonts w:eastAsia="Calibri"/>
          <w:bCs/>
        </w:rPr>
        <w:t xml:space="preserve"> </w:t>
      </w:r>
      <w:r w:rsidR="00AC3AB6">
        <w:rPr>
          <w:rFonts w:eastAsia="Calibri"/>
          <w:bCs/>
        </w:rPr>
        <w:t>Business</w:t>
      </w:r>
      <w:r>
        <w:rPr>
          <w:rFonts w:eastAsia="Calibri"/>
          <w:bCs/>
        </w:rPr>
        <w:t xml:space="preserve"> Lease.</w:t>
      </w:r>
    </w:p>
    <w:p w14:paraId="7AF30314" w14:textId="77777777" w:rsidR="00431365" w:rsidRDefault="00431365" w:rsidP="00887536">
      <w:pPr>
        <w:pStyle w:val="SigTitle"/>
        <w:tabs>
          <w:tab w:val="clear" w:pos="7380"/>
        </w:tabs>
        <w:ind w:left="1440" w:hanging="720"/>
      </w:pPr>
    </w:p>
    <w:p w14:paraId="57CA1618" w14:textId="77777777" w:rsidR="00431365" w:rsidRDefault="00431365" w:rsidP="00431365">
      <w:pPr>
        <w:pStyle w:val="SigTitle"/>
        <w:tabs>
          <w:tab w:val="clear" w:pos="7380"/>
        </w:tabs>
      </w:pPr>
    </w:p>
    <w:p w14:paraId="7EBE6C0F" w14:textId="77777777" w:rsidR="00431365" w:rsidRDefault="00431365">
      <w:pPr>
        <w:tabs>
          <w:tab w:val="clear" w:pos="1440"/>
        </w:tabs>
        <w:jc w:val="left"/>
      </w:pPr>
    </w:p>
    <w:sectPr w:rsidR="00431365" w:rsidSect="00F813E4">
      <w:headerReference w:type="default" r:id="rId9"/>
      <w:footerReference w:type="default" r:id="rId10"/>
      <w:footerReference w:type="first" r:id="rId11"/>
      <w:pgSz w:w="12240" w:h="15840"/>
      <w:pgMar w:top="1440" w:right="1440" w:bottom="1296"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EFCC1" w14:textId="77777777" w:rsidR="00A55D09" w:rsidRDefault="00A55D09" w:rsidP="00C4327B">
      <w:r>
        <w:separator/>
      </w:r>
    </w:p>
  </w:endnote>
  <w:endnote w:type="continuationSeparator" w:id="0">
    <w:p w14:paraId="32BCA70A" w14:textId="77777777" w:rsidR="00A55D09" w:rsidRDefault="00A55D09" w:rsidP="00C43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58FF7" w14:textId="77777777" w:rsidR="00755A08" w:rsidRPr="00814B4B" w:rsidRDefault="00755A08" w:rsidP="00512078">
    <w:pPr>
      <w:pStyle w:val="Footer"/>
      <w:rPr>
        <w:rFonts w:ascii="Calibri" w:hAnsi="Calibri"/>
        <w:color w:val="7F7F7F"/>
        <w:sz w:val="20"/>
        <w:szCs w:val="20"/>
      </w:rPr>
    </w:pPr>
    <w:r w:rsidRPr="00814B4B">
      <w:rPr>
        <w:rFonts w:ascii="Calibri" w:hAnsi="Calibri"/>
        <w:color w:val="7F7F7F"/>
        <w:sz w:val="20"/>
        <w:szCs w:val="20"/>
      </w:rPr>
      <w:t>02 Tunyo Po ∙ Santa Fe, NM 87506 ∙ (505) 455-2273 ∙ (505) 455-7351 Fax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3B7A" w14:textId="77777777" w:rsidR="00A10057" w:rsidRPr="00814B4B" w:rsidRDefault="00755A08" w:rsidP="00512078">
    <w:pPr>
      <w:pStyle w:val="Footer"/>
      <w:rPr>
        <w:rFonts w:ascii="Calibri" w:hAnsi="Calibri"/>
        <w:color w:val="7F7F7F"/>
        <w:sz w:val="20"/>
        <w:szCs w:val="20"/>
      </w:rPr>
    </w:pPr>
    <w:r w:rsidRPr="00814B4B">
      <w:rPr>
        <w:rFonts w:ascii="Calibri" w:hAnsi="Calibri"/>
        <w:color w:val="7F7F7F"/>
        <w:sz w:val="20"/>
        <w:szCs w:val="20"/>
      </w:rPr>
      <w:t>02 Tunyo Po ∙ Santa Fe, NM 87506 ∙ (505) 455-2273 ∙ (505) 455-7351 Fax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273AC" w14:textId="77777777" w:rsidR="00A55D09" w:rsidRDefault="00A55D09" w:rsidP="00C4327B">
      <w:r>
        <w:separator/>
      </w:r>
    </w:p>
  </w:footnote>
  <w:footnote w:type="continuationSeparator" w:id="0">
    <w:p w14:paraId="1F40411D" w14:textId="77777777" w:rsidR="00A55D09" w:rsidRDefault="00A55D09" w:rsidP="00C43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A8EA2" w14:textId="77777777" w:rsidR="00814B4B" w:rsidRDefault="00814B4B" w:rsidP="00926675">
    <w:pPr>
      <w:pStyle w:val="Subheading"/>
      <w:pageBreakBefore/>
      <w:tabs>
        <w:tab w:val="clear" w:pos="1440"/>
        <w:tab w:val="right" w:pos="9360"/>
      </w:tabs>
      <w:rPr>
        <w:b w:val="0"/>
        <w:i/>
        <w:sz w:val="22"/>
        <w:szCs w:val="22"/>
      </w:rPr>
    </w:pPr>
  </w:p>
  <w:p w14:paraId="3D4ECEF8" w14:textId="7B7EF0DA" w:rsidR="00616621" w:rsidRDefault="006976E9" w:rsidP="00926675">
    <w:pPr>
      <w:pStyle w:val="Subheading"/>
      <w:pageBreakBefore/>
      <w:tabs>
        <w:tab w:val="clear" w:pos="1440"/>
        <w:tab w:val="right" w:pos="9360"/>
      </w:tabs>
      <w:rPr>
        <w:b w:val="0"/>
        <w:i/>
        <w:sz w:val="22"/>
        <w:szCs w:val="22"/>
      </w:rPr>
    </w:pPr>
    <w:r>
      <w:rPr>
        <w:b w:val="0"/>
        <w:i/>
        <w:sz w:val="22"/>
        <w:szCs w:val="22"/>
      </w:rPr>
      <w:t xml:space="preserve">COUNCIL RESOLUTION NO. </w:t>
    </w:r>
    <w:r w:rsidR="00B10C91">
      <w:rPr>
        <w:b w:val="0"/>
        <w:i/>
        <w:sz w:val="22"/>
        <w:szCs w:val="22"/>
      </w:rPr>
      <w:t>SI-R22-028</w:t>
    </w:r>
  </w:p>
  <w:p w14:paraId="1366CC26" w14:textId="77777777" w:rsidR="00226B45" w:rsidRPr="00814B4B" w:rsidRDefault="00814B4B" w:rsidP="00926675">
    <w:pPr>
      <w:pStyle w:val="Subheading"/>
      <w:pageBreakBefore/>
      <w:tabs>
        <w:tab w:val="clear" w:pos="1440"/>
        <w:tab w:val="right" w:pos="9360"/>
      </w:tabs>
      <w:rPr>
        <w:b w:val="0"/>
        <w:i/>
        <w:sz w:val="22"/>
        <w:szCs w:val="22"/>
      </w:rPr>
    </w:pPr>
    <w:r w:rsidRPr="00814B4B">
      <w:rPr>
        <w:b w:val="0"/>
        <w:i/>
        <w:sz w:val="22"/>
        <w:szCs w:val="22"/>
      </w:rPr>
      <w:tab/>
    </w:r>
  </w:p>
  <w:p w14:paraId="69B28F4A" w14:textId="77777777" w:rsidR="00F813E4" w:rsidRDefault="00F813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58E"/>
    <w:multiLevelType w:val="hybridMultilevel"/>
    <w:tmpl w:val="BA5CFE20"/>
    <w:lvl w:ilvl="0" w:tplc="8FFE684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5618CB"/>
    <w:multiLevelType w:val="hybridMultilevel"/>
    <w:tmpl w:val="7D46823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342635"/>
    <w:multiLevelType w:val="hybridMultilevel"/>
    <w:tmpl w:val="C7FA5D7C"/>
    <w:lvl w:ilvl="0" w:tplc="CE94BBB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E6F0A0B"/>
    <w:multiLevelType w:val="hybridMultilevel"/>
    <w:tmpl w:val="F2205FE6"/>
    <w:lvl w:ilvl="0" w:tplc="846CBD58">
      <w:start w:val="1"/>
      <w:numFmt w:val="lowerLetter"/>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991A64"/>
    <w:multiLevelType w:val="hybridMultilevel"/>
    <w:tmpl w:val="C7FA5D7C"/>
    <w:lvl w:ilvl="0" w:tplc="CE94BBB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C832D9D"/>
    <w:multiLevelType w:val="hybridMultilevel"/>
    <w:tmpl w:val="471C6C88"/>
    <w:lvl w:ilvl="0" w:tplc="26307F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1056C"/>
    <w:multiLevelType w:val="hybridMultilevel"/>
    <w:tmpl w:val="E6226376"/>
    <w:lvl w:ilvl="0" w:tplc="8B908F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FC3E40"/>
    <w:multiLevelType w:val="hybridMultilevel"/>
    <w:tmpl w:val="42343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92009"/>
    <w:multiLevelType w:val="hybridMultilevel"/>
    <w:tmpl w:val="132A9890"/>
    <w:lvl w:ilvl="0" w:tplc="89A047E2">
      <w:start w:val="1"/>
      <w:numFmt w:val="lowerLetter"/>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D5B0832"/>
    <w:multiLevelType w:val="hybridMultilevel"/>
    <w:tmpl w:val="34504ACA"/>
    <w:lvl w:ilvl="0" w:tplc="26307F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E56C4"/>
    <w:multiLevelType w:val="hybridMultilevel"/>
    <w:tmpl w:val="F2205FE6"/>
    <w:lvl w:ilvl="0" w:tplc="846CBD58">
      <w:start w:val="1"/>
      <w:numFmt w:val="lowerLetter"/>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0856621">
    <w:abstractNumId w:val="2"/>
  </w:num>
  <w:num w:numId="2" w16cid:durableId="903293566">
    <w:abstractNumId w:val="9"/>
  </w:num>
  <w:num w:numId="3" w16cid:durableId="720326007">
    <w:abstractNumId w:val="4"/>
  </w:num>
  <w:num w:numId="4" w16cid:durableId="1595162164">
    <w:abstractNumId w:val="8"/>
  </w:num>
  <w:num w:numId="5" w16cid:durableId="1819180213">
    <w:abstractNumId w:val="1"/>
  </w:num>
  <w:num w:numId="6" w16cid:durableId="386879144">
    <w:abstractNumId w:val="7"/>
  </w:num>
  <w:num w:numId="7" w16cid:durableId="1286620214">
    <w:abstractNumId w:val="5"/>
  </w:num>
  <w:num w:numId="8" w16cid:durableId="1731730996">
    <w:abstractNumId w:val="6"/>
  </w:num>
  <w:num w:numId="9" w16cid:durableId="2435127">
    <w:abstractNumId w:val="0"/>
  </w:num>
  <w:num w:numId="10" w16cid:durableId="1275794048">
    <w:abstractNumId w:val="3"/>
  </w:num>
  <w:num w:numId="11" w16cid:durableId="110130170">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A82"/>
    <w:rsid w:val="00000B79"/>
    <w:rsid w:val="00000C6C"/>
    <w:rsid w:val="00004944"/>
    <w:rsid w:val="000145FD"/>
    <w:rsid w:val="0001792F"/>
    <w:rsid w:val="00022E0B"/>
    <w:rsid w:val="00022F47"/>
    <w:rsid w:val="00027BA6"/>
    <w:rsid w:val="000451E5"/>
    <w:rsid w:val="000464BA"/>
    <w:rsid w:val="000468BB"/>
    <w:rsid w:val="00053077"/>
    <w:rsid w:val="00055A06"/>
    <w:rsid w:val="000606DB"/>
    <w:rsid w:val="00060F80"/>
    <w:rsid w:val="00061FCE"/>
    <w:rsid w:val="00066D52"/>
    <w:rsid w:val="000712A4"/>
    <w:rsid w:val="00073AA6"/>
    <w:rsid w:val="00077E73"/>
    <w:rsid w:val="0008286D"/>
    <w:rsid w:val="0008511C"/>
    <w:rsid w:val="00092555"/>
    <w:rsid w:val="00097219"/>
    <w:rsid w:val="000A2502"/>
    <w:rsid w:val="000A2B2A"/>
    <w:rsid w:val="000A5074"/>
    <w:rsid w:val="000C1A07"/>
    <w:rsid w:val="000D40E5"/>
    <w:rsid w:val="000D5E7E"/>
    <w:rsid w:val="000E1E53"/>
    <w:rsid w:val="000E5AA6"/>
    <w:rsid w:val="000E76CB"/>
    <w:rsid w:val="000F0C50"/>
    <w:rsid w:val="000F4F91"/>
    <w:rsid w:val="000F795F"/>
    <w:rsid w:val="0010399B"/>
    <w:rsid w:val="00105CC2"/>
    <w:rsid w:val="00106DA9"/>
    <w:rsid w:val="001114B1"/>
    <w:rsid w:val="00113285"/>
    <w:rsid w:val="00121579"/>
    <w:rsid w:val="00122CC0"/>
    <w:rsid w:val="00130D4E"/>
    <w:rsid w:val="00131BF4"/>
    <w:rsid w:val="00134F09"/>
    <w:rsid w:val="00136E09"/>
    <w:rsid w:val="001409CC"/>
    <w:rsid w:val="00142D49"/>
    <w:rsid w:val="00145504"/>
    <w:rsid w:val="00156C1E"/>
    <w:rsid w:val="00160F3D"/>
    <w:rsid w:val="00173B57"/>
    <w:rsid w:val="00176514"/>
    <w:rsid w:val="0018202A"/>
    <w:rsid w:val="00190A50"/>
    <w:rsid w:val="00196BD5"/>
    <w:rsid w:val="00197A2A"/>
    <w:rsid w:val="00197C89"/>
    <w:rsid w:val="001A2720"/>
    <w:rsid w:val="001A7D74"/>
    <w:rsid w:val="001B0585"/>
    <w:rsid w:val="001C2E13"/>
    <w:rsid w:val="001C5AAE"/>
    <w:rsid w:val="001D440F"/>
    <w:rsid w:val="001D54EB"/>
    <w:rsid w:val="001D5851"/>
    <w:rsid w:val="001D6671"/>
    <w:rsid w:val="001D7DA7"/>
    <w:rsid w:val="001E0663"/>
    <w:rsid w:val="001F0172"/>
    <w:rsid w:val="00205D6D"/>
    <w:rsid w:val="002112E3"/>
    <w:rsid w:val="00213BED"/>
    <w:rsid w:val="00216A59"/>
    <w:rsid w:val="0022058E"/>
    <w:rsid w:val="00221AAD"/>
    <w:rsid w:val="0022242E"/>
    <w:rsid w:val="00224E5B"/>
    <w:rsid w:val="00226B45"/>
    <w:rsid w:val="00226D76"/>
    <w:rsid w:val="002303FA"/>
    <w:rsid w:val="00235BDA"/>
    <w:rsid w:val="00247137"/>
    <w:rsid w:val="0025101A"/>
    <w:rsid w:val="00252C6B"/>
    <w:rsid w:val="00254D55"/>
    <w:rsid w:val="00261C61"/>
    <w:rsid w:val="002660A2"/>
    <w:rsid w:val="00266F9C"/>
    <w:rsid w:val="00267DD6"/>
    <w:rsid w:val="00271EC1"/>
    <w:rsid w:val="0027271A"/>
    <w:rsid w:val="00280BD6"/>
    <w:rsid w:val="002819E8"/>
    <w:rsid w:val="0028390F"/>
    <w:rsid w:val="002846F0"/>
    <w:rsid w:val="00285AF0"/>
    <w:rsid w:val="00287F3E"/>
    <w:rsid w:val="00291E06"/>
    <w:rsid w:val="0029553C"/>
    <w:rsid w:val="002A316D"/>
    <w:rsid w:val="002A7801"/>
    <w:rsid w:val="002B2E20"/>
    <w:rsid w:val="002C06DC"/>
    <w:rsid w:val="002D5431"/>
    <w:rsid w:val="002E5105"/>
    <w:rsid w:val="002F705B"/>
    <w:rsid w:val="00304A82"/>
    <w:rsid w:val="00316446"/>
    <w:rsid w:val="00320DC5"/>
    <w:rsid w:val="0032288F"/>
    <w:rsid w:val="00325F3D"/>
    <w:rsid w:val="003264A1"/>
    <w:rsid w:val="00331708"/>
    <w:rsid w:val="00333585"/>
    <w:rsid w:val="0037141A"/>
    <w:rsid w:val="0037421C"/>
    <w:rsid w:val="00380EF4"/>
    <w:rsid w:val="00382D64"/>
    <w:rsid w:val="00386A10"/>
    <w:rsid w:val="0039610B"/>
    <w:rsid w:val="003A51AB"/>
    <w:rsid w:val="003A763E"/>
    <w:rsid w:val="003B1C9F"/>
    <w:rsid w:val="003B4636"/>
    <w:rsid w:val="003D2940"/>
    <w:rsid w:val="003D65D3"/>
    <w:rsid w:val="003E1ECC"/>
    <w:rsid w:val="003E56A5"/>
    <w:rsid w:val="004019F2"/>
    <w:rsid w:val="00401AD8"/>
    <w:rsid w:val="00402F5E"/>
    <w:rsid w:val="004041A0"/>
    <w:rsid w:val="00404656"/>
    <w:rsid w:val="00411630"/>
    <w:rsid w:val="00415170"/>
    <w:rsid w:val="00416C6A"/>
    <w:rsid w:val="00420D27"/>
    <w:rsid w:val="00422912"/>
    <w:rsid w:val="00427E90"/>
    <w:rsid w:val="004302FB"/>
    <w:rsid w:val="00431365"/>
    <w:rsid w:val="00431438"/>
    <w:rsid w:val="004376E2"/>
    <w:rsid w:val="00445A86"/>
    <w:rsid w:val="00456844"/>
    <w:rsid w:val="004614E9"/>
    <w:rsid w:val="004618B0"/>
    <w:rsid w:val="00471D47"/>
    <w:rsid w:val="00472794"/>
    <w:rsid w:val="004824F5"/>
    <w:rsid w:val="00486396"/>
    <w:rsid w:val="00487351"/>
    <w:rsid w:val="00497D92"/>
    <w:rsid w:val="004B3AFC"/>
    <w:rsid w:val="004B4BE3"/>
    <w:rsid w:val="004C7520"/>
    <w:rsid w:val="004D1F11"/>
    <w:rsid w:val="004E1643"/>
    <w:rsid w:val="004E583C"/>
    <w:rsid w:val="00502111"/>
    <w:rsid w:val="00504F24"/>
    <w:rsid w:val="00512078"/>
    <w:rsid w:val="00512252"/>
    <w:rsid w:val="00520134"/>
    <w:rsid w:val="00523F58"/>
    <w:rsid w:val="00526113"/>
    <w:rsid w:val="005265C6"/>
    <w:rsid w:val="0053269A"/>
    <w:rsid w:val="00533655"/>
    <w:rsid w:val="00555504"/>
    <w:rsid w:val="00557B73"/>
    <w:rsid w:val="005661D6"/>
    <w:rsid w:val="00570FEC"/>
    <w:rsid w:val="00573F7E"/>
    <w:rsid w:val="0057484C"/>
    <w:rsid w:val="00590249"/>
    <w:rsid w:val="00593C0A"/>
    <w:rsid w:val="005A3774"/>
    <w:rsid w:val="005B47D2"/>
    <w:rsid w:val="005B4C81"/>
    <w:rsid w:val="005D09D3"/>
    <w:rsid w:val="005D2AFC"/>
    <w:rsid w:val="005E036E"/>
    <w:rsid w:val="005E315D"/>
    <w:rsid w:val="005E6267"/>
    <w:rsid w:val="00601873"/>
    <w:rsid w:val="00605DDF"/>
    <w:rsid w:val="006158CF"/>
    <w:rsid w:val="00616621"/>
    <w:rsid w:val="00624290"/>
    <w:rsid w:val="0062589B"/>
    <w:rsid w:val="00625E56"/>
    <w:rsid w:val="0064161B"/>
    <w:rsid w:val="00645BA2"/>
    <w:rsid w:val="00647227"/>
    <w:rsid w:val="006765CE"/>
    <w:rsid w:val="00681E9F"/>
    <w:rsid w:val="00692618"/>
    <w:rsid w:val="0069611E"/>
    <w:rsid w:val="006976E9"/>
    <w:rsid w:val="006A4E1F"/>
    <w:rsid w:val="006A5886"/>
    <w:rsid w:val="006B0298"/>
    <w:rsid w:val="006B7B64"/>
    <w:rsid w:val="006C09D5"/>
    <w:rsid w:val="006C54C1"/>
    <w:rsid w:val="006D2CC3"/>
    <w:rsid w:val="006D34E5"/>
    <w:rsid w:val="006D5310"/>
    <w:rsid w:val="00703243"/>
    <w:rsid w:val="00712064"/>
    <w:rsid w:val="007178A5"/>
    <w:rsid w:val="00721828"/>
    <w:rsid w:val="0072228C"/>
    <w:rsid w:val="0073545D"/>
    <w:rsid w:val="00740E65"/>
    <w:rsid w:val="00742F93"/>
    <w:rsid w:val="00745F1D"/>
    <w:rsid w:val="007506B8"/>
    <w:rsid w:val="00751F78"/>
    <w:rsid w:val="00755A08"/>
    <w:rsid w:val="0078754C"/>
    <w:rsid w:val="00787782"/>
    <w:rsid w:val="0079057A"/>
    <w:rsid w:val="00795085"/>
    <w:rsid w:val="00796FB3"/>
    <w:rsid w:val="007A1119"/>
    <w:rsid w:val="007A4A79"/>
    <w:rsid w:val="007A7E86"/>
    <w:rsid w:val="007B06FD"/>
    <w:rsid w:val="007B4688"/>
    <w:rsid w:val="007B6128"/>
    <w:rsid w:val="007D0D93"/>
    <w:rsid w:val="007D1BFE"/>
    <w:rsid w:val="007E343B"/>
    <w:rsid w:val="007E4D58"/>
    <w:rsid w:val="007E5A6B"/>
    <w:rsid w:val="007E5F88"/>
    <w:rsid w:val="007F3500"/>
    <w:rsid w:val="008016A6"/>
    <w:rsid w:val="008033DC"/>
    <w:rsid w:val="00807F77"/>
    <w:rsid w:val="008142B0"/>
    <w:rsid w:val="00814B4B"/>
    <w:rsid w:val="00821889"/>
    <w:rsid w:val="00822616"/>
    <w:rsid w:val="00831466"/>
    <w:rsid w:val="00844745"/>
    <w:rsid w:val="0084598E"/>
    <w:rsid w:val="00851972"/>
    <w:rsid w:val="00855D95"/>
    <w:rsid w:val="00857088"/>
    <w:rsid w:val="00860A2F"/>
    <w:rsid w:val="0086344D"/>
    <w:rsid w:val="00871CAC"/>
    <w:rsid w:val="008746D9"/>
    <w:rsid w:val="00875769"/>
    <w:rsid w:val="0087782C"/>
    <w:rsid w:val="00886BE4"/>
    <w:rsid w:val="00887536"/>
    <w:rsid w:val="00890D36"/>
    <w:rsid w:val="008918BC"/>
    <w:rsid w:val="00895F5A"/>
    <w:rsid w:val="008A3221"/>
    <w:rsid w:val="008B050A"/>
    <w:rsid w:val="008B5AFF"/>
    <w:rsid w:val="008C3269"/>
    <w:rsid w:val="008C32A2"/>
    <w:rsid w:val="008C73AE"/>
    <w:rsid w:val="008C76F1"/>
    <w:rsid w:val="008D3701"/>
    <w:rsid w:val="008D7A83"/>
    <w:rsid w:val="008E74C6"/>
    <w:rsid w:val="008F63FA"/>
    <w:rsid w:val="009006C5"/>
    <w:rsid w:val="0090246A"/>
    <w:rsid w:val="00907A35"/>
    <w:rsid w:val="009143C5"/>
    <w:rsid w:val="00925BCF"/>
    <w:rsid w:val="00926675"/>
    <w:rsid w:val="00935141"/>
    <w:rsid w:val="0094466D"/>
    <w:rsid w:val="009563EB"/>
    <w:rsid w:val="00976DC2"/>
    <w:rsid w:val="00982333"/>
    <w:rsid w:val="009849F1"/>
    <w:rsid w:val="00992244"/>
    <w:rsid w:val="009A5808"/>
    <w:rsid w:val="009A5AD8"/>
    <w:rsid w:val="009A679E"/>
    <w:rsid w:val="009B007B"/>
    <w:rsid w:val="009C0605"/>
    <w:rsid w:val="009D01CE"/>
    <w:rsid w:val="009D15AC"/>
    <w:rsid w:val="009E2998"/>
    <w:rsid w:val="009E31B8"/>
    <w:rsid w:val="009E6365"/>
    <w:rsid w:val="009F0E8C"/>
    <w:rsid w:val="009F1E3F"/>
    <w:rsid w:val="009F1FD6"/>
    <w:rsid w:val="009F24E8"/>
    <w:rsid w:val="009F7340"/>
    <w:rsid w:val="00A028D0"/>
    <w:rsid w:val="00A02DE2"/>
    <w:rsid w:val="00A10057"/>
    <w:rsid w:val="00A11524"/>
    <w:rsid w:val="00A127B5"/>
    <w:rsid w:val="00A12B2B"/>
    <w:rsid w:val="00A16B9D"/>
    <w:rsid w:val="00A245A2"/>
    <w:rsid w:val="00A265A9"/>
    <w:rsid w:val="00A27765"/>
    <w:rsid w:val="00A27955"/>
    <w:rsid w:val="00A302D5"/>
    <w:rsid w:val="00A319AC"/>
    <w:rsid w:val="00A32CEC"/>
    <w:rsid w:val="00A55D09"/>
    <w:rsid w:val="00A61599"/>
    <w:rsid w:val="00A61E80"/>
    <w:rsid w:val="00A653F5"/>
    <w:rsid w:val="00A663BC"/>
    <w:rsid w:val="00A667C7"/>
    <w:rsid w:val="00A71D56"/>
    <w:rsid w:val="00A730A5"/>
    <w:rsid w:val="00A73FFF"/>
    <w:rsid w:val="00A80E3C"/>
    <w:rsid w:val="00A93EFC"/>
    <w:rsid w:val="00A96D58"/>
    <w:rsid w:val="00AA2322"/>
    <w:rsid w:val="00AA265E"/>
    <w:rsid w:val="00AA7CA7"/>
    <w:rsid w:val="00AB105A"/>
    <w:rsid w:val="00AB3C55"/>
    <w:rsid w:val="00AC1689"/>
    <w:rsid w:val="00AC3AB6"/>
    <w:rsid w:val="00AC5205"/>
    <w:rsid w:val="00AC62D0"/>
    <w:rsid w:val="00AD5701"/>
    <w:rsid w:val="00B02CBD"/>
    <w:rsid w:val="00B0552F"/>
    <w:rsid w:val="00B10C91"/>
    <w:rsid w:val="00B114A1"/>
    <w:rsid w:val="00B131B2"/>
    <w:rsid w:val="00B24232"/>
    <w:rsid w:val="00B25928"/>
    <w:rsid w:val="00B27BE0"/>
    <w:rsid w:val="00B467FA"/>
    <w:rsid w:val="00B478A7"/>
    <w:rsid w:val="00B50FE9"/>
    <w:rsid w:val="00B6046E"/>
    <w:rsid w:val="00B6303A"/>
    <w:rsid w:val="00B65424"/>
    <w:rsid w:val="00B6761B"/>
    <w:rsid w:val="00B6761F"/>
    <w:rsid w:val="00B77E7F"/>
    <w:rsid w:val="00B803AC"/>
    <w:rsid w:val="00B9178B"/>
    <w:rsid w:val="00B926EE"/>
    <w:rsid w:val="00B943D7"/>
    <w:rsid w:val="00BA2550"/>
    <w:rsid w:val="00BA2C63"/>
    <w:rsid w:val="00BA367D"/>
    <w:rsid w:val="00BC071D"/>
    <w:rsid w:val="00BD58C0"/>
    <w:rsid w:val="00BE7CEB"/>
    <w:rsid w:val="00BF75BB"/>
    <w:rsid w:val="00C044C9"/>
    <w:rsid w:val="00C12E85"/>
    <w:rsid w:val="00C1651D"/>
    <w:rsid w:val="00C17406"/>
    <w:rsid w:val="00C233D1"/>
    <w:rsid w:val="00C25A91"/>
    <w:rsid w:val="00C2731F"/>
    <w:rsid w:val="00C275F4"/>
    <w:rsid w:val="00C30668"/>
    <w:rsid w:val="00C4327B"/>
    <w:rsid w:val="00C46572"/>
    <w:rsid w:val="00C5315E"/>
    <w:rsid w:val="00C64237"/>
    <w:rsid w:val="00C6453D"/>
    <w:rsid w:val="00C67FC8"/>
    <w:rsid w:val="00C739CB"/>
    <w:rsid w:val="00C82D85"/>
    <w:rsid w:val="00C86782"/>
    <w:rsid w:val="00C96643"/>
    <w:rsid w:val="00C97887"/>
    <w:rsid w:val="00CA0D54"/>
    <w:rsid w:val="00CA207F"/>
    <w:rsid w:val="00CA3E38"/>
    <w:rsid w:val="00CB3ABD"/>
    <w:rsid w:val="00CB5D99"/>
    <w:rsid w:val="00CB6F3A"/>
    <w:rsid w:val="00CC0D3E"/>
    <w:rsid w:val="00CD7857"/>
    <w:rsid w:val="00CE02AA"/>
    <w:rsid w:val="00CE0A5B"/>
    <w:rsid w:val="00CF3AE6"/>
    <w:rsid w:val="00CF5D4A"/>
    <w:rsid w:val="00D0184D"/>
    <w:rsid w:val="00D126E9"/>
    <w:rsid w:val="00D14D60"/>
    <w:rsid w:val="00D24DA7"/>
    <w:rsid w:val="00D25478"/>
    <w:rsid w:val="00D27094"/>
    <w:rsid w:val="00D30EBA"/>
    <w:rsid w:val="00D317CC"/>
    <w:rsid w:val="00D42A79"/>
    <w:rsid w:val="00D43D0F"/>
    <w:rsid w:val="00D45969"/>
    <w:rsid w:val="00D46C0E"/>
    <w:rsid w:val="00D53931"/>
    <w:rsid w:val="00D5784F"/>
    <w:rsid w:val="00D67B5E"/>
    <w:rsid w:val="00D70F69"/>
    <w:rsid w:val="00D7323F"/>
    <w:rsid w:val="00D73AED"/>
    <w:rsid w:val="00D74CAB"/>
    <w:rsid w:val="00D84913"/>
    <w:rsid w:val="00D84C02"/>
    <w:rsid w:val="00D862E6"/>
    <w:rsid w:val="00D913EF"/>
    <w:rsid w:val="00D96D6D"/>
    <w:rsid w:val="00DA3E81"/>
    <w:rsid w:val="00DB1049"/>
    <w:rsid w:val="00DB2BDA"/>
    <w:rsid w:val="00DD18FC"/>
    <w:rsid w:val="00DD4BBC"/>
    <w:rsid w:val="00DD5A5C"/>
    <w:rsid w:val="00DD5E92"/>
    <w:rsid w:val="00DF267C"/>
    <w:rsid w:val="00DF6CB8"/>
    <w:rsid w:val="00E12055"/>
    <w:rsid w:val="00E12CC1"/>
    <w:rsid w:val="00E21FBE"/>
    <w:rsid w:val="00E26D6C"/>
    <w:rsid w:val="00E41A5B"/>
    <w:rsid w:val="00E43533"/>
    <w:rsid w:val="00E614C4"/>
    <w:rsid w:val="00E63237"/>
    <w:rsid w:val="00E67CBB"/>
    <w:rsid w:val="00E7290C"/>
    <w:rsid w:val="00E72C70"/>
    <w:rsid w:val="00E76B19"/>
    <w:rsid w:val="00E917B9"/>
    <w:rsid w:val="00E94DE9"/>
    <w:rsid w:val="00E971DE"/>
    <w:rsid w:val="00E97438"/>
    <w:rsid w:val="00EA119C"/>
    <w:rsid w:val="00EA45AD"/>
    <w:rsid w:val="00EA507E"/>
    <w:rsid w:val="00EA5984"/>
    <w:rsid w:val="00EA60EE"/>
    <w:rsid w:val="00EB191D"/>
    <w:rsid w:val="00EB6F62"/>
    <w:rsid w:val="00EB778B"/>
    <w:rsid w:val="00ED0053"/>
    <w:rsid w:val="00ED571F"/>
    <w:rsid w:val="00EE071C"/>
    <w:rsid w:val="00EE4D92"/>
    <w:rsid w:val="00EF626B"/>
    <w:rsid w:val="00F05EBB"/>
    <w:rsid w:val="00F132CA"/>
    <w:rsid w:val="00F152CA"/>
    <w:rsid w:val="00F15D18"/>
    <w:rsid w:val="00F2282A"/>
    <w:rsid w:val="00F25539"/>
    <w:rsid w:val="00F2579F"/>
    <w:rsid w:val="00F53B7B"/>
    <w:rsid w:val="00F60DFC"/>
    <w:rsid w:val="00F61D65"/>
    <w:rsid w:val="00F67D72"/>
    <w:rsid w:val="00F67F93"/>
    <w:rsid w:val="00F813E4"/>
    <w:rsid w:val="00F82A58"/>
    <w:rsid w:val="00F85DC7"/>
    <w:rsid w:val="00F92012"/>
    <w:rsid w:val="00F92059"/>
    <w:rsid w:val="00F93522"/>
    <w:rsid w:val="00FA29BE"/>
    <w:rsid w:val="00FA41A2"/>
    <w:rsid w:val="00FB1393"/>
    <w:rsid w:val="00FB59A1"/>
    <w:rsid w:val="00FD1938"/>
    <w:rsid w:val="00FD318F"/>
    <w:rsid w:val="00FD54FA"/>
    <w:rsid w:val="00FD6E26"/>
    <w:rsid w:val="00FE136B"/>
    <w:rsid w:val="00FE40B7"/>
    <w:rsid w:val="00FF1BA6"/>
    <w:rsid w:val="00FF3D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BC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Calibri" w:hAnsi="Garamond"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F3E"/>
    <w:pPr>
      <w:tabs>
        <w:tab w:val="left" w:pos="1440"/>
      </w:tabs>
      <w:jc w:val="both"/>
    </w:pPr>
    <w:rPr>
      <w:rFonts w:ascii="Times New Roman" w:eastAsia="Times New Roman" w:hAnsi="Times New Roman"/>
      <w:color w:val="000000"/>
      <w:kern w:val="28"/>
      <w:sz w:val="24"/>
      <w:szCs w:val="24"/>
    </w:rPr>
  </w:style>
  <w:style w:type="paragraph" w:styleId="Heading1">
    <w:name w:val="heading 1"/>
    <w:basedOn w:val="Normal"/>
    <w:link w:val="Heading1Char"/>
    <w:uiPriority w:val="1"/>
    <w:qFormat/>
    <w:rsid w:val="008D3701"/>
    <w:pPr>
      <w:widowControl w:val="0"/>
      <w:tabs>
        <w:tab w:val="clear" w:pos="1440"/>
      </w:tabs>
      <w:ind w:left="1730" w:right="1191"/>
      <w:jc w:val="center"/>
      <w:outlineLvl w:val="0"/>
    </w:pPr>
    <w:rPr>
      <w:b/>
      <w:bCs/>
      <w:color w:val="auto"/>
      <w:kern w:val="0"/>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rsid w:val="00AA34D4"/>
    <w:pPr>
      <w:ind w:left="720"/>
      <w:contextualSpacing/>
    </w:pPr>
  </w:style>
  <w:style w:type="paragraph" w:styleId="Header">
    <w:name w:val="header"/>
    <w:basedOn w:val="Normal"/>
    <w:link w:val="HeaderChar"/>
    <w:uiPriority w:val="99"/>
    <w:unhideWhenUsed/>
    <w:rsid w:val="00275400"/>
    <w:pPr>
      <w:tabs>
        <w:tab w:val="center" w:pos="4680"/>
        <w:tab w:val="right" w:pos="9360"/>
      </w:tabs>
    </w:pPr>
  </w:style>
  <w:style w:type="character" w:customStyle="1" w:styleId="HeaderChar">
    <w:name w:val="Header Char"/>
    <w:basedOn w:val="DefaultParagraphFont"/>
    <w:link w:val="Header"/>
    <w:uiPriority w:val="99"/>
    <w:rsid w:val="00275400"/>
  </w:style>
  <w:style w:type="paragraph" w:styleId="Footer">
    <w:name w:val="footer"/>
    <w:basedOn w:val="Normal"/>
    <w:link w:val="FooterChar"/>
    <w:uiPriority w:val="99"/>
    <w:unhideWhenUsed/>
    <w:qFormat/>
    <w:rsid w:val="00512078"/>
    <w:pPr>
      <w:tabs>
        <w:tab w:val="center" w:pos="4680"/>
        <w:tab w:val="right" w:pos="9360"/>
      </w:tabs>
      <w:jc w:val="center"/>
    </w:pPr>
  </w:style>
  <w:style w:type="character" w:customStyle="1" w:styleId="FooterChar">
    <w:name w:val="Footer Char"/>
    <w:link w:val="Footer"/>
    <w:uiPriority w:val="99"/>
    <w:rsid w:val="00512078"/>
    <w:rPr>
      <w:rFonts w:ascii="Times New Roman" w:eastAsia="Times New Roman" w:hAnsi="Times New Roman"/>
      <w:color w:val="000000"/>
      <w:kern w:val="28"/>
      <w:sz w:val="24"/>
      <w:szCs w:val="24"/>
    </w:rPr>
  </w:style>
  <w:style w:type="paragraph" w:styleId="BalloonText">
    <w:name w:val="Balloon Text"/>
    <w:basedOn w:val="Normal"/>
    <w:link w:val="BalloonTextChar"/>
    <w:uiPriority w:val="99"/>
    <w:semiHidden/>
    <w:unhideWhenUsed/>
    <w:rsid w:val="00E96CCB"/>
    <w:rPr>
      <w:rFonts w:ascii="Tahoma" w:eastAsia="Calibri" w:hAnsi="Tahoma"/>
      <w:color w:val="auto"/>
      <w:kern w:val="0"/>
      <w:sz w:val="16"/>
      <w:szCs w:val="16"/>
    </w:rPr>
  </w:style>
  <w:style w:type="character" w:customStyle="1" w:styleId="BalloonTextChar">
    <w:name w:val="Balloon Text Char"/>
    <w:link w:val="BalloonText"/>
    <w:uiPriority w:val="99"/>
    <w:semiHidden/>
    <w:rsid w:val="00E96CCB"/>
    <w:rPr>
      <w:rFonts w:ascii="Tahoma" w:hAnsi="Tahoma" w:cs="Tahoma"/>
      <w:sz w:val="16"/>
      <w:szCs w:val="16"/>
    </w:rPr>
  </w:style>
  <w:style w:type="character" w:styleId="CommentReference">
    <w:name w:val="annotation reference"/>
    <w:uiPriority w:val="99"/>
    <w:semiHidden/>
    <w:unhideWhenUsed/>
    <w:rsid w:val="002F0F91"/>
    <w:rPr>
      <w:sz w:val="18"/>
      <w:szCs w:val="18"/>
    </w:rPr>
  </w:style>
  <w:style w:type="paragraph" w:styleId="CommentText">
    <w:name w:val="annotation text"/>
    <w:basedOn w:val="Normal"/>
    <w:link w:val="CommentTextChar"/>
    <w:uiPriority w:val="99"/>
    <w:semiHidden/>
    <w:unhideWhenUsed/>
    <w:rsid w:val="002F0F91"/>
    <w:rPr>
      <w:rFonts w:ascii="Garamond" w:eastAsia="Calibri" w:hAnsi="Garamond"/>
      <w:color w:val="auto"/>
      <w:kern w:val="0"/>
      <w:sz w:val="20"/>
    </w:rPr>
  </w:style>
  <w:style w:type="character" w:customStyle="1" w:styleId="CommentTextChar">
    <w:name w:val="Comment Text Char"/>
    <w:link w:val="CommentText"/>
    <w:uiPriority w:val="99"/>
    <w:semiHidden/>
    <w:rsid w:val="002F0F91"/>
    <w:rPr>
      <w:szCs w:val="24"/>
    </w:rPr>
  </w:style>
  <w:style w:type="paragraph" w:styleId="CommentSubject">
    <w:name w:val="annotation subject"/>
    <w:basedOn w:val="CommentText"/>
    <w:next w:val="CommentText"/>
    <w:link w:val="CommentSubjectChar"/>
    <w:uiPriority w:val="99"/>
    <w:semiHidden/>
    <w:unhideWhenUsed/>
    <w:rsid w:val="002F0F91"/>
    <w:rPr>
      <w:b/>
      <w:bCs/>
      <w:szCs w:val="20"/>
    </w:rPr>
  </w:style>
  <w:style w:type="character" w:customStyle="1" w:styleId="CommentSubjectChar">
    <w:name w:val="Comment Subject Char"/>
    <w:link w:val="CommentSubject"/>
    <w:uiPriority w:val="99"/>
    <w:semiHidden/>
    <w:rsid w:val="002F0F91"/>
    <w:rPr>
      <w:b/>
      <w:bCs/>
      <w:sz w:val="20"/>
      <w:szCs w:val="20"/>
    </w:rPr>
  </w:style>
  <w:style w:type="paragraph" w:customStyle="1" w:styleId="ColorfulList-Accent12">
    <w:name w:val="Colorful List - Accent 12"/>
    <w:basedOn w:val="Normal"/>
    <w:uiPriority w:val="34"/>
    <w:rsid w:val="0089674D"/>
    <w:pPr>
      <w:ind w:left="720"/>
    </w:pPr>
  </w:style>
  <w:style w:type="paragraph" w:customStyle="1" w:styleId="ColorfulShading-Accent11">
    <w:name w:val="Colorful Shading - Accent 11"/>
    <w:hidden/>
    <w:uiPriority w:val="71"/>
    <w:rsid w:val="00885BB7"/>
    <w:rPr>
      <w:sz w:val="24"/>
      <w:szCs w:val="22"/>
    </w:rPr>
  </w:style>
  <w:style w:type="paragraph" w:customStyle="1" w:styleId="Default">
    <w:name w:val="Default"/>
    <w:rsid w:val="00F113D8"/>
    <w:pPr>
      <w:autoSpaceDE w:val="0"/>
      <w:autoSpaceDN w:val="0"/>
      <w:adjustRightInd w:val="0"/>
    </w:pPr>
    <w:rPr>
      <w:rFonts w:ascii="Times New Roman" w:eastAsia="Times New Roman" w:hAnsi="Times New Roman"/>
      <w:color w:val="000000"/>
      <w:sz w:val="24"/>
      <w:szCs w:val="24"/>
    </w:rPr>
  </w:style>
  <w:style w:type="paragraph" w:customStyle="1" w:styleId="Style">
    <w:name w:val="Style"/>
    <w:rsid w:val="004A07F1"/>
    <w:pPr>
      <w:widowControl w:val="0"/>
      <w:autoSpaceDE w:val="0"/>
      <w:autoSpaceDN w:val="0"/>
      <w:adjustRightInd w:val="0"/>
    </w:pPr>
    <w:rPr>
      <w:rFonts w:ascii="Times New Roman" w:eastAsia="Times New Roman" w:hAnsi="Times New Roman"/>
      <w:sz w:val="24"/>
      <w:szCs w:val="24"/>
    </w:rPr>
  </w:style>
  <w:style w:type="paragraph" w:styleId="ListParagraph">
    <w:name w:val="List Paragraph"/>
    <w:basedOn w:val="Normal"/>
    <w:uiPriority w:val="34"/>
    <w:qFormat/>
    <w:rsid w:val="00C4327B"/>
    <w:pPr>
      <w:ind w:left="1440" w:hanging="1440"/>
    </w:pPr>
  </w:style>
  <w:style w:type="paragraph" w:styleId="Title">
    <w:name w:val="Title"/>
    <w:basedOn w:val="Normal"/>
    <w:next w:val="Normal"/>
    <w:link w:val="TitleChar"/>
    <w:uiPriority w:val="10"/>
    <w:qFormat/>
    <w:rsid w:val="00C4327B"/>
    <w:pPr>
      <w:jc w:val="center"/>
    </w:pPr>
    <w:rPr>
      <w:b/>
      <w:color w:val="auto"/>
      <w:kern w:val="0"/>
    </w:rPr>
  </w:style>
  <w:style w:type="character" w:customStyle="1" w:styleId="TitleChar">
    <w:name w:val="Title Char"/>
    <w:link w:val="Title"/>
    <w:uiPriority w:val="10"/>
    <w:rsid w:val="00C4327B"/>
    <w:rPr>
      <w:rFonts w:ascii="Times New Roman" w:eastAsia="Times New Roman" w:hAnsi="Times New Roman"/>
      <w:b/>
      <w:sz w:val="24"/>
      <w:szCs w:val="24"/>
    </w:rPr>
  </w:style>
  <w:style w:type="paragraph" w:customStyle="1" w:styleId="Subheading">
    <w:name w:val="Subheading"/>
    <w:basedOn w:val="Title"/>
    <w:link w:val="SubheadingChar"/>
    <w:qFormat/>
    <w:rsid w:val="00287F3E"/>
    <w:pPr>
      <w:jc w:val="left"/>
    </w:pPr>
    <w:rPr>
      <w:color w:val="000000"/>
      <w:kern w:val="28"/>
    </w:rPr>
  </w:style>
  <w:style w:type="paragraph" w:customStyle="1" w:styleId="SignatureLine">
    <w:name w:val="Signature Line"/>
    <w:basedOn w:val="Normal"/>
    <w:link w:val="SignatureLineChar"/>
    <w:qFormat/>
    <w:rsid w:val="007A1119"/>
    <w:pPr>
      <w:tabs>
        <w:tab w:val="clear" w:pos="1440"/>
        <w:tab w:val="right" w:pos="9360"/>
      </w:tabs>
    </w:pPr>
  </w:style>
  <w:style w:type="character" w:customStyle="1" w:styleId="SubheadingChar">
    <w:name w:val="Subheading Char"/>
    <w:link w:val="Subheading"/>
    <w:rsid w:val="00287F3E"/>
    <w:rPr>
      <w:rFonts w:ascii="Times New Roman" w:eastAsia="Times New Roman" w:hAnsi="Times New Roman"/>
      <w:b/>
      <w:color w:val="000000"/>
      <w:kern w:val="28"/>
      <w:sz w:val="24"/>
      <w:szCs w:val="24"/>
    </w:rPr>
  </w:style>
  <w:style w:type="paragraph" w:customStyle="1" w:styleId="SigTitle">
    <w:name w:val="Sig Title"/>
    <w:basedOn w:val="Normal"/>
    <w:link w:val="SigTitleChar"/>
    <w:qFormat/>
    <w:rsid w:val="007A1119"/>
    <w:pPr>
      <w:tabs>
        <w:tab w:val="clear" w:pos="1440"/>
        <w:tab w:val="center" w:pos="7380"/>
      </w:tabs>
      <w:spacing w:before="40"/>
    </w:pPr>
  </w:style>
  <w:style w:type="character" w:customStyle="1" w:styleId="SignatureLineChar">
    <w:name w:val="Signature Line Char"/>
    <w:link w:val="SignatureLine"/>
    <w:rsid w:val="007A1119"/>
    <w:rPr>
      <w:rFonts w:ascii="Times New Roman" w:eastAsia="Times New Roman" w:hAnsi="Times New Roman"/>
      <w:color w:val="000000"/>
      <w:kern w:val="28"/>
      <w:sz w:val="24"/>
      <w:szCs w:val="24"/>
    </w:rPr>
  </w:style>
  <w:style w:type="character" w:customStyle="1" w:styleId="Heading1Char">
    <w:name w:val="Heading 1 Char"/>
    <w:basedOn w:val="DefaultParagraphFont"/>
    <w:link w:val="Heading1"/>
    <w:uiPriority w:val="1"/>
    <w:rsid w:val="008D3701"/>
    <w:rPr>
      <w:rFonts w:ascii="Times New Roman" w:eastAsia="Times New Roman" w:hAnsi="Times New Roman"/>
      <w:b/>
      <w:bCs/>
      <w:sz w:val="23"/>
      <w:szCs w:val="23"/>
    </w:rPr>
  </w:style>
  <w:style w:type="character" w:customStyle="1" w:styleId="SigTitleChar">
    <w:name w:val="Sig Title Char"/>
    <w:link w:val="SigTitle"/>
    <w:rsid w:val="007A1119"/>
    <w:rPr>
      <w:rFonts w:ascii="Times New Roman" w:eastAsia="Times New Roman" w:hAnsi="Times New Roman"/>
      <w:color w:val="000000"/>
      <w:kern w:val="28"/>
      <w:sz w:val="24"/>
      <w:szCs w:val="24"/>
    </w:rPr>
  </w:style>
  <w:style w:type="paragraph" w:styleId="BodyText">
    <w:name w:val="Body Text"/>
    <w:basedOn w:val="Normal"/>
    <w:link w:val="BodyTextChar"/>
    <w:uiPriority w:val="1"/>
    <w:qFormat/>
    <w:rsid w:val="008D3701"/>
    <w:pPr>
      <w:widowControl w:val="0"/>
      <w:tabs>
        <w:tab w:val="clear" w:pos="1440"/>
      </w:tabs>
      <w:jc w:val="left"/>
    </w:pPr>
    <w:rPr>
      <w:color w:val="auto"/>
      <w:kern w:val="0"/>
      <w:sz w:val="23"/>
      <w:szCs w:val="23"/>
    </w:rPr>
  </w:style>
  <w:style w:type="character" w:customStyle="1" w:styleId="BodyTextChar">
    <w:name w:val="Body Text Char"/>
    <w:basedOn w:val="DefaultParagraphFont"/>
    <w:link w:val="BodyText"/>
    <w:uiPriority w:val="1"/>
    <w:rsid w:val="008D3701"/>
    <w:rPr>
      <w:rFonts w:ascii="Times New Roman" w:eastAsia="Times New Roman" w:hAnsi="Times New Roman"/>
      <w:sz w:val="23"/>
      <w:szCs w:val="23"/>
    </w:rPr>
  </w:style>
  <w:style w:type="table" w:styleId="TableGrid">
    <w:name w:val="Table Grid"/>
    <w:basedOn w:val="TableNormal"/>
    <w:uiPriority w:val="39"/>
    <w:rsid w:val="00261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basedOn w:val="DefaultParagraphFont"/>
    <w:link w:val="Body"/>
    <w:locked/>
    <w:rsid w:val="0008286D"/>
    <w:rPr>
      <w:rFonts w:ascii="Candara" w:hAnsi="Candara"/>
      <w:sz w:val="22"/>
    </w:rPr>
  </w:style>
  <w:style w:type="paragraph" w:customStyle="1" w:styleId="Body">
    <w:name w:val="Body"/>
    <w:basedOn w:val="Normal"/>
    <w:link w:val="BodyChar"/>
    <w:qFormat/>
    <w:rsid w:val="0008286D"/>
    <w:pPr>
      <w:tabs>
        <w:tab w:val="clear" w:pos="1440"/>
      </w:tabs>
      <w:spacing w:after="200" w:line="276" w:lineRule="auto"/>
    </w:pPr>
    <w:rPr>
      <w:rFonts w:ascii="Candara" w:eastAsia="Calibri" w:hAnsi="Candara"/>
      <w:color w:val="auto"/>
      <w:kern w:val="0"/>
      <w:sz w:val="22"/>
      <w:szCs w:val="20"/>
    </w:rPr>
  </w:style>
  <w:style w:type="paragraph" w:styleId="Revision">
    <w:name w:val="Revision"/>
    <w:hidden/>
    <w:uiPriority w:val="71"/>
    <w:semiHidden/>
    <w:rsid w:val="00512252"/>
    <w:rPr>
      <w:rFonts w:ascii="Times New Roman" w:eastAsia="Times New Roman" w:hAnsi="Times New Roman"/>
      <w:color w:val="000000"/>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44980">
      <w:bodyDiv w:val="1"/>
      <w:marLeft w:val="0"/>
      <w:marRight w:val="0"/>
      <w:marTop w:val="0"/>
      <w:marBottom w:val="0"/>
      <w:divBdr>
        <w:top w:val="none" w:sz="0" w:space="0" w:color="auto"/>
        <w:left w:val="none" w:sz="0" w:space="0" w:color="auto"/>
        <w:bottom w:val="none" w:sz="0" w:space="0" w:color="auto"/>
        <w:right w:val="none" w:sz="0" w:space="0" w:color="auto"/>
      </w:divBdr>
    </w:div>
    <w:div w:id="1610547581">
      <w:bodyDiv w:val="1"/>
      <w:marLeft w:val="0"/>
      <w:marRight w:val="0"/>
      <w:marTop w:val="0"/>
      <w:marBottom w:val="0"/>
      <w:divBdr>
        <w:top w:val="none" w:sz="0" w:space="0" w:color="auto"/>
        <w:left w:val="none" w:sz="0" w:space="0" w:color="auto"/>
        <w:bottom w:val="none" w:sz="0" w:space="0" w:color="auto"/>
        <w:right w:val="none" w:sz="0" w:space="0" w:color="auto"/>
      </w:divBdr>
    </w:div>
    <w:div w:id="1639996523">
      <w:bodyDiv w:val="1"/>
      <w:marLeft w:val="0"/>
      <w:marRight w:val="0"/>
      <w:marTop w:val="0"/>
      <w:marBottom w:val="0"/>
      <w:divBdr>
        <w:top w:val="none" w:sz="0" w:space="0" w:color="auto"/>
        <w:left w:val="none" w:sz="0" w:space="0" w:color="auto"/>
        <w:bottom w:val="none" w:sz="0" w:space="0" w:color="auto"/>
        <w:right w:val="none" w:sz="0" w:space="0" w:color="auto"/>
      </w:divBdr>
    </w:div>
    <w:div w:id="1685594822">
      <w:bodyDiv w:val="1"/>
      <w:marLeft w:val="0"/>
      <w:marRight w:val="0"/>
      <w:marTop w:val="0"/>
      <w:marBottom w:val="45"/>
      <w:divBdr>
        <w:top w:val="none" w:sz="0" w:space="0" w:color="auto"/>
        <w:left w:val="none" w:sz="0" w:space="0" w:color="auto"/>
        <w:bottom w:val="none" w:sz="0" w:space="0" w:color="auto"/>
        <w:right w:val="none" w:sz="0" w:space="0" w:color="auto"/>
      </w:divBdr>
      <w:divsChild>
        <w:div w:id="1354963545">
          <w:marLeft w:val="0"/>
          <w:marRight w:val="0"/>
          <w:marTop w:val="0"/>
          <w:marBottom w:val="0"/>
          <w:divBdr>
            <w:top w:val="none" w:sz="0" w:space="0" w:color="auto"/>
            <w:left w:val="none" w:sz="0" w:space="0" w:color="auto"/>
            <w:bottom w:val="none" w:sz="0" w:space="0" w:color="auto"/>
            <w:right w:val="none" w:sz="0" w:space="0" w:color="auto"/>
          </w:divBdr>
          <w:divsChild>
            <w:div w:id="543492526">
              <w:marLeft w:val="0"/>
              <w:marRight w:val="0"/>
              <w:marTop w:val="0"/>
              <w:marBottom w:val="0"/>
              <w:divBdr>
                <w:top w:val="none" w:sz="0" w:space="0" w:color="auto"/>
                <w:left w:val="none" w:sz="0" w:space="0" w:color="auto"/>
                <w:bottom w:val="none" w:sz="0" w:space="0" w:color="auto"/>
                <w:right w:val="none" w:sz="0" w:space="0" w:color="auto"/>
              </w:divBdr>
              <w:divsChild>
                <w:div w:id="883180623">
                  <w:marLeft w:val="0"/>
                  <w:marRight w:val="0"/>
                  <w:marTop w:val="0"/>
                  <w:marBottom w:val="0"/>
                  <w:divBdr>
                    <w:top w:val="none" w:sz="0" w:space="0" w:color="auto"/>
                    <w:left w:val="none" w:sz="0" w:space="0" w:color="auto"/>
                    <w:bottom w:val="none" w:sz="0" w:space="0" w:color="auto"/>
                    <w:right w:val="none" w:sz="0" w:space="0" w:color="auto"/>
                  </w:divBdr>
                  <w:divsChild>
                    <w:div w:id="637686811">
                      <w:marLeft w:val="0"/>
                      <w:marRight w:val="0"/>
                      <w:marTop w:val="0"/>
                      <w:marBottom w:val="0"/>
                      <w:divBdr>
                        <w:top w:val="none" w:sz="0" w:space="0" w:color="auto"/>
                        <w:left w:val="none" w:sz="0" w:space="0" w:color="auto"/>
                        <w:bottom w:val="none" w:sz="0" w:space="0" w:color="auto"/>
                        <w:right w:val="none" w:sz="0" w:space="0" w:color="auto"/>
                      </w:divBdr>
                      <w:divsChild>
                        <w:div w:id="1169173454">
                          <w:marLeft w:val="2595"/>
                          <w:marRight w:val="0"/>
                          <w:marTop w:val="0"/>
                          <w:marBottom w:val="0"/>
                          <w:divBdr>
                            <w:top w:val="none" w:sz="0" w:space="0" w:color="auto"/>
                            <w:left w:val="single" w:sz="6" w:space="0" w:color="D3E1F9"/>
                            <w:bottom w:val="none" w:sz="0" w:space="0" w:color="auto"/>
                            <w:right w:val="none" w:sz="0" w:space="0" w:color="auto"/>
                          </w:divBdr>
                          <w:divsChild>
                            <w:div w:id="230115068">
                              <w:marLeft w:val="0"/>
                              <w:marRight w:val="0"/>
                              <w:marTop w:val="0"/>
                              <w:marBottom w:val="0"/>
                              <w:divBdr>
                                <w:top w:val="none" w:sz="0" w:space="0" w:color="auto"/>
                                <w:left w:val="none" w:sz="0" w:space="0" w:color="auto"/>
                                <w:bottom w:val="none" w:sz="0" w:space="0" w:color="auto"/>
                                <w:right w:val="none" w:sz="0" w:space="0" w:color="auto"/>
                              </w:divBdr>
                              <w:divsChild>
                                <w:div w:id="1190871609">
                                  <w:marLeft w:val="0"/>
                                  <w:marRight w:val="0"/>
                                  <w:marTop w:val="0"/>
                                  <w:marBottom w:val="0"/>
                                  <w:divBdr>
                                    <w:top w:val="none" w:sz="0" w:space="0" w:color="auto"/>
                                    <w:left w:val="none" w:sz="0" w:space="0" w:color="auto"/>
                                    <w:bottom w:val="none" w:sz="0" w:space="0" w:color="auto"/>
                                    <w:right w:val="none" w:sz="0" w:space="0" w:color="auto"/>
                                  </w:divBdr>
                                  <w:divsChild>
                                    <w:div w:id="88351872">
                                      <w:marLeft w:val="0"/>
                                      <w:marRight w:val="0"/>
                                      <w:marTop w:val="0"/>
                                      <w:marBottom w:val="0"/>
                                      <w:divBdr>
                                        <w:top w:val="none" w:sz="0" w:space="0" w:color="auto"/>
                                        <w:left w:val="none" w:sz="0" w:space="0" w:color="auto"/>
                                        <w:bottom w:val="none" w:sz="0" w:space="0" w:color="auto"/>
                                        <w:right w:val="none" w:sz="0" w:space="0" w:color="auto"/>
                                      </w:divBdr>
                                      <w:divsChild>
                                        <w:div w:id="19801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81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C6F382-6020-4269-8400-DDF6BA5D4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2022-12-06T04:11:00Z</dcterms:created>
  <dcterms:modified xsi:type="dcterms:W3CDTF">2023-01-30T20:01:00Z</dcterms:modified>
</cp:coreProperties>
</file>