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354F6F1A">
      <w:pPr>
        <w:spacing w:after="120"/>
        <w:jc w:val="center"/>
      </w:pPr>
      <w:r>
        <w:rPr>
          <w:rFonts w:hint="eastAsia"/>
        </w:rPr>
        <w:t xml:space="preserve">test </w:t>
      </w:r>
    </w:p>
    <w:p w14:paraId="5380078B">
      <w:pPr>
        <w:spacing w:after="120"/>
        <w:jc w:val="center"/>
      </w:pPr>
    </w:p>
    <w:p w14:paraId="4E001E2D">
      <w:pPr>
        <w:spacing w:after="120"/>
        <w:jc w:val="center"/>
      </w:pPr>
      <w:r>
        <w:rPr>
          <w:rFonts w:ascii="Times New Roman" w:hAnsi="Times New Roman" w:eastAsia="Times New Roman"/>
          <w:b w:val="1"/>
          <w:i w:val="0"/>
          <w:sz w:val="32"/>
        </w:rPr>
        <w:t>LAPORAN PROYEK AKHIR</w:t>
      </w:r>
    </w:p>
    <w:p w14:paraId="6C5925BD">
      <w:pPr>
        <w:spacing w:after="120"/>
        <w:jc w:val="center"/>
      </w:pPr>
    </w:p>
    <w:p w14:paraId="69AE4572">
      <w:pPr>
        <w:spacing w:after="120"/>
        <w:jc w:val="center"/>
      </w:pPr>
      <w:r>
        <w:rPr>
          <w:rFonts w:ascii="Times New Roman" w:hAnsi="Times New Roman" w:eastAsia="Times New Roman"/>
          <w:b w:val="1"/>
          <w:i w:val="0"/>
          <w:sz w:val="26"/>
        </w:rPr>
        <w:t>ARSITEKTUR ZERO TRUST ADAPTIF BERBASIS MACHINE LEARNING UNTUK DETEKSI PENYALAHGUNAAN KREDENSIAL SAH PADA TRAFIK TERAUTENTIKASI</w:t>
      </w:r>
    </w:p>
    <w:p w14:paraId="0864AE70">
      <w:pPr>
        <w:spacing w:after="120"/>
        <w:jc w:val="center"/>
      </w:pPr>
    </w:p>
    <w:p w14:paraId="265C8613">
      <w:pPr>
        <w:spacing w:after="120"/>
        <w:jc w:val="center"/>
      </w:pPr>
    </w:p>
    <w:p w14:paraId="4416DD93">
      <w:pPr>
        <w:spacing w:after="120"/>
        <w:jc w:val="center"/>
      </w:pPr>
    </w:p>
    <w:p w14:paraId="6B17A978">
      <w:pPr>
        <w:spacing w:after="120"/>
        <w:jc w:val="center"/>
      </w:pPr>
      <w:r>
        <w:rPr>
          <w:rFonts w:ascii="Times New Roman" w:hAnsi="Times New Roman" w:eastAsia="Times New Roman"/>
          <w:b w:val="1"/>
          <w:i w:val="0"/>
          <w:sz w:val="24"/>
        </w:rPr>
        <w:t>Disusun oleh:</w:t>
      </w:r>
    </w:p>
    <w:p w14:paraId="6D593A62">
      <w:pPr>
        <w:spacing w:after="120"/>
        <w:jc w:val="center"/>
      </w:pPr>
      <w:r>
        <w:rPr>
          <w:rFonts w:ascii="Times New Roman" w:hAnsi="Times New Roman" w:eastAsia="Times New Roman"/>
          <w:b w:val="1"/>
          <w:i w:val="0"/>
          <w:sz w:val="24"/>
        </w:rPr>
        <w:t>RIZKY WILDANSANI</w:t>
      </w:r>
    </w:p>
    <w:p w14:paraId="2BCB4B43">
      <w:pPr>
        <w:spacing w:after="120"/>
        <w:jc w:val="center"/>
      </w:pPr>
      <w:r>
        <w:rPr>
          <w:rFonts w:ascii="Times New Roman" w:hAnsi="Times New Roman" w:eastAsia="Times New Roman"/>
          <w:b w:val="0"/>
          <w:i w:val="0"/>
          <w:sz w:val="24"/>
        </w:rPr>
        <w:t>23/522276/SV/23644</w:t>
      </w:r>
    </w:p>
    <w:p w14:paraId="49001043">
      <w:pPr>
        <w:spacing w:after="120"/>
        <w:jc w:val="center"/>
      </w:pPr>
    </w:p>
    <w:p w14:paraId="673B34C2">
      <w:pPr>
        <w:spacing w:after="120"/>
        <w:jc w:val="center"/>
      </w:pPr>
    </w:p>
    <w:p w14:paraId="0573C8C4">
      <w:pPr>
        <w:spacing w:after="120"/>
        <w:jc w:val="center"/>
      </w:pPr>
    </w:p>
    <w:p w14:paraId="5E24BF9C">
      <w:pPr>
        <w:spacing w:after="120"/>
        <w:jc w:val="center"/>
      </w:pPr>
      <w:r>
        <w:rPr>
          <w:rFonts w:ascii="Times New Roman" w:hAnsi="Times New Roman" w:eastAsia="Times New Roman"/>
          <w:b w:val="0"/>
          <w:i w:val="0"/>
          <w:sz w:val="22"/>
        </w:rPr>
        <w:t>PROGRAM STUDI SARJANA TERAPAN TEKNOLOGI REKAYASA INTERNET</w:t>
      </w:r>
    </w:p>
    <w:p w14:paraId="535C8AE4">
      <w:pPr>
        <w:spacing w:after="120"/>
        <w:jc w:val="center"/>
      </w:pPr>
      <w:r>
        <w:rPr>
          <w:rFonts w:ascii="Times New Roman" w:hAnsi="Times New Roman" w:eastAsia="Times New Roman"/>
          <w:b w:val="0"/>
          <w:i w:val="0"/>
          <w:sz w:val="22"/>
        </w:rPr>
        <w:t>DEPARTEMEN TEKNIK ELEKTRO DAN INFORMATIKA</w:t>
      </w:r>
    </w:p>
    <w:p w14:paraId="18166393">
      <w:pPr>
        <w:spacing w:after="120"/>
        <w:jc w:val="center"/>
      </w:pPr>
      <w:r>
        <w:rPr>
          <w:rFonts w:ascii="Times New Roman" w:hAnsi="Times New Roman" w:eastAsia="Times New Roman"/>
          <w:b w:val="0"/>
          <w:i w:val="0"/>
          <w:sz w:val="22"/>
        </w:rPr>
        <w:t>SEKOLAH VOKASI</w:t>
      </w:r>
    </w:p>
    <w:p w14:paraId="3AADA5E8">
      <w:pPr>
        <w:spacing w:after="120"/>
        <w:jc w:val="center"/>
      </w:pPr>
      <w:r>
        <w:rPr>
          <w:rFonts w:ascii="Times New Roman" w:hAnsi="Times New Roman" w:eastAsia="Times New Roman"/>
          <w:b w:val="0"/>
          <w:i w:val="0"/>
          <w:sz w:val="22"/>
        </w:rPr>
        <w:t>UNIVERSITAS GADJAH MADA YOGYAKARTA</w:t>
      </w:r>
    </w:p>
    <w:p w14:paraId="516551B0">
      <w:pPr>
        <w:spacing w:after="120"/>
        <w:jc w:val="center"/>
      </w:pPr>
      <w:r>
        <w:rPr>
          <w:rFonts w:ascii="Times New Roman" w:hAnsi="Times New Roman" w:eastAsia="Times New Roman"/>
          <w:b w:val="1"/>
          <w:i w:val="0"/>
          <w:sz w:val="24"/>
        </w:rPr>
        <w:t>2027</w:t>
      </w:r>
    </w:p>
    <w:p w14:paraId="0D127E5F">
      <w:r>
        <w:br w:type="page"/>
      </w:r>
    </w:p>
    <w:p w14:paraId="1D0026C3">
      <w:pPr>
        <w:spacing w:after="120"/>
        <w:jc w:val="center"/>
      </w:pPr>
      <w:r>
        <w:rPr>
          <w:rFonts w:ascii="Times New Roman" w:hAnsi="Times New Roman" w:eastAsia="Times New Roman"/>
          <w:b w:val="1"/>
          <w:i w:val="0"/>
          <w:sz w:val="26"/>
        </w:rPr>
        <w:t>INTISARI</w:t>
      </w:r>
    </w:p>
    <w:p w14:paraId="3CCB08C2">
      <w:pPr>
        <w:spacing w:after="120"/>
        <w:jc w:val="center"/>
      </w:pPr>
    </w:p>
    <w:p w14:paraId="389E2E0C">
      <w:pPr>
        <w:spacing w:after="120"/>
        <w:jc w:val="center"/>
      </w:pPr>
      <w:r>
        <w:rPr>
          <w:rFonts w:ascii="Times New Roman" w:hAnsi="Times New Roman" w:eastAsia="Times New Roman"/>
          <w:b w:val="1"/>
          <w:i w:val="0"/>
          <w:sz w:val="22"/>
        </w:rPr>
        <w:t>ARSITEKTUR ZERO TRUST ADAPTIF BERBASIS MACHINE LEARNING UNTUK DETEKSI PENYALAHGUNAAN KREDENSIAL SAH PADA TRAFIK TERAUTENTIKASI</w:t>
      </w:r>
    </w:p>
    <w:p w14:paraId="3A1697A6">
      <w:pPr>
        <w:spacing w:after="120"/>
        <w:jc w:val="center"/>
      </w:pPr>
      <w:r>
        <w:rPr>
          <w:rFonts w:ascii="Times New Roman" w:hAnsi="Times New Roman" w:eastAsia="Times New Roman"/>
          <w:b w:val="0"/>
          <w:i w:val="0"/>
          <w:sz w:val="22"/>
        </w:rPr>
        <w:t>Rizky Wildansani</w:t>
      </w:r>
    </w:p>
    <w:p w14:paraId="783D4CDD">
      <w:pPr>
        <w:spacing w:after="120"/>
        <w:jc w:val="center"/>
      </w:pPr>
      <w:r>
        <w:rPr>
          <w:rFonts w:ascii="Times New Roman" w:hAnsi="Times New Roman" w:eastAsia="Times New Roman"/>
          <w:b w:val="0"/>
          <w:i w:val="0"/>
          <w:sz w:val="22"/>
        </w:rPr>
        <w:t>23/522276/SV/23644</w:t>
      </w:r>
    </w:p>
    <w:p w14:paraId="16E4B8CC">
      <w:pPr>
        <w:spacing w:after="120"/>
        <w:jc w:val="center"/>
      </w:pPr>
    </w:p>
    <w:p w14:paraId="4DC8F943">
      <w:pPr>
        <w:spacing w:after="120"/>
        <w:jc w:val="both"/>
      </w:pPr>
      <w:r>
        <w:rPr>
          <w:rFonts w:ascii="Times New Roman" w:hAnsi="Times New Roman" w:eastAsia="Times New Roman"/>
          <w:b w:val="0"/>
          <w:i w:val="0"/>
          <w:sz w:val="24"/>
        </w:rPr>
        <w:t>Sistem keamanan lama yang masih percaya penuh setelah akses pertama berhasil membuat penyerang bisa bergerak bebas tanpa dicek ulang, termasuk saat kredensial yang dipakai sebenarnya sudah disalahgunakan. Zero Trust Architecture (ZTA) hadir dengan prinsip jangan percaya, selalu verifikasi, namun kendalinya yang masih statis ternyata belum cukup untuk menangkap anomali pada trafik yang sudah login. Pada proyek akhir ini, penulis mencoba membangun purwarupa ZTA adaptif dengan menambahkan deteksi anomali berbasis Machine Learning (Random Forest) sebagai autentikasi yang menyesuaikan diri, lalu umpan baliknya dikembalikan ke Policy Decision Point (PDP). Uji coba dilakukan lewat testbed container Docker dengan tiga skenario, yaitu tradisional, ZTA statis, dan ZTA adaptif. Skenario serangannya dibuat menyerupai penyalahgunaan kredensial sah seperti replay token, impossible travel, eskalasi privilege, dan eksfiltrasi. Yang dibandingkan antar skenario adalah seberapa banyak akses tidak sah yang bisa dihentikan, seberapa baik Random Forest mendeteksinya (precision, recall, F1-score), serta tambahan beban seperti latensi dan throughput. Hasilnya diharapkan bisa jadi bahan pertimbangan jika institusi di Indonesia ingin mulai pakai ZTA yang lebih adaptif.</w:t>
      </w:r>
    </w:p>
    <w:p w14:paraId="7C6407C8">
      <w:pPr>
        <w:spacing w:after="120"/>
        <w:jc w:val="both"/>
      </w:pPr>
      <w:r>
        <w:rPr>
          <w:rFonts w:ascii="Times New Roman" w:hAnsi="Times New Roman" w:eastAsia="Times New Roman"/>
          <w:b w:val="0"/>
          <w:i w:val="0"/>
          <w:sz w:val="24"/>
        </w:rPr>
        <w:t>Kata kunci: Zero Trust Architecture, Machine Learning, Random Forest, penyalahgunaan kredensial sah, trafik terautentikasi, Docker, autentikasi adaptif, lateral movement.</w:t>
      </w:r>
    </w:p>
    <w:p w14:paraId="31D6C7CD">
      <w:r>
        <w:br w:type="page"/>
      </w:r>
    </w:p>
    <w:p w14:paraId="41C9FF59">
      <w:pPr>
        <w:spacing w:after="120"/>
        <w:jc w:val="center"/>
      </w:pPr>
      <w:r>
        <w:rPr>
          <w:rFonts w:ascii="Times New Roman" w:hAnsi="Times New Roman" w:eastAsia="Times New Roman"/>
          <w:b w:val="1"/>
          <w:i w:val="0"/>
          <w:sz w:val="26"/>
        </w:rPr>
        <w:t>ABSTRACT</w:t>
      </w:r>
    </w:p>
    <w:p w14:paraId="67F1D72A">
      <w:pPr>
        <w:spacing w:after="120"/>
        <w:jc w:val="center"/>
      </w:pPr>
    </w:p>
    <w:p w14:paraId="4791DFAE">
      <w:pPr>
        <w:spacing w:after="120"/>
        <w:jc w:val="center"/>
      </w:pPr>
      <w:r>
        <w:rPr>
          <w:rFonts w:ascii="Times New Roman" w:hAnsi="Times New Roman" w:eastAsia="Times New Roman"/>
          <w:b w:val="1"/>
          <w:i w:val="0"/>
          <w:sz w:val="22"/>
        </w:rPr>
        <w:t>ADAPTIVE ZERO TRUST ARCHITECTURE BASED ON MACHINE LEARNING FOR DETECTING LEGITIMATE-CREDENTIAL ABUSE ON AUTHENTICATED TRAFFIC</w:t>
      </w:r>
    </w:p>
    <w:p w14:paraId="411F7654">
      <w:pPr>
        <w:spacing w:after="120"/>
        <w:jc w:val="center"/>
      </w:pPr>
      <w:r>
        <w:rPr>
          <w:rFonts w:ascii="Times New Roman" w:hAnsi="Times New Roman" w:eastAsia="Times New Roman"/>
          <w:b w:val="0"/>
          <w:i w:val="0"/>
          <w:sz w:val="22"/>
        </w:rPr>
        <w:t>Rizky Wildansani</w:t>
      </w:r>
    </w:p>
    <w:p w14:paraId="0765397F">
      <w:pPr>
        <w:spacing w:after="120"/>
        <w:jc w:val="center"/>
      </w:pPr>
      <w:r>
        <w:rPr>
          <w:rFonts w:ascii="Times New Roman" w:hAnsi="Times New Roman" w:eastAsia="Times New Roman"/>
          <w:b w:val="0"/>
          <w:i w:val="0"/>
          <w:sz w:val="22"/>
        </w:rPr>
        <w:t>23/522276/SV/23644</w:t>
      </w:r>
    </w:p>
    <w:p w14:paraId="25BC146F">
      <w:pPr>
        <w:spacing w:after="120"/>
        <w:jc w:val="center"/>
      </w:pPr>
    </w:p>
    <w:p w14:paraId="3B249D0F">
      <w:pPr>
        <w:spacing w:after="120"/>
        <w:jc w:val="both"/>
      </w:pPr>
      <w:r>
        <w:rPr>
          <w:rFonts w:ascii="Times New Roman" w:hAnsi="Times New Roman" w:eastAsia="Times New Roman"/>
          <w:b w:val="0"/>
          <w:i w:val="0"/>
          <w:sz w:val="24"/>
        </w:rPr>
        <w:t>Legacy security models that keep trusting a session after the first access is breached let attackers move laterally without re-verification, even when the credentials used are already abused. Zero Trust Architecture (ZTA) follows a never-trust-always-verify principle, yet static ZTA controls still miss anomalies in already authenticated traffic. This final project builds an adaptive ZTA prototype by adding a Machine Learning based anomaly detector (Random Forest) as adaptive authentication, feeding the score back to the Policy Decision Point (PDP). Evaluation uses a Docker container testbed with three scenarios: traditional, static ZTA, and adaptive ZTA. The attack scenarios mimic legitimate-credential abuse such as token replay, impossible travel, privilege escalation, and exfiltration. Compared across scenarios are unauthorized-access prevention, detection performance (precision, recall, F1-score), and overhead like latency and throughput. The results are expected to help Indonesian institutions consider a more adaptive ZTA.</w:t>
      </w:r>
    </w:p>
    <w:p w14:paraId="63811B8E">
      <w:pPr>
        <w:spacing w:after="120"/>
        <w:jc w:val="both"/>
      </w:pPr>
      <w:r>
        <w:rPr>
          <w:rFonts w:ascii="Times New Roman" w:hAnsi="Times New Roman" w:eastAsia="Times New Roman"/>
          <w:b w:val="0"/>
          <w:i w:val="0"/>
          <w:sz w:val="24"/>
        </w:rPr>
        <w:t>Keywords: Zero Trust Architecture, Machine Learning, Random Forest, legitimate-credential abuse, authenticated traffic, Docker, adaptive authentication, lateral movement.</w:t>
      </w:r>
    </w:p>
    <w:p w14:paraId="2032CBB1">
      <w:r>
        <w:br w:type="page"/>
      </w:r>
    </w:p>
    <w:p w14:paraId="4FDA3554">
      <w:pPr>
        <w:spacing w:before="240" w:after="200"/>
        <w:jc w:val="center"/>
      </w:pPr>
      <w:r>
        <w:rPr>
          <w:rFonts w:ascii="Times New Roman" w:hAnsi="Times New Roman" w:eastAsia="Times New Roman"/>
          <w:b w:val="1"/>
          <w:sz w:val="28"/>
        </w:rPr>
        <w:t>BAB I</w:t>
      </w:r>
      <w:r>
        <w:rPr>
          <w:rFonts w:ascii="Times New Roman" w:hAnsi="Times New Roman" w:eastAsia="Times New Roman"/>
          <w:b w:val="1"/>
          <w:sz w:val="28"/>
        </w:rPr>
        <w:br w:type="textWrapping"/>
      </w:r>
      <w:r>
        <w:rPr>
          <w:rFonts w:ascii="Times New Roman" w:hAnsi="Times New Roman" w:eastAsia="Times New Roman"/>
          <w:b w:val="1"/>
          <w:sz w:val="28"/>
        </w:rPr>
        <w:t>PENDAHULUAN</w:t>
      </w:r>
    </w:p>
    <w:p w14:paraId="0E2C7D4B">
      <w:pPr>
        <w:spacing w:before="160" w:after="80"/>
      </w:pPr>
      <w:r>
        <w:rPr>
          <w:rFonts w:ascii="Times New Roman" w:hAnsi="Times New Roman" w:eastAsia="Times New Roman"/>
          <w:b w:val="1"/>
          <w:sz w:val="24"/>
        </w:rPr>
        <w:t>1.1 Latar belakang</w:t>
      </w:r>
    </w:p>
    <w:p w14:paraId="096D828F">
      <w:pPr>
        <w:spacing w:after="120"/>
        <w:jc w:val="both"/>
      </w:pPr>
      <w:r>
        <w:rPr>
          <w:rFonts w:ascii="Times New Roman" w:hAnsi="Times New Roman" w:eastAsia="Times New Roman"/>
          <w:b w:val="0"/>
          <w:i w:val="0"/>
          <w:sz w:val="24"/>
        </w:rPr>
        <w:t>Pada Juli 2026 terjadi insiden serangan siber ke sistem pemerintah Taiwan yang melibatkan agen kecerdasan artifisial sumber terbuka, yaitu Hermes dan OpenClaw. Berdasarkan keterangan resmi Kementerian Urusan Digital Taiwan [1], agen tersebut berhasil menjangkau 21 sistem serta membobol lebih dari 85 akun dalam beberapa hari, dan kejadian ini dikonfirmasi pada Agustus 2026. Analisis pasca-insiden menunjukkan bahwa sistem lama yang masih mengandalkan kepercayaan setelah akses pertama berhasil memungkinkan penyerang berpindah antarsistem tanpa verifikasi ulang, yang dalam terminologi keamanan dikenal sebagai lateral movement.</w:t>
      </w:r>
    </w:p>
    <w:p w14:paraId="22232FCA">
      <w:pPr>
        <w:spacing w:after="120"/>
        <w:jc w:val="both"/>
      </w:pPr>
      <w:r>
        <w:rPr>
          <w:rFonts w:ascii="Times New Roman" w:hAnsi="Times New Roman" w:eastAsia="Times New Roman"/>
          <w:b w:val="0"/>
          <w:i w:val="0"/>
          <w:sz w:val="24"/>
        </w:rPr>
        <w:t>Zero Trust Architecture (ZTA) sebenarnya muncul sebagai jawaban atas pola ini, dengan prinsip jangan percaya siapa pun, selalu verifikasi. Menurut NIST SP 800-207 [2], identitas harus dicek di setiap titik akses lewat mikrosegmentasi, mutual TLS (mTLS), dan autentikasi yang berkelanjutan. Namun begitu diterapkan, ZTA yang aturannya masih statis ternyata masih punya lubang. Begitu penyerang sudah memegang sesi yang sah, misalnya token yang dicuri atau akun yang dipakai sembarangan, sistem yang hanya melihat identitasnya valid akan tetap meneruskan trafik tersebut. Winslow [3] dan Leahy serta Thorpe [4] secara terpisah menunjukkan bahwa ZTA statis memang sulit menangkap anomali di trafik yang sudah login.</w:t>
      </w:r>
    </w:p>
    <w:p w14:paraId="47A632CC">
      <w:pPr>
        <w:spacing w:after="120"/>
        <w:jc w:val="both"/>
      </w:pPr>
      <w:r>
        <w:rPr>
          <w:rFonts w:ascii="Times New Roman" w:hAnsi="Times New Roman" w:eastAsia="Times New Roman"/>
          <w:b w:val="0"/>
          <w:i w:val="0"/>
          <w:sz w:val="24"/>
        </w:rPr>
        <w:t>Beberapa penelitian sudah mencoba membuat ZTA yang lebih adaptif dengan bantuan Machine Learning, seperti yang dilakukan Pokhrel dan kawan-kawan [5]. Namun, sejauh ini mayoritas masih berupa skenario tunggal dan belum dibandingkan secara langsung dengan garis dasar tradisional maupun ZTA statis, apalagi sambil mengukur beban kendalinya. Di Indonesia, studi mengenai ZTA masih tergolong sedikit dan cenderung berfokus pada desain infrastruktur, seperti tulisan Surantha dan Ivan [9], [10]; belum banyak yang menggabungkan deteksi anomali ML ke trafik setelah autentikasi.</w:t>
      </w:r>
    </w:p>
    <w:p w14:paraId="5F919DD8">
      <w:pPr>
        <w:spacing w:after="120"/>
        <w:jc w:val="both"/>
      </w:pPr>
      <w:r>
        <w:rPr>
          <w:rFonts w:ascii="Times New Roman" w:hAnsi="Times New Roman" w:eastAsia="Times New Roman"/>
          <w:b w:val="0"/>
          <w:i w:val="0"/>
          <w:sz w:val="24"/>
        </w:rPr>
        <w:t>Berdasarkan paparan literatur di atas, penulis mengidentifikasi beberapa celah yang belum terisi dalam penelitian terdahulu. Pertama, seberapa jauh ZTA statis gagal menghadang penyalahgunaan kredensial sah (G1). Kedua, bagaimana cara melatih Random Forest supaya bisa mengenali anomali setelah autentikasi (G2). Ketiga, seberapa besar peningkatan deteksinya dibanding ZTA statis (G3). Keempat, berapa overhead yang muncul dari lapisan deteksi tersebut (G4). Keempat poin itulah yang coba dijawab pada penelitian ini.</w:t>
      </w:r>
    </w:p>
    <w:p w14:paraId="23FBE31A">
      <w:pPr>
        <w:spacing w:before="160" w:after="80"/>
      </w:pPr>
      <w:r>
        <w:rPr>
          <w:rFonts w:ascii="Times New Roman" w:hAnsi="Times New Roman" w:eastAsia="Times New Roman"/>
          <w:b w:val="1"/>
          <w:sz w:val="24"/>
        </w:rPr>
        <w:t>1.2 Rumusan masalah</w:t>
      </w:r>
    </w:p>
    <w:p w14:paraId="2E82CD3E">
      <w:pPr>
        <w:spacing w:after="120"/>
        <w:jc w:val="both"/>
      </w:pPr>
      <w:r>
        <w:rPr>
          <w:rFonts w:ascii="Times New Roman" w:hAnsi="Times New Roman" w:eastAsia="Times New Roman"/>
          <w:b w:val="0"/>
          <w:i w:val="0"/>
          <w:sz w:val="24"/>
        </w:rPr>
        <w:t>Berdasarkan latar belakang di atas, pertanyaan yang ingin dijawab dalam proyek akhir ini adalah:</w:t>
      </w:r>
    </w:p>
    <w:p w14:paraId="4BC9BDB3">
      <w:pPr>
        <w:pStyle w:val="00002c"/>
        <w:spacing w:after="60"/>
      </w:pPr>
      <w:r>
        <w:rPr>
          <w:rFonts w:ascii="Times New Roman" w:hAnsi="Times New Roman" w:eastAsia="Times New Roman"/>
        </w:rPr>
        <w:t>Bagaimana pola akses tidak sah bisa terjadi pada arsitektur jaringan yang masih pakai model keamanan tradisional atau perimeter-based? (RQ1)</w:t>
      </w:r>
    </w:p>
    <w:p w14:paraId="691CF326">
      <w:pPr>
        <w:pStyle w:val="00002c"/>
        <w:spacing w:after="60"/>
      </w:pPr>
      <w:r>
        <w:rPr>
          <w:rFonts w:ascii="Times New Roman" w:hAnsi="Times New Roman" w:eastAsia="Times New Roman"/>
        </w:rPr>
        <w:t>Sejauh mana ZTA statis yang berbasis kebijakan bisa membatasi akses tidak sah, dan di mana batasnya saat menghadapi penyalahgunaan kredensial sah yang sudah terautentikasi? (RQ2)</w:t>
      </w:r>
    </w:p>
    <w:p w14:paraId="6E3BFF0F">
      <w:pPr>
        <w:pStyle w:val="00002c"/>
        <w:spacing w:after="60"/>
      </w:pPr>
      <w:r>
        <w:rPr>
          <w:rFonts w:ascii="Times New Roman" w:hAnsi="Times New Roman" w:eastAsia="Times New Roman"/>
        </w:rPr>
        <w:t>Seberapa efektif Random Forest bisa dilatih dan dipakai untuk mendeteksi pola akses anomali pada trafik yang sudah terautentikasi sebagai bagian dari autentikasi yang adaptif? (RQ3)</w:t>
      </w:r>
    </w:p>
    <w:p w14:paraId="37CB6A1C">
      <w:pPr>
        <w:pStyle w:val="00002c"/>
        <w:spacing w:after="60"/>
      </w:pPr>
      <w:r>
        <w:rPr>
          <w:rFonts w:ascii="Times New Roman" w:hAnsi="Times New Roman" w:eastAsia="Times New Roman"/>
        </w:rPr>
        <w:t>Apakah ada trade-off antara deteksi yang lebih baik dengan overhead performa seperti latensi, RTT, jitter, dan throughput yang ditambahkan oleh lapisan deteksi tersebut? (RQ4)</w:t>
      </w:r>
    </w:p>
    <w:p w14:paraId="6D104A28">
      <w:pPr>
        <w:spacing w:before="160" w:after="80"/>
      </w:pPr>
      <w:r>
        <w:rPr>
          <w:rFonts w:ascii="Times New Roman" w:hAnsi="Times New Roman" w:eastAsia="Times New Roman"/>
          <w:b w:val="1"/>
          <w:sz w:val="24"/>
        </w:rPr>
        <w:t>1.3 Tujuan proyek akhir</w:t>
      </w:r>
    </w:p>
    <w:p w14:paraId="2CF9E9FF">
      <w:pPr>
        <w:spacing w:after="120"/>
        <w:jc w:val="both"/>
      </w:pPr>
      <w:r>
        <w:rPr>
          <w:rFonts w:ascii="Times New Roman" w:hAnsi="Times New Roman" w:eastAsia="Times New Roman"/>
          <w:b w:val="0"/>
          <w:i w:val="0"/>
          <w:sz w:val="24"/>
        </w:rPr>
        <w:t>Tujuan dari proyek akhir ini ialah:</w:t>
      </w:r>
    </w:p>
    <w:p w14:paraId="41A2859E">
      <w:pPr>
        <w:pStyle w:val="00002c"/>
        <w:spacing w:after="60"/>
      </w:pPr>
      <w:r>
        <w:rPr>
          <w:rFonts w:ascii="Times New Roman" w:hAnsi="Times New Roman" w:eastAsia="Times New Roman"/>
        </w:rPr>
        <w:t>Membangun purwarupa jaringan dengan tiga skenario di atas testbed container Docker, yaitu tradisional, ZTA statis, dan ZTA adaptif, supaya bisa dibandingkan efektivitasnya dalam mencegah akses tidak sah.</w:t>
      </w:r>
    </w:p>
    <w:p w14:paraId="7F266C67">
      <w:pPr>
        <w:pStyle w:val="00002c"/>
        <w:spacing w:after="60"/>
      </w:pPr>
      <w:r>
        <w:rPr>
          <w:rFonts w:ascii="Times New Roman" w:hAnsi="Times New Roman" w:eastAsia="Times New Roman"/>
        </w:rPr>
        <w:t>Menguji lapisan deteksi anomali Random Forest pada skenario adaptif untuk menangkap penyalahgunaan kredensial sah seperti replay token, impossible travel, eskalasi privilege, dan eksfiltrasi di trafik terautentikasi.</w:t>
      </w:r>
    </w:p>
    <w:p w14:paraId="1130EC1E">
      <w:pPr>
        <w:pStyle w:val="00002c"/>
        <w:spacing w:after="60"/>
      </w:pPr>
      <w:r>
        <w:rPr>
          <w:rFonts w:ascii="Times New Roman" w:hAnsi="Times New Roman" w:eastAsia="Times New Roman"/>
        </w:rPr>
        <w:t>Menganalisis perbedaan hasil deteksi (precision, recall, F1-score) dan tambahan beban antar skenario, lalu menyusun rekomendasi jika ZTA adaptif mau diterapkan di institusi di Indonesia.</w:t>
      </w:r>
    </w:p>
    <w:p w14:paraId="624CBC5C">
      <w:pPr>
        <w:spacing w:before="160" w:after="80"/>
      </w:pPr>
      <w:r>
        <w:rPr>
          <w:rFonts w:ascii="Times New Roman" w:hAnsi="Times New Roman" w:eastAsia="Times New Roman"/>
          <w:b w:val="1"/>
          <w:sz w:val="24"/>
        </w:rPr>
        <w:t>1.4 Manfaat proyek akhir</w:t>
      </w:r>
    </w:p>
    <w:p w14:paraId="0A66C74C">
      <w:pPr>
        <w:spacing w:after="120"/>
        <w:jc w:val="both"/>
      </w:pPr>
      <w:r>
        <w:rPr>
          <w:rFonts w:ascii="Times New Roman" w:hAnsi="Times New Roman" w:eastAsia="Times New Roman"/>
          <w:b w:val="0"/>
          <w:i w:val="0"/>
          <w:sz w:val="24"/>
        </w:rPr>
        <w:t>Secara akademik, penelitian ini memberikan gambaran perbandingan yang terukur antara ZTA adaptif berbasis ML dengan ZTA statis dan tradisional, bukan sekadar konsep. Secara praktis, purwarupa testbed yang dibuat bisa dipakai ulang dan dijadikan acuan oleh institusi yang mulai tertarik menerapkan ZTA. Dari sisi metode, rencana uji yang disusun berdasar gap (TC-1 sampai TC-5) juga bisa dipakai peneliti lain kalau mau membuat eksperimen serupa.</w:t>
      </w:r>
    </w:p>
    <w:p w14:paraId="5D4C8013">
      <w:pPr>
        <w:spacing w:before="160" w:after="80"/>
      </w:pPr>
      <w:r>
        <w:rPr>
          <w:rFonts w:ascii="Times New Roman" w:hAnsi="Times New Roman" w:eastAsia="Times New Roman"/>
          <w:b w:val="1"/>
          <w:sz w:val="24"/>
        </w:rPr>
        <w:t>1.5 Batasan penelitian</w:t>
      </w:r>
    </w:p>
    <w:p w14:paraId="2AD4F993">
      <w:pPr>
        <w:spacing w:after="120"/>
        <w:jc w:val="both"/>
      </w:pPr>
      <w:r>
        <w:rPr>
          <w:rFonts w:ascii="Times New Roman" w:hAnsi="Times New Roman" w:eastAsia="Times New Roman"/>
          <w:b w:val="0"/>
          <w:i w:val="0"/>
          <w:sz w:val="24"/>
        </w:rPr>
        <w:t>Agar ruang lingkup tidak melebar, penelitian ini sengaja dibatasi pada hal berikut:</w:t>
      </w:r>
    </w:p>
    <w:p w14:paraId="79F54E92">
      <w:pPr>
        <w:pStyle w:val="00002c"/>
        <w:spacing w:after="60"/>
      </w:pPr>
      <w:r>
        <w:rPr>
          <w:rFonts w:ascii="Times New Roman" w:hAnsi="Times New Roman" w:eastAsia="Times New Roman"/>
        </w:rPr>
        <w:t>Fokus utamanya adalah deteksi penyalahgunaan kredensial sah setelah autentikasi. Tahap sebelum login seperti phishing atau brute-force hanya dijadikan garis dasar di skenario tradisional.</w:t>
      </w:r>
    </w:p>
    <w:p w14:paraId="343D830A">
      <w:pPr>
        <w:pStyle w:val="00002c"/>
        <w:spacing w:after="60"/>
      </w:pPr>
      <w:r>
        <w:rPr>
          <w:rFonts w:ascii="Times New Roman" w:hAnsi="Times New Roman" w:eastAsia="Times New Roman"/>
        </w:rPr>
        <w:t>Pengujian dilakukan di testbed container Docker skala laboratorium, bukan di sistem produksi sungguhan, jadi angka overhead lebih bersifat relatif antar skenario.</w:t>
      </w:r>
    </w:p>
    <w:p w14:paraId="2E3B3563">
      <w:pPr>
        <w:pStyle w:val="00002c"/>
        <w:spacing w:after="60"/>
      </w:pPr>
      <w:r>
        <w:rPr>
          <w:rFonts w:ascii="Times New Roman" w:hAnsi="Times New Roman" w:eastAsia="Times New Roman"/>
        </w:rPr>
        <w:t>Lapisan deteksi memakai Random Forest sebagai komponen yang digabungkan, bukan algoritma baru. Perbandingan dengan model lain seperti Isolation Forest masuk kategori pengembangan lanjut.</w:t>
      </w:r>
    </w:p>
    <w:p w14:paraId="11477B8E">
      <w:pPr>
        <w:pStyle w:val="00002c"/>
        <w:spacing w:after="60"/>
      </w:pPr>
      <w:r>
        <w:rPr>
          <w:rFonts w:ascii="Times New Roman" w:hAnsi="Times New Roman" w:eastAsia="Times New Roman"/>
        </w:rPr>
        <w:t>Penelitian ini murni soal tiga skenario terkontrol di jaringan umum berbasis Docker. Uji pada infrastruktur khusus seperti O-RAN dengan mTLS di management plane berada di luar cakupan dan ditangani sebagai penelitian terpisah.</w:t>
      </w:r>
    </w:p>
    <w:p w14:paraId="03D4CDDB">
      <w:pPr>
        <w:spacing w:before="160" w:after="80"/>
      </w:pPr>
      <w:r>
        <w:rPr>
          <w:rFonts w:ascii="Times New Roman" w:hAnsi="Times New Roman" w:eastAsia="Times New Roman"/>
          <w:b w:val="1"/>
          <w:sz w:val="24"/>
        </w:rPr>
        <w:t>1.6 Sistematika penulisan</w:t>
      </w:r>
    </w:p>
    <w:p w14:paraId="2ACC08D0">
      <w:pPr>
        <w:spacing w:after="120"/>
        <w:jc w:val="both"/>
      </w:pPr>
      <w:r>
        <w:rPr>
          <w:rFonts w:ascii="Times New Roman" w:hAnsi="Times New Roman" w:eastAsia="Times New Roman"/>
          <w:b w:val="0"/>
          <w:i w:val="0"/>
          <w:sz w:val="24"/>
        </w:rPr>
        <w:t>Laporan ini dibagi menjadi beberapa bab. Bab I berisi pendahuluan yang mencakup latar belakang, rumusan masalah, tujuan, manfaat, batasan, dan sistematika. Bab II menyajikan tinjauan pustaka serta dasar teori mengenai ZTA menurut NIST SP 800-207, ZTA pada container, Random Forest, dan ancaman penyalahgunaan kredensial. Bab III menjabarkan metode penelitian, mulai dari perancangan testbed, tiga skenario, rencana uji TC-1 sampai TC-5, hingga pelatihan dan evaluasi model serta metrik yang dipakai. Bab IV memaparkan hasil dan pembahasan berupa efikasi pencegahan, performa deteksi, overhead, dan bukti loop adaptif. Terakhir, Bab V menutup laporan dengan kesimpulan dan saran.</w:t>
      </w:r>
    </w:p>
    <w:p w14:paraId="43837F56">
      <w:pPr>
        <w:spacing w:before="240" w:after="200"/>
        <w:jc w:val="center"/>
      </w:pPr>
      <w:r>
        <w:rPr>
          <w:rFonts w:ascii="Times New Roman" w:hAnsi="Times New Roman" w:eastAsia="Times New Roman"/>
          <w:b w:val="1"/>
          <w:sz w:val="28"/>
        </w:rPr>
        <w:t>BAB II</w:t>
      </w:r>
      <w:r>
        <w:rPr>
          <w:rFonts w:ascii="Times New Roman" w:hAnsi="Times New Roman" w:eastAsia="Times New Roman"/>
          <w:b w:val="1"/>
          <w:sz w:val="28"/>
        </w:rPr>
        <w:br w:type="textWrapping"/>
      </w:r>
      <w:r>
        <w:rPr>
          <w:rFonts w:ascii="Times New Roman" w:hAnsi="Times New Roman" w:eastAsia="Times New Roman"/>
          <w:b w:val="1"/>
          <w:sz w:val="28"/>
        </w:rPr>
        <w:t>KAJIAN PUSTAKA</w:t>
      </w:r>
    </w:p>
    <w:p w14:paraId="591D6912">
      <w:pPr>
        <w:spacing w:before="160" w:after="80"/>
      </w:pPr>
      <w:r>
        <w:rPr>
          <w:rFonts w:ascii="Times New Roman" w:hAnsi="Times New Roman" w:eastAsia="Times New Roman"/>
          <w:b w:val="1"/>
          <w:sz w:val="24"/>
        </w:rPr>
        <w:t>2.1 Tinjauan pustaka</w:t>
      </w:r>
    </w:p>
    <w:p w14:paraId="03F1FF00">
      <w:pPr>
        <w:spacing w:after="120"/>
        <w:jc w:val="both"/>
      </w:pPr>
      <w:r>
        <w:rPr>
          <w:rFonts w:ascii="Times New Roman" w:hAnsi="Times New Roman" w:eastAsia="Times New Roman"/>
          <w:b w:val="0"/>
          <w:i w:val="0"/>
          <w:sz w:val="24"/>
        </w:rPr>
        <w:t>Beberapa tahun belakangan, arsitektur Zero Trust mulai berkembang dari sekadar konsep kebentuk implementasi yang bisa diukur. Rose dan kawan-kawan [2] lewat NIST SP 800-207 mengenalkan komponen ZTA seperti PDP, PEP, dan PA serta prinsip verifikasi yang terus dilakukan. Sayangnya, kendali yang masih berbasis aturan statis terbukti masih menyisakan celah di trafik setelah autentikasi. Winslow [3] mencatat bahwa log mikrosegmentasi pada ZTNA ternyata tidak menangkap anomali perilaku sesi yang secara formal tetap sah, sehingga penyalahgunaan kredensial lolos. Sementara itu Leahy dan Thorpe [4] membawa prinsip ZTA ke lingkungan container lewat apa yang mereka sebut Zero Trust Container Architecture (ZTCA), dan itulah yang jadi dasar testbed di penelitian ini.</w:t>
      </w:r>
    </w:p>
    <w:p w14:paraId="6A4FE4DC">
      <w:pPr>
        <w:spacing w:after="120"/>
        <w:jc w:val="both"/>
      </w:pPr>
      <w:r>
        <w:rPr>
          <w:rFonts w:ascii="Times New Roman" w:hAnsi="Times New Roman" w:eastAsia="Times New Roman"/>
          <w:b w:val="0"/>
          <w:i w:val="0"/>
          <w:sz w:val="24"/>
        </w:rPr>
        <w:t>Di sisi yang lebih adaptif, Pokhrel dan kawan-kawan [5] sudah mencoba pakai federated learning disertai deteksi anomali pada ZTA, dan hasilnya menunjukkan bahwa lapisan ML memang bisa menaikkan ketepatan keputusan akses. Rautaray [7] serta Jeong dan Yang [6] juga mengajukan skor risiko atau trust-score berbasis ML sebagai autentikasi adaptif. Untuk urusan mengukur overhead, Alayed dan kawan-kawan [8] sudah menyediakan metodologi pengukuran latensi dan throughput pada testbed SDN yang cukup bisa diadopsi ke RQ4. Sementara di Indonesia, tulisan Surantha dan Ivan [9], [10] masih berfokus pada desain infrastruktur ZTA dan belum menggabungkan deteksi anomali ML secara utuh ke trafik pasc authentikasi.</w:t>
      </w:r>
    </w:p>
    <w:p w14:paraId="3305BF66">
      <w:pPr>
        <w:spacing w:after="120"/>
        <w:jc w:val="both"/>
      </w:pPr>
      <w:r>
        <w:rPr>
          <w:rFonts w:ascii="Times New Roman" w:hAnsi="Times New Roman" w:eastAsia="Times New Roman"/>
          <w:b w:val="0"/>
          <w:i w:val="0"/>
          <w:sz w:val="24"/>
        </w:rPr>
        <w:t>Kalau dibandingkan, kebaruan dari penelitian ini ada pada cara menggabungkan ZTA statis, yakni mikrosegmentasi, mTLS, dan autentikasi berkelanjutan, dengan lapisan deteksi Random Forest sebagai autentikasi adaptif yang menutup loop ke PDP. Selain itu, evaluasinya dilakukan secara empiris dan terkontrol lewat tiga skenario sekaligus mengukur overhead-nya. Kombinasi seperti ini belum banyak dieksplorasi sebelumnya, apalagi untuk kasus penyalahgunaan kredensial sah di konteks Indonesia.</w:t>
      </w:r>
    </w:p>
    <w:p w14:paraId="7FE322F1">
      <w:pPr>
        <w:spacing w:after="120"/>
        <w:jc w:val="both"/>
      </w:pPr>
      <w:r>
        <w:rPr>
          <w:rFonts w:ascii="Times New Roman" w:hAnsi="Times New Roman" w:eastAsia="Times New Roman"/>
          <w:b w:val="1"/>
          <w:i w:val="0"/>
          <w:sz w:val="22"/>
        </w:rPr>
        <w:t>Tabel 2.1 Perbandingan penelitian terkait dan gap terhadap penelitian ini</w:t>
      </w:r>
    </w:p>
    <w:tbl>
      <w:tblPr>
        <w:tblStyle w:val="000049"/>
        <w:tblW w:w="0" w:type="auto"/>
        <w:jc w:val="center"/>
        <w:tblLook w:firstRow="1" w:lastRow="0" w:firstColumn="1" w:lastColumn="0" w:noHBand="0" w:noVBand="1" w:val="04A0"/>
      </w:tblPr>
      <w:tblGrid>
        <w:gridCol w:w="1728"/>
        <w:gridCol w:w="1728"/>
        <w:gridCol w:w="1728"/>
        <w:gridCol w:w="1728"/>
        <w:gridCol w:w="1728"/>
      </w:tblGrid>
      <w:tr>
        <w:trPr/>
        <w:tc>
          <w:tcPr>
            <w:tcW w:w="1728" w:type="dxa"/>
          </w:tcPr>
          <w:p w14:paraId="46CAF03B">
            <w:r>
              <w:rPr>
                <w:rFonts w:ascii="Times New Roman" w:hAnsi="Times New Roman" w:eastAsia="Times New Roman"/>
                <w:b w:val="1"/>
                <w:sz w:val="20"/>
              </w:rPr>
              <w:t>No</w:t>
            </w:r>
          </w:p>
        </w:tc>
        <w:tc>
          <w:tcPr>
            <w:tcW w:w="1728" w:type="dxa"/>
          </w:tcPr>
          <w:p w14:paraId="44A11DB3">
            <w:r>
              <w:rPr>
                <w:rFonts w:ascii="Times New Roman" w:hAnsi="Times New Roman" w:eastAsia="Times New Roman"/>
                <w:b w:val="1"/>
                <w:sz w:val="20"/>
              </w:rPr>
              <w:t>Penulis / Tahun</w:t>
            </w:r>
          </w:p>
        </w:tc>
        <w:tc>
          <w:tcPr>
            <w:tcW w:w="1728" w:type="dxa"/>
          </w:tcPr>
          <w:p w14:paraId="52373EC1">
            <w:r>
              <w:rPr>
                <w:rFonts w:ascii="Times New Roman" w:hAnsi="Times New Roman" w:eastAsia="Times New Roman"/>
                <w:b w:val="1"/>
                <w:sz w:val="20"/>
              </w:rPr>
              <w:t>Pendekatan</w:t>
            </w:r>
          </w:p>
        </w:tc>
        <w:tc>
          <w:tcPr>
            <w:tcW w:w="1728" w:type="dxa"/>
          </w:tcPr>
          <w:p w14:paraId="068F564C">
            <w:r>
              <w:rPr>
                <w:rFonts w:ascii="Times New Roman" w:hAnsi="Times New Roman" w:eastAsia="Times New Roman"/>
                <w:b w:val="1"/>
                <w:sz w:val="20"/>
              </w:rPr>
              <w:t>Fokus</w:t>
            </w:r>
          </w:p>
        </w:tc>
        <w:tc>
          <w:tcPr>
            <w:tcW w:w="1728" w:type="dxa"/>
          </w:tcPr>
          <w:p w14:paraId="4FA16F17">
            <w:r>
              <w:rPr>
                <w:rFonts w:ascii="Times New Roman" w:hAnsi="Times New Roman" w:eastAsia="Times New Roman"/>
                <w:b w:val="1"/>
                <w:sz w:val="20"/>
              </w:rPr>
              <w:t>Gap vs penelitian ini</w:t>
            </w:r>
          </w:p>
        </w:tc>
      </w:tr>
      <w:tr>
        <w:trPr/>
        <w:tc>
          <w:tcPr>
            <w:tcW w:w="1728" w:type="dxa"/>
          </w:tcPr>
          <w:p w14:paraId="573AED15">
            <w:r>
              <w:rPr>
                <w:rFonts w:ascii="Times New Roman" w:hAnsi="Times New Roman" w:eastAsia="Times New Roman"/>
                <w:sz w:val="18"/>
              </w:rPr>
              <w:t>1</w:t>
            </w:r>
          </w:p>
        </w:tc>
        <w:tc>
          <w:tcPr>
            <w:tcW w:w="1728" w:type="dxa"/>
          </w:tcPr>
          <w:p w14:paraId="1E7CA372">
            <w:r>
              <w:rPr>
                <w:rFonts w:ascii="Times New Roman" w:hAnsi="Times New Roman" w:eastAsia="Times New Roman"/>
                <w:sz w:val="18"/>
              </w:rPr>
              <w:t>Rose dkk. / 2020 (NIST SP 800-207) [2]</w:t>
            </w:r>
          </w:p>
        </w:tc>
        <w:tc>
          <w:tcPr>
            <w:tcW w:w="1728" w:type="dxa"/>
          </w:tcPr>
          <w:p w14:paraId="2E96C825">
            <w:r>
              <w:rPr>
                <w:rFonts w:ascii="Times New Roman" w:hAnsi="Times New Roman" w:eastAsia="Times New Roman"/>
                <w:sz w:val="18"/>
              </w:rPr>
              <w:t>Komponen ZTA (PDP/PEP/PA)</w:t>
            </w:r>
          </w:p>
        </w:tc>
        <w:tc>
          <w:tcPr>
            <w:tcW w:w="1728" w:type="dxa"/>
          </w:tcPr>
          <w:p w14:paraId="114A6C00">
            <w:r>
              <w:rPr>
                <w:rFonts w:ascii="Times New Roman" w:hAnsi="Times New Roman" w:eastAsia="Times New Roman"/>
                <w:sz w:val="18"/>
              </w:rPr>
              <w:t>Fondasi arsitektur ZTA</w:t>
            </w:r>
          </w:p>
        </w:tc>
        <w:tc>
          <w:tcPr>
            <w:tcW w:w="1728" w:type="dxa"/>
          </w:tcPr>
          <w:p w14:paraId="09383F53">
            <w:r>
              <w:rPr>
                <w:rFonts w:ascii="Times New Roman" w:hAnsi="Times New Roman" w:eastAsia="Times New Roman"/>
                <w:sz w:val="18"/>
              </w:rPr>
              <w:t>Belum ada deteksi ML adaptif</w:t>
            </w:r>
          </w:p>
        </w:tc>
      </w:tr>
      <w:tr>
        <w:trPr/>
        <w:tc>
          <w:tcPr>
            <w:tcW w:w="1728" w:type="dxa"/>
          </w:tcPr>
          <w:p w14:paraId="121C9F55">
            <w:r>
              <w:rPr>
                <w:rFonts w:ascii="Times New Roman" w:hAnsi="Times New Roman" w:eastAsia="Times New Roman"/>
                <w:sz w:val="18"/>
              </w:rPr>
              <w:t>2</w:t>
            </w:r>
          </w:p>
        </w:tc>
        <w:tc>
          <w:tcPr>
            <w:tcW w:w="1728" w:type="dxa"/>
          </w:tcPr>
          <w:p w14:paraId="767F79DE">
            <w:r>
              <w:rPr>
                <w:rFonts w:ascii="Times New Roman" w:hAnsi="Times New Roman" w:eastAsia="Times New Roman"/>
                <w:sz w:val="18"/>
              </w:rPr>
              <w:t>Winslow / 2026 [3]</w:t>
            </w:r>
          </w:p>
        </w:tc>
        <w:tc>
          <w:tcPr>
            <w:tcW w:w="1728" w:type="dxa"/>
          </w:tcPr>
          <w:p w14:paraId="60210C8A">
            <w:r>
              <w:rPr>
                <w:rFonts w:ascii="Times New Roman" w:hAnsi="Times New Roman" w:eastAsia="Times New Roman"/>
                <w:sz w:val="18"/>
              </w:rPr>
              <w:t>Log ZTNA mikrosegmentasi</w:t>
            </w:r>
          </w:p>
        </w:tc>
        <w:tc>
          <w:tcPr>
            <w:tcW w:w="1728" w:type="dxa"/>
          </w:tcPr>
          <w:p w14:paraId="08FAF2A5">
            <w:r>
              <w:rPr>
                <w:rFonts w:ascii="Times New Roman" w:hAnsi="Times New Roman" w:eastAsia="Times New Roman"/>
                <w:sz w:val="18"/>
              </w:rPr>
              <w:t>Kelemahan ZTA statis</w:t>
            </w:r>
          </w:p>
        </w:tc>
        <w:tc>
          <w:tcPr>
            <w:tcW w:w="1728" w:type="dxa"/>
          </w:tcPr>
          <w:p w14:paraId="330F5ED7">
            <w:r>
              <w:rPr>
                <w:rFonts w:ascii="Times New Roman" w:hAnsi="Times New Roman" w:eastAsia="Times New Roman"/>
                <w:sz w:val="18"/>
              </w:rPr>
              <w:t>Tanpa perbandingan A/B/C dan overhead</w:t>
            </w:r>
          </w:p>
        </w:tc>
      </w:tr>
      <w:tr>
        <w:trPr/>
        <w:tc>
          <w:tcPr>
            <w:tcW w:w="1728" w:type="dxa"/>
          </w:tcPr>
          <w:p w14:paraId="344CF065">
            <w:r>
              <w:rPr>
                <w:rFonts w:ascii="Times New Roman" w:hAnsi="Times New Roman" w:eastAsia="Times New Roman"/>
                <w:sz w:val="18"/>
              </w:rPr>
              <w:t>3</w:t>
            </w:r>
          </w:p>
        </w:tc>
        <w:tc>
          <w:tcPr>
            <w:tcW w:w="1728" w:type="dxa"/>
          </w:tcPr>
          <w:p w14:paraId="4B9A7906">
            <w:r>
              <w:rPr>
                <w:rFonts w:ascii="Times New Roman" w:hAnsi="Times New Roman" w:eastAsia="Times New Roman"/>
                <w:sz w:val="18"/>
              </w:rPr>
              <w:t>Leahy &amp; Thorpe / 2022 [4]</w:t>
            </w:r>
          </w:p>
        </w:tc>
        <w:tc>
          <w:tcPr>
            <w:tcW w:w="1728" w:type="dxa"/>
          </w:tcPr>
          <w:p w14:paraId="6BB2C9DF">
            <w:r>
              <w:rPr>
                <w:rFonts w:ascii="Times New Roman" w:hAnsi="Times New Roman" w:eastAsia="Times New Roman"/>
                <w:sz w:val="18"/>
              </w:rPr>
              <w:t>ZTCA (container)</w:t>
            </w:r>
          </w:p>
        </w:tc>
        <w:tc>
          <w:tcPr>
            <w:tcW w:w="1728" w:type="dxa"/>
          </w:tcPr>
          <w:p w14:paraId="216862C8">
            <w:r>
              <w:rPr>
                <w:rFonts w:ascii="Times New Roman" w:hAnsi="Times New Roman" w:eastAsia="Times New Roman"/>
                <w:sz w:val="18"/>
              </w:rPr>
              <w:t>ZTA di Docker</w:t>
            </w:r>
          </w:p>
        </w:tc>
        <w:tc>
          <w:tcPr>
            <w:tcW w:w="1728" w:type="dxa"/>
          </w:tcPr>
          <w:p w14:paraId="5B16641A">
            <w:r>
              <w:rPr>
                <w:rFonts w:ascii="Times New Roman" w:hAnsi="Times New Roman" w:eastAsia="Times New Roman"/>
                <w:sz w:val="18"/>
              </w:rPr>
              <w:t>Belum ada lapisan RF adaptif</w:t>
            </w:r>
          </w:p>
        </w:tc>
      </w:tr>
      <w:tr>
        <w:trPr/>
        <w:tc>
          <w:tcPr>
            <w:tcW w:w="1728" w:type="dxa"/>
          </w:tcPr>
          <w:p w14:paraId="5CF1CA14">
            <w:r>
              <w:rPr>
                <w:rFonts w:ascii="Times New Roman" w:hAnsi="Times New Roman" w:eastAsia="Times New Roman"/>
                <w:sz w:val="18"/>
              </w:rPr>
              <w:t>4</w:t>
            </w:r>
          </w:p>
        </w:tc>
        <w:tc>
          <w:tcPr>
            <w:tcW w:w="1728" w:type="dxa"/>
          </w:tcPr>
          <w:p w14:paraId="2F73DE92">
            <w:r>
              <w:rPr>
                <w:rFonts w:ascii="Times New Roman" w:hAnsi="Times New Roman" w:eastAsia="Times New Roman"/>
                <w:sz w:val="18"/>
              </w:rPr>
              <w:t>Pokhrel dkk. / 2024 [5]</w:t>
            </w:r>
          </w:p>
        </w:tc>
        <w:tc>
          <w:tcPr>
            <w:tcW w:w="1728" w:type="dxa"/>
          </w:tcPr>
          <w:p w14:paraId="4F682FB2">
            <w:r>
              <w:rPr>
                <w:rFonts w:ascii="Times New Roman" w:hAnsi="Times New Roman" w:eastAsia="Times New Roman"/>
                <w:sz w:val="18"/>
              </w:rPr>
              <w:t>FL + anomali ZTA</w:t>
            </w:r>
          </w:p>
        </w:tc>
        <w:tc>
          <w:tcPr>
            <w:tcW w:w="1728" w:type="dxa"/>
          </w:tcPr>
          <w:p w14:paraId="0604A922">
            <w:r>
              <w:rPr>
                <w:rFonts w:ascii="Times New Roman" w:hAnsi="Times New Roman" w:eastAsia="Times New Roman"/>
                <w:sz w:val="18"/>
              </w:rPr>
              <w:t>ZTA adaptif (skenario tunggal)</w:t>
            </w:r>
          </w:p>
        </w:tc>
        <w:tc>
          <w:tcPr>
            <w:tcW w:w="1728" w:type="dxa"/>
          </w:tcPr>
          <w:p w14:paraId="3A3A2A7E">
            <w:r>
              <w:rPr>
                <w:rFonts w:ascii="Times New Roman" w:hAnsi="Times New Roman" w:eastAsia="Times New Roman"/>
                <w:sz w:val="18"/>
              </w:rPr>
              <w:t>Tanpa baseline terkontrol dan metrik overhead</w:t>
            </w:r>
          </w:p>
        </w:tc>
      </w:tr>
      <w:tr>
        <w:trPr/>
        <w:tc>
          <w:tcPr>
            <w:tcW w:w="1728" w:type="dxa"/>
          </w:tcPr>
          <w:p w14:paraId="03116CBC">
            <w:r>
              <w:rPr>
                <w:rFonts w:ascii="Times New Roman" w:hAnsi="Times New Roman" w:eastAsia="Times New Roman"/>
                <w:sz w:val="18"/>
              </w:rPr>
              <w:t>5</w:t>
            </w:r>
          </w:p>
        </w:tc>
        <w:tc>
          <w:tcPr>
            <w:tcW w:w="1728" w:type="dxa"/>
          </w:tcPr>
          <w:p w14:paraId="0FDFC5BE">
            <w:r>
              <w:rPr>
                <w:rFonts w:ascii="Times New Roman" w:hAnsi="Times New Roman" w:eastAsia="Times New Roman"/>
                <w:sz w:val="18"/>
              </w:rPr>
              <w:t>Jeong &amp; Yang / 2025 [6]</w:t>
            </w:r>
          </w:p>
        </w:tc>
        <w:tc>
          <w:tcPr>
            <w:tcW w:w="1728" w:type="dxa"/>
          </w:tcPr>
          <w:p w14:paraId="08117F34">
            <w:r>
              <w:rPr>
                <w:rFonts w:ascii="Times New Roman" w:hAnsi="Times New Roman" w:eastAsia="Times New Roman"/>
                <w:sz w:val="18"/>
              </w:rPr>
              <w:t>Trust-score ZTA</w:t>
            </w:r>
          </w:p>
        </w:tc>
        <w:tc>
          <w:tcPr>
            <w:tcW w:w="1728" w:type="dxa"/>
          </w:tcPr>
          <w:p w14:paraId="30A84C1E">
            <w:r>
              <w:rPr>
                <w:rFonts w:ascii="Times New Roman" w:hAnsi="Times New Roman" w:eastAsia="Times New Roman"/>
                <w:sz w:val="18"/>
              </w:rPr>
              <w:t>Auth berbasis risiko</w:t>
            </w:r>
          </w:p>
        </w:tc>
        <w:tc>
          <w:tcPr>
            <w:tcW w:w="1728" w:type="dxa"/>
          </w:tcPr>
          <w:p w14:paraId="04E1325E">
            <w:r>
              <w:rPr>
                <w:rFonts w:ascii="Times New Roman" w:hAnsi="Times New Roman" w:eastAsia="Times New Roman"/>
                <w:sz w:val="18"/>
              </w:rPr>
              <w:t>Belum di testbed 3 skenario</w:t>
            </w:r>
          </w:p>
        </w:tc>
      </w:tr>
      <w:tr>
        <w:trPr/>
        <w:tc>
          <w:tcPr>
            <w:tcW w:w="1728" w:type="dxa"/>
          </w:tcPr>
          <w:p w14:paraId="0FC68040">
            <w:r>
              <w:rPr>
                <w:rFonts w:ascii="Times New Roman" w:hAnsi="Times New Roman" w:eastAsia="Times New Roman"/>
                <w:sz w:val="18"/>
              </w:rPr>
              <w:t>6</w:t>
            </w:r>
          </w:p>
        </w:tc>
        <w:tc>
          <w:tcPr>
            <w:tcW w:w="1728" w:type="dxa"/>
          </w:tcPr>
          <w:p w14:paraId="107E83E0">
            <w:r>
              <w:rPr>
                <w:rFonts w:ascii="Times New Roman" w:hAnsi="Times New Roman" w:eastAsia="Times New Roman"/>
                <w:sz w:val="18"/>
              </w:rPr>
              <w:t>Rautaray / 2026 [7]</w:t>
            </w:r>
          </w:p>
        </w:tc>
        <w:tc>
          <w:tcPr>
            <w:tcW w:w="1728" w:type="dxa"/>
          </w:tcPr>
          <w:p w14:paraId="59683A05">
            <w:r>
              <w:rPr>
                <w:rFonts w:ascii="Times New Roman" w:hAnsi="Times New Roman" w:eastAsia="Times New Roman"/>
                <w:sz w:val="18"/>
              </w:rPr>
              <w:t>RF + Isolation Forest</w:t>
            </w:r>
          </w:p>
        </w:tc>
        <w:tc>
          <w:tcPr>
            <w:tcW w:w="1728" w:type="dxa"/>
          </w:tcPr>
          <w:p w14:paraId="3D92A07F">
            <w:r>
              <w:rPr>
                <w:rFonts w:ascii="Times New Roman" w:hAnsi="Times New Roman" w:eastAsia="Times New Roman"/>
                <w:sz w:val="18"/>
              </w:rPr>
              <w:t>Risk score adaptif</w:t>
            </w:r>
          </w:p>
        </w:tc>
        <w:tc>
          <w:tcPr>
            <w:tcW w:w="1728" w:type="dxa"/>
          </w:tcPr>
          <w:p w14:paraId="440C5CE2">
            <w:r>
              <w:rPr>
                <w:rFonts w:ascii="Times New Roman" w:hAnsi="Times New Roman" w:eastAsia="Times New Roman"/>
                <w:sz w:val="18"/>
              </w:rPr>
              <w:t>Belum diuji untuk abuse kredensial sah</w:t>
            </w:r>
          </w:p>
        </w:tc>
      </w:tr>
      <w:tr>
        <w:trPr/>
        <w:tc>
          <w:tcPr>
            <w:tcW w:w="1728" w:type="dxa"/>
          </w:tcPr>
          <w:p w14:paraId="4F6F3EAB">
            <w:r>
              <w:rPr>
                <w:rFonts w:ascii="Times New Roman" w:hAnsi="Times New Roman" w:eastAsia="Times New Roman"/>
                <w:sz w:val="18"/>
              </w:rPr>
              <w:t>7</w:t>
            </w:r>
          </w:p>
        </w:tc>
        <w:tc>
          <w:tcPr>
            <w:tcW w:w="1728" w:type="dxa"/>
          </w:tcPr>
          <w:p w14:paraId="3A0CF29F">
            <w:r>
              <w:rPr>
                <w:rFonts w:ascii="Times New Roman" w:hAnsi="Times New Roman" w:eastAsia="Times New Roman"/>
                <w:sz w:val="18"/>
              </w:rPr>
              <w:t>Alayed dkk. / 2026 [8]</w:t>
            </w:r>
          </w:p>
        </w:tc>
        <w:tc>
          <w:tcPr>
            <w:tcW w:w="1728" w:type="dxa"/>
          </w:tcPr>
          <w:p w14:paraId="61E8C3D2">
            <w:r>
              <w:rPr>
                <w:rFonts w:ascii="Times New Roman" w:hAnsi="Times New Roman" w:eastAsia="Times New Roman"/>
                <w:sz w:val="18"/>
              </w:rPr>
              <w:t>Pengukuran overhead ZT</w:t>
            </w:r>
          </w:p>
        </w:tc>
        <w:tc>
          <w:tcPr>
            <w:tcW w:w="1728" w:type="dxa"/>
          </w:tcPr>
          <w:p w14:paraId="4C577976">
            <w:r>
              <w:rPr>
                <w:rFonts w:ascii="Times New Roman" w:hAnsi="Times New Roman" w:eastAsia="Times New Roman"/>
                <w:sz w:val="18"/>
              </w:rPr>
              <w:t>Latensi/throughput SDN</w:t>
            </w:r>
          </w:p>
        </w:tc>
        <w:tc>
          <w:tcPr>
            <w:tcW w:w="1728" w:type="dxa"/>
          </w:tcPr>
          <w:p w14:paraId="1C3DFE8C">
            <w:r>
              <w:rPr>
                <w:rFonts w:ascii="Times New Roman" w:hAnsi="Times New Roman" w:eastAsia="Times New Roman"/>
                <w:sz w:val="18"/>
              </w:rPr>
              <w:t>Bukan di container Docker</w:t>
            </w:r>
          </w:p>
        </w:tc>
      </w:tr>
      <w:tr>
        <w:trPr/>
        <w:tc>
          <w:tcPr>
            <w:tcW w:w="1728" w:type="dxa"/>
          </w:tcPr>
          <w:p w14:paraId="67119C82">
            <w:r>
              <w:rPr>
                <w:rFonts w:ascii="Times New Roman" w:hAnsi="Times New Roman" w:eastAsia="Times New Roman"/>
                <w:sz w:val="18"/>
              </w:rPr>
              <w:t>8</w:t>
            </w:r>
          </w:p>
        </w:tc>
        <w:tc>
          <w:tcPr>
            <w:tcW w:w="1728" w:type="dxa"/>
          </w:tcPr>
          <w:p w14:paraId="094DE5C7">
            <w:r>
              <w:rPr>
                <w:rFonts w:ascii="Times New Roman" w:hAnsi="Times New Roman" w:eastAsia="Times New Roman"/>
                <w:sz w:val="18"/>
              </w:rPr>
              <w:t>Surantha &amp; Ivan / 2020, 2023 [9],[10]</w:t>
            </w:r>
          </w:p>
        </w:tc>
        <w:tc>
          <w:tcPr>
            <w:tcW w:w="1728" w:type="dxa"/>
          </w:tcPr>
          <w:p w14:paraId="3B5F689B">
            <w:r>
              <w:rPr>
                <w:rFonts w:ascii="Times New Roman" w:hAnsi="Times New Roman" w:eastAsia="Times New Roman"/>
                <w:sz w:val="18"/>
              </w:rPr>
              <w:t>Desain infrastruktur ZTA</w:t>
            </w:r>
          </w:p>
        </w:tc>
        <w:tc>
          <w:tcPr>
            <w:tcW w:w="1728" w:type="dxa"/>
          </w:tcPr>
          <w:p w14:paraId="22AA7C8E">
            <w:r>
              <w:rPr>
                <w:rFonts w:ascii="Times New Roman" w:hAnsi="Times New Roman" w:eastAsia="Times New Roman"/>
                <w:sz w:val="18"/>
              </w:rPr>
              <w:t>Adopsi ZTA Indonesia</w:t>
            </w:r>
          </w:p>
        </w:tc>
        <w:tc>
          <w:tcPr>
            <w:tcW w:w="1728" w:type="dxa"/>
          </w:tcPr>
          <w:p w14:paraId="5F212CBE">
            <w:r>
              <w:rPr>
                <w:rFonts w:ascii="Times New Roman" w:hAnsi="Times New Roman" w:eastAsia="Times New Roman"/>
                <w:sz w:val="18"/>
              </w:rPr>
              <w:t>Tanpa deteksi anomali ML terpadu</w:t>
            </w:r>
          </w:p>
        </w:tc>
      </w:tr>
      <w:tr>
        <w:trPr/>
        <w:tc>
          <w:tcPr>
            <w:tcW w:w="1728" w:type="dxa"/>
          </w:tcPr>
          <w:p w14:paraId="2645EEC0">
            <w:r>
              <w:rPr>
                <w:rFonts w:ascii="Times New Roman" w:hAnsi="Times New Roman" w:eastAsia="Times New Roman"/>
                <w:sz w:val="18"/>
              </w:rPr>
              <w:t>9</w:t>
            </w:r>
          </w:p>
        </w:tc>
        <w:tc>
          <w:tcPr>
            <w:tcW w:w="1728" w:type="dxa"/>
          </w:tcPr>
          <w:p w14:paraId="6F6FB663">
            <w:r>
              <w:rPr>
                <w:rFonts w:ascii="Times New Roman" w:hAnsi="Times New Roman" w:eastAsia="Times New Roman"/>
                <w:sz w:val="18"/>
              </w:rPr>
              <w:t>Penelitian ini / 2027</w:t>
            </w:r>
          </w:p>
        </w:tc>
        <w:tc>
          <w:tcPr>
            <w:tcW w:w="1728" w:type="dxa"/>
          </w:tcPr>
          <w:p w14:paraId="78044E17">
            <w:r>
              <w:rPr>
                <w:rFonts w:ascii="Times New Roman" w:hAnsi="Times New Roman" w:eastAsia="Times New Roman"/>
                <w:sz w:val="18"/>
              </w:rPr>
              <w:t>ZTA statis + RF adaptif</w:t>
            </w:r>
          </w:p>
        </w:tc>
        <w:tc>
          <w:tcPr>
            <w:tcW w:w="1728" w:type="dxa"/>
          </w:tcPr>
          <w:p w14:paraId="6E929B39">
            <w:r>
              <w:rPr>
                <w:rFonts w:ascii="Times New Roman" w:hAnsi="Times New Roman" w:eastAsia="Times New Roman"/>
                <w:sz w:val="18"/>
              </w:rPr>
              <w:t>3 skenario Docker + overhead</w:t>
            </w:r>
          </w:p>
        </w:tc>
        <w:tc>
          <w:tcPr>
            <w:tcW w:w="1728" w:type="dxa"/>
          </w:tcPr>
          <w:p w14:paraId="453C7B4B">
            <w:r>
              <w:rPr>
                <w:rFonts w:ascii="Times New Roman" w:hAnsi="Times New Roman" w:eastAsia="Times New Roman"/>
                <w:sz w:val="18"/>
              </w:rPr>
              <w:t>Kontribusi</w:t>
            </w:r>
          </w:p>
        </w:tc>
      </w:tr>
    </w:tbl>
    <w:p w14:paraId="0716301A">
      <w:pPr>
        <w:spacing w:before="160" w:after="80"/>
      </w:pPr>
      <w:r>
        <w:rPr>
          <w:rFonts w:ascii="Times New Roman" w:hAnsi="Times New Roman" w:eastAsia="Times New Roman"/>
          <w:b w:val="1"/>
          <w:sz w:val="24"/>
        </w:rPr>
        <w:t>2.2 Dasar teori</w:t>
      </w:r>
    </w:p>
    <w:p w14:paraId="5DE33870">
      <w:pPr>
        <w:spacing w:before="120" w:after="80"/>
      </w:pPr>
      <w:r>
        <w:rPr>
          <w:rFonts w:ascii="Times New Roman" w:hAnsi="Times New Roman" w:eastAsia="Times New Roman"/>
          <w:b w:val="1"/>
          <w:sz w:val="24"/>
        </w:rPr>
        <w:t>2.2.1 Zero Trust Architecture (NIST SP 800-207)</w:t>
      </w:r>
    </w:p>
    <w:p w14:paraId="48725759">
      <w:pPr>
        <w:spacing w:after="120"/>
        <w:jc w:val="both"/>
      </w:pPr>
      <w:r>
        <w:rPr>
          <w:rFonts w:ascii="Times New Roman" w:hAnsi="Times New Roman" w:eastAsia="Times New Roman"/>
          <w:b w:val="0"/>
          <w:i w:val="0"/>
          <w:sz w:val="24"/>
        </w:rPr>
        <w:t>ZTA mendasarkan perlindungan aset pada asumsi bahwa jaringan tidak pernah aman secara bawaan. Komponen utamanya terdiri dari Policy Decision Point (PDP) yang memutuskan izinkan atau tolak, Policy Enforcement Point (PEP) yang memaksa keputusan tersebut lewat mikrosegmentasi dan mTLS, serta Policy Administration (PA) yang mengurus autentikasi berkelanjutan [2]. Intinya, verifikasi dilakukan terus-menerus, hak akses dibatasi sesedikit mungkin, dan setiap sesi dianggap sudah dibobol unless proven otherwise.</w:t>
      </w:r>
    </w:p>
    <w:p w14:paraId="16E7650D">
      <w:pPr>
        <w:spacing w:before="120" w:after="80"/>
      </w:pPr>
      <w:r>
        <w:rPr>
          <w:rFonts w:ascii="Times New Roman" w:hAnsi="Times New Roman" w:eastAsia="Times New Roman"/>
          <w:b w:val="1"/>
          <w:sz w:val="24"/>
        </w:rPr>
        <w:t>2.2.2 Zero Trust pada container atau Docker</w:t>
      </w:r>
    </w:p>
    <w:p w14:paraId="06537053">
      <w:pPr>
        <w:spacing w:after="120"/>
        <w:jc w:val="both"/>
      </w:pPr>
      <w:r>
        <w:rPr>
          <w:rFonts w:ascii="Times New Roman" w:hAnsi="Times New Roman" w:eastAsia="Times New Roman"/>
          <w:b w:val="0"/>
          <w:i w:val="0"/>
          <w:sz w:val="24"/>
        </w:rPr>
        <w:t>Leahy dan Thorpe [4] memformalkan ZTCA, di mana tiap container dianggap sebagai sumber daya yang harus diverifikasi. Pendekatan inilah yang dipakai sebagai landasan testbed, dengan container pdp, ztp-gateway, auth, dan rf-detector yang saling berkomunikasi lewat mTLS dan mikrosegmentasi.</w:t>
      </w:r>
    </w:p>
    <w:p w14:paraId="3B5F559F">
      <w:pPr>
        <w:spacing w:before="120" w:after="80"/>
      </w:pPr>
      <w:r>
        <w:rPr>
          <w:rFonts w:ascii="Times New Roman" w:hAnsi="Times New Roman" w:eastAsia="Times New Roman"/>
          <w:b w:val="1"/>
          <w:sz w:val="24"/>
        </w:rPr>
        <w:t>2.2.3 Random Forest untuk deteksi anomali</w:t>
      </w:r>
    </w:p>
    <w:p w14:paraId="1BE0E14D">
      <w:pPr>
        <w:spacing w:after="120"/>
        <w:jc w:val="both"/>
      </w:pPr>
      <w:r>
        <w:rPr>
          <w:rFonts w:ascii="Times New Roman" w:hAnsi="Times New Roman" w:eastAsia="Times New Roman"/>
          <w:b w:val="0"/>
          <w:i w:val="0"/>
          <w:sz w:val="24"/>
        </w:rPr>
        <w:t>Random Forest merupakan kumpulan pohon keputusan yang cukup tahan terhadap fitur yang tidak relevan dan bisa memberi probabilitas anomali yang dijadikan skor risiko [7]. Pada penelitian ini, Random Forest dilatih dari fitur trafik setelah autentikasi seperti statistik flow, perilaku sesi, dan entropi paket, lalu digunakan untuk memisahkan akses normal dari penyalahgunaan kredensial sah. Skor itu kemudian dimasukkan ke PDP sebagai bagian dari autentikasi adaptif.</w:t>
      </w:r>
    </w:p>
    <w:p w14:paraId="39CD6A8C">
      <w:pPr>
        <w:spacing w:before="120" w:after="80"/>
      </w:pPr>
      <w:r>
        <w:rPr>
          <w:rFonts w:ascii="Times New Roman" w:hAnsi="Times New Roman" w:eastAsia="Times New Roman"/>
          <w:b w:val="1"/>
          <w:sz w:val="24"/>
        </w:rPr>
        <w:t>2.2.4 Mutual TLS dan mikrosegmentasi</w:t>
      </w:r>
    </w:p>
    <w:p w14:paraId="31452B17">
      <w:pPr>
        <w:spacing w:after="120"/>
        <w:jc w:val="both"/>
      </w:pPr>
      <w:r>
        <w:rPr>
          <w:rFonts w:ascii="Times New Roman" w:hAnsi="Times New Roman" w:eastAsia="Times New Roman"/>
          <w:b w:val="0"/>
          <w:i w:val="0"/>
          <w:sz w:val="24"/>
        </w:rPr>
        <w:t>mTLS menjamin kedua ujung komunikasi benar-benar teridentifikasi, sedangkan mikrosegmentasi membatasi pergerakan lateral dengan memecah jaringan menjadi zona berizin. Keduanya menjadi kendali ZTA statis pada skenario B dan diwariskan pula ke skenario C.</w:t>
      </w:r>
    </w:p>
    <w:p w14:paraId="3AD8E0CF">
      <w:pPr>
        <w:spacing w:before="120" w:after="80"/>
      </w:pPr>
      <w:r>
        <w:rPr>
          <w:rFonts w:ascii="Times New Roman" w:hAnsi="Times New Roman" w:eastAsia="Times New Roman"/>
          <w:b w:val="1"/>
          <w:sz w:val="24"/>
        </w:rPr>
        <w:t>2.2.5 Penyalahgunaan kredensial sah (threat model)</w:t>
      </w:r>
    </w:p>
    <w:p w14:paraId="6AA06C46">
      <w:pPr>
        <w:spacing w:after="120"/>
        <w:jc w:val="both"/>
      </w:pPr>
      <w:r>
        <w:rPr>
          <w:rFonts w:ascii="Times New Roman" w:hAnsi="Times New Roman" w:eastAsia="Times New Roman"/>
          <w:b w:val="0"/>
          <w:i w:val="0"/>
          <w:sz w:val="24"/>
        </w:rPr>
        <w:t>Setelah autentikasi berhasil, penyerang bisa menyalahgunakan sesi tersebut melalui beberapa cara. TC-3a adalah replay token, yaitu token sah yang dicatat lalu dipakai lagi. TC-3b adalah impossible travel, yakni kredensial sama dipakai dari dua lokasi yang mustahil dalam waktu singkat. TC-3c adalah eskalasi privilege, dan TC-3d adalah eksfiltrasi data. Kelima pola inilah yang dijadikan kasus uji pada skenario adaptif.</w:t>
      </w:r>
    </w:p>
    <w:p w14:paraId="7812D932">
      <w:pPr>
        <w:spacing w:before="240" w:after="200"/>
        <w:jc w:val="center"/>
      </w:pPr>
      <w:r>
        <w:rPr>
          <w:rFonts w:ascii="Times New Roman" w:hAnsi="Times New Roman" w:eastAsia="Times New Roman"/>
          <w:b w:val="1"/>
          <w:sz w:val="28"/>
        </w:rPr>
        <w:t>BAB III</w:t>
      </w:r>
      <w:r>
        <w:rPr>
          <w:rFonts w:ascii="Times New Roman" w:hAnsi="Times New Roman" w:eastAsia="Times New Roman"/>
          <w:b w:val="1"/>
          <w:sz w:val="28"/>
        </w:rPr>
        <w:br w:type="textWrapping"/>
      </w:r>
      <w:r>
        <w:rPr>
          <w:rFonts w:ascii="Times New Roman" w:hAnsi="Times New Roman" w:eastAsia="Times New Roman"/>
          <w:b w:val="1"/>
          <w:sz w:val="28"/>
        </w:rPr>
        <w:t>METODE PENELITIAN</w:t>
      </w:r>
    </w:p>
    <w:p w14:paraId="14C4B37C">
      <w:pPr>
        <w:spacing w:before="160" w:after="80"/>
      </w:pPr>
      <w:r>
        <w:rPr>
          <w:rFonts w:ascii="Times New Roman" w:hAnsi="Times New Roman" w:eastAsia="Times New Roman"/>
          <w:b w:val="1"/>
          <w:sz w:val="24"/>
        </w:rPr>
        <w:t>3.1 Alur penelitian</w:t>
      </w:r>
    </w:p>
    <w:p w14:paraId="25372650">
      <w:pPr>
        <w:spacing w:after="120"/>
        <w:jc w:val="both"/>
      </w:pPr>
      <w:r>
        <w:rPr>
          <w:rFonts w:ascii="Times New Roman" w:hAnsi="Times New Roman" w:eastAsia="Times New Roman"/>
          <w:b w:val="0"/>
          <w:i w:val="0"/>
          <w:sz w:val="24"/>
        </w:rPr>
        <w:t>Secara garis besar, penelitian dijalankan lewat beberapa tahap. Pertama, menyusun testbed Docker dengan tiga skenario. Kedua, merancang rencana uji yang berakar pada gap (TC-1 sampai TC-5). Ketiga, melatih dan mengevaluasi model Random Forest. Keempat, menjalankan eksperimen dan mencatat metrik. Terakhir, menganalisis perbandingan dan menyusun rekomendasi. Tiap tahap diikat ke research question RQ1 sampai RQ4 serta milestone M0 sampai M6.</w:t>
      </w:r>
    </w:p>
    <w:p w14:paraId="7B1B6018">
      <w:pPr>
        <w:spacing w:before="160" w:after="80"/>
      </w:pPr>
      <w:r>
        <w:rPr>
          <w:rFonts w:ascii="Times New Roman" w:hAnsi="Times New Roman" w:eastAsia="Times New Roman"/>
          <w:b w:val="1"/>
          <w:sz w:val="24"/>
        </w:rPr>
        <w:t>3.2 Perancangan testbed dan skenario</w:t>
      </w:r>
    </w:p>
    <w:p w14:paraId="725EC1AD">
      <w:pPr>
        <w:spacing w:after="120"/>
        <w:jc w:val="both"/>
      </w:pPr>
      <w:r>
        <w:rPr>
          <w:rFonts w:ascii="Times New Roman" w:hAnsi="Times New Roman" w:eastAsia="Times New Roman"/>
          <w:b w:val="0"/>
          <w:i w:val="0"/>
          <w:sz w:val="24"/>
        </w:rPr>
        <w:t>Testbed dibuat dengan Docker Compose. Ada empat container utama, yaitu pdp sebagai policy engine, ztp-gateway sebagai PEP yang menangani mikrosegmentasi dan mTLS, auth sebagai PA untuk autentikasi berkelanjutan, dan rf-detector khusus untuk skenario adaptif. Tiga skenario yang diuji adalah:</w:t>
      </w:r>
    </w:p>
    <w:p w14:paraId="677E5E41">
      <w:pPr>
        <w:pStyle w:val="00002c"/>
        <w:spacing w:after="60"/>
      </w:pPr>
      <w:r>
        <w:rPr>
          <w:rFonts w:ascii="Times New Roman" w:hAnsi="Times New Roman" w:eastAsia="Times New Roman"/>
        </w:rPr>
        <w:t>Skenario A, tradisional: autentikasi hanya di gerbang awal dengan jaringan flat sebagai garis dasar.</w:t>
      </w:r>
    </w:p>
    <w:p w14:paraId="261B0806">
      <w:pPr>
        <w:pStyle w:val="00002c"/>
        <w:spacing w:after="60"/>
      </w:pPr>
      <w:r>
        <w:rPr>
          <w:rFonts w:ascii="Times New Roman" w:hAnsi="Times New Roman" w:eastAsia="Times New Roman"/>
        </w:rPr>
        <w:t>Skenario B, ZTA statis: verifikasi dilakukan di tiap titik akses lewat mikrosegmentasi, mTLS, dan autentikasi berkelanjutan.</w:t>
      </w:r>
    </w:p>
    <w:p w14:paraId="20C4A80D">
      <w:pPr>
        <w:pStyle w:val="00002c"/>
        <w:spacing w:after="60"/>
      </w:pPr>
      <w:r>
        <w:rPr>
          <w:rFonts w:ascii="Times New Roman" w:hAnsi="Times New Roman" w:eastAsia="Times New Roman"/>
        </w:rPr>
        <w:t>Skenario C, ZTA adaptif: skenario B ditambah modul rf-detector, di mana skor anomali dari Random Forest dimasukkan ke PDP secara tertutup, sehingga keputusan akses jadi adaptif.</w:t>
      </w:r>
    </w:p>
    <w:p w14:paraId="0E4FFACD">
      <w:pPr>
        <w:spacing w:before="160" w:after="80"/>
      </w:pPr>
      <w:r>
        <w:rPr>
          <w:rFonts w:ascii="Times New Roman" w:hAnsi="Times New Roman" w:eastAsia="Times New Roman"/>
          <w:b w:val="1"/>
          <w:sz w:val="24"/>
        </w:rPr>
        <w:t>3.3 Rencana uji (TC-1 sampai TC-5)</w:t>
      </w:r>
    </w:p>
    <w:p w14:paraId="23692369">
      <w:pPr>
        <w:spacing w:after="120"/>
        <w:jc w:val="both"/>
      </w:pPr>
      <w:r>
        <w:rPr>
          <w:rFonts w:ascii="Times New Roman" w:hAnsi="Times New Roman" w:eastAsia="Times New Roman"/>
          <w:b w:val="0"/>
          <w:i w:val="0"/>
          <w:sz w:val="24"/>
        </w:rPr>
        <w:t>Rencana uji disusun berdasar gap dan dijabarkan lebih lengkap di dokumen Rencana_Test_Case_ZTA_Adaptif.docx:</w:t>
      </w:r>
    </w:p>
    <w:p w14:paraId="671697EA">
      <w:pPr>
        <w:pStyle w:val="00002c"/>
        <w:spacing w:after="60"/>
      </w:pPr>
      <w:r>
        <w:rPr>
          <w:rFonts w:ascii="Times New Roman" w:hAnsi="Times New Roman" w:eastAsia="Times New Roman"/>
        </w:rPr>
        <w:t>TC-1 untuk memvalidasi kelemahan perimeter tradisional (RQ1, skenario A).</w:t>
      </w:r>
    </w:p>
    <w:p w14:paraId="1CE1B5A9">
      <w:pPr>
        <w:pStyle w:val="00002c"/>
        <w:spacing w:after="60"/>
      </w:pPr>
      <w:r>
        <w:rPr>
          <w:rFonts w:ascii="Times New Roman" w:hAnsi="Times New Roman" w:eastAsia="Times New Roman"/>
        </w:rPr>
        <w:t>TC-2 untuk mengukur efikasi ZTA statis terhadap penyalahgunaan kredensial (RQ2, skenario B).</w:t>
      </w:r>
    </w:p>
    <w:p w14:paraId="50A9C2D4">
      <w:pPr>
        <w:pStyle w:val="00002c"/>
        <w:spacing w:after="60"/>
      </w:pPr>
      <w:r>
        <w:rPr>
          <w:rFonts w:ascii="Times New Roman" w:hAnsi="Times New Roman" w:eastAsia="Times New Roman"/>
        </w:rPr>
        <w:t>TC-3 untuk menguji deteksi abuse kredensial sah oleh Random Forest, meliputi TC-3a replay token, TC-3b impossible travel, TC-3c eskalasi privilege, dan TC-3d eksfiltrasi (RQ3, skenario C, ini bagian utama kontribusi).</w:t>
      </w:r>
    </w:p>
    <w:p w14:paraId="730F5D7A">
      <w:pPr>
        <w:pStyle w:val="00002c"/>
        <w:spacing w:after="60"/>
      </w:pPr>
      <w:r>
        <w:rPr>
          <w:rFonts w:ascii="Times New Roman" w:hAnsi="Times New Roman" w:eastAsia="Times New Roman"/>
        </w:rPr>
        <w:t>TC-4 untuk mengukur trade-off overhead performa (RQ4, A/B/C) dalam hal latensi, RTT, jitter, dan throughput.</w:t>
      </w:r>
    </w:p>
    <w:p w14:paraId="2532C78D">
      <w:pPr>
        <w:pStyle w:val="00002c"/>
        <w:spacing w:after="60"/>
      </w:pPr>
      <w:r>
        <w:rPr>
          <w:rFonts w:ascii="Times New Roman" w:hAnsi="Times New Roman" w:eastAsia="Times New Roman"/>
        </w:rPr>
        <w:t>TC-5 untuk membuktikan loop adaptif, yakni hubungan tertutup antara PDP dan RF (RQ2 sekaligus RQ3, skenario C).</w:t>
      </w:r>
    </w:p>
    <w:p w14:paraId="31073AD4">
      <w:pPr>
        <w:spacing w:before="160" w:after="80"/>
      </w:pPr>
      <w:r>
        <w:rPr>
          <w:rFonts w:ascii="Times New Roman" w:hAnsi="Times New Roman" w:eastAsia="Times New Roman"/>
          <w:b w:val="1"/>
          <w:sz w:val="24"/>
        </w:rPr>
        <w:t>3.4 Pelatihan dan evaluasi model Random Forest</w:t>
      </w:r>
    </w:p>
    <w:p w14:paraId="3FAF9D21">
      <w:pPr>
        <w:spacing w:after="120"/>
        <w:jc w:val="both"/>
      </w:pPr>
      <w:r>
        <w:rPr>
          <w:rFonts w:ascii="Times New Roman" w:hAnsi="Times New Roman" w:eastAsia="Times New Roman"/>
          <w:b w:val="0"/>
          <w:i w:val="0"/>
          <w:sz w:val="24"/>
        </w:rPr>
        <w:t>Fitur diambil dari trafik setelah autentikasi, seperti statistik flow, durasi sesi, volume byte, entropi, dan jarak waktu antarpermintaan, lalu dijadikan vektor masukan Random Forest. Model dilatih dengan data normal dan data anomali dari TC-3a sampai TC-3d, kemudian dievaluasi memakai precision, recall, dan F1-score. Ambang skor anomali disetel supaya keseimbangan antara deteksi dan false-positive cukup mendukung loop adaptif.</w:t>
      </w:r>
    </w:p>
    <w:p w14:paraId="5A617D0F">
      <w:pPr>
        <w:spacing w:before="160" w:after="80"/>
      </w:pPr>
      <w:r>
        <w:rPr>
          <w:rFonts w:ascii="Times New Roman" w:hAnsi="Times New Roman" w:eastAsia="Times New Roman"/>
          <w:b w:val="1"/>
          <w:sz w:val="24"/>
        </w:rPr>
        <w:t>3.5 Metrik evaluasi</w:t>
      </w:r>
    </w:p>
    <w:p w14:paraId="2C8D0310">
      <w:pPr>
        <w:spacing w:after="120"/>
        <w:jc w:val="both"/>
      </w:pPr>
      <w:r>
        <w:rPr>
          <w:rFonts w:ascii="Times New Roman" w:hAnsi="Times New Roman" w:eastAsia="Times New Roman"/>
          <w:b w:val="0"/>
          <w:i w:val="0"/>
          <w:sz w:val="24"/>
        </w:rPr>
        <w:t>Efikasi pencegahan dihitung dari rasio akses tidak sah yang berhasil dihentikan di tiap skenario. Performa deteksi diukur dengan precision, recall, dan F1-score pada skenario C. Untuk overhead (RQ4), dipakai latensi tambahan, RTT, jitter, dan throughput dengan pengukuran yang diulang minimal tiga kali supaya perbandingan antar skenario adil [8].</w:t>
      </w:r>
    </w:p>
    <w:p w14:paraId="7EF3015D">
      <w:pPr>
        <w:spacing w:before="240" w:after="200"/>
        <w:jc w:val="center"/>
      </w:pPr>
      <w:r>
        <w:rPr>
          <w:rFonts w:ascii="Times New Roman" w:hAnsi="Times New Roman" w:eastAsia="Times New Roman"/>
          <w:b w:val="1"/>
          <w:sz w:val="28"/>
        </w:rPr>
        <w:t>BAB IV</w:t>
      </w:r>
      <w:r>
        <w:rPr>
          <w:rFonts w:ascii="Times New Roman" w:hAnsi="Times New Roman" w:eastAsia="Times New Roman"/>
          <w:b w:val="1"/>
          <w:sz w:val="28"/>
        </w:rPr>
        <w:br w:type="textWrapping"/>
      </w:r>
      <w:r>
        <w:rPr>
          <w:rFonts w:ascii="Times New Roman" w:hAnsi="Times New Roman" w:eastAsia="Times New Roman"/>
          <w:b w:val="1"/>
          <w:sz w:val="28"/>
        </w:rPr>
        <w:t>HASIL DAN PEMBAHASAN</w:t>
      </w:r>
    </w:p>
    <w:p w14:paraId="55760E67">
      <w:pPr>
        <w:spacing w:after="120"/>
        <w:jc w:val="both"/>
      </w:pPr>
      <w:r>
        <w:rPr>
          <w:rFonts w:ascii="Times New Roman" w:hAnsi="Times New Roman" w:eastAsia="Times New Roman"/>
          <w:b w:val="0"/>
          <w:i w:val="1"/>
          <w:sz w:val="24"/>
        </w:rPr>
        <w:t>[Catatan penulis: bagian ini baru kerangka. Nanti diisi dari hasil uji TC-1 sampai TC-5 sekitar Desember 2026 sampai Januari 2027. Angka di bawah murni slot kosong, bukan hasil pengukuran beneran. Ganti tiap bagian yang bertanda kurung siku dengan nilai terukur plus analisisnya.]</w:t>
      </w:r>
    </w:p>
    <w:p w14:paraId="20CC4131">
      <w:pPr>
        <w:spacing w:before="160" w:after="80"/>
      </w:pPr>
      <w:r>
        <w:rPr>
          <w:rFonts w:ascii="Times New Roman" w:hAnsi="Times New Roman" w:eastAsia="Times New Roman"/>
          <w:b w:val="1"/>
          <w:sz w:val="24"/>
        </w:rPr>
        <w:t>4.1 Efikasi pencegahan akses tidak sah (A/B/C)</w:t>
      </w:r>
    </w:p>
    <w:p w14:paraId="5EC4CE51">
      <w:pPr>
        <w:spacing w:after="120"/>
        <w:jc w:val="both"/>
      </w:pPr>
      <w:r>
        <w:rPr>
          <w:rFonts w:ascii="Times New Roman" w:hAnsi="Times New Roman" w:eastAsia="Times New Roman"/>
          <w:b w:val="0"/>
          <w:i w:val="0"/>
          <w:sz w:val="24"/>
        </w:rPr>
        <w:t>Tabel 4.1 membandingkan rasio pencegahan antar skenario dan menjawab RQ1 serta RQ2.</w:t>
      </w:r>
    </w:p>
    <w:tbl>
      <w:tblPr>
        <w:tblStyle w:val="000049"/>
        <w:tblW w:w="0" w:type="auto"/>
        <w:jc w:val="center"/>
        <w:tblLook w:firstRow="1" w:lastRow="0" w:firstColumn="1" w:lastColumn="0" w:noHBand="0" w:noVBand="1" w:val="04A0"/>
      </w:tblPr>
      <w:tblGrid>
        <w:gridCol w:w="2160"/>
        <w:gridCol w:w="2160"/>
        <w:gridCol w:w="2160"/>
        <w:gridCol w:w="2160"/>
      </w:tblGrid>
      <w:tr>
        <w:trPr/>
        <w:tc>
          <w:tcPr>
            <w:tcW w:w="2160" w:type="dxa"/>
          </w:tcPr>
          <w:p w14:paraId="0F63D8C2">
            <w:r>
              <w:rPr>
                <w:rFonts w:ascii="Times New Roman" w:hAnsi="Times New Roman" w:eastAsia="Times New Roman"/>
                <w:b w:val="1"/>
                <w:sz w:val="20"/>
              </w:rPr>
              <w:t>Skenario</w:t>
            </w:r>
          </w:p>
        </w:tc>
        <w:tc>
          <w:tcPr>
            <w:tcW w:w="2160" w:type="dxa"/>
          </w:tcPr>
          <w:p w14:paraId="791AEC4F">
            <w:r>
              <w:rPr>
                <w:rFonts w:ascii="Times New Roman" w:hAnsi="Times New Roman" w:eastAsia="Times New Roman"/>
                <w:b w:val="1"/>
                <w:sz w:val="20"/>
              </w:rPr>
              <w:t>TC diuji</w:t>
            </w:r>
          </w:p>
        </w:tc>
        <w:tc>
          <w:tcPr>
            <w:tcW w:w="2160" w:type="dxa"/>
          </w:tcPr>
          <w:p w14:paraId="404CDF11">
            <w:r>
              <w:rPr>
                <w:rFonts w:ascii="Times New Roman" w:hAnsi="Times New Roman" w:eastAsia="Times New Roman"/>
                <w:b w:val="1"/>
                <w:sz w:val="20"/>
              </w:rPr>
              <w:t>Rasio pencegahan (%)</w:t>
            </w:r>
          </w:p>
        </w:tc>
        <w:tc>
          <w:tcPr>
            <w:tcW w:w="2160" w:type="dxa"/>
          </w:tcPr>
          <w:p w14:paraId="7ECFBD1F">
            <w:r>
              <w:rPr>
                <w:rFonts w:ascii="Times New Roman" w:hAnsi="Times New Roman" w:eastAsia="Times New Roman"/>
                <w:b w:val="1"/>
                <w:sz w:val="20"/>
              </w:rPr>
              <w:t>Keterangan</w:t>
            </w:r>
          </w:p>
        </w:tc>
      </w:tr>
      <w:tr>
        <w:trPr/>
        <w:tc>
          <w:tcPr>
            <w:tcW w:w="2160" w:type="dxa"/>
          </w:tcPr>
          <w:p w14:paraId="5EFE0227">
            <w:r>
              <w:rPr>
                <w:rFonts w:ascii="Times New Roman" w:hAnsi="Times New Roman" w:eastAsia="Times New Roman"/>
                <w:sz w:val="20"/>
              </w:rPr>
              <w:t>A - Tradisional</w:t>
            </w:r>
          </w:p>
        </w:tc>
        <w:tc>
          <w:tcPr>
            <w:tcW w:w="2160" w:type="dxa"/>
          </w:tcPr>
          <w:p w14:paraId="018D78EA">
            <w:r>
              <w:rPr>
                <w:rFonts w:ascii="Times New Roman" w:hAnsi="Times New Roman" w:eastAsia="Times New Roman"/>
                <w:sz w:val="20"/>
              </w:rPr>
              <w:t>TC-1</w:t>
            </w:r>
          </w:p>
        </w:tc>
        <w:tc>
          <w:tcPr>
            <w:tcW w:w="2160" w:type="dxa"/>
          </w:tcPr>
          <w:p w14:paraId="2C445344">
            <w:r>
              <w:rPr>
                <w:rFonts w:ascii="Times New Roman" w:hAnsi="Times New Roman" w:eastAsia="Times New Roman"/>
                <w:sz w:val="20"/>
              </w:rPr>
              <w:t>[diisi hasil TC-1]</w:t>
            </w:r>
          </w:p>
        </w:tc>
        <w:tc>
          <w:tcPr>
            <w:tcW w:w="2160" w:type="dxa"/>
          </w:tcPr>
          <w:p w14:paraId="5A5178FA">
            <w:r>
              <w:rPr>
                <w:rFonts w:ascii="Times New Roman" w:hAnsi="Times New Roman" w:eastAsia="Times New Roman"/>
                <w:sz w:val="20"/>
              </w:rPr>
              <w:t>[analisis]</w:t>
            </w:r>
          </w:p>
        </w:tc>
      </w:tr>
      <w:tr>
        <w:trPr/>
        <w:tc>
          <w:tcPr>
            <w:tcW w:w="2160" w:type="dxa"/>
          </w:tcPr>
          <w:p w14:paraId="580CEDF0">
            <w:r>
              <w:rPr>
                <w:rFonts w:ascii="Times New Roman" w:hAnsi="Times New Roman" w:eastAsia="Times New Roman"/>
                <w:sz w:val="20"/>
              </w:rPr>
              <w:t>B - ZTA Statis</w:t>
            </w:r>
          </w:p>
        </w:tc>
        <w:tc>
          <w:tcPr>
            <w:tcW w:w="2160" w:type="dxa"/>
          </w:tcPr>
          <w:p w14:paraId="035C500A">
            <w:r>
              <w:rPr>
                <w:rFonts w:ascii="Times New Roman" w:hAnsi="Times New Roman" w:eastAsia="Times New Roman"/>
                <w:sz w:val="20"/>
              </w:rPr>
              <w:t>TC-2</w:t>
            </w:r>
          </w:p>
        </w:tc>
        <w:tc>
          <w:tcPr>
            <w:tcW w:w="2160" w:type="dxa"/>
          </w:tcPr>
          <w:p w14:paraId="2EBD7E18">
            <w:r>
              <w:rPr>
                <w:rFonts w:ascii="Times New Roman" w:hAnsi="Times New Roman" w:eastAsia="Times New Roman"/>
                <w:sz w:val="20"/>
              </w:rPr>
              <w:t>[diisi hasil TC-2]</w:t>
            </w:r>
          </w:p>
        </w:tc>
        <w:tc>
          <w:tcPr>
            <w:tcW w:w="2160" w:type="dxa"/>
          </w:tcPr>
          <w:p w14:paraId="4418405A">
            <w:r>
              <w:rPr>
                <w:rFonts w:ascii="Times New Roman" w:hAnsi="Times New Roman" w:eastAsia="Times New Roman"/>
                <w:sz w:val="20"/>
              </w:rPr>
              <w:t>[analisis]</w:t>
            </w:r>
          </w:p>
        </w:tc>
      </w:tr>
      <w:tr>
        <w:trPr/>
        <w:tc>
          <w:tcPr>
            <w:tcW w:w="2160" w:type="dxa"/>
          </w:tcPr>
          <w:p w14:paraId="2413314A">
            <w:r>
              <w:rPr>
                <w:rFonts w:ascii="Times New Roman" w:hAnsi="Times New Roman" w:eastAsia="Times New Roman"/>
                <w:sz w:val="20"/>
              </w:rPr>
              <w:t>C - ZTA Adaptif</w:t>
            </w:r>
          </w:p>
        </w:tc>
        <w:tc>
          <w:tcPr>
            <w:tcW w:w="2160" w:type="dxa"/>
          </w:tcPr>
          <w:p w14:paraId="518A89A8">
            <w:r>
              <w:rPr>
                <w:rFonts w:ascii="Times New Roman" w:hAnsi="Times New Roman" w:eastAsia="Times New Roman"/>
                <w:sz w:val="20"/>
              </w:rPr>
              <w:t>TC-3, TC-5</w:t>
            </w:r>
          </w:p>
        </w:tc>
        <w:tc>
          <w:tcPr>
            <w:tcW w:w="2160" w:type="dxa"/>
          </w:tcPr>
          <w:p w14:paraId="466F3B0E">
            <w:r>
              <w:rPr>
                <w:rFonts w:ascii="Times New Roman" w:hAnsi="Times New Roman" w:eastAsia="Times New Roman"/>
                <w:sz w:val="20"/>
              </w:rPr>
              <w:t>[diisi hasil TC-3/TC-5]</w:t>
            </w:r>
          </w:p>
        </w:tc>
        <w:tc>
          <w:tcPr>
            <w:tcW w:w="2160" w:type="dxa"/>
          </w:tcPr>
          <w:p w14:paraId="738CD310">
            <w:r>
              <w:rPr>
                <w:rFonts w:ascii="Times New Roman" w:hAnsi="Times New Roman" w:eastAsia="Times New Roman"/>
                <w:sz w:val="20"/>
              </w:rPr>
              <w:t>[analisis]</w:t>
            </w:r>
          </w:p>
        </w:tc>
      </w:tr>
    </w:tbl>
    <w:p w14:paraId="208E871D">
      <w:pPr>
        <w:spacing w:before="160" w:after="80"/>
      </w:pPr>
      <w:r>
        <w:rPr>
          <w:rFonts w:ascii="Times New Roman" w:hAnsi="Times New Roman" w:eastAsia="Times New Roman"/>
          <w:b w:val="1"/>
          <w:sz w:val="24"/>
        </w:rPr>
        <w:t>4.2 Performa deteksi penyalahgunaan kredensial (RF, TC-3)</w:t>
      </w:r>
    </w:p>
    <w:p w14:paraId="10A108A6">
      <w:pPr>
        <w:spacing w:after="120"/>
        <w:jc w:val="both"/>
      </w:pPr>
      <w:r>
        <w:rPr>
          <w:rFonts w:ascii="Times New Roman" w:hAnsi="Times New Roman" w:eastAsia="Times New Roman"/>
          <w:b w:val="0"/>
          <w:i w:val="0"/>
          <w:sz w:val="24"/>
        </w:rPr>
        <w:t>Tabel 4.2 menunjukkan precision, recall, dan F1-score deteksi Random Forest per kasus penyalahgunaan, menjawab RQ3.</w:t>
      </w:r>
    </w:p>
    <w:tbl>
      <w:tblPr>
        <w:tblStyle w:val="000049"/>
        <w:tblW w:w="0" w:type="auto"/>
        <w:jc w:val="center"/>
        <w:tblLook w:firstRow="1" w:lastRow="0" w:firstColumn="1" w:lastColumn="0" w:noHBand="0" w:noVBand="1" w:val="04A0"/>
      </w:tblPr>
      <w:tblGrid>
        <w:gridCol w:w="1728"/>
        <w:gridCol w:w="1728"/>
        <w:gridCol w:w="1728"/>
        <w:gridCol w:w="1728"/>
        <w:gridCol w:w="1728"/>
      </w:tblGrid>
      <w:tr>
        <w:trPr/>
        <w:tc>
          <w:tcPr>
            <w:tcW w:w="1728" w:type="dxa"/>
          </w:tcPr>
          <w:p w14:paraId="4FE13FFC">
            <w:r>
              <w:rPr>
                <w:rFonts w:ascii="Times New Roman" w:hAnsi="Times New Roman" w:eastAsia="Times New Roman"/>
                <w:b w:val="1"/>
                <w:sz w:val="20"/>
              </w:rPr>
              <w:t>Kasus (TC-3)</w:t>
            </w:r>
          </w:p>
        </w:tc>
        <w:tc>
          <w:tcPr>
            <w:tcW w:w="1728" w:type="dxa"/>
          </w:tcPr>
          <w:p w14:paraId="1C43A744">
            <w:r>
              <w:rPr>
                <w:rFonts w:ascii="Times New Roman" w:hAnsi="Times New Roman" w:eastAsia="Times New Roman"/>
                <w:b w:val="1"/>
                <w:sz w:val="20"/>
              </w:rPr>
              <w:t>Precision</w:t>
            </w:r>
          </w:p>
        </w:tc>
        <w:tc>
          <w:tcPr>
            <w:tcW w:w="1728" w:type="dxa"/>
          </w:tcPr>
          <w:p w14:paraId="0D9344D7">
            <w:r>
              <w:rPr>
                <w:rFonts w:ascii="Times New Roman" w:hAnsi="Times New Roman" w:eastAsia="Times New Roman"/>
                <w:b w:val="1"/>
                <w:sz w:val="20"/>
              </w:rPr>
              <w:t>Recall</w:t>
            </w:r>
          </w:p>
        </w:tc>
        <w:tc>
          <w:tcPr>
            <w:tcW w:w="1728" w:type="dxa"/>
          </w:tcPr>
          <w:p w14:paraId="63B869A0">
            <w:r>
              <w:rPr>
                <w:rFonts w:ascii="Times New Roman" w:hAnsi="Times New Roman" w:eastAsia="Times New Roman"/>
                <w:b w:val="1"/>
                <w:sz w:val="20"/>
              </w:rPr>
              <w:t>F1-score</w:t>
            </w:r>
          </w:p>
        </w:tc>
        <w:tc>
          <w:tcPr>
            <w:tcW w:w="1728" w:type="dxa"/>
          </w:tcPr>
          <w:p w14:paraId="16D66072">
            <w:r>
              <w:rPr>
                <w:rFonts w:ascii="Times New Roman" w:hAnsi="Times New Roman" w:eastAsia="Times New Roman"/>
                <w:b w:val="1"/>
                <w:sz w:val="20"/>
              </w:rPr>
              <w:t>Keterangan</w:t>
            </w:r>
          </w:p>
        </w:tc>
      </w:tr>
      <w:tr>
        <w:trPr/>
        <w:tc>
          <w:tcPr>
            <w:tcW w:w="1728" w:type="dxa"/>
          </w:tcPr>
          <w:p w14:paraId="197E6232">
            <w:r>
              <w:rPr>
                <w:rFonts w:ascii="Times New Roman" w:hAnsi="Times New Roman" w:eastAsia="Times New Roman"/>
                <w:sz w:val="20"/>
              </w:rPr>
              <w:t>TC-3a Replay token</w:t>
            </w:r>
          </w:p>
        </w:tc>
        <w:tc>
          <w:tcPr>
            <w:tcW w:w="1728" w:type="dxa"/>
          </w:tcPr>
          <w:p w14:paraId="6044FBEE">
            <w:r>
              <w:rPr>
                <w:rFonts w:ascii="Times New Roman" w:hAnsi="Times New Roman" w:eastAsia="Times New Roman"/>
                <w:sz w:val="20"/>
              </w:rPr>
              <w:t>[ ]</w:t>
            </w:r>
          </w:p>
        </w:tc>
        <w:tc>
          <w:tcPr>
            <w:tcW w:w="1728" w:type="dxa"/>
          </w:tcPr>
          <w:p w14:paraId="4F317B21">
            <w:r>
              <w:rPr>
                <w:rFonts w:ascii="Times New Roman" w:hAnsi="Times New Roman" w:eastAsia="Times New Roman"/>
                <w:sz w:val="20"/>
              </w:rPr>
              <w:t>[ ]</w:t>
            </w:r>
          </w:p>
        </w:tc>
        <w:tc>
          <w:tcPr>
            <w:tcW w:w="1728" w:type="dxa"/>
          </w:tcPr>
          <w:p w14:paraId="562102AB">
            <w:r>
              <w:rPr>
                <w:rFonts w:ascii="Times New Roman" w:hAnsi="Times New Roman" w:eastAsia="Times New Roman"/>
                <w:sz w:val="20"/>
              </w:rPr>
              <w:t>[ ]</w:t>
            </w:r>
          </w:p>
        </w:tc>
        <w:tc>
          <w:tcPr>
            <w:tcW w:w="1728" w:type="dxa"/>
          </w:tcPr>
          <w:p w14:paraId="3D1D48F1">
            <w:r>
              <w:rPr>
                <w:rFonts w:ascii="Times New Roman" w:hAnsi="Times New Roman" w:eastAsia="Times New Roman"/>
                <w:sz w:val="20"/>
              </w:rPr>
              <w:t>[ ]</w:t>
            </w:r>
          </w:p>
        </w:tc>
      </w:tr>
      <w:tr>
        <w:trPr/>
        <w:tc>
          <w:tcPr>
            <w:tcW w:w="1728" w:type="dxa"/>
          </w:tcPr>
          <w:p w14:paraId="0F8A9568">
            <w:r>
              <w:rPr>
                <w:rFonts w:ascii="Times New Roman" w:hAnsi="Times New Roman" w:eastAsia="Times New Roman"/>
                <w:sz w:val="20"/>
              </w:rPr>
              <w:t>TC-3b Impossible travel</w:t>
            </w:r>
          </w:p>
        </w:tc>
        <w:tc>
          <w:tcPr>
            <w:tcW w:w="1728" w:type="dxa"/>
          </w:tcPr>
          <w:p w14:paraId="16A82D20">
            <w:r>
              <w:rPr>
                <w:rFonts w:ascii="Times New Roman" w:hAnsi="Times New Roman" w:eastAsia="Times New Roman"/>
                <w:sz w:val="20"/>
              </w:rPr>
              <w:t>[ ]</w:t>
            </w:r>
          </w:p>
        </w:tc>
        <w:tc>
          <w:tcPr>
            <w:tcW w:w="1728" w:type="dxa"/>
          </w:tcPr>
          <w:p w14:paraId="7DBA26A8">
            <w:r>
              <w:rPr>
                <w:rFonts w:ascii="Times New Roman" w:hAnsi="Times New Roman" w:eastAsia="Times New Roman"/>
                <w:sz w:val="20"/>
              </w:rPr>
              <w:t>[ ]</w:t>
            </w:r>
          </w:p>
        </w:tc>
        <w:tc>
          <w:tcPr>
            <w:tcW w:w="1728" w:type="dxa"/>
          </w:tcPr>
          <w:p w14:paraId="44DDB071">
            <w:r>
              <w:rPr>
                <w:rFonts w:ascii="Times New Roman" w:hAnsi="Times New Roman" w:eastAsia="Times New Roman"/>
                <w:sz w:val="20"/>
              </w:rPr>
              <w:t>[ ]</w:t>
            </w:r>
          </w:p>
        </w:tc>
        <w:tc>
          <w:tcPr>
            <w:tcW w:w="1728" w:type="dxa"/>
          </w:tcPr>
          <w:p w14:paraId="53F147BB">
            <w:r>
              <w:rPr>
                <w:rFonts w:ascii="Times New Roman" w:hAnsi="Times New Roman" w:eastAsia="Times New Roman"/>
                <w:sz w:val="20"/>
              </w:rPr>
              <w:t>[ ]</w:t>
            </w:r>
          </w:p>
        </w:tc>
      </w:tr>
      <w:tr>
        <w:trPr/>
        <w:tc>
          <w:tcPr>
            <w:tcW w:w="1728" w:type="dxa"/>
          </w:tcPr>
          <w:p w14:paraId="03982060">
            <w:r>
              <w:rPr>
                <w:rFonts w:ascii="Times New Roman" w:hAnsi="Times New Roman" w:eastAsia="Times New Roman"/>
                <w:sz w:val="20"/>
              </w:rPr>
              <w:t>TC-3c Eskalasi privilege</w:t>
            </w:r>
          </w:p>
        </w:tc>
        <w:tc>
          <w:tcPr>
            <w:tcW w:w="1728" w:type="dxa"/>
          </w:tcPr>
          <w:p w14:paraId="6AF629A8">
            <w:r>
              <w:rPr>
                <w:rFonts w:ascii="Times New Roman" w:hAnsi="Times New Roman" w:eastAsia="Times New Roman"/>
                <w:sz w:val="20"/>
              </w:rPr>
              <w:t>[ ]</w:t>
            </w:r>
          </w:p>
        </w:tc>
        <w:tc>
          <w:tcPr>
            <w:tcW w:w="1728" w:type="dxa"/>
          </w:tcPr>
          <w:p w14:paraId="71CD8DF1">
            <w:r>
              <w:rPr>
                <w:rFonts w:ascii="Times New Roman" w:hAnsi="Times New Roman" w:eastAsia="Times New Roman"/>
                <w:sz w:val="20"/>
              </w:rPr>
              <w:t>[ ]</w:t>
            </w:r>
          </w:p>
        </w:tc>
        <w:tc>
          <w:tcPr>
            <w:tcW w:w="1728" w:type="dxa"/>
          </w:tcPr>
          <w:p w14:paraId="58D1454F">
            <w:r>
              <w:rPr>
                <w:rFonts w:ascii="Times New Roman" w:hAnsi="Times New Roman" w:eastAsia="Times New Roman"/>
                <w:sz w:val="20"/>
              </w:rPr>
              <w:t>[ ]</w:t>
            </w:r>
          </w:p>
        </w:tc>
        <w:tc>
          <w:tcPr>
            <w:tcW w:w="1728" w:type="dxa"/>
          </w:tcPr>
          <w:p w14:paraId="27231A42">
            <w:r>
              <w:rPr>
                <w:rFonts w:ascii="Times New Roman" w:hAnsi="Times New Roman" w:eastAsia="Times New Roman"/>
                <w:sz w:val="20"/>
              </w:rPr>
              <w:t>[ ]</w:t>
            </w:r>
          </w:p>
        </w:tc>
      </w:tr>
      <w:tr>
        <w:trPr/>
        <w:tc>
          <w:tcPr>
            <w:tcW w:w="1728" w:type="dxa"/>
          </w:tcPr>
          <w:p w14:paraId="4B5AF3A3">
            <w:r>
              <w:rPr>
                <w:rFonts w:ascii="Times New Roman" w:hAnsi="Times New Roman" w:eastAsia="Times New Roman"/>
                <w:sz w:val="20"/>
              </w:rPr>
              <w:t>TC-3d Eksfiltrasi</w:t>
            </w:r>
          </w:p>
        </w:tc>
        <w:tc>
          <w:tcPr>
            <w:tcW w:w="1728" w:type="dxa"/>
          </w:tcPr>
          <w:p w14:paraId="523C8A1D">
            <w:r>
              <w:rPr>
                <w:rFonts w:ascii="Times New Roman" w:hAnsi="Times New Roman" w:eastAsia="Times New Roman"/>
                <w:sz w:val="20"/>
              </w:rPr>
              <w:t>[ ]</w:t>
            </w:r>
          </w:p>
        </w:tc>
        <w:tc>
          <w:tcPr>
            <w:tcW w:w="1728" w:type="dxa"/>
          </w:tcPr>
          <w:p w14:paraId="3AD1C36C">
            <w:r>
              <w:rPr>
                <w:rFonts w:ascii="Times New Roman" w:hAnsi="Times New Roman" w:eastAsia="Times New Roman"/>
                <w:sz w:val="20"/>
              </w:rPr>
              <w:t>[ ]</w:t>
            </w:r>
          </w:p>
        </w:tc>
        <w:tc>
          <w:tcPr>
            <w:tcW w:w="1728" w:type="dxa"/>
          </w:tcPr>
          <w:p w14:paraId="01E11B3C">
            <w:r>
              <w:rPr>
                <w:rFonts w:ascii="Times New Roman" w:hAnsi="Times New Roman" w:eastAsia="Times New Roman"/>
                <w:sz w:val="20"/>
              </w:rPr>
              <w:t>[ ]</w:t>
            </w:r>
          </w:p>
        </w:tc>
        <w:tc>
          <w:tcPr>
            <w:tcW w:w="1728" w:type="dxa"/>
          </w:tcPr>
          <w:p w14:paraId="68F4D285">
            <w:r>
              <w:rPr>
                <w:rFonts w:ascii="Times New Roman" w:hAnsi="Times New Roman" w:eastAsia="Times New Roman"/>
                <w:sz w:val="20"/>
              </w:rPr>
              <w:t>[ ]</w:t>
            </w:r>
          </w:p>
        </w:tc>
      </w:tr>
    </w:tbl>
    <w:p w14:paraId="15B4B645">
      <w:pPr>
        <w:spacing w:before="160" w:after="80"/>
      </w:pPr>
      <w:r>
        <w:rPr>
          <w:rFonts w:ascii="Times New Roman" w:hAnsi="Times New Roman" w:eastAsia="Times New Roman"/>
          <w:b w:val="1"/>
          <w:sz w:val="24"/>
        </w:rPr>
        <w:t>4.3 Trade-off overhead performa (TC-4)</w:t>
      </w:r>
    </w:p>
    <w:p w14:paraId="2EA8F360">
      <w:pPr>
        <w:spacing w:after="120"/>
        <w:jc w:val="both"/>
      </w:pPr>
      <w:r>
        <w:rPr>
          <w:rFonts w:ascii="Times New Roman" w:hAnsi="Times New Roman" w:eastAsia="Times New Roman"/>
          <w:b w:val="0"/>
          <w:i w:val="0"/>
          <w:sz w:val="24"/>
        </w:rPr>
        <w:t>Tabel 4.3 berisi overhead rata-rata antar skenario, menjawab RQ4.</w:t>
      </w:r>
    </w:p>
    <w:tbl>
      <w:tblPr>
        <w:tblStyle w:val="000049"/>
        <w:tblW w:w="0" w:type="auto"/>
        <w:jc w:val="center"/>
        <w:tblLook w:firstRow="1" w:lastRow="0" w:firstColumn="1" w:lastColumn="0" w:noHBand="0" w:noVBand="1" w:val="04A0"/>
      </w:tblPr>
      <w:tblGrid>
        <w:gridCol w:w="1728"/>
        <w:gridCol w:w="1728"/>
        <w:gridCol w:w="1728"/>
        <w:gridCol w:w="1728"/>
        <w:gridCol w:w="1728"/>
      </w:tblGrid>
      <w:tr>
        <w:trPr/>
        <w:tc>
          <w:tcPr>
            <w:tcW w:w="1728" w:type="dxa"/>
          </w:tcPr>
          <w:p w14:paraId="1CDD8031">
            <w:r>
              <w:rPr>
                <w:rFonts w:ascii="Times New Roman" w:hAnsi="Times New Roman" w:eastAsia="Times New Roman"/>
                <w:b w:val="1"/>
                <w:sz w:val="20"/>
              </w:rPr>
              <w:t>Skenario</w:t>
            </w:r>
          </w:p>
        </w:tc>
        <w:tc>
          <w:tcPr>
            <w:tcW w:w="1728" w:type="dxa"/>
          </w:tcPr>
          <w:p w14:paraId="45EBC956">
            <w:r>
              <w:rPr>
                <w:rFonts w:ascii="Times New Roman" w:hAnsi="Times New Roman" w:eastAsia="Times New Roman"/>
                <w:b w:val="1"/>
                <w:sz w:val="20"/>
              </w:rPr>
              <w:t>Latensi tambahan (ms)</w:t>
            </w:r>
          </w:p>
        </w:tc>
        <w:tc>
          <w:tcPr>
            <w:tcW w:w="1728" w:type="dxa"/>
          </w:tcPr>
          <w:p w14:paraId="3BD2F422">
            <w:r>
              <w:rPr>
                <w:rFonts w:ascii="Times New Roman" w:hAnsi="Times New Roman" w:eastAsia="Times New Roman"/>
                <w:b w:val="1"/>
                <w:sz w:val="20"/>
              </w:rPr>
              <w:t>RTT (ms)</w:t>
            </w:r>
          </w:p>
        </w:tc>
        <w:tc>
          <w:tcPr>
            <w:tcW w:w="1728" w:type="dxa"/>
          </w:tcPr>
          <w:p w14:paraId="32E80EFB">
            <w:r>
              <w:rPr>
                <w:rFonts w:ascii="Times New Roman" w:hAnsi="Times New Roman" w:eastAsia="Times New Roman"/>
                <w:b w:val="1"/>
                <w:sz w:val="20"/>
              </w:rPr>
              <w:t>Jitter (ms)</w:t>
            </w:r>
          </w:p>
        </w:tc>
        <w:tc>
          <w:tcPr>
            <w:tcW w:w="1728" w:type="dxa"/>
          </w:tcPr>
          <w:p w14:paraId="70DFC412">
            <w:r>
              <w:rPr>
                <w:rFonts w:ascii="Times New Roman" w:hAnsi="Times New Roman" w:eastAsia="Times New Roman"/>
                <w:b w:val="1"/>
                <w:sz w:val="20"/>
              </w:rPr>
              <w:t>Throughput (Mbps)</w:t>
            </w:r>
          </w:p>
        </w:tc>
      </w:tr>
      <w:tr>
        <w:trPr/>
        <w:tc>
          <w:tcPr>
            <w:tcW w:w="1728" w:type="dxa"/>
          </w:tcPr>
          <w:p w14:paraId="508E5532">
            <w:r>
              <w:rPr>
                <w:rFonts w:ascii="Times New Roman" w:hAnsi="Times New Roman" w:eastAsia="Times New Roman"/>
                <w:sz w:val="20"/>
              </w:rPr>
              <w:t>A - Tradisional</w:t>
            </w:r>
          </w:p>
        </w:tc>
        <w:tc>
          <w:tcPr>
            <w:tcW w:w="1728" w:type="dxa"/>
          </w:tcPr>
          <w:p w14:paraId="39A81D77">
            <w:r>
              <w:rPr>
                <w:rFonts w:ascii="Times New Roman" w:hAnsi="Times New Roman" w:eastAsia="Times New Roman"/>
                <w:sz w:val="20"/>
              </w:rPr>
              <w:t>[ ]</w:t>
            </w:r>
          </w:p>
        </w:tc>
        <w:tc>
          <w:tcPr>
            <w:tcW w:w="1728" w:type="dxa"/>
          </w:tcPr>
          <w:p w14:paraId="06BA41C5">
            <w:r>
              <w:rPr>
                <w:rFonts w:ascii="Times New Roman" w:hAnsi="Times New Roman" w:eastAsia="Times New Roman"/>
                <w:sz w:val="20"/>
              </w:rPr>
              <w:t>[ ]</w:t>
            </w:r>
          </w:p>
        </w:tc>
        <w:tc>
          <w:tcPr>
            <w:tcW w:w="1728" w:type="dxa"/>
          </w:tcPr>
          <w:p w14:paraId="6E4489DB">
            <w:r>
              <w:rPr>
                <w:rFonts w:ascii="Times New Roman" w:hAnsi="Times New Roman" w:eastAsia="Times New Roman"/>
                <w:sz w:val="20"/>
              </w:rPr>
              <w:t>[ ]</w:t>
            </w:r>
          </w:p>
        </w:tc>
        <w:tc>
          <w:tcPr>
            <w:tcW w:w="1728" w:type="dxa"/>
          </w:tcPr>
          <w:p w14:paraId="7773714C">
            <w:r>
              <w:rPr>
                <w:rFonts w:ascii="Times New Roman" w:hAnsi="Times New Roman" w:eastAsia="Times New Roman"/>
                <w:sz w:val="20"/>
              </w:rPr>
              <w:t>[ ]</w:t>
            </w:r>
          </w:p>
        </w:tc>
      </w:tr>
      <w:tr>
        <w:trPr/>
        <w:tc>
          <w:tcPr>
            <w:tcW w:w="1728" w:type="dxa"/>
          </w:tcPr>
          <w:p w14:paraId="768C9B66">
            <w:r>
              <w:rPr>
                <w:rFonts w:ascii="Times New Roman" w:hAnsi="Times New Roman" w:eastAsia="Times New Roman"/>
                <w:sz w:val="20"/>
              </w:rPr>
              <w:t>B - ZTA Statis</w:t>
            </w:r>
          </w:p>
        </w:tc>
        <w:tc>
          <w:tcPr>
            <w:tcW w:w="1728" w:type="dxa"/>
          </w:tcPr>
          <w:p w14:paraId="5FBA53B6">
            <w:r>
              <w:rPr>
                <w:rFonts w:ascii="Times New Roman" w:hAnsi="Times New Roman" w:eastAsia="Times New Roman"/>
                <w:sz w:val="20"/>
              </w:rPr>
              <w:t>[ ]</w:t>
            </w:r>
          </w:p>
        </w:tc>
        <w:tc>
          <w:tcPr>
            <w:tcW w:w="1728" w:type="dxa"/>
          </w:tcPr>
          <w:p w14:paraId="2498080B">
            <w:r>
              <w:rPr>
                <w:rFonts w:ascii="Times New Roman" w:hAnsi="Times New Roman" w:eastAsia="Times New Roman"/>
                <w:sz w:val="20"/>
              </w:rPr>
              <w:t>[ ]</w:t>
            </w:r>
          </w:p>
        </w:tc>
        <w:tc>
          <w:tcPr>
            <w:tcW w:w="1728" w:type="dxa"/>
          </w:tcPr>
          <w:p w14:paraId="0C76439D">
            <w:r>
              <w:rPr>
                <w:rFonts w:ascii="Times New Roman" w:hAnsi="Times New Roman" w:eastAsia="Times New Roman"/>
                <w:sz w:val="20"/>
              </w:rPr>
              <w:t>[ ]</w:t>
            </w:r>
          </w:p>
        </w:tc>
        <w:tc>
          <w:tcPr>
            <w:tcW w:w="1728" w:type="dxa"/>
          </w:tcPr>
          <w:p w14:paraId="154CFB0F">
            <w:r>
              <w:rPr>
                <w:rFonts w:ascii="Times New Roman" w:hAnsi="Times New Roman" w:eastAsia="Times New Roman"/>
                <w:sz w:val="20"/>
              </w:rPr>
              <w:t>[ ]</w:t>
            </w:r>
          </w:p>
        </w:tc>
      </w:tr>
      <w:tr>
        <w:trPr/>
        <w:tc>
          <w:tcPr>
            <w:tcW w:w="1728" w:type="dxa"/>
          </w:tcPr>
          <w:p w14:paraId="75780A20">
            <w:r>
              <w:rPr>
                <w:rFonts w:ascii="Times New Roman" w:hAnsi="Times New Roman" w:eastAsia="Times New Roman"/>
                <w:sz w:val="20"/>
              </w:rPr>
              <w:t>C - ZTA Adaptif</w:t>
            </w:r>
          </w:p>
        </w:tc>
        <w:tc>
          <w:tcPr>
            <w:tcW w:w="1728" w:type="dxa"/>
          </w:tcPr>
          <w:p w14:paraId="4256DDE8">
            <w:r>
              <w:rPr>
                <w:rFonts w:ascii="Times New Roman" w:hAnsi="Times New Roman" w:eastAsia="Times New Roman"/>
                <w:sz w:val="20"/>
              </w:rPr>
              <w:t>[ ]</w:t>
            </w:r>
          </w:p>
        </w:tc>
        <w:tc>
          <w:tcPr>
            <w:tcW w:w="1728" w:type="dxa"/>
          </w:tcPr>
          <w:p w14:paraId="2B4D9551">
            <w:r>
              <w:rPr>
                <w:rFonts w:ascii="Times New Roman" w:hAnsi="Times New Roman" w:eastAsia="Times New Roman"/>
                <w:sz w:val="20"/>
              </w:rPr>
              <w:t>[ ]</w:t>
            </w:r>
          </w:p>
        </w:tc>
        <w:tc>
          <w:tcPr>
            <w:tcW w:w="1728" w:type="dxa"/>
          </w:tcPr>
          <w:p w14:paraId="3031E94F">
            <w:r>
              <w:rPr>
                <w:rFonts w:ascii="Times New Roman" w:hAnsi="Times New Roman" w:eastAsia="Times New Roman"/>
                <w:sz w:val="20"/>
              </w:rPr>
              <w:t>[ ]</w:t>
            </w:r>
          </w:p>
        </w:tc>
        <w:tc>
          <w:tcPr>
            <w:tcW w:w="1728" w:type="dxa"/>
          </w:tcPr>
          <w:p w14:paraId="19E160C1">
            <w:r>
              <w:rPr>
                <w:rFonts w:ascii="Times New Roman" w:hAnsi="Times New Roman" w:eastAsia="Times New Roman"/>
                <w:sz w:val="20"/>
              </w:rPr>
              <w:t>[ ]</w:t>
            </w:r>
          </w:p>
        </w:tc>
      </w:tr>
    </w:tbl>
    <w:p w14:paraId="341D9CF1">
      <w:pPr>
        <w:spacing w:before="160" w:after="80"/>
      </w:pPr>
      <w:r>
        <w:rPr>
          <w:rFonts w:ascii="Times New Roman" w:hAnsi="Times New Roman" w:eastAsia="Times New Roman"/>
          <w:b w:val="1"/>
          <w:sz w:val="24"/>
        </w:rPr>
        <w:t>4.4 Bukti loop adaptif (TC-5)</w:t>
      </w:r>
    </w:p>
    <w:p w14:paraId="2A8C8726">
      <w:pPr>
        <w:spacing w:after="120"/>
        <w:jc w:val="both"/>
      </w:pPr>
      <w:r>
        <w:rPr>
          <w:rFonts w:ascii="Times New Roman" w:hAnsi="Times New Roman" w:eastAsia="Times New Roman"/>
          <w:b w:val="0"/>
          <w:i w:val="0"/>
          <w:sz w:val="24"/>
        </w:rPr>
        <w:t>[Nanti di sini ditulis narasi: bagaimana skor anomali Random Forest memicu perubahan keputusan PDP secara tertutup pada skenario C, dibanding keputusan statis di skenario B. Sertakan cuplikan log atau urutan pesan antarcontainer sebagai bukti.]</w:t>
      </w:r>
    </w:p>
    <w:p w14:paraId="059D800C">
      <w:pPr>
        <w:spacing w:before="240" w:after="200"/>
        <w:jc w:val="center"/>
      </w:pPr>
      <w:r>
        <w:rPr>
          <w:rFonts w:ascii="Times New Roman" w:hAnsi="Times New Roman" w:eastAsia="Times New Roman"/>
          <w:b w:val="1"/>
          <w:sz w:val="28"/>
        </w:rPr>
        <w:t>BAB V</w:t>
      </w:r>
      <w:r>
        <w:rPr>
          <w:rFonts w:ascii="Times New Roman" w:hAnsi="Times New Roman" w:eastAsia="Times New Roman"/>
          <w:b w:val="1"/>
          <w:sz w:val="28"/>
        </w:rPr>
        <w:br w:type="textWrapping"/>
      </w:r>
      <w:r>
        <w:rPr>
          <w:rFonts w:ascii="Times New Roman" w:hAnsi="Times New Roman" w:eastAsia="Times New Roman"/>
          <w:b w:val="1"/>
          <w:sz w:val="28"/>
        </w:rPr>
        <w:t>PENUTUP</w:t>
      </w:r>
    </w:p>
    <w:p w14:paraId="5ED6BD93">
      <w:pPr>
        <w:spacing w:before="160" w:after="80"/>
      </w:pPr>
      <w:r>
        <w:rPr>
          <w:rFonts w:ascii="Times New Roman" w:hAnsi="Times New Roman" w:eastAsia="Times New Roman"/>
          <w:b w:val="1"/>
          <w:sz w:val="24"/>
        </w:rPr>
        <w:t>5.1 Kesimpulan</w:t>
      </w:r>
    </w:p>
    <w:p w14:paraId="34FFCE5D">
      <w:pPr>
        <w:spacing w:after="120"/>
        <w:jc w:val="both"/>
      </w:pPr>
      <w:r>
        <w:rPr>
          <w:rFonts w:ascii="Times New Roman" w:hAnsi="Times New Roman" w:eastAsia="Times New Roman"/>
          <w:b w:val="0"/>
          <w:i w:val="0"/>
          <w:sz w:val="24"/>
        </w:rPr>
        <w:t>[Template: susun berdasar temuan Bab IV dan ikat ke RQ1 sampai RQ4 serta gap G1 sampai G4. Contoh: skenario C berhasil menaikkan deteksi penyalahgunaan kredensial sah sebesar X persen dibanding skenario B, dengan overhead latensi rata-rata Y ms yang masih wajar.]</w:t>
      </w:r>
    </w:p>
    <w:p w14:paraId="66AEDD34">
      <w:pPr>
        <w:spacing w:before="160" w:after="80"/>
      </w:pPr>
      <w:r>
        <w:rPr>
          <w:rFonts w:ascii="Times New Roman" w:hAnsi="Times New Roman" w:eastAsia="Times New Roman"/>
          <w:b w:val="1"/>
          <w:sz w:val="24"/>
        </w:rPr>
        <w:t>5.2 Saran</w:t>
      </w:r>
    </w:p>
    <w:p w14:paraId="431A301B">
      <w:pPr>
        <w:spacing w:after="120"/>
        <w:jc w:val="both"/>
      </w:pPr>
      <w:r>
        <w:rPr>
          <w:rFonts w:ascii="Times New Roman" w:hAnsi="Times New Roman" w:eastAsia="Times New Roman"/>
          <w:b w:val="0"/>
          <w:i w:val="0"/>
          <w:sz w:val="24"/>
        </w:rPr>
        <w:t>[Template: saran untuk peneliti lanjut, misalnya perluasan ke federated learning, uji di produksi, atau perbandingan dengan model deteksi lain, serta saran bagi institusi yang mau pakai ZTA adaptif di Indonesia.]</w:t>
      </w:r>
    </w:p>
    <w:p w14:paraId="078CE73C">
      <w:r>
        <w:br w:type="page"/>
      </w:r>
    </w:p>
    <w:p w14:paraId="41559F93">
      <w:pPr>
        <w:spacing w:after="120"/>
        <w:jc w:val="center"/>
      </w:pPr>
      <w:r>
        <w:rPr>
          <w:rFonts w:ascii="Times New Roman" w:hAnsi="Times New Roman" w:eastAsia="Times New Roman"/>
          <w:b w:val="1"/>
          <w:i w:val="0"/>
          <w:sz w:val="26"/>
        </w:rPr>
        <w:t>DAFTAR PUSTAKA</w:t>
      </w:r>
    </w:p>
    <w:p w14:paraId="2321673B">
      <w:pPr>
        <w:spacing w:after="120"/>
        <w:jc w:val="center"/>
      </w:pPr>
    </w:p>
    <w:p w14:paraId="3F76B3CE">
      <w:pPr>
        <w:spacing w:after="120"/>
        <w:ind w:left="720" w:hanging="720"/>
      </w:pPr>
      <w:r>
        <w:rPr>
          <w:rFonts w:ascii="Times New Roman" w:hAnsi="Times New Roman" w:eastAsia="Times New Roman"/>
          <w:sz w:val="22"/>
        </w:rPr>
        <w:t>[1] Kementerian Urusan Digital Taiwan (MODA), Press release: Autonomous cyber intrusion on government systems, July 2026, Aug. 2026. [Daring]. Tersedia: https://moda.gov.tw (diakses: [tanggal]).</w:t>
      </w:r>
    </w:p>
    <w:p w14:paraId="68EBF31A">
      <w:pPr>
        <w:spacing w:after="120"/>
        <w:ind w:left="720" w:hanging="720"/>
      </w:pPr>
      <w:r>
        <w:rPr>
          <w:rFonts w:ascii="Times New Roman" w:hAnsi="Times New Roman" w:eastAsia="Times New Roman"/>
          <w:sz w:val="22"/>
        </w:rPr>
        <w:t>[2] S. Rose, O. Borchert, S. Mitchell, dan S. Connelly, Zero Trust Architecture, NIST Special Publication 800-207, 2020.</w:t>
      </w:r>
    </w:p>
    <w:p w14:paraId="3DC5F37D">
      <w:pPr>
        <w:spacing w:after="120"/>
        <w:ind w:left="720" w:hanging="720"/>
      </w:pPr>
      <w:r>
        <w:rPr>
          <w:rFonts w:ascii="Times New Roman" w:hAnsi="Times New Roman" w:eastAsia="Times New Roman"/>
          <w:sz w:val="22"/>
        </w:rPr>
        <w:t>[3] A. Winslow, Blind spots of ZTNA micro-segmentation logs against post-authentication anomalies, 2026. [Rujuk teks penuh untuk detail bibliografi].</w:t>
      </w:r>
    </w:p>
    <w:p w14:paraId="350E24D1">
      <w:pPr>
        <w:spacing w:after="120"/>
        <w:ind w:left="720" w:hanging="720"/>
      </w:pPr>
      <w:r>
        <w:rPr>
          <w:rFonts w:ascii="Times New Roman" w:hAnsi="Times New Roman" w:eastAsia="Times New Roman"/>
          <w:sz w:val="22"/>
        </w:rPr>
        <w:t>[4] C. Leahy dan J. Thorpe, Zero Trust Container Architecture (ZTCA), 2022.</w:t>
      </w:r>
    </w:p>
    <w:p w14:paraId="29BBD782">
      <w:pPr>
        <w:spacing w:after="120"/>
        <w:ind w:left="720" w:hanging="720"/>
      </w:pPr>
      <w:r>
        <w:rPr>
          <w:rFonts w:ascii="Times New Roman" w:hAnsi="Times New Roman" w:eastAsia="Times New Roman"/>
          <w:sz w:val="22"/>
        </w:rPr>
        <w:t>[5] S. Pokhrel, B. K. C., dan P. B. Shah, Adaptive zero trust with federated learning and anomaly detection, 2024.</w:t>
      </w:r>
    </w:p>
    <w:p w14:paraId="4719D4AC">
      <w:pPr>
        <w:spacing w:after="120"/>
        <w:ind w:left="720" w:hanging="720"/>
      </w:pPr>
      <w:r>
        <w:rPr>
          <w:rFonts w:ascii="Times New Roman" w:hAnsi="Times New Roman" w:eastAsia="Times New Roman"/>
          <w:sz w:val="22"/>
        </w:rPr>
        <w:t>[6] H. Jeong dan S. Yang, Risk/trust-score based adaptive zero trust authentication, Applied Sciences, 2025.</w:t>
      </w:r>
    </w:p>
    <w:p w14:paraId="758C6B3F">
      <w:pPr>
        <w:spacing w:after="120"/>
        <w:ind w:left="720" w:hanging="720"/>
      </w:pPr>
      <w:r>
        <w:rPr>
          <w:rFonts w:ascii="Times New Roman" w:hAnsi="Times New Roman" w:eastAsia="Times New Roman"/>
          <w:sz w:val="22"/>
        </w:rPr>
        <w:t>[7] S. Rautaray, Random Forest and Isolation Forest for adaptive authentication risk scoring, 2026.</w:t>
      </w:r>
    </w:p>
    <w:p w14:paraId="2E37F24B">
      <w:pPr>
        <w:spacing w:after="120"/>
        <w:ind w:left="720" w:hanging="720"/>
      </w:pPr>
      <w:r>
        <w:rPr>
          <w:rFonts w:ascii="Times New Roman" w:hAnsi="Times New Roman" w:eastAsia="Times New Roman"/>
          <w:sz w:val="22"/>
        </w:rPr>
        <w:t>[8] A. Alayed dkk., Measurable overhead of zero trust on an SDN testbed, Electronics, 2026.</w:t>
      </w:r>
    </w:p>
    <w:p w14:paraId="4A1E57D7">
      <w:pPr>
        <w:spacing w:after="120"/>
        <w:ind w:left="720" w:hanging="720"/>
      </w:pPr>
      <w:r>
        <w:rPr>
          <w:rFonts w:ascii="Times New Roman" w:hAnsi="Times New Roman" w:eastAsia="Times New Roman"/>
          <w:sz w:val="22"/>
        </w:rPr>
        <w:t>[9] N. Surantha dan A. Ivan, Desain infrastruktur Zero Trust (Studi kasus Indonesia), 2020.</w:t>
      </w:r>
    </w:p>
    <w:p w14:paraId="62940138">
      <w:pPr>
        <w:spacing w:after="120"/>
        <w:ind w:left="720" w:hanging="720"/>
      </w:pPr>
      <w:r>
        <w:rPr>
          <w:rFonts w:ascii="Times New Roman" w:hAnsi="Times New Roman" w:eastAsia="Times New Roman"/>
          <w:sz w:val="22"/>
        </w:rPr>
        <w:t>[10] N. Surantha dan A. Ivan, Adopsi Zero Trust Architecture di layanan publik Indonesia, 2023.</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Courier">
    <w:panose1 w:val="02000500000000000000"/>
    <w:charset w:val="00" w:characterSet="ISO-8859-1"/>
    <w:family w:val="auto"/>
    <w:pitch w:val="variable"/>
    <w:sig w:usb0="00000003" w:usb1="00000000" w:usb2="00000000" w:usb3="00000000" w:csb0="00000001"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s>
</file>

<file path=word/numbering.xml><?xml version="1.0" encoding="utf-8"?>
<w:numbering xmlns:w="http://schemas.openxmlformats.org/wordprocessingml/2006/main">
  <w:abstractNum w:abstractNumId="0">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3">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4">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3">
    <w:abstractNumId w:val="1"/>
  </w:num>
  <w:num w:numId="1">
    <w:abstractNumId w:val="2"/>
  </w:num>
  <w:num w:numId="6">
    <w:abstractNumId w:val="4"/>
  </w:num>
  <w:num w:numId="4">
    <w:abstractNumId w:val="0"/>
  </w:num>
  <w:num w:numId="5">
    <w:abstractNumId w:val="3"/>
  </w:num>
  <w:num w:numId="2">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 Spacing" w:uiPriority="1" w:semiHidden="0" w:unhideWhenUsed="0" w:qFormat="1"/>
    <w:lsdException w:name="Medium Grid 2 Accent 3" w:uiPriority="68" w:semiHidden="0" w:unhideWhenUsed="0"/>
    <w:lsdException w:name="Medium List 2 Accent 3" w:uiPriority="66" w:semiHidden="0" w:unhideWhenUsed="0"/>
    <w:lsdException w:name="Medium List 2 Accent 4" w:uiPriority="66" w:semiHidden="0" w:unhideWhenUsed="0"/>
    <w:lsdException w:name="heading 5" w:uiPriority="9" w:qFormat="1"/>
    <w:lsdException w:name="Light Shading Accent 4" w:uiPriority="60" w:semiHidden="0" w:unhideWhenUsed="0"/>
    <w:lsdException w:name="toc 8" w:uiPriority="39"/>
    <w:lsdException w:name="Colorful Grid Accent 5" w:uiPriority="73" w:semiHidden="0" w:unhideWhenUsed="0"/>
    <w:lsdException w:name="Medium Grid 2 Accent 5" w:uiPriority="68" w:semiHidden="0" w:unhideWhenUsed="0"/>
    <w:lsdException w:name="toc 3" w:uiPriority="39"/>
    <w:lsdException w:name="Colorful List" w:uiPriority="72" w:semiHidden="0" w:unhideWhenUsed="0"/>
    <w:lsdException w:name="Dark List Accent 2" w:uiPriority="70" w:semiHidden="0" w:unhideWhenUsed="0"/>
    <w:lsdException w:name="Medium Shading 1" w:uiPriority="63" w:semiHidden="0" w:unhideWhenUsed="0"/>
    <w:lsdException w:name="Medium Grid 3" w:uiPriority="69" w:semiHidden="0" w:unhideWhenUsed="0"/>
    <w:lsdException w:name="Colorful Shading Accent 6" w:uiPriority="71" w:semiHidden="0" w:unhideWhenUsed="0"/>
    <w:lsdException w:name="Light Shading" w:uiPriority="60" w:semiHidden="0" w:unhideWhenUsed="0"/>
    <w:lsdException w:name="Medium Grid 3 Accent 6" w:uiPriority="69" w:semiHidden="0" w:unhideWhenUsed="0"/>
    <w:lsdException w:name="Medium Shading 1 Accent 4" w:uiPriority="63" w:semiHidden="0" w:unhideWhenUsed="0"/>
    <w:lsdException w:name="Light Grid Accent 3" w:uiPriority="62" w:semiHidden="0" w:unhideWhenUsed="0"/>
    <w:lsdException w:name="Medium Shading 1 Accent 3" w:uiPriority="63" w:semiHidden="0" w:unhideWhenUsed="0"/>
    <w:lsdException w:name="Colorful Grid Accent 1" w:uiPriority="73" w:semiHidden="0" w:unhideWhenUsed="0"/>
    <w:lsdException w:name="Colorful Grid Accent 6" w:uiPriority="73" w:semiHidden="0" w:unhideWhenUsed="0"/>
    <w:lsdException w:name="Light Grid Accent 2" w:uiPriority="62" w:semiHidden="0" w:unhideWhenUsed="0"/>
    <w:lsdException w:name="Light Shading Accent 5" w:uiPriority="60" w:semiHidden="0" w:unhideWhenUsed="0"/>
    <w:lsdException w:name="Light Grid Accent 5" w:uiPriority="62" w:semiHidden="0" w:unhideWhenUsed="0"/>
    <w:lsdException w:name="Colorful List Accent 1" w:uiPriority="72" w:semiHidden="0" w:unhideWhenUsed="0"/>
    <w:lsdException w:name="Colorful List Accent 6" w:uiPriority="72" w:semiHidden="0" w:unhideWhenUsed="0"/>
    <w:lsdException w:name="Subtle Reference" w:uiPriority="31" w:semiHidden="0" w:unhideWhenUsed="0" w:qFormat="1"/>
    <w:lsdException w:name="Light List Accent 5" w:uiPriority="61" w:semiHidden="0" w:unhideWhenUsed="0"/>
    <w:lsdException w:name="TOC Heading" w:uiPriority="39" w:qFormat="1"/>
    <w:lsdException w:name="Medium Shading 1 Accent 1" w:uiPriority="63" w:semiHidden="0" w:unhideWhenUsed="0"/>
    <w:lsdException w:name="Bibliography" w:uiPriority="37"/>
    <w:lsdException w:name="toc 7" w:uiPriority="39"/>
    <w:lsdException w:name="Light List" w:uiPriority="61" w:semiHidden="0" w:unhideWhenUsed="0"/>
    <w:lsdException w:name="heading 7" w:uiPriority="9" w:qFormat="1"/>
    <w:lsdException w:name="Medium Grid 1 Accent 1" w:uiPriority="67" w:semiHidden="0" w:unhideWhenUsed="0"/>
    <w:lsdException w:name="heading 6" w:uiPriority="9" w:qFormat="1"/>
    <w:lsdException w:name="heading 1" w:uiPriority="9" w:semiHidden="0" w:unhideWhenUsed="0" w:qFormat="1"/>
    <w:lsdException w:name="Medium Grid 1 Accent 3" w:uiPriority="67" w:semiHidden="0" w:unhideWhenUsed="0"/>
    <w:lsdException w:name="heading 8" w:uiPriority="9" w:qFormat="1"/>
    <w:lsdException w:name="Light List Accent 2" w:uiPriority="61" w:semiHidden="0" w:unhideWhenUsed="0"/>
    <w:lsdException w:name="heading 3" w:uiPriority="9" w:qFormat="1"/>
    <w:lsdException w:name="Medium Grid 1 Accent 2" w:uiPriority="67" w:semiHidden="0" w:unhideWhenUsed="0"/>
    <w:lsdException w:name="Intense Quote" w:uiPriority="30" w:semiHidden="0" w:unhideWhenUsed="0" w:qFormat="1"/>
    <w:lsdException w:name="Medium Grid 2 Accent 4" w:uiPriority="68" w:semiHidden="0" w:unhideWhenUsed="0"/>
    <w:lsdException w:name="Medium List 2 Accent 5" w:uiPriority="66" w:semiHidden="0" w:unhideWhenUsed="0"/>
    <w:lsdException w:name="Quote" w:uiPriority="29" w:semiHidden="0" w:unhideWhenUsed="0" w:qFormat="1"/>
    <w:lsdException w:name="toc 6" w:uiPriority="39"/>
    <w:lsdException w:name="toc 1" w:uiPriority="39"/>
    <w:lsdException w:name="Table Grid" w:uiPriority="59" w:semiHidden="0" w:unhideWhenUsed="0"/>
    <w:lsdException w:name="Medium List 2" w:uiPriority="66" w:semiHidden="0" w:unhideWhenUsed="0"/>
    <w:lsdException w:name="Medium Grid 3 Accent 2" w:uiPriority="69" w:semiHidden="0" w:unhideWhenUsed="0"/>
    <w:lsdException w:name="Medium Shading 1 Accent 6" w:uiPriority="63" w:semiHidden="0" w:unhideWhenUsed="0"/>
    <w:lsdException w:name="Colorful List Accent 4" w:uiPriority="72" w:semiHidden="0" w:unhideWhenUsed="0"/>
    <w:lsdException w:name="Intense Reference" w:uiPriority="32" w:semiHidden="0" w:unhideWhenUsed="0" w:qFormat="1"/>
    <w:lsdException w:name="Medium Shading 2" w:uiPriority="64" w:semiHidden="0" w:unhideWhenUsed="0"/>
    <w:lsdException w:name="Colorful List Accent 5" w:uiPriority="72" w:semiHidden="0" w:unhideWhenUsed="0"/>
    <w:lsdException w:name="Strong" w:uiPriority="22" w:semiHidden="0" w:unhideWhenUsed="0" w:qFormat="1"/>
    <w:lsdException w:name="toc 2" w:uiPriority="39"/>
    <w:lsdException w:name="Colorful Shading" w:uiPriority="71" w:semiHidden="0" w:unhideWhenUsed="0"/>
    <w:lsdException w:name="Light Grid Accent 6" w:uiPriority="62" w:semiHidden="0" w:unhideWhenUsed="0"/>
    <w:lsdException w:name="Medium Grid 1 Accent 4" w:uiPriority="67" w:semiHidden="0" w:unhideWhenUsed="0"/>
    <w:lsdException w:name="Medium Shading 2 Accent 2" w:uiPriority="64" w:semiHidden="0" w:unhideWhenUsed="0"/>
    <w:lsdException w:name="heading 2" w:uiPriority="9" w:qFormat="1"/>
    <w:lsdException w:name="Dark List Accent 5" w:uiPriority="70" w:semiHidden="0" w:unhideWhenUsed="0"/>
    <w:lsdException w:name="Medium Grid 3 Accent 1" w:uiPriority="69" w:semiHidden="0" w:unhideWhenUsed="0"/>
    <w:lsdException w:name="List Paragraph" w:uiPriority="34" w:semiHidden="0" w:unhideWhenUsed="0" w:qFormat="1"/>
    <w:lsdException w:name="Medium Grid 3 Accent 4" w:uiPriority="69" w:semiHidden="0" w:unhideWhenUsed="0"/>
    <w:lsdException w:name="Medium Grid 3 Accent 3" w:uiPriority="69" w:semiHidden="0" w:unhideWhenUsed="0"/>
    <w:lsdException w:name="Light List Accent 4" w:uiPriority="61" w:semiHidden="0" w:unhideWhenUsed="0"/>
    <w:lsdException w:name="Dark List" w:uiPriority="70" w:semiHidden="0" w:unhideWhenUsed="0"/>
    <w:lsdException w:name="Light Shading Accent 3" w:uiPriority="60" w:semiHidden="0" w:unhideWhenUsed="0"/>
    <w:lsdException w:name="Emphasis" w:uiPriority="20" w:semiHidden="0" w:unhideWhenUsed="0" w:qFormat="1"/>
    <w:lsdException w:name="toc 5" w:uiPriority="39"/>
    <w:lsdException w:name="Medium List 1 Accent 3" w:uiPriority="65" w:semiHidden="0" w:unhideWhenUsed="0"/>
    <w:lsdException w:name="Colorful Shading Accent 1" w:uiPriority="71" w:semiHidden="0" w:unhideWhenUsed="0"/>
    <w:lsdException w:name="Placeholder Text" w:unhideWhenUsed="0"/>
    <w:lsdException w:name="Colorful Shading Accent 4" w:uiPriority="71" w:semiHidden="0" w:unhideWhenUsed="0"/>
    <w:lsdException w:name="Colorful Grid Accent 4" w:uiPriority="73" w:semiHidden="0" w:unhideWhenUsed="0"/>
    <w:lsdException w:name="Colorful Shading Accent 2" w:uiPriority="71" w:semiHidden="0" w:unhideWhenUsed="0"/>
    <w:lsdException w:name="Colorful Shading Accent 5" w:uiPriority="71" w:semiHidden="0" w:unhideWhenUsed="0"/>
    <w:lsdException w:name="caption" w:uiPriority="35" w:qFormat="1"/>
    <w:lsdException w:name="Light List Accent 1" w:uiPriority="61" w:semiHidden="0" w:unhideWhenUsed="0"/>
    <w:lsdException w:name="Medium Shading 1 Accent 2" w:uiPriority="63" w:semiHidden="0" w:unhideWhenUsed="0"/>
    <w:lsdException w:name="Medium Shading 2 Accent 6" w:uiPriority="64" w:semiHidden="0" w:unhideWhenUsed="0"/>
    <w:lsdException w:name="Medium Shading 2 Accent 1" w:uiPriority="64" w:semiHidden="0" w:unhideWhenUsed="0"/>
    <w:lsdException w:name="Colorful Grid" w:uiPriority="73" w:semiHidden="0" w:unhideWhenUsed="0"/>
    <w:lsdException w:name="Book Title" w:uiPriority="33" w:semiHidden="0" w:unhideWhenUsed="0" w:qFormat="1"/>
    <w:lsdException w:name="Light Shading Accent 2" w:uiPriority="60" w:semiHidden="0" w:unhideWhenUsed="0"/>
    <w:lsdException w:name="Medium Grid 1 Accent 5" w:uiPriority="67" w:semiHidden="0" w:unhideWhenUsed="0"/>
    <w:lsdException w:name="Medium List 1 Accent 2" w:uiPriority="65" w:semiHidden="0" w:unhideWhenUsed="0"/>
    <w:lsdException w:name="Medium List 1 Accent 5" w:uiPriority="65" w:semiHidden="0" w:unhideWhenUsed="0"/>
    <w:lsdException w:name="Medium Grid 2 Accent 1" w:uiPriority="68" w:semiHidden="0" w:unhideWhenUsed="0"/>
    <w:lsdException w:name="Medium Grid 2 Accent 6" w:uiPriority="68" w:semiHidden="0" w:unhideWhenUsed="0"/>
    <w:lsdException w:name="Medium List 2 Accent 6" w:uiPriority="66" w:semiHidden="0" w:unhideWhenUsed="0"/>
    <w:lsdException w:name="Light Grid" w:uiPriority="62" w:semiHidden="0" w:unhideWhenUsed="0"/>
    <w:lsdException w:name="Medium Grid 3 Accent 5" w:uiPriority="69" w:semiHidden="0" w:unhideWhenUsed="0"/>
    <w:lsdException w:name="Subtle Emphasis" w:uiPriority="19" w:semiHidden="0" w:unhideWhenUsed="0" w:qFormat="1"/>
    <w:lsdException w:name="Medium List 2 Accent 1" w:uiPriority="66" w:semiHidden="0" w:unhideWhenUsed="0"/>
    <w:lsdException w:name="Medium List 1 Accent 6" w:uiPriority="65" w:semiHidden="0" w:unhideWhenUsed="0"/>
    <w:lsdException w:name="Dark List Accent 4" w:uiPriority="70" w:semiHidden="0" w:unhideWhenUsed="0"/>
    <w:lsdException w:name="Dark List Accent 3" w:uiPriority="70" w:semiHidden="0" w:unhideWhenUsed="0"/>
    <w:lsdException w:name="Subtitle" w:uiPriority="11" w:semiHidden="0" w:unhideWhenUsed="0" w:qFormat="1"/>
    <w:lsdException w:name="toc 9" w:uiPriority="39"/>
    <w:lsdException w:name="toc 4" w:uiPriority="39"/>
    <w:lsdException w:name="Dark List Accent 1" w:uiPriority="70" w:semiHidden="0" w:unhideWhenUsed="0"/>
    <w:lsdException w:name="Intense Emphasis" w:uiPriority="21" w:semiHidden="0" w:unhideWhenUsed="0" w:qFormat="1"/>
    <w:lsdException w:name="Colorful Grid Accent 3" w:uiPriority="73" w:semiHidden="0" w:unhideWhenUsed="0"/>
    <w:lsdException w:name="Medium Grid 2 Accent 2" w:uiPriority="68" w:semiHidden="0" w:unhideWhenUsed="0"/>
    <w:lsdException w:name="heading 9" w:uiPriority="9" w:qFormat="1"/>
    <w:lsdException w:name="Colorful List Accent 3" w:uiPriority="72" w:semiHidden="0" w:unhideWhenUsed="0"/>
    <w:lsdException w:name="heading 4" w:uiPriority="9" w:qFormat="1"/>
    <w:lsdException w:name="Revision" w:unhideWhenUsed="0"/>
    <w:lsdException w:name="Medium Shading 2 Accent 4" w:uiPriority="64" w:semiHidden="0" w:unhideWhenUsed="0"/>
    <w:lsdException w:name="Normal" w:uiPriority="0" w:semiHidden="0" w:unhideWhenUsed="0" w:qFormat="1"/>
    <w:lsdException w:name="Medium Shading 2 Accent 5" w:uiPriority="64" w:semiHidden="0" w:unhideWhenUsed="0"/>
    <w:lsdException w:name="Medium Grid 1 Accent 6" w:uiPriority="67" w:semiHidden="0" w:unhideWhenUsed="0"/>
    <w:lsdException w:name="Title" w:uiPriority="10" w:semiHidden="0" w:unhideWhenUsed="0" w:qFormat="1"/>
    <w:lsdException w:name="Medium Grid 1" w:uiPriority="67" w:semiHidden="0" w:unhideWhenUsed="0"/>
    <w:lsdException w:name="Medium List 1 Accent 1" w:uiPriority="65" w:semiHidden="0" w:unhideWhenUsed="0"/>
    <w:lsdException w:name="Medium List 1 Accent 4" w:uiPriority="65" w:semiHidden="0" w:unhideWhenUsed="0"/>
    <w:lsdException w:name="Colorful Grid Accent 2" w:uiPriority="73" w:semiHidden="0" w:unhideWhenUsed="0"/>
    <w:lsdException w:name="Light Shading Accent 6" w:uiPriority="60" w:semiHidden="0" w:unhideWhenUsed="0"/>
    <w:lsdException w:name="Colorful List Accent 2" w:uiPriority="72" w:semiHidden="0" w:unhideWhenUsed="0"/>
    <w:lsdException w:name="Light Shading Accent 1" w:uiPriority="60" w:semiHidden="0" w:unhideWhenUsed="0"/>
    <w:lsdException w:name="Medium List 2 Accent 2" w:uiPriority="66" w:semiHidden="0" w:unhideWhenUsed="0"/>
    <w:lsdException w:name="Dark List Accent 6" w:uiPriority="70" w:semiHidden="0" w:unhideWhenUsed="0"/>
    <w:lsdException w:name="Colorful Shading Accent 3" w:uiPriority="71" w:semiHidden="0" w:unhideWhenUsed="0"/>
    <w:lsdException w:name="Medium List 1" w:uiPriority="65" w:semiHidden="0" w:unhideWhenUsed="0"/>
    <w:lsdException w:name="Medium Shading 2 Accent 3" w:uiPriority="64" w:semiHidden="0" w:unhideWhenUsed="0"/>
    <w:lsdException w:name="Light List Accent 3" w:uiPriority="61" w:semiHidden="0" w:unhideWhenUsed="0"/>
    <w:lsdException w:name="Medium Grid 2" w:uiPriority="68" w:semiHidden="0" w:unhideWhenUsed="0"/>
    <w:lsdException w:name="Default Paragraph Font" w:uiPriority="1"/>
    <w:lsdException w:name="Light Grid Accent 1" w:uiPriority="62" w:semiHidden="0" w:unhideWhenUsed="0"/>
    <w:lsdException w:name="Medium Shading 1 Accent 5" w:uiPriority="63" w:semiHidden="0" w:unhideWhenUsed="0"/>
    <w:lsdException w:name="Light List Accent 6" w:uiPriority="61" w:semiHidden="0" w:unhideWhenUsed="0"/>
    <w:lsdException w:name="Light Grid Accent 4" w:uiPriority="62" w:semiHidden="0" w:unhideWhenUsed="0"/>
  </w:latentStyles>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swCell">
      <w:tblPr/>
      <w:tcPr>
        <w:tcBorders>
          <w:top w:val="nil"/>
        </w:tcBorders>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firstRow">
      <w:rPr>
        <w:b w:val="1"/>
        <w:bCs w:val="1"/>
      </w:rPr>
    </w:tblStylePr>
    <w:tblStylePr w:type="firstCol">
      <w:rPr>
        <w:b w:val="1"/>
        <w:bCs w:val="1"/>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style>
  <w:style w:type="paragraph" w:styleId="000048">
    <w:name w:val="TOC Heading"/>
    <w:basedOn w:val="000008"/>
    <w:next w:val="000002"/>
    <w:uiPriority w:val="39"/>
    <w:semiHidden w:val="1"/>
    <w:unhideWhenUsed w:val="1"/>
    <w:qFormat w:val="1"/>
    <w:rsid w:val="00FC693F"/>
    <w:pPr>
      <w:outlineLvl w:val="9"/>
    </w:p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Col">
      <w:rPr>
        <w:b w:val="1"/>
        <w:bCs w:val="1"/>
      </w:rPr>
    </w:tblStylePr>
    <w:tblStylePr w:type="firstRow">
      <w:rPr>
        <w:b w:val="1"/>
        <w:bCs w:val="1"/>
      </w:r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3c">
    <w:name w:val="Quote"/>
    <w:basedOn w:val="000002"/>
    <w:next w:val="000002"/>
    <w:link w:val="00003d"/>
    <w:uiPriority w:val="29"/>
    <w:qFormat w:val="1"/>
    <w:rsid w:val="00FC693F"/>
    <w:rPr>
      <w:i w:val="1"/>
      <w:iCs w:val="1"/>
      <w:color w:val="000000" w:themeColor="text1"/>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style>
  <w:style w:type="paragraph" w:styleId="000021">
    <w:name w:val="List Paragraph"/>
    <w:basedOn w:val="000002"/>
    <w:uiPriority w:val="34"/>
    <w:qFormat w:val="1"/>
    <w:rsid w:val="00FC693F"/>
    <w:pPr>
      <w:ind w:left="720"/>
      <w:contextualSpacing w:val="1"/>
    </w:pPr>
  </w:style>
  <w:style w:type="character" w:styleId="000023" w:customStyle="1">
    <w:name w:val="Body Text Char"/>
    <w:basedOn w:val="000005"/>
    <w:link w:val="000022"/>
    <w:uiPriority w:val="99"/>
    <w:rsid w:val="00AA1D8D"/>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39">
    <w:name w:val="List Continue 3"/>
    <w:basedOn w:val="000002"/>
    <w:uiPriority w:val="99"/>
    <w:unhideWhenUsed w:val="1"/>
    <w:rsid w:val="0029639D"/>
    <w:pPr>
      <w:spacing w:after="120"/>
      <w:ind w:left="1080"/>
      <w:contextualSpacing w:val="1"/>
    </w:p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36">
    <w:name w:val="List Number 3"/>
    <w:basedOn w:val="000002"/>
    <w:uiPriority w:val="99"/>
    <w:unhideWhenUsed w:val="1"/>
    <w:rsid w:val="0029639D"/>
    <w:pPr>
      <w:numPr>
        <w:numId w:val="1"/>
      </w:numPr>
      <w:contextualSpacing w:val="1"/>
    </w:p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style>
  <w:style w:type="character" w:styleId="000047">
    <w:name w:val="Book Title"/>
    <w:basedOn w:val="000005"/>
    <w:uiPriority w:val="33"/>
    <w:qFormat w:val="1"/>
    <w:rsid w:val="00FC693F"/>
    <w:rPr>
      <w:b w:val="1"/>
      <w:bCs w:val="1"/>
      <w:smallCaps w:val="1"/>
      <w:spacing w:val="5"/>
    </w:r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style>
  <w:style w:type="paragraph" w:styleId="00002a">
    <w:name w:val="List 3"/>
    <w:basedOn w:val="000002"/>
    <w:uiPriority w:val="99"/>
    <w:unhideWhenUsed w:val="1"/>
    <w:rsid w:val="00326F90"/>
    <w:pPr>
      <w:ind w:left="1080" w:hanging="360"/>
      <w:contextualSpacing w:val="1"/>
    </w:pPr>
  </w:style>
  <w:style w:type="character" w:styleId="000007" w:customStyle="1">
    <w:name w:val="Footer Char"/>
    <w:basedOn w:val="000005"/>
    <w:link w:val="000006"/>
    <w:uiPriority w:val="99"/>
    <w:rsid w:val="00E618BF"/>
  </w:style>
  <w:style w:type="paragraph" w:styleId="000038">
    <w:name w:val="List Continue 2"/>
    <w:basedOn w:val="000002"/>
    <w:uiPriority w:val="99"/>
    <w:unhideWhenUsed w:val="1"/>
    <w:rsid w:val="0029639D"/>
    <w:pPr>
      <w:spacing w:after="120"/>
      <w:ind w:left="720"/>
      <w:contextualSpacing w:val="1"/>
    </w:p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character" w:styleId="000040">
    <w:name w:val="Emphasis"/>
    <w:basedOn w:val="000005"/>
    <w:uiPriority w:val="20"/>
    <w:qFormat w:val="1"/>
    <w:rsid w:val="00FC693F"/>
    <w:rPr>
      <w:i w:val="1"/>
      <w:iCs w:val="1"/>
    </w:r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paragraph" w:styleId="000022">
    <w:name w:val="Body Text"/>
    <w:basedOn w:val="000002"/>
    <w:link w:val="000023"/>
    <w:uiPriority w:val="99"/>
    <w:unhideWhenUsed w:val="1"/>
    <w:rsid w:val="00AA1D8D"/>
    <w:pPr>
      <w:spacing w:after="120"/>
    </w:p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band1Horz">
      <w:tblPr/>
      <w:tcPr>
        <w:shd w:val="clear" w:color="auto" w:fill="E5DFEC" w:themeFill="accent4" w:themeFillTint="33"/>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firstCol">
      <w:rPr>
        <w:b w:val="1"/>
        <w:bCs w:val="1"/>
      </w:rPr>
    </w:tblStylePr>
    <w:tblStylePr w:type="lastCol">
      <w:rPr>
        <w:b w:val="1"/>
        <w:bCs w:val="1"/>
      </w:r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character" w:styleId="000044">
    <w:name w:val="Intense Emphasis"/>
    <w:basedOn w:val="000005"/>
    <w:uiPriority w:val="21"/>
    <w:qFormat w:val="1"/>
    <w:rsid w:val="00FC693F"/>
    <w:rPr>
      <w:b w:val="1"/>
      <w:bCs w:val="1"/>
      <w:i w:val="1"/>
      <w:iCs w:val="1"/>
      <w:color w:val="4F81BD" w:themeColor="accent1"/>
    </w:r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style>
  <w:style w:type="numbering" w:styleId="00001b" w:default="1">
    <w:name w:val="No List"/>
    <w:uiPriority w:val="99"/>
    <w:semiHidden w:val="1"/>
    <w:unhideWhenUsed w:val="1"/>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swCell">
      <w:tblPr/>
      <w:tcPr>
        <w:tcBorders>
          <w:top w:val="nil"/>
        </w:tcBorders>
      </w:tcPr>
    </w:tblStylePr>
    <w:tblStylePr w:type="nwCell">
      <w:tblPr/>
      <w:tcPr>
        <w:shd w:val="clear" w:color="auto" w:fill="FFFFFF" w:themeFill="background1"/>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style>
  <w:style w:type="character" w:styleId="000004" w:customStyle="1">
    <w:name w:val="Header Char"/>
    <w:basedOn w:val="000005"/>
    <w:link w:val="000003"/>
    <w:uiPriority w:val="99"/>
    <w:rsid w:val="00E618BF"/>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style>
  <w:style w:type="character" w:styleId="000025" w:customStyle="1">
    <w:name w:val="Body Text 2 Char"/>
    <w:basedOn w:val="000005"/>
    <w:link w:val="000024"/>
    <w:uiPriority w:val="99"/>
    <w:rsid w:val="00AA1D8D"/>
  </w:style>
  <w:style w:type="paragraph" w:styleId="000034">
    <w:name w:val="List Number 2"/>
    <w:basedOn w:val="000002"/>
    <w:uiPriority w:val="99"/>
    <w:unhideWhenUsed w:val="1"/>
    <w:rsid w:val="0029639D"/>
    <w:pPr>
      <w:numPr>
        <w:numId w:val="2"/>
      </w:numPr>
      <w:contextualSpacing w:val="1"/>
    </w:p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tblStylePr w:type="band1Vert">
      <w:tblPr/>
      <w:tcPr>
        <w:shd w:val="clear" w:color="auto" w:fill="D3DFEE" w:themeFill="accent1" w:themeFillTint="3F"/>
      </w:tcPr>
    </w:tblStylePr>
    <w:tblStylePr w:type="lastCol">
      <w:rPr>
        <w:b w:val="1"/>
        <w:bCs w:val="1"/>
      </w:r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Vert">
      <w:tblPr/>
      <w:tcPr>
        <w:shd w:val="clear" w:color="auto" w:fill="DFA7A6" w:themeFill="accent2" w:themeFillTint="7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style>
  <w:style w:type="paragraph" w:styleId="000024">
    <w:name w:val="Body Text 2"/>
    <w:basedOn w:val="000002"/>
    <w:link w:val="000025"/>
    <w:uiPriority w:val="99"/>
    <w:unhideWhenUsed w:val="1"/>
    <w:rsid w:val="00AA1D8D"/>
    <w:pPr>
      <w:spacing w:after="120" w:line="480" w:lineRule="auto"/>
    </w:pPr>
  </w:style>
  <w:style w:type="paragraph" w:styleId="000037">
    <w:name w:val="List Continue"/>
    <w:basedOn w:val="000002"/>
    <w:uiPriority w:val="99"/>
    <w:unhideWhenUsed w:val="1"/>
    <w:rsid w:val="0029639D"/>
    <w:pPr>
      <w:spacing w:after="120"/>
      <w:ind w:left="360"/>
      <w:contextualSpacing w:val="1"/>
    </w:p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32">
    <w:name w:val="List Number"/>
    <w:basedOn w:val="000002"/>
    <w:uiPriority w:val="99"/>
    <w:unhideWhenUsed w:val="1"/>
    <w:rsid w:val="00326F90"/>
    <w:pPr>
      <w:numPr>
        <w:numId w:val="3"/>
      </w:numPr>
      <w:contextualSpacing w:val="1"/>
    </w:p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Horz">
      <w:tblPr/>
      <w:tcPr>
        <w:shd w:val="clear" w:color="auto" w:fill="DAEEF3" w:themeFill="accent5" w:themeFillTint="33"/>
      </w:tc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Col">
      <w:rPr>
        <w:b w:val="1"/>
        <w:bCs w:val="1"/>
      </w:rPr>
    </w:tblStylePr>
    <w:tblStylePr w:type="firstRow">
      <w:rPr>
        <w:b w:val="1"/>
        <w:bCs w:val="1"/>
      </w:rPr>
    </w:tblStylePr>
    <w:tblStylePr w:type="firstCol">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band1Vert">
      <w:tblPr/>
      <w:tcPr>
        <w:shd w:val="clear" w:color="auto" w:fill="808080" w:themeFill="text1" w:themeFillTint="7F"/>
      </w:tcPr>
    </w:tblStylePr>
  </w:style>
  <w:style w:type="character" w:styleId="000045">
    <w:name w:val="Subtle Reference"/>
    <w:basedOn w:val="000005"/>
    <w:uiPriority w:val="31"/>
    <w:qFormat w:val="1"/>
    <w:rsid w:val="00FC693F"/>
    <w:rPr>
      <w:smallCaps w:val="1"/>
      <w:color w:val="C0504D" w:themeColor="accent2"/>
      <w:u w:val="single"/>
    </w:rPr>
  </w:style>
  <w:style w:type="paragraph" w:styleId="00002c">
    <w:name w:val="List Bullet"/>
    <w:basedOn w:val="000002"/>
    <w:uiPriority w:val="99"/>
    <w:unhideWhenUsed w:val="1"/>
    <w:rsid w:val="00326F90"/>
    <w:pPr>
      <w:numPr>
        <w:numId w:val="4"/>
      </w:numPr>
      <w:contextualSpacing w:val="1"/>
    </w:p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style>
  <w:style w:type="character" w:styleId="000005" w:default="1">
    <w:name w:val="Default Paragraph Font"/>
    <w:uiPriority w:val="1"/>
    <w:semiHidden w:val="1"/>
    <w:unhideWhenUsed w:val="1"/>
  </w:style>
  <w:style w:type="character" w:styleId="000043">
    <w:name w:val="Subtle Emphasis"/>
    <w:basedOn w:val="000005"/>
    <w:uiPriority w:val="19"/>
    <w:qFormat w:val="1"/>
    <w:rsid w:val="00FC693F"/>
    <w:rPr>
      <w:i w:val="1"/>
      <w:iCs w:val="1"/>
      <w:color w:val="808080" w:themeColor="text1" w:themeTint="7F"/>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1c">
    <w:name w:val="No Spacing"/>
    <w:uiPriority w:val="1"/>
    <w:qFormat w:val="1"/>
    <w:rsid w:val="00FC693F"/>
    <w:pPr>
      <w:spacing w:after="0" w:line="240" w:lineRule="auto"/>
    </w:p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firstRow">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paragraph" w:styleId="00002e">
    <w:name w:val="List Bullet 2"/>
    <w:basedOn w:val="000002"/>
    <w:uiPriority w:val="99"/>
    <w:unhideWhenUsed w:val="1"/>
    <w:rsid w:val="00326F90"/>
    <w:pPr>
      <w:numPr>
        <w:numId w:val="5"/>
      </w:numPr>
      <w:contextualSpacing w:val="1"/>
    </w:pPr>
  </w:style>
  <w:style w:type="character" w:styleId="00003f">
    <w:name w:val="Strong"/>
    <w:basedOn w:val="000005"/>
    <w:uiPriority w:val="22"/>
    <w:qFormat w:val="1"/>
    <w:rsid w:val="00FC693F"/>
    <w:rPr>
      <w:b w:val="1"/>
      <w:bCs w:val="1"/>
    </w:r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band1Vert">
      <w:tblPr/>
      <w:tcPr>
        <w:shd w:val="clear" w:color="auto" w:fill="E6EED5" w:themeFill="accent3" w:themeFillTint="3F"/>
      </w:tcPr>
    </w:tblStylePr>
    <w:tblStylePr w:type="lastCol">
      <w:rPr>
        <w:b w:val="1"/>
        <w:bCs w:val="1"/>
      </w:r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character" w:styleId="00003d" w:customStyle="1">
    <w:name w:val="Quote Char"/>
    <w:basedOn w:val="000005"/>
    <w:link w:val="00003c"/>
    <w:uiPriority w:val="29"/>
    <w:rsid w:val="00FC693F"/>
    <w:rPr>
      <w:i w:val="1"/>
      <w:iCs w:val="1"/>
      <w:color w:val="000000" w:themeColor="text1"/>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tblStylePr w:type="band1Horz">
      <w:tblPr/>
      <w:tcPr>
        <w:shd w:val="clear" w:color="auto" w:fill="808080" w:themeFill="text1" w:themeFillTint="7F"/>
      </w:tcPr>
    </w:tblStylePr>
    <w:tblStylePr w:type="neCell">
      <w:rPr>
        <w:color w:val="000000" w:themeColor="text1"/>
      </w:r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26">
    <w:name w:val="Body Text 3"/>
    <w:basedOn w:val="000002"/>
    <w:link w:val="000027"/>
    <w:uiPriority w:val="99"/>
    <w:unhideWhenUsed w:val="1"/>
    <w:rsid w:val="00AA1D8D"/>
    <w:pPr>
      <w:spacing w:after="120"/>
    </w:pPr>
    <w:rPr>
      <w:sz w:val="16"/>
      <w:szCs w:val="16"/>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band1Vert">
      <w:tblPr/>
      <w:tcPr>
        <w:shd w:val="clear" w:color="auto" w:fill="B8CCE4" w:themeFill="accent1" w:themeFillTint="66"/>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29">
    <w:name w:val="List 2"/>
    <w:basedOn w:val="000002"/>
    <w:uiPriority w:val="99"/>
    <w:unhideWhenUsed w:val="1"/>
    <w:rsid w:val="00326F90"/>
    <w:pPr>
      <w:ind w:left="720" w:hanging="360"/>
      <w:contextualSpacing w:val="1"/>
    </w:p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02" w:default="1">
    <w:name w:val="Normal"/>
    <w:qFormat w:val="1"/>
    <w:rsid w:val="00FC693F"/>
    <w:pPr>
      <w:spacing w:after="120" w:line="276" w:lineRule="auto"/>
      <w:jc w:val="both"/>
    </w:pPr>
    <w:rPr>
      <w:rFonts w:ascii="Times New Roman" w:hAnsi="Times New Roman" w:eastAsia="Times New Roman"/>
      <w:sz w:val="24"/>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firstCol">
      <w:rPr>
        <w:b w:val="1"/>
        <w:bCs w:val="1"/>
      </w:rPr>
    </w:tblStylePr>
    <w:tblStylePr w:type="band1Vert">
      <w:tblPr/>
      <w:tcPr>
        <w:shd w:val="clear" w:color="auto" w:fill="E6EED5" w:themeFill="accent3" w:themeFillTint="3F"/>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Vert">
      <w:tblPr/>
      <w:tcPr>
        <w:shd w:val="clear" w:color="auto" w:fill="DFD8E8" w:themeFill="accent4" w:themeFillTint="3F"/>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paragraph" w:styleId="000028">
    <w:name w:val="List"/>
    <w:basedOn w:val="000002"/>
    <w:uiPriority w:val="99"/>
    <w:unhideWhenUsed w:val="1"/>
    <w:rsid w:val="00AA1D8D"/>
    <w:pPr>
      <w:ind w:left="360" w:hanging="360"/>
      <w:contextualSpacing w:val="1"/>
    </w:p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neCell">
      <w:rPr>
        <w:color w:val="000000" w:themeColor="text1"/>
      </w:r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wCell">
      <w:rPr>
        <w:color w:val="000000" w:themeColor="text1"/>
      </w:r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tblStylePr w:type="band1Vert">
      <w:tblPr/>
      <w:tcPr>
        <w:shd w:val="clear" w:color="auto" w:fill="FDE4D0" w:themeFill="accent6" w:themeFillTint="3F"/>
      </w:tcPr>
    </w:tblStylePr>
  </w:style>
  <w:style w:type="character" w:styleId="000027" w:customStyle="1">
    <w:name w:val="Body Text 3 Char"/>
    <w:basedOn w:val="000005"/>
    <w:link w:val="000026"/>
    <w:uiPriority w:val="99"/>
    <w:rsid w:val="00AA1D8D"/>
    <w:rPr>
      <w:sz w:val="16"/>
      <w:szCs w:val="16"/>
    </w:r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nwCell">
      <w:rPr>
        <w:color w:val="000000" w:themeColor="text1"/>
      </w:r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rPr>
      <w:tblPr/>
      <w:tcPr>
        <w:shd w:val="clear" w:color="auto" w:fill="EDF6F9" w:themeFill="accent5"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30">
    <w:name w:val="List Bullet 3"/>
    <w:basedOn w:val="000002"/>
    <w:uiPriority w:val="99"/>
    <w:unhideWhenUsed w:val="1"/>
    <w:rsid w:val="00326F90"/>
    <w:pPr>
      <w:numPr>
        <w:numId w:val="6"/>
      </w:numPr>
      <w:contextualSpacing w:val="1"/>
    </w:p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2026-10-10T15:22:14Z</dcterms:created>
  <dcterms:modified xsi:type="dcterms:W3CDTF">2026-10-10T15:22:14Z</dcterms:modified>
</cp:coreProperties>
</file>