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7356" w:rsidRPr="00B92078" w:rsidRDefault="00DF6B36" w:rsidP="00DF6B36">
      <w:pPr>
        <w:jc w:val="center"/>
        <w:rPr>
          <w:rFonts w:cstheme="minorHAnsi"/>
        </w:rPr>
      </w:pPr>
      <w:r w:rsidRPr="00B92078">
        <w:rPr>
          <w:rFonts w:eastAsia="Times New Roman" w:cstheme="minorHAnsi"/>
          <w:noProof/>
          <w:sz w:val="24"/>
          <w:szCs w:val="24"/>
        </w:rPr>
        <w:drawing>
          <wp:inline distT="0" distB="0" distL="0" distR="0" wp14:anchorId="71C43F0B" wp14:editId="10B387A1">
            <wp:extent cx="1857375" cy="1857375"/>
            <wp:effectExtent l="0" t="0" r="9525" b="9525"/>
            <wp:docPr id="7" name="Picture 7" descr="C:\Users\ADMIN\Downloads\devops logo\6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devops logo\6 - Cop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57375" cy="1857375"/>
                    </a:xfrm>
                    <a:prstGeom prst="rect">
                      <a:avLst/>
                    </a:prstGeom>
                    <a:noFill/>
                    <a:ln>
                      <a:noFill/>
                    </a:ln>
                  </pic:spPr>
                </pic:pic>
              </a:graphicData>
            </a:graphic>
          </wp:inline>
        </w:drawing>
      </w:r>
    </w:p>
    <w:p w:rsidR="00B92078" w:rsidRPr="00B92078" w:rsidRDefault="00B92078" w:rsidP="00B92078">
      <w:pPr>
        <w:pStyle w:val="Heading1"/>
        <w:rPr>
          <w:rFonts w:asciiTheme="minorHAnsi" w:hAnsiTheme="minorHAnsi" w:cstheme="minorHAnsi"/>
        </w:rPr>
      </w:pPr>
      <w:bookmarkStart w:id="0" w:name="_GoBack"/>
      <w:r w:rsidRPr="00B92078">
        <w:rPr>
          <w:rFonts w:asciiTheme="minorHAnsi" w:hAnsiTheme="minorHAnsi" w:cstheme="minorHAnsi"/>
        </w:rPr>
        <w:t>AWS - Management Console</w:t>
      </w:r>
    </w:p>
    <w:bookmarkEnd w:id="0"/>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highlight w:val="yellow"/>
        </w:rPr>
        <w:t>AWS Management Console is a web application for managing Amazon Web Services. AWS Management Console consists of list of various services to choose from. It also provides all information related to our account like billing.</w:t>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rPr>
        <w:t xml:space="preserve">This console provides an inbuilt user interface to perform AWS tasks like working with Amazon S3 buckets, launching and connecting to Amazon EC2 instances, setting Amazon </w:t>
      </w:r>
      <w:proofErr w:type="spellStart"/>
      <w:r w:rsidRPr="00B92078">
        <w:rPr>
          <w:rFonts w:asciiTheme="minorHAnsi" w:hAnsiTheme="minorHAnsi" w:cstheme="minorHAnsi"/>
        </w:rPr>
        <w:t>CloudWatch</w:t>
      </w:r>
      <w:proofErr w:type="spellEnd"/>
      <w:r w:rsidRPr="00B92078">
        <w:rPr>
          <w:rFonts w:asciiTheme="minorHAnsi" w:hAnsiTheme="minorHAnsi" w:cstheme="minorHAnsi"/>
        </w:rPr>
        <w:t xml:space="preserve"> alarms, etc.</w:t>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rPr>
        <w:t>Following is the screenshot of AWS management console for Amazon EC2 service.</w:t>
      </w:r>
    </w:p>
    <w:p w:rsidR="00B92078" w:rsidRPr="00B92078" w:rsidRDefault="00B92078" w:rsidP="00B92078">
      <w:pPr>
        <w:rPr>
          <w:rFonts w:cstheme="minorHAnsi"/>
        </w:rPr>
      </w:pPr>
      <w:r w:rsidRPr="00B92078">
        <w:rPr>
          <w:rFonts w:cstheme="minorHAnsi"/>
          <w:noProof/>
        </w:rPr>
        <w:lastRenderedPageBreak/>
        <w:drawing>
          <wp:inline distT="0" distB="0" distL="0" distR="0" wp14:anchorId="40052B07" wp14:editId="215087EF">
            <wp:extent cx="5715000" cy="4572000"/>
            <wp:effectExtent l="0" t="0" r="0" b="0"/>
            <wp:docPr id="13" name="Picture 13" descr="Manageme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agement Conso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572000"/>
                    </a:xfrm>
                    <a:prstGeom prst="rect">
                      <a:avLst/>
                    </a:prstGeom>
                    <a:noFill/>
                    <a:ln>
                      <a:noFill/>
                    </a:ln>
                  </pic:spPr>
                </pic:pic>
              </a:graphicData>
            </a:graphic>
          </wp:inline>
        </w:drawing>
      </w:r>
    </w:p>
    <w:p w:rsidR="00B92078" w:rsidRPr="00B92078" w:rsidRDefault="00B92078" w:rsidP="00B92078">
      <w:pPr>
        <w:pStyle w:val="Heading2"/>
        <w:rPr>
          <w:rFonts w:asciiTheme="minorHAnsi" w:hAnsiTheme="minorHAnsi" w:cstheme="minorHAnsi"/>
          <w:color w:val="auto"/>
        </w:rPr>
      </w:pPr>
      <w:r w:rsidRPr="00B92078">
        <w:rPr>
          <w:rFonts w:asciiTheme="minorHAnsi" w:hAnsiTheme="minorHAnsi" w:cstheme="minorHAnsi"/>
          <w:color w:val="auto"/>
        </w:rPr>
        <w:t>How to Access AWS?</w:t>
      </w:r>
    </w:p>
    <w:p w:rsidR="00B92078" w:rsidRPr="00B92078" w:rsidRDefault="00B92078" w:rsidP="00B92078">
      <w:pPr>
        <w:pStyle w:val="NormalWeb"/>
        <w:rPr>
          <w:rFonts w:asciiTheme="minorHAnsi" w:hAnsiTheme="minorHAnsi" w:cstheme="minorHAnsi"/>
        </w:rPr>
      </w:pPr>
      <w:proofErr w:type="gramStart"/>
      <w:r w:rsidRPr="00B92078">
        <w:rPr>
          <w:rFonts w:asciiTheme="minorHAnsi" w:hAnsiTheme="minorHAnsi" w:cstheme="minorHAnsi"/>
          <w:b/>
          <w:bCs/>
        </w:rPr>
        <w:t>Step 1</w:t>
      </w:r>
      <w:r w:rsidRPr="00B92078">
        <w:rPr>
          <w:rFonts w:asciiTheme="minorHAnsi" w:hAnsiTheme="minorHAnsi" w:cstheme="minorHAnsi"/>
        </w:rPr>
        <w:t xml:space="preserve"> − Click on services.</w:t>
      </w:r>
      <w:proofErr w:type="gramEnd"/>
      <w:r w:rsidRPr="00B92078">
        <w:rPr>
          <w:rFonts w:asciiTheme="minorHAnsi" w:hAnsiTheme="minorHAnsi" w:cstheme="minorHAnsi"/>
        </w:rPr>
        <w:t xml:space="preserve"> We get a list of various services.</w:t>
      </w:r>
    </w:p>
    <w:p w:rsidR="00B92078" w:rsidRPr="00B92078" w:rsidRDefault="00B92078" w:rsidP="00B92078">
      <w:pPr>
        <w:rPr>
          <w:rFonts w:cstheme="minorHAnsi"/>
        </w:rPr>
      </w:pPr>
      <w:r w:rsidRPr="00B92078">
        <w:rPr>
          <w:rFonts w:cstheme="minorHAnsi"/>
          <w:noProof/>
        </w:rPr>
        <w:lastRenderedPageBreak/>
        <w:drawing>
          <wp:inline distT="0" distB="0" distL="0" distR="0" wp14:anchorId="4BA4BC0E" wp14:editId="09CF3796">
            <wp:extent cx="5715000" cy="4029075"/>
            <wp:effectExtent l="0" t="0" r="0" b="9525"/>
            <wp:docPr id="12" name="Picture 12" descr="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rvi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029075"/>
                    </a:xfrm>
                    <a:prstGeom prst="rect">
                      <a:avLst/>
                    </a:prstGeom>
                    <a:noFill/>
                    <a:ln>
                      <a:noFill/>
                    </a:ln>
                  </pic:spPr>
                </pic:pic>
              </a:graphicData>
            </a:graphic>
          </wp:inline>
        </w:drawing>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b/>
          <w:bCs/>
        </w:rPr>
        <w:t>Step 2</w:t>
      </w:r>
      <w:r w:rsidRPr="00B92078">
        <w:rPr>
          <w:rFonts w:asciiTheme="minorHAnsi" w:hAnsiTheme="minorHAnsi" w:cstheme="minorHAnsi"/>
        </w:rPr>
        <w:t xml:space="preserve"> − Select the choice from the list of categories and we get their sub-categories such as Computer and Database category is selected in the following screenshots.</w:t>
      </w:r>
    </w:p>
    <w:p w:rsidR="00B92078" w:rsidRPr="00B92078" w:rsidRDefault="00B92078" w:rsidP="00B92078">
      <w:pPr>
        <w:rPr>
          <w:rFonts w:cstheme="minorHAnsi"/>
        </w:rPr>
      </w:pPr>
      <w:r w:rsidRPr="00B92078">
        <w:rPr>
          <w:rFonts w:cstheme="minorHAnsi"/>
          <w:noProof/>
        </w:rPr>
        <w:drawing>
          <wp:inline distT="0" distB="0" distL="0" distR="0" wp14:anchorId="527C1EC0" wp14:editId="7EB49A44">
            <wp:extent cx="5715000" cy="1819275"/>
            <wp:effectExtent l="0" t="0" r="0" b="9525"/>
            <wp:docPr id="11" name="Picture 11" descr="Comp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mpu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1819275"/>
                    </a:xfrm>
                    <a:prstGeom prst="rect">
                      <a:avLst/>
                    </a:prstGeom>
                    <a:noFill/>
                    <a:ln>
                      <a:noFill/>
                    </a:ln>
                  </pic:spPr>
                </pic:pic>
              </a:graphicData>
            </a:graphic>
          </wp:inline>
        </w:drawing>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b/>
          <w:bCs/>
        </w:rPr>
        <w:t>Step 3</w:t>
      </w:r>
      <w:r w:rsidRPr="00B92078">
        <w:rPr>
          <w:rFonts w:asciiTheme="minorHAnsi" w:hAnsiTheme="minorHAnsi" w:cstheme="minorHAnsi"/>
        </w:rPr>
        <w:t xml:space="preserve"> − Select the service of your choice and the console of that service will open.</w:t>
      </w:r>
    </w:p>
    <w:p w:rsidR="00B92078" w:rsidRPr="00B92078" w:rsidRDefault="00B92078" w:rsidP="00B92078">
      <w:pPr>
        <w:pStyle w:val="Heading2"/>
        <w:rPr>
          <w:rFonts w:asciiTheme="minorHAnsi" w:hAnsiTheme="minorHAnsi" w:cstheme="minorHAnsi"/>
          <w:color w:val="auto"/>
        </w:rPr>
      </w:pPr>
      <w:r w:rsidRPr="00B92078">
        <w:rPr>
          <w:rFonts w:asciiTheme="minorHAnsi" w:hAnsiTheme="minorHAnsi" w:cstheme="minorHAnsi"/>
          <w:color w:val="auto"/>
        </w:rPr>
        <w:lastRenderedPageBreak/>
        <w:t>Customizing the Dashboard</w:t>
      </w:r>
    </w:p>
    <w:p w:rsidR="00B92078" w:rsidRPr="00B92078" w:rsidRDefault="00B92078" w:rsidP="00B92078">
      <w:pPr>
        <w:pStyle w:val="Heading3"/>
        <w:rPr>
          <w:rFonts w:asciiTheme="minorHAnsi" w:hAnsiTheme="minorHAnsi" w:cstheme="minorHAnsi"/>
          <w:color w:val="auto"/>
        </w:rPr>
      </w:pPr>
      <w:r w:rsidRPr="00B92078">
        <w:rPr>
          <w:rFonts w:asciiTheme="minorHAnsi" w:hAnsiTheme="minorHAnsi" w:cstheme="minorHAnsi"/>
          <w:color w:val="auto"/>
        </w:rPr>
        <w:t>Creating Services Shortcuts</w:t>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rPr>
        <w:t>Click the Edit menu on the navigation bar and a list of services appears. We can create their shortcuts by simply dragging them from the menu bar to the navigation bar.</w:t>
      </w:r>
    </w:p>
    <w:p w:rsidR="00B92078" w:rsidRPr="00B92078" w:rsidRDefault="00B92078" w:rsidP="00B92078">
      <w:pPr>
        <w:rPr>
          <w:rFonts w:cstheme="minorHAnsi"/>
        </w:rPr>
      </w:pPr>
      <w:r w:rsidRPr="00B92078">
        <w:rPr>
          <w:rFonts w:cstheme="minorHAnsi"/>
          <w:noProof/>
        </w:rPr>
        <w:drawing>
          <wp:inline distT="0" distB="0" distL="0" distR="0" wp14:anchorId="40C69B07" wp14:editId="1E3639CE">
            <wp:extent cx="5695950" cy="3800475"/>
            <wp:effectExtent l="0" t="0" r="0" b="9525"/>
            <wp:docPr id="10" name="Picture 10" descr="E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di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5950" cy="3800475"/>
                    </a:xfrm>
                    <a:prstGeom prst="rect">
                      <a:avLst/>
                    </a:prstGeom>
                    <a:noFill/>
                    <a:ln>
                      <a:noFill/>
                    </a:ln>
                  </pic:spPr>
                </pic:pic>
              </a:graphicData>
            </a:graphic>
          </wp:inline>
        </w:drawing>
      </w:r>
    </w:p>
    <w:p w:rsidR="00B92078" w:rsidRPr="00B92078" w:rsidRDefault="00B92078" w:rsidP="00B92078">
      <w:pPr>
        <w:pStyle w:val="Heading3"/>
        <w:rPr>
          <w:rFonts w:asciiTheme="minorHAnsi" w:hAnsiTheme="minorHAnsi" w:cstheme="minorHAnsi"/>
          <w:color w:val="auto"/>
        </w:rPr>
      </w:pPr>
      <w:r w:rsidRPr="00B92078">
        <w:rPr>
          <w:rFonts w:asciiTheme="minorHAnsi" w:hAnsiTheme="minorHAnsi" w:cstheme="minorHAnsi"/>
          <w:color w:val="auto"/>
        </w:rPr>
        <w:t>Adding Services Shortcuts</w:t>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rPr>
        <w:t xml:space="preserve">When we drag the service from the menu bar to the navigation bar, the shortcut will be created and added. We can also arrange them in any order. In the following screenshot we have created shortcut for S3, EMR and </w:t>
      </w:r>
      <w:proofErr w:type="spellStart"/>
      <w:r w:rsidRPr="00B92078">
        <w:rPr>
          <w:rFonts w:asciiTheme="minorHAnsi" w:hAnsiTheme="minorHAnsi" w:cstheme="minorHAnsi"/>
        </w:rPr>
        <w:t>DynamoDB</w:t>
      </w:r>
      <w:proofErr w:type="spellEnd"/>
      <w:r w:rsidRPr="00B92078">
        <w:rPr>
          <w:rFonts w:asciiTheme="minorHAnsi" w:hAnsiTheme="minorHAnsi" w:cstheme="minorHAnsi"/>
        </w:rPr>
        <w:t xml:space="preserve"> services.</w:t>
      </w:r>
    </w:p>
    <w:p w:rsidR="00B92078" w:rsidRPr="00B92078" w:rsidRDefault="00B92078" w:rsidP="00B92078">
      <w:pPr>
        <w:rPr>
          <w:rFonts w:cstheme="minorHAnsi"/>
        </w:rPr>
      </w:pPr>
      <w:r w:rsidRPr="00B92078">
        <w:rPr>
          <w:rFonts w:cstheme="minorHAnsi"/>
          <w:noProof/>
        </w:rPr>
        <w:drawing>
          <wp:inline distT="0" distB="0" distL="0" distR="0" wp14:anchorId="35A7FD21" wp14:editId="08A6B595">
            <wp:extent cx="5695950" cy="1419225"/>
            <wp:effectExtent l="0" t="0" r="0" b="9525"/>
            <wp:docPr id="9" name="Picture 9" descr="S3 EMR Dynamo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3 EMR DynamoD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95950" cy="1419225"/>
                    </a:xfrm>
                    <a:prstGeom prst="rect">
                      <a:avLst/>
                    </a:prstGeom>
                    <a:noFill/>
                    <a:ln>
                      <a:noFill/>
                    </a:ln>
                  </pic:spPr>
                </pic:pic>
              </a:graphicData>
            </a:graphic>
          </wp:inline>
        </w:drawing>
      </w:r>
    </w:p>
    <w:p w:rsidR="00B92078" w:rsidRPr="00B92078" w:rsidRDefault="00B92078" w:rsidP="00B92078">
      <w:pPr>
        <w:pStyle w:val="Heading3"/>
        <w:rPr>
          <w:rFonts w:asciiTheme="minorHAnsi" w:hAnsiTheme="minorHAnsi" w:cstheme="minorHAnsi"/>
          <w:color w:val="auto"/>
        </w:rPr>
      </w:pPr>
      <w:r w:rsidRPr="00B92078">
        <w:rPr>
          <w:rFonts w:asciiTheme="minorHAnsi" w:hAnsiTheme="minorHAnsi" w:cstheme="minorHAnsi"/>
          <w:color w:val="auto"/>
        </w:rPr>
        <w:lastRenderedPageBreak/>
        <w:t>Deleting Services Shortcuts</w:t>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rPr>
        <w:t>To delete the shortcut, click the edit menu and drag the shortcut from the navigation bar to the service menu. The shortcut will be removed. In the following screenshot, we have removed the shortcut for EMR services.</w:t>
      </w:r>
    </w:p>
    <w:p w:rsidR="00B92078" w:rsidRPr="00B92078" w:rsidRDefault="00B92078" w:rsidP="00B92078">
      <w:pPr>
        <w:rPr>
          <w:rFonts w:cstheme="minorHAnsi"/>
        </w:rPr>
      </w:pPr>
      <w:r w:rsidRPr="00B92078">
        <w:rPr>
          <w:rFonts w:cstheme="minorHAnsi"/>
          <w:noProof/>
        </w:rPr>
        <w:drawing>
          <wp:inline distT="0" distB="0" distL="0" distR="0" wp14:anchorId="4D309AA3" wp14:editId="5CA93D19">
            <wp:extent cx="5695950" cy="1428750"/>
            <wp:effectExtent l="0" t="0" r="0" b="0"/>
            <wp:docPr id="8" name="Picture 8" descr="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D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5950" cy="1428750"/>
                    </a:xfrm>
                    <a:prstGeom prst="rect">
                      <a:avLst/>
                    </a:prstGeom>
                    <a:noFill/>
                    <a:ln>
                      <a:noFill/>
                    </a:ln>
                  </pic:spPr>
                </pic:pic>
              </a:graphicData>
            </a:graphic>
          </wp:inline>
        </w:drawing>
      </w:r>
    </w:p>
    <w:p w:rsidR="00B92078" w:rsidRPr="00B92078" w:rsidRDefault="00B92078" w:rsidP="00B92078">
      <w:pPr>
        <w:pStyle w:val="Heading3"/>
        <w:rPr>
          <w:rFonts w:asciiTheme="minorHAnsi" w:hAnsiTheme="minorHAnsi" w:cstheme="minorHAnsi"/>
          <w:color w:val="auto"/>
        </w:rPr>
      </w:pPr>
      <w:r w:rsidRPr="00B92078">
        <w:rPr>
          <w:rFonts w:asciiTheme="minorHAnsi" w:hAnsiTheme="minorHAnsi" w:cstheme="minorHAnsi"/>
          <w:color w:val="auto"/>
        </w:rPr>
        <w:t>Selecting a Region</w:t>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rPr>
        <w:t>Many of the services are region specific and we need to select a region so that resources can be managed. Some of the services do not require a region to be selected like AWS Identity and Access Management (IAM).</w:t>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rPr>
        <w:t>To select a region, first we need to select a service. Click the Oregon menu (on the left side of the console) and then select a region</w:t>
      </w:r>
    </w:p>
    <w:p w:rsidR="00B92078" w:rsidRPr="00B92078" w:rsidRDefault="00B92078" w:rsidP="00B92078">
      <w:pPr>
        <w:rPr>
          <w:rFonts w:cstheme="minorHAnsi"/>
        </w:rPr>
      </w:pPr>
      <w:r w:rsidRPr="00B92078">
        <w:rPr>
          <w:rFonts w:cstheme="minorHAnsi"/>
          <w:noProof/>
        </w:rPr>
        <w:drawing>
          <wp:inline distT="0" distB="0" distL="0" distR="0" wp14:anchorId="3CAC83EA" wp14:editId="414D6EF8">
            <wp:extent cx="3057525" cy="3371850"/>
            <wp:effectExtent l="0" t="0" r="9525" b="0"/>
            <wp:docPr id="6" name="Picture 6" descr="Selecting a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ing a Reg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3371850"/>
                    </a:xfrm>
                    <a:prstGeom prst="rect">
                      <a:avLst/>
                    </a:prstGeom>
                    <a:noFill/>
                    <a:ln>
                      <a:noFill/>
                    </a:ln>
                  </pic:spPr>
                </pic:pic>
              </a:graphicData>
            </a:graphic>
          </wp:inline>
        </w:drawing>
      </w:r>
    </w:p>
    <w:p w:rsidR="00B92078" w:rsidRPr="00B92078" w:rsidRDefault="00B92078" w:rsidP="00B92078">
      <w:pPr>
        <w:pStyle w:val="Heading3"/>
        <w:rPr>
          <w:rFonts w:asciiTheme="minorHAnsi" w:hAnsiTheme="minorHAnsi" w:cstheme="minorHAnsi"/>
          <w:color w:val="auto"/>
        </w:rPr>
      </w:pPr>
      <w:r w:rsidRPr="00B92078">
        <w:rPr>
          <w:rFonts w:asciiTheme="minorHAnsi" w:hAnsiTheme="minorHAnsi" w:cstheme="minorHAnsi"/>
          <w:color w:val="auto"/>
        </w:rPr>
        <w:lastRenderedPageBreak/>
        <w:t>Changing the Password</w:t>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rPr>
        <w:t>We can change password of our AWS account. To change the password, following are the steps.</w:t>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b/>
          <w:bCs/>
        </w:rPr>
        <w:t>Step 1</w:t>
      </w:r>
      <w:r w:rsidRPr="00B92078">
        <w:rPr>
          <w:rFonts w:asciiTheme="minorHAnsi" w:hAnsiTheme="minorHAnsi" w:cstheme="minorHAnsi"/>
        </w:rPr>
        <w:t xml:space="preserve"> − Click the account name on the left side of the navigation bar.</w:t>
      </w:r>
    </w:p>
    <w:p w:rsidR="00B92078" w:rsidRPr="00B92078" w:rsidRDefault="00B92078" w:rsidP="00B92078">
      <w:pPr>
        <w:rPr>
          <w:rFonts w:cstheme="minorHAnsi"/>
        </w:rPr>
      </w:pPr>
      <w:r w:rsidRPr="00B92078">
        <w:rPr>
          <w:rFonts w:cstheme="minorHAnsi"/>
          <w:noProof/>
        </w:rPr>
        <w:drawing>
          <wp:inline distT="0" distB="0" distL="0" distR="0" wp14:anchorId="2F8ED3A6" wp14:editId="155A5B14">
            <wp:extent cx="4467225" cy="2657475"/>
            <wp:effectExtent l="0" t="0" r="9525" b="9525"/>
            <wp:docPr id="5" name="Picture 5" descr="Changing the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nging the Passwo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225" cy="2657475"/>
                    </a:xfrm>
                    <a:prstGeom prst="rect">
                      <a:avLst/>
                    </a:prstGeom>
                    <a:noFill/>
                    <a:ln>
                      <a:noFill/>
                    </a:ln>
                  </pic:spPr>
                </pic:pic>
              </a:graphicData>
            </a:graphic>
          </wp:inline>
        </w:drawing>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b/>
          <w:bCs/>
        </w:rPr>
        <w:t>Step 2</w:t>
      </w:r>
      <w:r w:rsidRPr="00B92078">
        <w:rPr>
          <w:rFonts w:asciiTheme="minorHAnsi" w:hAnsiTheme="minorHAnsi" w:cstheme="minorHAnsi"/>
        </w:rPr>
        <w:t xml:space="preserve"> − Choose Security Credentials and a new page will open having various options. Select the password option to change the password and follow the instructions.</w:t>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b/>
          <w:bCs/>
        </w:rPr>
        <w:t>Step 3</w:t>
      </w:r>
      <w:r w:rsidRPr="00B92078">
        <w:rPr>
          <w:rFonts w:asciiTheme="minorHAnsi" w:hAnsiTheme="minorHAnsi" w:cstheme="minorHAnsi"/>
        </w:rPr>
        <w:t xml:space="preserve"> − </w:t>
      </w:r>
      <w:proofErr w:type="gramStart"/>
      <w:r w:rsidRPr="00B92078">
        <w:rPr>
          <w:rFonts w:asciiTheme="minorHAnsi" w:hAnsiTheme="minorHAnsi" w:cstheme="minorHAnsi"/>
        </w:rPr>
        <w:t>After</w:t>
      </w:r>
      <w:proofErr w:type="gramEnd"/>
      <w:r w:rsidRPr="00B92078">
        <w:rPr>
          <w:rFonts w:asciiTheme="minorHAnsi" w:hAnsiTheme="minorHAnsi" w:cstheme="minorHAnsi"/>
        </w:rPr>
        <w:t xml:space="preserve"> signing-in, a page opens again having certain options to change the password and follow the instructions.</w:t>
      </w:r>
    </w:p>
    <w:p w:rsidR="00B92078" w:rsidRPr="00B92078" w:rsidRDefault="00B92078" w:rsidP="00B92078">
      <w:pPr>
        <w:rPr>
          <w:rFonts w:cstheme="minorHAnsi"/>
        </w:rPr>
      </w:pPr>
      <w:r w:rsidRPr="00B92078">
        <w:rPr>
          <w:rFonts w:cstheme="minorHAnsi"/>
          <w:noProof/>
        </w:rPr>
        <w:drawing>
          <wp:inline distT="0" distB="0" distL="0" distR="0" wp14:anchorId="54861A0A" wp14:editId="37A1D271">
            <wp:extent cx="5238750" cy="2057400"/>
            <wp:effectExtent l="0" t="0" r="0" b="0"/>
            <wp:docPr id="4" name="Picture 4" descr="Instru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structi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8750" cy="2057400"/>
                    </a:xfrm>
                    <a:prstGeom prst="rect">
                      <a:avLst/>
                    </a:prstGeom>
                    <a:noFill/>
                    <a:ln>
                      <a:noFill/>
                    </a:ln>
                  </pic:spPr>
                </pic:pic>
              </a:graphicData>
            </a:graphic>
          </wp:inline>
        </w:drawing>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rPr>
        <w:t>When successful, we will receive a confirmation message.</w:t>
      </w:r>
    </w:p>
    <w:p w:rsidR="00B92078" w:rsidRPr="00B92078" w:rsidRDefault="00B92078" w:rsidP="00B92078">
      <w:pPr>
        <w:pStyle w:val="Heading3"/>
        <w:rPr>
          <w:rFonts w:asciiTheme="minorHAnsi" w:hAnsiTheme="minorHAnsi" w:cstheme="minorHAnsi"/>
          <w:color w:val="auto"/>
        </w:rPr>
      </w:pPr>
      <w:r w:rsidRPr="00B92078">
        <w:rPr>
          <w:rFonts w:asciiTheme="minorHAnsi" w:hAnsiTheme="minorHAnsi" w:cstheme="minorHAnsi"/>
          <w:color w:val="auto"/>
        </w:rPr>
        <w:lastRenderedPageBreak/>
        <w:t>Know Your Billing Information</w:t>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rPr>
        <w:t>Click the account name in the navigation bar and select the 'Billing &amp; Cost Management' option.</w:t>
      </w:r>
    </w:p>
    <w:p w:rsidR="00B92078" w:rsidRPr="00B92078" w:rsidRDefault="00B92078" w:rsidP="00B92078">
      <w:pPr>
        <w:rPr>
          <w:rFonts w:cstheme="minorHAnsi"/>
        </w:rPr>
      </w:pPr>
      <w:r w:rsidRPr="00B92078">
        <w:rPr>
          <w:rFonts w:cstheme="minorHAnsi"/>
          <w:noProof/>
        </w:rPr>
        <w:drawing>
          <wp:inline distT="0" distB="0" distL="0" distR="0" wp14:anchorId="0D13EC79" wp14:editId="50639F98">
            <wp:extent cx="3657600" cy="2209800"/>
            <wp:effectExtent l="0" t="0" r="0" b="0"/>
            <wp:docPr id="3" name="Picture 3" descr="Billing and Cost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Billing and Cost Manageme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209800"/>
                    </a:xfrm>
                    <a:prstGeom prst="rect">
                      <a:avLst/>
                    </a:prstGeom>
                    <a:noFill/>
                    <a:ln>
                      <a:noFill/>
                    </a:ln>
                  </pic:spPr>
                </pic:pic>
              </a:graphicData>
            </a:graphic>
          </wp:inline>
        </w:drawing>
      </w:r>
    </w:p>
    <w:p w:rsidR="00B92078" w:rsidRPr="00B92078" w:rsidRDefault="00B92078" w:rsidP="00B92078">
      <w:pPr>
        <w:pStyle w:val="NormalWeb"/>
        <w:rPr>
          <w:rFonts w:asciiTheme="minorHAnsi" w:hAnsiTheme="minorHAnsi" w:cstheme="minorHAnsi"/>
        </w:rPr>
      </w:pPr>
      <w:r w:rsidRPr="00B92078">
        <w:rPr>
          <w:rFonts w:asciiTheme="minorHAnsi" w:hAnsiTheme="minorHAnsi" w:cstheme="minorHAnsi"/>
        </w:rPr>
        <w:t>Now a new page will open having all the information related to money section. Using this service, we can pay AWS bills, monitor our usage and budget estimation.</w:t>
      </w:r>
    </w:p>
    <w:p w:rsidR="00DF6B36" w:rsidRPr="00B92078" w:rsidRDefault="00B92078" w:rsidP="00B92078">
      <w:pPr>
        <w:rPr>
          <w:rFonts w:cstheme="minorHAnsi"/>
        </w:rPr>
      </w:pPr>
      <w:r w:rsidRPr="00B92078">
        <w:rPr>
          <w:rFonts w:cstheme="minorHAnsi"/>
          <w:noProof/>
        </w:rPr>
        <w:drawing>
          <wp:inline distT="0" distB="0" distL="0" distR="0" wp14:anchorId="4CB34948" wp14:editId="150F1DFC">
            <wp:extent cx="5667375" cy="2686050"/>
            <wp:effectExtent l="0" t="0" r="9525" b="0"/>
            <wp:docPr id="2" name="Picture 2" descr="Billing and Cost Management Dash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lling and Cost Management Dashboar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7375" cy="2686050"/>
                    </a:xfrm>
                    <a:prstGeom prst="rect">
                      <a:avLst/>
                    </a:prstGeom>
                    <a:noFill/>
                    <a:ln>
                      <a:noFill/>
                    </a:ln>
                  </pic:spPr>
                </pic:pic>
              </a:graphicData>
            </a:graphic>
          </wp:inline>
        </w:drawing>
      </w:r>
    </w:p>
    <w:sectPr w:rsidR="00DF6B36" w:rsidRPr="00B92078" w:rsidSect="00DF6B36">
      <w:pgSz w:w="12240" w:h="15840"/>
      <w:pgMar w:top="1440" w:right="1440" w:bottom="1440" w:left="1440" w:header="720" w:footer="720" w:gutter="0"/>
      <w:pgBorders w:offsetFrom="page">
        <w:top w:val="dashed" w:sz="4" w:space="24" w:color="auto"/>
        <w:left w:val="dashed" w:sz="4" w:space="24" w:color="auto"/>
        <w:bottom w:val="dashed" w:sz="4" w:space="24" w:color="auto"/>
        <w:right w:val="dashed"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6B36"/>
    <w:rsid w:val="00A07356"/>
    <w:rsid w:val="00B92078"/>
    <w:rsid w:val="00DF6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6B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6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6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3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F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B36"/>
    <w:rPr>
      <w:rFonts w:ascii="Tahoma" w:hAnsi="Tahoma" w:cs="Tahoma"/>
      <w:sz w:val="16"/>
      <w:szCs w:val="16"/>
    </w:rPr>
  </w:style>
  <w:style w:type="character" w:customStyle="1" w:styleId="Heading2Char">
    <w:name w:val="Heading 2 Char"/>
    <w:basedOn w:val="DefaultParagraphFont"/>
    <w:link w:val="Heading2"/>
    <w:uiPriority w:val="9"/>
    <w:semiHidden/>
    <w:rsid w:val="00DF6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6B3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F6B3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F6B3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F6B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F6B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B36"/>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DF6B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6B36"/>
    <w:rPr>
      <w:rFonts w:ascii="Tahoma" w:hAnsi="Tahoma" w:cs="Tahoma"/>
      <w:sz w:val="16"/>
      <w:szCs w:val="16"/>
    </w:rPr>
  </w:style>
  <w:style w:type="character" w:customStyle="1" w:styleId="Heading2Char">
    <w:name w:val="Heading 2 Char"/>
    <w:basedOn w:val="DefaultParagraphFont"/>
    <w:link w:val="Heading2"/>
    <w:uiPriority w:val="9"/>
    <w:semiHidden/>
    <w:rsid w:val="00DF6B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F6B3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DF6B3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610792">
      <w:bodyDiv w:val="1"/>
      <w:marLeft w:val="0"/>
      <w:marRight w:val="0"/>
      <w:marTop w:val="0"/>
      <w:marBottom w:val="0"/>
      <w:divBdr>
        <w:top w:val="none" w:sz="0" w:space="0" w:color="auto"/>
        <w:left w:val="none" w:sz="0" w:space="0" w:color="auto"/>
        <w:bottom w:val="none" w:sz="0" w:space="0" w:color="auto"/>
        <w:right w:val="none" w:sz="0" w:space="0" w:color="auto"/>
      </w:divBdr>
    </w:div>
    <w:div w:id="1662852292">
      <w:bodyDiv w:val="1"/>
      <w:marLeft w:val="0"/>
      <w:marRight w:val="0"/>
      <w:marTop w:val="0"/>
      <w:marBottom w:val="0"/>
      <w:divBdr>
        <w:top w:val="none" w:sz="0" w:space="0" w:color="auto"/>
        <w:left w:val="none" w:sz="0" w:space="0" w:color="auto"/>
        <w:bottom w:val="none" w:sz="0" w:space="0" w:color="auto"/>
        <w:right w:val="none" w:sz="0" w:space="0" w:color="auto"/>
      </w:divBdr>
    </w:div>
    <w:div w:id="1995445618">
      <w:bodyDiv w:val="1"/>
      <w:marLeft w:val="0"/>
      <w:marRight w:val="0"/>
      <w:marTop w:val="0"/>
      <w:marBottom w:val="0"/>
      <w:divBdr>
        <w:top w:val="none" w:sz="0" w:space="0" w:color="auto"/>
        <w:left w:val="none" w:sz="0" w:space="0" w:color="auto"/>
        <w:bottom w:val="none" w:sz="0" w:space="0" w:color="auto"/>
        <w:right w:val="none" w:sz="0" w:space="0" w:color="auto"/>
      </w:divBdr>
    </w:div>
    <w:div w:id="2012830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416</Words>
  <Characters>2377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2017-10-29T18:31:00Z</dcterms:created>
  <dcterms:modified xsi:type="dcterms:W3CDTF">2017-10-29T18:31:00Z</dcterms:modified>
</cp:coreProperties>
</file>