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50" w:rsidRPr="00031250" w:rsidRDefault="00F71580" w:rsidP="00031250">
      <w:pPr>
        <w:spacing w:before="100" w:beforeAutospacing="1" w:after="100" w:afterAutospacing="1" w:line="240" w:lineRule="auto"/>
        <w:jc w:val="center"/>
        <w:rPr>
          <w:rFonts w:eastAsia="Times New Roman" w:cstheme="minorHAnsi"/>
          <w:sz w:val="24"/>
          <w:szCs w:val="24"/>
        </w:rPr>
      </w:pPr>
      <w:bookmarkStart w:id="0" w:name="_GoBack"/>
      <w:r w:rsidRPr="00F71580">
        <w:rPr>
          <w:rFonts w:eastAsia="Times New Roman" w:cstheme="minorHAnsi"/>
          <w:noProof/>
          <w:sz w:val="24"/>
          <w:szCs w:val="24"/>
        </w:rPr>
        <w:drawing>
          <wp:inline distT="0" distB="0" distL="0" distR="0">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bookmarkEnd w:id="0"/>
    </w:p>
    <w:p w:rsidR="00031250" w:rsidRPr="00031250" w:rsidRDefault="00031250" w:rsidP="00031250">
      <w:pPr>
        <w:spacing w:before="100" w:beforeAutospacing="1" w:after="100" w:afterAutospacing="1" w:line="240" w:lineRule="auto"/>
        <w:rPr>
          <w:rFonts w:eastAsia="Times New Roman" w:cstheme="minorHAnsi"/>
          <w:b/>
          <w:sz w:val="24"/>
          <w:szCs w:val="24"/>
        </w:rPr>
      </w:pPr>
      <w:proofErr w:type="gramStart"/>
      <w:r w:rsidRPr="00031250">
        <w:rPr>
          <w:rFonts w:eastAsia="Times New Roman" w:cstheme="minorHAnsi"/>
          <w:b/>
          <w:sz w:val="24"/>
          <w:szCs w:val="24"/>
        </w:rPr>
        <w:t>AWS  Global</w:t>
      </w:r>
      <w:proofErr w:type="gramEnd"/>
      <w:r w:rsidRPr="00031250">
        <w:rPr>
          <w:rFonts w:eastAsia="Times New Roman" w:cstheme="minorHAnsi"/>
          <w:b/>
          <w:sz w:val="24"/>
          <w:szCs w:val="24"/>
        </w:rPr>
        <w:t xml:space="preserve"> Infrastructure</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noProof/>
          <w:color w:val="0000FF"/>
          <w:sz w:val="24"/>
          <w:szCs w:val="24"/>
        </w:rPr>
        <w:drawing>
          <wp:inline distT="0" distB="0" distL="0" distR="0" wp14:anchorId="24D00C3B" wp14:editId="5C71FFA2">
            <wp:extent cx="5943600" cy="3359838"/>
            <wp:effectExtent l="0" t="0" r="0" b="0"/>
            <wp:docPr id="5" name="Picture 5" descr="Global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nfrastru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9838"/>
                    </a:xfrm>
                    <a:prstGeom prst="rect">
                      <a:avLst/>
                    </a:prstGeom>
                    <a:noFill/>
                    <a:ln>
                      <a:noFill/>
                    </a:ln>
                  </pic:spPr>
                </pic:pic>
              </a:graphicData>
            </a:graphic>
          </wp:inline>
        </w:drawing>
      </w:r>
    </w:p>
    <w:p w:rsidR="00031250" w:rsidRPr="00031250" w:rsidRDefault="009563B6" w:rsidP="00031250">
      <w:pPr>
        <w:spacing w:before="100" w:beforeAutospacing="1" w:after="100" w:afterAutospacing="1" w:line="240" w:lineRule="auto"/>
        <w:rPr>
          <w:rFonts w:eastAsia="Times New Roman" w:cstheme="minorHAnsi"/>
          <w:b/>
          <w:sz w:val="24"/>
          <w:szCs w:val="24"/>
        </w:rPr>
      </w:pPr>
      <w:r w:rsidRPr="009563B6">
        <w:rPr>
          <w:rFonts w:eastAsia="Times New Roman" w:cstheme="minorHAnsi"/>
          <w:b/>
          <w:sz w:val="24"/>
          <w:szCs w:val="24"/>
        </w:rPr>
        <w:t>C</w:t>
      </w:r>
      <w:r w:rsidR="00031250" w:rsidRPr="00031250">
        <w:rPr>
          <w:rFonts w:eastAsia="Times New Roman" w:cstheme="minorHAnsi"/>
          <w:b/>
          <w:sz w:val="24"/>
          <w:szCs w:val="24"/>
        </w:rPr>
        <w:t xml:space="preserve">omponents that make up the </w:t>
      </w:r>
      <w:proofErr w:type="gramStart"/>
      <w:r w:rsidR="00031250" w:rsidRPr="00031250">
        <w:rPr>
          <w:rFonts w:eastAsia="Times New Roman" w:cstheme="minorHAnsi"/>
          <w:b/>
          <w:sz w:val="24"/>
          <w:szCs w:val="24"/>
        </w:rPr>
        <w:t>AWS  Global</w:t>
      </w:r>
      <w:proofErr w:type="gramEnd"/>
      <w:r w:rsidR="00031250" w:rsidRPr="00031250">
        <w:rPr>
          <w:rFonts w:eastAsia="Times New Roman" w:cstheme="minorHAnsi"/>
          <w:b/>
          <w:sz w:val="24"/>
          <w:szCs w:val="24"/>
        </w:rPr>
        <w:t xml:space="preserve"> Infrastructure.</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The components are:</w:t>
      </w:r>
    </w:p>
    <w:p w:rsidR="00031250" w:rsidRPr="00031250" w:rsidRDefault="00031250" w:rsidP="00031250">
      <w:pPr>
        <w:numPr>
          <w:ilvl w:val="0"/>
          <w:numId w:val="1"/>
        </w:numPr>
        <w:spacing w:before="100" w:beforeAutospacing="1" w:after="100" w:afterAutospacing="1" w:line="240" w:lineRule="auto"/>
        <w:rPr>
          <w:rFonts w:eastAsia="Times New Roman" w:cstheme="minorHAnsi"/>
          <w:sz w:val="24"/>
          <w:szCs w:val="24"/>
        </w:rPr>
      </w:pPr>
      <w:r w:rsidRPr="00031250">
        <w:rPr>
          <w:rFonts w:eastAsia="Times New Roman" w:cstheme="minorHAnsi"/>
          <w:b/>
          <w:bCs/>
          <w:sz w:val="24"/>
          <w:szCs w:val="24"/>
        </w:rPr>
        <w:t>Availability Zones (AZs)</w:t>
      </w:r>
    </w:p>
    <w:p w:rsidR="00031250" w:rsidRPr="00031250" w:rsidRDefault="00031250" w:rsidP="00031250">
      <w:pPr>
        <w:numPr>
          <w:ilvl w:val="0"/>
          <w:numId w:val="1"/>
        </w:numPr>
        <w:spacing w:before="100" w:beforeAutospacing="1" w:after="100" w:afterAutospacing="1" w:line="240" w:lineRule="auto"/>
        <w:rPr>
          <w:rFonts w:eastAsia="Times New Roman" w:cstheme="minorHAnsi"/>
          <w:sz w:val="24"/>
          <w:szCs w:val="24"/>
        </w:rPr>
      </w:pPr>
      <w:r w:rsidRPr="00031250">
        <w:rPr>
          <w:rFonts w:eastAsia="Times New Roman" w:cstheme="minorHAnsi"/>
          <w:b/>
          <w:bCs/>
          <w:sz w:val="24"/>
          <w:szCs w:val="24"/>
        </w:rPr>
        <w:t>Regions</w:t>
      </w:r>
    </w:p>
    <w:p w:rsidR="00031250" w:rsidRPr="00031250" w:rsidRDefault="00031250" w:rsidP="00031250">
      <w:pPr>
        <w:numPr>
          <w:ilvl w:val="0"/>
          <w:numId w:val="1"/>
        </w:numPr>
        <w:spacing w:before="100" w:beforeAutospacing="1" w:after="100" w:afterAutospacing="1" w:line="240" w:lineRule="auto"/>
        <w:rPr>
          <w:rFonts w:eastAsia="Times New Roman" w:cstheme="minorHAnsi"/>
          <w:sz w:val="24"/>
          <w:szCs w:val="24"/>
        </w:rPr>
      </w:pPr>
      <w:r w:rsidRPr="00031250">
        <w:rPr>
          <w:rFonts w:eastAsia="Times New Roman" w:cstheme="minorHAnsi"/>
          <w:b/>
          <w:bCs/>
          <w:sz w:val="24"/>
          <w:szCs w:val="24"/>
        </w:rPr>
        <w:t>Edge Locations</w:t>
      </w:r>
    </w:p>
    <w:p w:rsidR="00031250" w:rsidRPr="00031250" w:rsidRDefault="00031250" w:rsidP="00031250">
      <w:pPr>
        <w:numPr>
          <w:ilvl w:val="0"/>
          <w:numId w:val="1"/>
        </w:numPr>
        <w:spacing w:before="100" w:beforeAutospacing="1" w:after="100" w:afterAutospacing="1" w:line="240" w:lineRule="auto"/>
        <w:rPr>
          <w:rFonts w:eastAsia="Times New Roman" w:cstheme="minorHAnsi"/>
          <w:sz w:val="24"/>
          <w:szCs w:val="24"/>
        </w:rPr>
      </w:pPr>
      <w:r w:rsidRPr="00031250">
        <w:rPr>
          <w:rFonts w:eastAsia="Times New Roman" w:cstheme="minorHAnsi"/>
          <w:b/>
          <w:bCs/>
          <w:sz w:val="24"/>
          <w:szCs w:val="24"/>
        </w:rPr>
        <w:t>Regional Edge Caches</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If you are deploying services on AWS, you’ll want to have a clear understanding of each of these components, how they are linked, and how you can use them within your solution to YOUR maximum benefit</w:t>
      </w:r>
    </w:p>
    <w:p w:rsidR="00031250" w:rsidRPr="00031250" w:rsidRDefault="00031250" w:rsidP="00031250">
      <w:pPr>
        <w:spacing w:before="100" w:beforeAutospacing="1" w:after="100" w:afterAutospacing="1" w:line="240" w:lineRule="auto"/>
        <w:outlineLvl w:val="1"/>
        <w:rPr>
          <w:rFonts w:eastAsia="Times New Roman" w:cstheme="minorHAnsi"/>
          <w:b/>
          <w:bCs/>
          <w:sz w:val="24"/>
          <w:szCs w:val="24"/>
        </w:rPr>
      </w:pPr>
      <w:r w:rsidRPr="00031250">
        <w:rPr>
          <w:rFonts w:eastAsia="Times New Roman" w:cstheme="minorHAnsi"/>
          <w:b/>
          <w:bCs/>
          <w:sz w:val="24"/>
          <w:szCs w:val="24"/>
        </w:rPr>
        <w:lastRenderedPageBreak/>
        <w:t>AWS Global Infrastructure: Availability Zones</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Availability Zones and Regions are closely related.</w:t>
      </w:r>
    </w:p>
    <w:p w:rsidR="003D0D48" w:rsidRDefault="00031250" w:rsidP="00031250">
      <w:pPr>
        <w:spacing w:before="100" w:beforeAutospacing="1" w:after="100" w:afterAutospacing="1" w:line="240" w:lineRule="auto"/>
        <w:rPr>
          <w:rFonts w:eastAsia="Times New Roman" w:cstheme="minorHAnsi"/>
          <w:sz w:val="24"/>
          <w:szCs w:val="24"/>
        </w:rPr>
      </w:pPr>
      <w:r w:rsidRPr="003D0D48">
        <w:rPr>
          <w:rFonts w:eastAsia="Times New Roman" w:cstheme="minorHAnsi"/>
          <w:b/>
          <w:bCs/>
          <w:sz w:val="24"/>
          <w:szCs w:val="24"/>
          <w:highlight w:val="yellow"/>
        </w:rPr>
        <w:t>AZs are essentially the physical data centers of AWS.</w:t>
      </w:r>
      <w:r w:rsidRPr="00031250">
        <w:rPr>
          <w:rFonts w:eastAsia="Times New Roman" w:cstheme="minorHAnsi"/>
          <w:b/>
          <w:sz w:val="24"/>
          <w:szCs w:val="24"/>
          <w:highlight w:val="yellow"/>
        </w:rPr>
        <w:t xml:space="preserve"> This is where the actual compute, storage, network, and database resources are hosted that we as consumers provision within our </w:t>
      </w:r>
      <w:r w:rsidRPr="003D0D48">
        <w:rPr>
          <w:rFonts w:eastAsia="Times New Roman" w:cstheme="minorHAnsi"/>
          <w:b/>
          <w:bCs/>
          <w:sz w:val="24"/>
          <w:szCs w:val="24"/>
          <w:highlight w:val="yellow"/>
        </w:rPr>
        <w:t>Virtual Private Clouds (VPCs)</w:t>
      </w:r>
      <w:r w:rsidRPr="00031250">
        <w:rPr>
          <w:rFonts w:eastAsia="Times New Roman" w:cstheme="minorHAnsi"/>
          <w:b/>
          <w:sz w:val="24"/>
          <w:szCs w:val="24"/>
          <w:highlight w:val="yellow"/>
        </w:rPr>
        <w:t>.</w:t>
      </w:r>
      <w:r w:rsidRPr="00031250">
        <w:rPr>
          <w:rFonts w:eastAsia="Times New Roman" w:cstheme="minorHAnsi"/>
          <w:sz w:val="24"/>
          <w:szCs w:val="24"/>
        </w:rPr>
        <w:t xml:space="preserve"> </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 xml:space="preserve">In fact, it’s likely that </w:t>
      </w:r>
      <w:r w:rsidRPr="00031250">
        <w:rPr>
          <w:rFonts w:eastAsia="Times New Roman" w:cstheme="minorHAnsi"/>
          <w:sz w:val="24"/>
          <w:szCs w:val="24"/>
          <w:highlight w:val="yellow"/>
        </w:rPr>
        <w:t>multiple data centers located close together form a single availability zone.</w:t>
      </w:r>
    </w:p>
    <w:p w:rsidR="003D0D48"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 xml:space="preserve">Each AZ will always have at least one other AZ that is geographically located within the same area, usually a city, linked by highly resilient and very low latency private fiber optic connections. </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 xml:space="preserve">However, </w:t>
      </w:r>
      <w:r w:rsidRPr="00031250">
        <w:rPr>
          <w:rFonts w:eastAsia="Times New Roman" w:cstheme="minorHAnsi"/>
          <w:sz w:val="24"/>
          <w:szCs w:val="24"/>
          <w:highlight w:val="yellow"/>
        </w:rPr>
        <w:t>each AZ will be isolated from the others using separate power and network connectivity that minimizes impact to other AZs should a single AZ fail.</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 xml:space="preserve">These low latency links between </w:t>
      </w:r>
      <w:r w:rsidRPr="00031250">
        <w:rPr>
          <w:rFonts w:eastAsia="Times New Roman" w:cstheme="minorHAnsi"/>
          <w:sz w:val="24"/>
          <w:szCs w:val="24"/>
          <w:highlight w:val="yellow"/>
        </w:rPr>
        <w:t>AZs are used by many AWS services to replicate data for high availability and resilience purposes</w:t>
      </w:r>
      <w:r w:rsidRPr="00031250">
        <w:rPr>
          <w:rFonts w:eastAsia="Times New Roman" w:cstheme="minorHAnsi"/>
          <w:sz w:val="24"/>
          <w:szCs w:val="24"/>
        </w:rPr>
        <w:t>. For example, when RDS (Relational Database Service) is configured for ‘Multi-AZ’ deployments, AWS will use synchronous replication between its primary and secondary database and asynchronous replication for any read replicas that have been created.</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Often, there are three, four, or even five AZs linked together via these low latency connections. This localized geographical grouping of multiple AZs, which would include multiple data centers, is defined as an AWS Region.</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noProof/>
          <w:sz w:val="24"/>
          <w:szCs w:val="24"/>
        </w:rPr>
        <w:lastRenderedPageBreak/>
        <w:drawing>
          <wp:inline distT="0" distB="0" distL="0" distR="0">
            <wp:extent cx="5105400" cy="4457700"/>
            <wp:effectExtent l="0" t="0" r="0" b="0"/>
            <wp:docPr id="1" name="Picture 1" descr="https://d1o1gn81smwjpc.cloudfront.net/blog/wp-content/uploads/2017/07/Screen-Shot-2017-07-05-at-13.1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o1gn81smwjpc.cloudfront.net/blog/wp-content/uploads/2017/07/Screen-Shot-2017-07-05-at-13.13.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457700"/>
                    </a:xfrm>
                    <a:prstGeom prst="rect">
                      <a:avLst/>
                    </a:prstGeom>
                    <a:noFill/>
                    <a:ln>
                      <a:noFill/>
                    </a:ln>
                  </pic:spPr>
                </pic:pic>
              </a:graphicData>
            </a:graphic>
          </wp:inline>
        </w:drawing>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highlight w:val="yellow"/>
        </w:rPr>
        <w:t>Multiple AZs within a region allows you to create highly available and resilient applications and services</w:t>
      </w:r>
      <w:r w:rsidRPr="00031250">
        <w:rPr>
          <w:rFonts w:eastAsia="Times New Roman" w:cstheme="minorHAnsi"/>
          <w:sz w:val="24"/>
          <w:szCs w:val="24"/>
        </w:rPr>
        <w:t>. By architecting your solutions to utilize resources across more than one AZ ensures that minimal or no impact will occur to your infrastructure should an AZ experience a failure, which does happen).</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 xml:space="preserve">Anyone can deploy resources in the cloud, but architecting them in a way that ensures your infrastructure remains stable, available, and resilient when faced with a disaster is a different matter. </w:t>
      </w:r>
      <w:r w:rsidRPr="00031250">
        <w:rPr>
          <w:rFonts w:eastAsia="Times New Roman" w:cstheme="minorHAnsi"/>
          <w:sz w:val="24"/>
          <w:szCs w:val="24"/>
          <w:highlight w:val="yellow"/>
        </w:rPr>
        <w:t xml:space="preserve">Making use of at least two AZs in a region helps you maintain high availability of your infrastructure and </w:t>
      </w:r>
      <w:proofErr w:type="gramStart"/>
      <w:r w:rsidRPr="00031250">
        <w:rPr>
          <w:rFonts w:eastAsia="Times New Roman" w:cstheme="minorHAnsi"/>
          <w:sz w:val="24"/>
          <w:szCs w:val="24"/>
          <w:highlight w:val="yellow"/>
        </w:rPr>
        <w:t>its</w:t>
      </w:r>
      <w:proofErr w:type="gramEnd"/>
      <w:r w:rsidRPr="00031250">
        <w:rPr>
          <w:rFonts w:eastAsia="Times New Roman" w:cstheme="minorHAnsi"/>
          <w:sz w:val="24"/>
          <w:szCs w:val="24"/>
          <w:highlight w:val="yellow"/>
        </w:rPr>
        <w:t xml:space="preserve"> always a recommended best practice</w:t>
      </w:r>
      <w:r w:rsidRPr="00031250">
        <w:rPr>
          <w:rFonts w:eastAsia="Times New Roman" w:cstheme="minorHAnsi"/>
          <w:sz w:val="24"/>
          <w:szCs w:val="24"/>
        </w:rPr>
        <w:t>.</w:t>
      </w:r>
    </w:p>
    <w:p w:rsidR="00031250" w:rsidRPr="00031250" w:rsidRDefault="00031250" w:rsidP="00031250">
      <w:pPr>
        <w:spacing w:before="100" w:beforeAutospacing="1" w:after="100" w:afterAutospacing="1" w:line="240" w:lineRule="auto"/>
        <w:outlineLvl w:val="2"/>
        <w:rPr>
          <w:rFonts w:eastAsia="Times New Roman" w:cstheme="minorHAnsi"/>
          <w:b/>
          <w:bCs/>
          <w:sz w:val="24"/>
          <w:szCs w:val="24"/>
        </w:rPr>
      </w:pPr>
      <w:r w:rsidRPr="00031250">
        <w:rPr>
          <w:rFonts w:eastAsia="Times New Roman" w:cstheme="minorHAnsi"/>
          <w:b/>
          <w:bCs/>
          <w:sz w:val="24"/>
          <w:szCs w:val="24"/>
        </w:rPr>
        <w:t>AWS Global Infrastructure: Regions</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 xml:space="preserve">As we now know, </w:t>
      </w:r>
      <w:r w:rsidRPr="00031250">
        <w:rPr>
          <w:rFonts w:eastAsia="Times New Roman" w:cstheme="minorHAnsi"/>
          <w:b/>
          <w:bCs/>
          <w:sz w:val="24"/>
          <w:szCs w:val="24"/>
        </w:rPr>
        <w:t xml:space="preserve">a Region </w:t>
      </w:r>
      <w:r w:rsidR="003D0D48">
        <w:rPr>
          <w:rFonts w:eastAsia="Times New Roman" w:cstheme="minorHAnsi"/>
          <w:b/>
          <w:bCs/>
          <w:sz w:val="24"/>
          <w:szCs w:val="24"/>
        </w:rPr>
        <w:t>(City</w:t>
      </w:r>
      <w:proofErr w:type="gramStart"/>
      <w:r w:rsidR="003D0D48">
        <w:rPr>
          <w:rFonts w:eastAsia="Times New Roman" w:cstheme="minorHAnsi"/>
          <w:b/>
          <w:bCs/>
          <w:sz w:val="24"/>
          <w:szCs w:val="24"/>
        </w:rPr>
        <w:t>)</w:t>
      </w:r>
      <w:r w:rsidRPr="00031250">
        <w:rPr>
          <w:rFonts w:eastAsia="Times New Roman" w:cstheme="minorHAnsi"/>
          <w:b/>
          <w:bCs/>
          <w:sz w:val="24"/>
          <w:szCs w:val="24"/>
        </w:rPr>
        <w:t>is</w:t>
      </w:r>
      <w:proofErr w:type="gramEnd"/>
      <w:r w:rsidRPr="00031250">
        <w:rPr>
          <w:rFonts w:eastAsia="Times New Roman" w:cstheme="minorHAnsi"/>
          <w:b/>
          <w:bCs/>
          <w:sz w:val="24"/>
          <w:szCs w:val="24"/>
        </w:rPr>
        <w:t xml:space="preserve"> a collection of availability zones that are geographically located close to one other.</w:t>
      </w:r>
      <w:r w:rsidRPr="00031250">
        <w:rPr>
          <w:rFonts w:eastAsia="Times New Roman" w:cstheme="minorHAnsi"/>
          <w:sz w:val="24"/>
          <w:szCs w:val="24"/>
        </w:rPr>
        <w:t xml:space="preserve"> This is generally indicated by AZs within the same city. AWS has deployed them across the globe to allow its worldwide customer base to take advantage of low latency connections. </w:t>
      </w:r>
      <w:r w:rsidRPr="00031250">
        <w:rPr>
          <w:rFonts w:eastAsia="Times New Roman" w:cstheme="minorHAnsi"/>
          <w:b/>
          <w:sz w:val="24"/>
          <w:szCs w:val="24"/>
          <w:highlight w:val="yellow"/>
        </w:rPr>
        <w:t>Every Region will act independently of the others, and each will contain at least two Availability Zones.</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highlight w:val="cyan"/>
        </w:rPr>
        <w:lastRenderedPageBreak/>
        <w:t>For example, if an organization based in London was serving customers throughout Europe, there would be no logical sense to deploy services in the Sydney Region simply due to the latency response times for its customers. Instead, the company would select the region most appropriate for them and their customer base, which may be the London, Frankfurt, or Ireland Region</w:t>
      </w:r>
      <w:r w:rsidRPr="00031250">
        <w:rPr>
          <w:rFonts w:eastAsia="Times New Roman" w:cstheme="minorHAnsi"/>
          <w:sz w:val="24"/>
          <w:szCs w:val="24"/>
        </w:rPr>
        <w:t>.</w:t>
      </w:r>
    </w:p>
    <w:p w:rsidR="00031250" w:rsidRPr="00031250" w:rsidRDefault="00031250" w:rsidP="00031250">
      <w:pPr>
        <w:spacing w:before="100" w:beforeAutospacing="1" w:after="100" w:afterAutospacing="1" w:line="240" w:lineRule="auto"/>
        <w:rPr>
          <w:rFonts w:eastAsia="Times New Roman" w:cstheme="minorHAnsi"/>
          <w:sz w:val="24"/>
          <w:szCs w:val="24"/>
        </w:rPr>
      </w:pP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 xml:space="preserve">The number of regions is increasing year after year as AWS works to keep up with the demand for cloud computing services. At the time of publishing this article (July 2017), there are currently </w:t>
      </w:r>
      <w:r w:rsidRPr="00031250">
        <w:rPr>
          <w:rFonts w:eastAsia="Times New Roman" w:cstheme="minorHAnsi"/>
          <w:sz w:val="24"/>
          <w:szCs w:val="24"/>
          <w:highlight w:val="yellow"/>
        </w:rPr>
        <w:t>16 Regions and 43 Availability Zones, with 4 Regions and 11 AZs planned</w:t>
      </w:r>
    </w:p>
    <w:p w:rsidR="00031250" w:rsidRPr="00031250" w:rsidRDefault="00031250" w:rsidP="00031250">
      <w:pPr>
        <w:spacing w:before="100" w:beforeAutospacing="1" w:after="100" w:afterAutospacing="1" w:line="240" w:lineRule="auto"/>
        <w:rPr>
          <w:rFonts w:eastAsia="Times New Roman" w:cstheme="minorHAnsi"/>
          <w:sz w:val="24"/>
          <w:szCs w:val="24"/>
          <w:highlight w:val="yellow"/>
        </w:rPr>
      </w:pPr>
      <w:r w:rsidRPr="00031250">
        <w:rPr>
          <w:rFonts w:eastAsia="Times New Roman" w:cstheme="minorHAnsi"/>
          <w:sz w:val="24"/>
          <w:szCs w:val="24"/>
          <w:highlight w:val="yellow"/>
        </w:rPr>
        <w:t>AWS logically groups its Regions into larger geographical areas for ease of management. For example, the N. Virginia and Ohio Regions fall under the geographic location of US East. The current Regions available at the time of this post are:</w:t>
      </w:r>
    </w:p>
    <w:p w:rsidR="00031250" w:rsidRPr="00031250" w:rsidRDefault="00031250" w:rsidP="00031250">
      <w:pPr>
        <w:spacing w:before="100" w:beforeAutospacing="1" w:after="100" w:afterAutospacing="1" w:line="240" w:lineRule="auto"/>
        <w:rPr>
          <w:rFonts w:eastAsia="Times New Roman" w:cstheme="minorHAnsi"/>
          <w:sz w:val="24"/>
          <w:szCs w:val="24"/>
          <w:highlight w:val="yellow"/>
        </w:rPr>
      </w:pPr>
      <w:r w:rsidRPr="00031250">
        <w:rPr>
          <w:rFonts w:eastAsia="Times New Roman" w:cstheme="minorHAnsi"/>
          <w:b/>
          <w:bCs/>
          <w:sz w:val="24"/>
          <w:szCs w:val="24"/>
          <w:highlight w:val="yellow"/>
        </w:rPr>
        <w:t>US East:</w:t>
      </w:r>
      <w:r w:rsidRPr="00031250">
        <w:rPr>
          <w:rFonts w:eastAsia="Times New Roman" w:cstheme="minorHAnsi"/>
          <w:sz w:val="24"/>
          <w:szCs w:val="24"/>
          <w:highlight w:val="yellow"/>
        </w:rPr>
        <w:t xml:space="preserve"> N. Virginia, Ohio</w:t>
      </w:r>
    </w:p>
    <w:p w:rsidR="00031250" w:rsidRPr="00031250" w:rsidRDefault="00031250" w:rsidP="00031250">
      <w:pPr>
        <w:spacing w:before="100" w:beforeAutospacing="1" w:after="100" w:afterAutospacing="1" w:line="240" w:lineRule="auto"/>
        <w:rPr>
          <w:rFonts w:eastAsia="Times New Roman" w:cstheme="minorHAnsi"/>
          <w:sz w:val="24"/>
          <w:szCs w:val="24"/>
          <w:highlight w:val="yellow"/>
        </w:rPr>
      </w:pPr>
      <w:r w:rsidRPr="00031250">
        <w:rPr>
          <w:rFonts w:eastAsia="Times New Roman" w:cstheme="minorHAnsi"/>
          <w:b/>
          <w:bCs/>
          <w:sz w:val="24"/>
          <w:szCs w:val="24"/>
          <w:highlight w:val="yellow"/>
        </w:rPr>
        <w:t>US West:</w:t>
      </w:r>
      <w:r w:rsidRPr="00031250">
        <w:rPr>
          <w:rFonts w:eastAsia="Times New Roman" w:cstheme="minorHAnsi"/>
          <w:sz w:val="24"/>
          <w:szCs w:val="24"/>
          <w:highlight w:val="yellow"/>
        </w:rPr>
        <w:t xml:space="preserve"> N. California, Oregon</w:t>
      </w:r>
    </w:p>
    <w:p w:rsidR="00031250" w:rsidRPr="00031250" w:rsidRDefault="00031250" w:rsidP="00031250">
      <w:pPr>
        <w:spacing w:before="100" w:beforeAutospacing="1" w:after="100" w:afterAutospacing="1" w:line="240" w:lineRule="auto"/>
        <w:rPr>
          <w:rFonts w:eastAsia="Times New Roman" w:cstheme="minorHAnsi"/>
          <w:sz w:val="24"/>
          <w:szCs w:val="24"/>
          <w:highlight w:val="yellow"/>
        </w:rPr>
      </w:pPr>
      <w:r w:rsidRPr="00031250">
        <w:rPr>
          <w:rFonts w:eastAsia="Times New Roman" w:cstheme="minorHAnsi"/>
          <w:b/>
          <w:bCs/>
          <w:sz w:val="24"/>
          <w:szCs w:val="24"/>
          <w:highlight w:val="yellow"/>
        </w:rPr>
        <w:t>Asia Pacific:</w:t>
      </w:r>
      <w:r w:rsidRPr="00031250">
        <w:rPr>
          <w:rFonts w:eastAsia="Times New Roman" w:cstheme="minorHAnsi"/>
          <w:sz w:val="24"/>
          <w:szCs w:val="24"/>
          <w:highlight w:val="yellow"/>
        </w:rPr>
        <w:t xml:space="preserve"> Mumbai, Seoul, Singapore, Sydney, Tokyo</w:t>
      </w:r>
    </w:p>
    <w:p w:rsidR="00031250" w:rsidRPr="00031250" w:rsidRDefault="00031250" w:rsidP="00031250">
      <w:pPr>
        <w:spacing w:before="100" w:beforeAutospacing="1" w:after="100" w:afterAutospacing="1" w:line="240" w:lineRule="auto"/>
        <w:rPr>
          <w:rFonts w:eastAsia="Times New Roman" w:cstheme="minorHAnsi"/>
          <w:sz w:val="24"/>
          <w:szCs w:val="24"/>
          <w:highlight w:val="yellow"/>
        </w:rPr>
      </w:pPr>
      <w:r w:rsidRPr="00031250">
        <w:rPr>
          <w:rFonts w:eastAsia="Times New Roman" w:cstheme="minorHAnsi"/>
          <w:b/>
          <w:bCs/>
          <w:sz w:val="24"/>
          <w:szCs w:val="24"/>
          <w:highlight w:val="yellow"/>
        </w:rPr>
        <w:t>Canada:</w:t>
      </w:r>
      <w:r w:rsidRPr="00031250">
        <w:rPr>
          <w:rFonts w:eastAsia="Times New Roman" w:cstheme="minorHAnsi"/>
          <w:sz w:val="24"/>
          <w:szCs w:val="24"/>
          <w:highlight w:val="yellow"/>
        </w:rPr>
        <w:t xml:space="preserve"> Central</w:t>
      </w:r>
    </w:p>
    <w:p w:rsidR="00031250" w:rsidRPr="00031250" w:rsidRDefault="00031250" w:rsidP="00031250">
      <w:pPr>
        <w:spacing w:before="100" w:beforeAutospacing="1" w:after="100" w:afterAutospacing="1" w:line="240" w:lineRule="auto"/>
        <w:rPr>
          <w:rFonts w:eastAsia="Times New Roman" w:cstheme="minorHAnsi"/>
          <w:sz w:val="24"/>
          <w:szCs w:val="24"/>
          <w:highlight w:val="yellow"/>
        </w:rPr>
      </w:pPr>
      <w:r w:rsidRPr="00031250">
        <w:rPr>
          <w:rFonts w:eastAsia="Times New Roman" w:cstheme="minorHAnsi"/>
          <w:b/>
          <w:bCs/>
          <w:sz w:val="24"/>
          <w:szCs w:val="24"/>
          <w:highlight w:val="yellow"/>
        </w:rPr>
        <w:t>China:</w:t>
      </w:r>
      <w:r w:rsidRPr="00031250">
        <w:rPr>
          <w:rFonts w:eastAsia="Times New Roman" w:cstheme="minorHAnsi"/>
          <w:sz w:val="24"/>
          <w:szCs w:val="24"/>
          <w:highlight w:val="yellow"/>
        </w:rPr>
        <w:t xml:space="preserve"> Beijing</w:t>
      </w:r>
    </w:p>
    <w:p w:rsidR="00031250" w:rsidRPr="00031250" w:rsidRDefault="00031250" w:rsidP="00031250">
      <w:pPr>
        <w:spacing w:before="100" w:beforeAutospacing="1" w:after="100" w:afterAutospacing="1" w:line="240" w:lineRule="auto"/>
        <w:rPr>
          <w:rFonts w:eastAsia="Times New Roman" w:cstheme="minorHAnsi"/>
          <w:sz w:val="24"/>
          <w:szCs w:val="24"/>
          <w:highlight w:val="yellow"/>
        </w:rPr>
      </w:pPr>
      <w:r w:rsidRPr="00031250">
        <w:rPr>
          <w:rFonts w:eastAsia="Times New Roman" w:cstheme="minorHAnsi"/>
          <w:b/>
          <w:bCs/>
          <w:sz w:val="24"/>
          <w:szCs w:val="24"/>
          <w:highlight w:val="yellow"/>
        </w:rPr>
        <w:t>Europe:</w:t>
      </w:r>
      <w:r w:rsidRPr="00031250">
        <w:rPr>
          <w:rFonts w:eastAsia="Times New Roman" w:cstheme="minorHAnsi"/>
          <w:sz w:val="24"/>
          <w:szCs w:val="24"/>
          <w:highlight w:val="yellow"/>
        </w:rPr>
        <w:t xml:space="preserve"> Frankfurt, Ireland, London</w:t>
      </w:r>
    </w:p>
    <w:p w:rsidR="00031250" w:rsidRPr="00031250" w:rsidRDefault="00031250" w:rsidP="00031250">
      <w:pPr>
        <w:spacing w:before="100" w:beforeAutospacing="1" w:after="100" w:afterAutospacing="1" w:line="240" w:lineRule="auto"/>
        <w:rPr>
          <w:rFonts w:eastAsia="Times New Roman" w:cstheme="minorHAnsi"/>
          <w:sz w:val="24"/>
          <w:szCs w:val="24"/>
          <w:highlight w:val="yellow"/>
        </w:rPr>
      </w:pPr>
      <w:r w:rsidRPr="00031250">
        <w:rPr>
          <w:rFonts w:eastAsia="Times New Roman" w:cstheme="minorHAnsi"/>
          <w:b/>
          <w:bCs/>
          <w:sz w:val="24"/>
          <w:szCs w:val="24"/>
          <w:highlight w:val="yellow"/>
        </w:rPr>
        <w:t>South America:</w:t>
      </w:r>
      <w:r w:rsidRPr="00031250">
        <w:rPr>
          <w:rFonts w:eastAsia="Times New Roman" w:cstheme="minorHAnsi"/>
          <w:sz w:val="24"/>
          <w:szCs w:val="24"/>
          <w:highlight w:val="yellow"/>
        </w:rPr>
        <w:t xml:space="preserve"> São Paulo</w:t>
      </w:r>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highlight w:val="yellow"/>
        </w:rPr>
        <w:t xml:space="preserve">AWS </w:t>
      </w:r>
      <w:proofErr w:type="spellStart"/>
      <w:r w:rsidRPr="00031250">
        <w:rPr>
          <w:rFonts w:eastAsia="Times New Roman" w:cstheme="minorHAnsi"/>
          <w:sz w:val="24"/>
          <w:szCs w:val="24"/>
          <w:highlight w:val="yellow"/>
        </w:rPr>
        <w:t>GovCloud</w:t>
      </w:r>
      <w:proofErr w:type="spellEnd"/>
    </w:p>
    <w:p w:rsidR="00031250" w:rsidRPr="00031250" w:rsidRDefault="00031250" w:rsidP="00031250">
      <w:pPr>
        <w:spacing w:before="100" w:beforeAutospacing="1" w:after="100" w:afterAutospacing="1" w:line="240" w:lineRule="auto"/>
        <w:rPr>
          <w:rFonts w:eastAsia="Times New Roman" w:cstheme="minorHAnsi"/>
          <w:sz w:val="24"/>
          <w:szCs w:val="24"/>
        </w:rPr>
      </w:pPr>
      <w:r w:rsidRPr="00031250">
        <w:rPr>
          <w:rFonts w:eastAsia="Times New Roman" w:cstheme="minorHAnsi"/>
          <w:sz w:val="24"/>
          <w:szCs w:val="24"/>
        </w:rPr>
        <w:t>Although regions are grouped together in this way, every single region in this list is independent from other regions.</w:t>
      </w:r>
    </w:p>
    <w:p w:rsidR="00275FC8" w:rsidRPr="00031250" w:rsidRDefault="00031250">
      <w:pPr>
        <w:rPr>
          <w:rFonts w:cstheme="minorHAnsi"/>
          <w:sz w:val="24"/>
          <w:szCs w:val="24"/>
        </w:rPr>
      </w:pPr>
      <w:r w:rsidRPr="00031250">
        <w:rPr>
          <w:rFonts w:cstheme="minorHAnsi"/>
          <w:sz w:val="24"/>
          <w:szCs w:val="24"/>
        </w:rPr>
        <w:t xml:space="preserve">The </w:t>
      </w:r>
      <w:r w:rsidRPr="00031250">
        <w:rPr>
          <w:rFonts w:cstheme="minorHAnsi"/>
          <w:sz w:val="24"/>
          <w:szCs w:val="24"/>
          <w:highlight w:val="yellow"/>
        </w:rPr>
        <w:t xml:space="preserve">AWS </w:t>
      </w:r>
      <w:proofErr w:type="spellStart"/>
      <w:r w:rsidRPr="00031250">
        <w:rPr>
          <w:rFonts w:cstheme="minorHAnsi"/>
          <w:sz w:val="24"/>
          <w:szCs w:val="24"/>
          <w:highlight w:val="yellow"/>
        </w:rPr>
        <w:t>GovCloud</w:t>
      </w:r>
      <w:proofErr w:type="spellEnd"/>
      <w:r w:rsidRPr="00031250">
        <w:rPr>
          <w:rFonts w:cstheme="minorHAnsi"/>
          <w:sz w:val="24"/>
          <w:szCs w:val="24"/>
        </w:rPr>
        <w:t xml:space="preserve"> is an isolated region in the U.S. that is only available to U.S. government agencies and organizations in government-regulated industries, which must meet strict requirements</w:t>
      </w:r>
    </w:p>
    <w:p w:rsidR="00031250" w:rsidRPr="00031250" w:rsidRDefault="00031250">
      <w:pPr>
        <w:rPr>
          <w:rFonts w:cstheme="minorHAnsi"/>
          <w:sz w:val="24"/>
          <w:szCs w:val="24"/>
        </w:rPr>
      </w:pPr>
    </w:p>
    <w:p w:rsidR="00031250" w:rsidRPr="00031250" w:rsidRDefault="00031250" w:rsidP="00031250">
      <w:pPr>
        <w:pStyle w:val="Heading3"/>
        <w:rPr>
          <w:rFonts w:asciiTheme="minorHAnsi" w:hAnsiTheme="minorHAnsi" w:cstheme="minorHAnsi"/>
          <w:sz w:val="24"/>
          <w:szCs w:val="24"/>
        </w:rPr>
      </w:pPr>
      <w:r w:rsidRPr="00031250">
        <w:rPr>
          <w:rFonts w:asciiTheme="minorHAnsi" w:hAnsiTheme="minorHAnsi" w:cstheme="minorHAnsi"/>
          <w:sz w:val="24"/>
          <w:szCs w:val="24"/>
        </w:rPr>
        <w:t>Region and Availability Zone Naming Conventions</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t>AWS has a specific naming convention for both Regions and Availability Zones.</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lastRenderedPageBreak/>
        <w:t>Depending on where you are viewing and using the Region name, it can be represented as two different names for the same Region.</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t>Regions have both a ‘friendly’ name, indicating a location that can be viewed within the Management Console and a Code Name that is used when referencing regions programmatically, for example when using the AWS CLI.</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noProof/>
        </w:rPr>
        <w:drawing>
          <wp:inline distT="0" distB="0" distL="0" distR="0">
            <wp:extent cx="2971800" cy="3143250"/>
            <wp:effectExtent l="0" t="0" r="0" b="0"/>
            <wp:docPr id="4" name="Picture 4" descr="https://d1o1gn81smwjpc.cloudfront.net/blog/wp-content/uploads/2017/07/Screen-Shot-2017-07-05-at-13.1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o1gn81smwjpc.cloudfront.net/blog/wp-content/uploads/2017/07/Screen-Shot-2017-07-05-at-13.14.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3143250"/>
                    </a:xfrm>
                    <a:prstGeom prst="rect">
                      <a:avLst/>
                    </a:prstGeom>
                    <a:noFill/>
                    <a:ln>
                      <a:noFill/>
                    </a:ln>
                  </pic:spPr>
                </pic:pic>
              </a:graphicData>
            </a:graphic>
          </wp:inline>
        </w:drawing>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t>As you can see, the name in the first column is easier to associate to than that of the Code Name.</w:t>
      </w:r>
    </w:p>
    <w:p w:rsidR="00031250" w:rsidRPr="00031250" w:rsidRDefault="00031250" w:rsidP="00031250">
      <w:pPr>
        <w:pStyle w:val="selectionshareable"/>
        <w:rPr>
          <w:rFonts w:asciiTheme="minorHAnsi" w:hAnsiTheme="minorHAnsi" w:cstheme="minorHAnsi"/>
        </w:rPr>
      </w:pPr>
      <w:r w:rsidRPr="00031250">
        <w:rPr>
          <w:rStyle w:val="Strong"/>
          <w:rFonts w:asciiTheme="minorHAnsi" w:hAnsiTheme="minorHAnsi" w:cstheme="minorHAnsi"/>
        </w:rPr>
        <w:t>Availability Zones are always referenced by their Code Name</w:t>
      </w:r>
      <w:r w:rsidRPr="00031250">
        <w:rPr>
          <w:rFonts w:asciiTheme="minorHAnsi" w:hAnsiTheme="minorHAnsi" w:cstheme="minorHAnsi"/>
        </w:rPr>
        <w:t>, which is defined by the AZs Region Code Name that the AZ belongs to, followed by a letter. For example, the AZs within the eu-west-1 region (EU Ireland), are:</w:t>
      </w:r>
    </w:p>
    <w:p w:rsidR="00031250" w:rsidRPr="00031250" w:rsidRDefault="00031250" w:rsidP="00031250">
      <w:pPr>
        <w:numPr>
          <w:ilvl w:val="0"/>
          <w:numId w:val="2"/>
        </w:numPr>
        <w:spacing w:before="100" w:beforeAutospacing="1" w:after="100" w:afterAutospacing="1" w:line="240" w:lineRule="auto"/>
        <w:rPr>
          <w:rFonts w:cstheme="minorHAnsi"/>
          <w:sz w:val="24"/>
          <w:szCs w:val="24"/>
        </w:rPr>
      </w:pPr>
      <w:r w:rsidRPr="00031250">
        <w:rPr>
          <w:rFonts w:cstheme="minorHAnsi"/>
          <w:sz w:val="24"/>
          <w:szCs w:val="24"/>
        </w:rPr>
        <w:t>eu-west-1a</w:t>
      </w:r>
    </w:p>
    <w:p w:rsidR="00031250" w:rsidRPr="00031250" w:rsidRDefault="00031250" w:rsidP="00031250">
      <w:pPr>
        <w:numPr>
          <w:ilvl w:val="0"/>
          <w:numId w:val="2"/>
        </w:numPr>
        <w:spacing w:before="100" w:beforeAutospacing="1" w:after="100" w:afterAutospacing="1" w:line="240" w:lineRule="auto"/>
        <w:rPr>
          <w:rFonts w:cstheme="minorHAnsi"/>
          <w:sz w:val="24"/>
          <w:szCs w:val="24"/>
        </w:rPr>
      </w:pPr>
      <w:r w:rsidRPr="00031250">
        <w:rPr>
          <w:rFonts w:cstheme="minorHAnsi"/>
          <w:sz w:val="24"/>
          <w:szCs w:val="24"/>
        </w:rPr>
        <w:t>eu-west-1b</w:t>
      </w:r>
    </w:p>
    <w:p w:rsidR="00031250" w:rsidRPr="00031250" w:rsidRDefault="00031250" w:rsidP="00031250">
      <w:pPr>
        <w:numPr>
          <w:ilvl w:val="0"/>
          <w:numId w:val="2"/>
        </w:numPr>
        <w:spacing w:before="100" w:beforeAutospacing="1" w:after="100" w:afterAutospacing="1" w:line="240" w:lineRule="auto"/>
        <w:rPr>
          <w:rFonts w:cstheme="minorHAnsi"/>
          <w:sz w:val="24"/>
          <w:szCs w:val="24"/>
        </w:rPr>
      </w:pPr>
      <w:r w:rsidRPr="00031250">
        <w:rPr>
          <w:rFonts w:cstheme="minorHAnsi"/>
          <w:sz w:val="24"/>
          <w:szCs w:val="24"/>
        </w:rPr>
        <w:t>eu-west-1c</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noProof/>
        </w:rPr>
        <w:lastRenderedPageBreak/>
        <w:drawing>
          <wp:inline distT="0" distB="0" distL="0" distR="0">
            <wp:extent cx="4705350" cy="4114800"/>
            <wp:effectExtent l="0" t="0" r="0" b="0"/>
            <wp:docPr id="3" name="Picture 3" descr="https://d1o1gn81smwjpc.cloudfront.net/blog/wp-content/uploads/2017/07/Screen-Shot-2017-07-05-at-13.1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o1gn81smwjpc.cloudfront.net/blog/wp-content/uploads/2017/07/Screen-Shot-2017-07-05-at-13.15.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4114800"/>
                    </a:xfrm>
                    <a:prstGeom prst="rect">
                      <a:avLst/>
                    </a:prstGeom>
                    <a:noFill/>
                    <a:ln>
                      <a:noFill/>
                    </a:ln>
                  </pic:spPr>
                </pic:pic>
              </a:graphicData>
            </a:graphic>
          </wp:inline>
        </w:drawing>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t xml:space="preserve">An interesting point to be aware of here is that </w:t>
      </w:r>
      <w:r w:rsidRPr="00031250">
        <w:rPr>
          <w:rStyle w:val="Strong"/>
          <w:rFonts w:asciiTheme="minorHAnsi" w:hAnsiTheme="minorHAnsi" w:cstheme="minorHAnsi"/>
        </w:rPr>
        <w:t>AWS maps these AZ letter identifiers to different physical AZs for different AWS accounts</w:t>
      </w:r>
      <w:r w:rsidRPr="00031250">
        <w:rPr>
          <w:rFonts w:asciiTheme="minorHAnsi" w:hAnsiTheme="minorHAnsi" w:cstheme="minorHAnsi"/>
        </w:rPr>
        <w:t>. This ensures that there is a more even distribution of resources across all AZs within a Region.</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noProof/>
        </w:rPr>
        <w:lastRenderedPageBreak/>
        <w:drawing>
          <wp:inline distT="0" distB="0" distL="0" distR="0">
            <wp:extent cx="6200775" cy="4000500"/>
            <wp:effectExtent l="0" t="0" r="9525" b="0"/>
            <wp:docPr id="2" name="Picture 2" descr="https://d1o1gn81smwjpc.cloudfront.net/blog/wp-content/uploads/2017/07/Screen-Shot-2017-07-05-at-13.1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o1gn81smwjpc.cloudfront.net/blog/wp-content/uploads/2017/07/Screen-Shot-2017-07-05-at-13.15.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775" cy="4000500"/>
                    </a:xfrm>
                    <a:prstGeom prst="rect">
                      <a:avLst/>
                    </a:prstGeom>
                    <a:noFill/>
                    <a:ln>
                      <a:noFill/>
                    </a:ln>
                  </pic:spPr>
                </pic:pic>
              </a:graphicData>
            </a:graphic>
          </wp:inline>
        </w:drawing>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t>If you have multiple AWS accounts and you try to coordinate resources within the same AZ by selecting the same AZ Code Name, this may not necessarily mean that those resources are physically located within the same AZ as you can see in the image above.</w:t>
      </w:r>
    </w:p>
    <w:p w:rsidR="00031250" w:rsidRPr="00031250" w:rsidRDefault="00031250" w:rsidP="00031250">
      <w:pPr>
        <w:pStyle w:val="Heading3"/>
        <w:rPr>
          <w:rFonts w:asciiTheme="minorHAnsi" w:hAnsiTheme="minorHAnsi" w:cstheme="minorHAnsi"/>
          <w:sz w:val="24"/>
          <w:szCs w:val="24"/>
        </w:rPr>
      </w:pPr>
      <w:r w:rsidRPr="00031250">
        <w:rPr>
          <w:rFonts w:asciiTheme="minorHAnsi" w:hAnsiTheme="minorHAnsi" w:cstheme="minorHAnsi"/>
          <w:sz w:val="24"/>
          <w:szCs w:val="24"/>
        </w:rPr>
        <w:t>AWS Global Infrastructure: Edge Locations</w:t>
      </w:r>
    </w:p>
    <w:p w:rsidR="00031250" w:rsidRPr="00031250" w:rsidRDefault="00031250" w:rsidP="00031250">
      <w:pPr>
        <w:pStyle w:val="Heading3"/>
        <w:rPr>
          <w:rFonts w:asciiTheme="minorHAnsi" w:hAnsiTheme="minorHAnsi" w:cstheme="minorHAnsi"/>
          <w:sz w:val="24"/>
          <w:szCs w:val="24"/>
        </w:rPr>
      </w:pPr>
      <w:r w:rsidRPr="00031250">
        <w:rPr>
          <w:rFonts w:asciiTheme="minorHAnsi" w:hAnsiTheme="minorHAnsi" w:cstheme="minorHAnsi"/>
          <w:b w:val="0"/>
          <w:sz w:val="24"/>
          <w:szCs w:val="24"/>
          <w:highlight w:val="yellow"/>
        </w:rPr>
        <w:t>Edge Locations are primarily used by end users who are accessing and using your services</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t xml:space="preserve">Edge Locations are </w:t>
      </w:r>
      <w:r w:rsidRPr="00031250">
        <w:rPr>
          <w:rStyle w:val="Strong"/>
          <w:rFonts w:asciiTheme="minorHAnsi" w:hAnsiTheme="minorHAnsi" w:cstheme="minorHAnsi"/>
        </w:rPr>
        <w:t>AWS sites deployed in major cities and highly populated areas across the globe</w:t>
      </w:r>
      <w:r w:rsidRPr="00031250">
        <w:rPr>
          <w:rFonts w:asciiTheme="minorHAnsi" w:hAnsiTheme="minorHAnsi" w:cstheme="minorHAnsi"/>
        </w:rPr>
        <w:t>. They far outnumber the number of availability zones available.</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t xml:space="preserve">While Edge Locations are not used to deploy your main infrastructures such as EC2 instances, EBS storage, VPCs, or RDS resources like AZs, they are used by AWS services such as </w:t>
      </w:r>
      <w:r w:rsidRPr="00031250">
        <w:rPr>
          <w:rStyle w:val="Strong"/>
          <w:rFonts w:asciiTheme="minorHAnsi" w:hAnsiTheme="minorHAnsi" w:cstheme="minorHAnsi"/>
        </w:rPr>
        <w:t xml:space="preserve">AWS </w:t>
      </w:r>
      <w:proofErr w:type="spellStart"/>
      <w:r w:rsidRPr="00031250">
        <w:rPr>
          <w:rStyle w:val="Strong"/>
          <w:rFonts w:asciiTheme="minorHAnsi" w:hAnsiTheme="minorHAnsi" w:cstheme="minorHAnsi"/>
        </w:rPr>
        <w:t>CloudFront</w:t>
      </w:r>
      <w:proofErr w:type="spellEnd"/>
      <w:r w:rsidRPr="00031250">
        <w:rPr>
          <w:rFonts w:asciiTheme="minorHAnsi" w:hAnsiTheme="minorHAnsi" w:cstheme="minorHAnsi"/>
        </w:rPr>
        <w:t xml:space="preserve"> and </w:t>
      </w:r>
      <w:r w:rsidRPr="00031250">
        <w:rPr>
          <w:rStyle w:val="Strong"/>
          <w:rFonts w:asciiTheme="minorHAnsi" w:hAnsiTheme="minorHAnsi" w:cstheme="minorHAnsi"/>
        </w:rPr>
        <w:t xml:space="preserve">AWS </w:t>
      </w:r>
      <w:proofErr w:type="spellStart"/>
      <w:r w:rsidRPr="00031250">
        <w:rPr>
          <w:rStyle w:val="Strong"/>
          <w:rFonts w:asciiTheme="minorHAnsi" w:hAnsiTheme="minorHAnsi" w:cstheme="minorHAnsi"/>
        </w:rPr>
        <w:t>Lambda@Edge</w:t>
      </w:r>
      <w:proofErr w:type="spellEnd"/>
      <w:r w:rsidRPr="00031250">
        <w:rPr>
          <w:rFonts w:asciiTheme="minorHAnsi" w:hAnsiTheme="minorHAnsi" w:cstheme="minorHAnsi"/>
        </w:rPr>
        <w:t xml:space="preserve"> (currently in Preview) to cache data and reduce latency for end user access by using the Edge Locations as a global Content Delivery Network (CDN).</w:t>
      </w:r>
    </w:p>
    <w:p w:rsidR="00031250" w:rsidRPr="00031250" w:rsidRDefault="00031250" w:rsidP="00031250">
      <w:pPr>
        <w:pStyle w:val="selectionshareable"/>
        <w:rPr>
          <w:rFonts w:asciiTheme="minorHAnsi" w:hAnsiTheme="minorHAnsi" w:cstheme="minorHAnsi"/>
          <w:b/>
        </w:rPr>
      </w:pPr>
      <w:r w:rsidRPr="00031250">
        <w:rPr>
          <w:rFonts w:asciiTheme="minorHAnsi" w:hAnsiTheme="minorHAnsi" w:cstheme="minorHAnsi"/>
        </w:rPr>
        <w:t xml:space="preserve">As a result, </w:t>
      </w:r>
      <w:r w:rsidRPr="00031250">
        <w:rPr>
          <w:rFonts w:asciiTheme="minorHAnsi" w:hAnsiTheme="minorHAnsi" w:cstheme="minorHAnsi"/>
          <w:b/>
          <w:highlight w:val="yellow"/>
        </w:rPr>
        <w:t>Edge Locations are primarily used by end users who are accessing and using your services.</w:t>
      </w:r>
    </w:p>
    <w:p w:rsidR="00031250" w:rsidRPr="00031250" w:rsidRDefault="00031250" w:rsidP="00031250">
      <w:pPr>
        <w:pStyle w:val="selectionshareable"/>
        <w:rPr>
          <w:rFonts w:asciiTheme="minorHAnsi" w:hAnsiTheme="minorHAnsi" w:cstheme="minorHAnsi"/>
        </w:rPr>
      </w:pPr>
      <w:r w:rsidRPr="00031250">
        <w:rPr>
          <w:rFonts w:asciiTheme="minorHAnsi" w:hAnsiTheme="minorHAnsi" w:cstheme="minorHAnsi"/>
        </w:rPr>
        <w:t xml:space="preserve">For example, you may have your website hosted on EC2 instances and S3 (your origin) within the Ohio region with a configured </w:t>
      </w:r>
      <w:proofErr w:type="spellStart"/>
      <w:r w:rsidRPr="00031250">
        <w:rPr>
          <w:rFonts w:asciiTheme="minorHAnsi" w:hAnsiTheme="minorHAnsi" w:cstheme="minorHAnsi"/>
        </w:rPr>
        <w:t>CloudFront</w:t>
      </w:r>
      <w:proofErr w:type="spellEnd"/>
      <w:r w:rsidRPr="00031250">
        <w:rPr>
          <w:rFonts w:asciiTheme="minorHAnsi" w:hAnsiTheme="minorHAnsi" w:cstheme="minorHAnsi"/>
        </w:rPr>
        <w:t xml:space="preserve"> distribution associated. When a user accesses </w:t>
      </w:r>
      <w:r w:rsidRPr="00031250">
        <w:rPr>
          <w:rFonts w:asciiTheme="minorHAnsi" w:hAnsiTheme="minorHAnsi" w:cstheme="minorHAnsi"/>
        </w:rPr>
        <w:lastRenderedPageBreak/>
        <w:t>your website from Europe, they would be re-directed to their closest Edge Location (in Europe) where cached data could be read on your website, significantly reducing latency.</w:t>
      </w:r>
    </w:p>
    <w:p w:rsidR="00031250" w:rsidRPr="00031250" w:rsidRDefault="00031250">
      <w:pPr>
        <w:rPr>
          <w:rFonts w:cstheme="minorHAnsi"/>
          <w:sz w:val="24"/>
          <w:szCs w:val="24"/>
        </w:rPr>
      </w:pPr>
    </w:p>
    <w:sectPr w:rsidR="00031250" w:rsidRPr="00031250" w:rsidSect="00031250">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907D8"/>
    <w:multiLevelType w:val="multilevel"/>
    <w:tmpl w:val="4362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64118"/>
    <w:multiLevelType w:val="multilevel"/>
    <w:tmpl w:val="084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50"/>
    <w:rsid w:val="00031250"/>
    <w:rsid w:val="00275FC8"/>
    <w:rsid w:val="003D0D48"/>
    <w:rsid w:val="008D5C39"/>
    <w:rsid w:val="009563B6"/>
    <w:rsid w:val="00B57BB5"/>
    <w:rsid w:val="00D84289"/>
    <w:rsid w:val="00F7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031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250"/>
    <w:rPr>
      <w:b/>
      <w:bCs/>
    </w:rPr>
  </w:style>
  <w:style w:type="character" w:customStyle="1" w:styleId="Heading2Char">
    <w:name w:val="Heading 2 Char"/>
    <w:basedOn w:val="DefaultParagraphFont"/>
    <w:link w:val="Heading2"/>
    <w:uiPriority w:val="9"/>
    <w:rsid w:val="000312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2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1250"/>
    <w:rPr>
      <w:color w:val="0000FF"/>
      <w:u w:val="single"/>
    </w:rPr>
  </w:style>
  <w:style w:type="paragraph" w:styleId="BalloonText">
    <w:name w:val="Balloon Text"/>
    <w:basedOn w:val="Normal"/>
    <w:link w:val="BalloonTextChar"/>
    <w:uiPriority w:val="99"/>
    <w:semiHidden/>
    <w:unhideWhenUsed/>
    <w:rsid w:val="00B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031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250"/>
    <w:rPr>
      <w:b/>
      <w:bCs/>
    </w:rPr>
  </w:style>
  <w:style w:type="character" w:customStyle="1" w:styleId="Heading2Char">
    <w:name w:val="Heading 2 Char"/>
    <w:basedOn w:val="DefaultParagraphFont"/>
    <w:link w:val="Heading2"/>
    <w:uiPriority w:val="9"/>
    <w:rsid w:val="000312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2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1250"/>
    <w:rPr>
      <w:color w:val="0000FF"/>
      <w:u w:val="single"/>
    </w:rPr>
  </w:style>
  <w:style w:type="paragraph" w:styleId="BalloonText">
    <w:name w:val="Balloon Text"/>
    <w:basedOn w:val="Normal"/>
    <w:link w:val="BalloonTextChar"/>
    <w:uiPriority w:val="99"/>
    <w:semiHidden/>
    <w:unhideWhenUsed/>
    <w:rsid w:val="00B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627303">
      <w:bodyDiv w:val="1"/>
      <w:marLeft w:val="0"/>
      <w:marRight w:val="0"/>
      <w:marTop w:val="0"/>
      <w:marBottom w:val="0"/>
      <w:divBdr>
        <w:top w:val="none" w:sz="0" w:space="0" w:color="auto"/>
        <w:left w:val="none" w:sz="0" w:space="0" w:color="auto"/>
        <w:bottom w:val="none" w:sz="0" w:space="0" w:color="auto"/>
        <w:right w:val="none" w:sz="0" w:space="0" w:color="auto"/>
      </w:divBdr>
    </w:div>
    <w:div w:id="1528716699">
      <w:bodyDiv w:val="1"/>
      <w:marLeft w:val="0"/>
      <w:marRight w:val="0"/>
      <w:marTop w:val="0"/>
      <w:marBottom w:val="0"/>
      <w:divBdr>
        <w:top w:val="none" w:sz="0" w:space="0" w:color="auto"/>
        <w:left w:val="none" w:sz="0" w:space="0" w:color="auto"/>
        <w:bottom w:val="none" w:sz="0" w:space="0" w:color="auto"/>
        <w:right w:val="none" w:sz="0" w:space="0" w:color="auto"/>
      </w:divBdr>
    </w:div>
    <w:div w:id="1947535559">
      <w:bodyDiv w:val="1"/>
      <w:marLeft w:val="0"/>
      <w:marRight w:val="0"/>
      <w:marTop w:val="0"/>
      <w:marBottom w:val="0"/>
      <w:divBdr>
        <w:top w:val="none" w:sz="0" w:space="0" w:color="auto"/>
        <w:left w:val="none" w:sz="0" w:space="0" w:color="auto"/>
        <w:bottom w:val="none" w:sz="0" w:space="0" w:color="auto"/>
        <w:right w:val="none" w:sz="0" w:space="0" w:color="auto"/>
      </w:divBdr>
    </w:div>
    <w:div w:id="203321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dn.intellipaat.com/mediaFiles/2016/05/Global-Infrastructure1-1.jp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2017-10-29T17:09:00Z</dcterms:created>
  <dcterms:modified xsi:type="dcterms:W3CDTF">2017-10-29T17:09:00Z</dcterms:modified>
</cp:coreProperties>
</file>