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772B" w14:textId="352823E2" w:rsidR="0065328E" w:rsidRDefault="00A67A57">
      <w:r w:rsidRPr="00A67A57">
        <w:t>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</w:t>
      </w:r>
    </w:p>
    <w:sectPr w:rsidR="00653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1E"/>
    <w:rsid w:val="006361EB"/>
    <w:rsid w:val="0065328E"/>
    <w:rsid w:val="008C0D01"/>
    <w:rsid w:val="00A67A57"/>
    <w:rsid w:val="00B1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4E79F-ABE6-4A92-B08C-D484AF62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Abdul, Samad</dc:creator>
  <cp:keywords/>
  <dc:description/>
  <cp:lastModifiedBy>Abdul, Samad</cp:lastModifiedBy>
  <cp:revision>2</cp:revision>
  <dcterms:created xsi:type="dcterms:W3CDTF">2026-04-22T07:45:00Z</dcterms:created>
  <dcterms:modified xsi:type="dcterms:W3CDTF">2026-04-22T07:45:00Z</dcterms:modified>
</cp:coreProperties>
</file>