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55A" w:rsidRPr="00851AD0" w:rsidRDefault="0049155A" w:rsidP="0049155A">
      <w:pPr>
        <w:widowControl w:val="0"/>
        <w:autoSpaceDE w:val="0"/>
        <w:autoSpaceDN w:val="0"/>
        <w:adjustRightInd w:val="0"/>
        <w:spacing w:line="240" w:lineRule="auto"/>
        <w:ind w:left="640" w:hanging="640"/>
      </w:pPr>
      <w:r>
        <w:rPr>
          <w:b/>
        </w:rPr>
        <w:t>Supp</w:t>
      </w:r>
      <w:r w:rsidR="003B7707">
        <w:rPr>
          <w:b/>
        </w:rPr>
        <w:t>lementary</w:t>
      </w:r>
      <w:r>
        <w:rPr>
          <w:b/>
        </w:rPr>
        <w:t xml:space="preserve"> Figure 1 –</w:t>
      </w:r>
      <w:r w:rsidRPr="00851AD0">
        <w:t xml:space="preserve">Kaplan-Meier curves of </w:t>
      </w:r>
      <w:r>
        <w:t>skeletal-related</w:t>
      </w:r>
      <w:r w:rsidRPr="00851AD0">
        <w:t xml:space="preserve"> events (</w:t>
      </w:r>
      <w:proofErr w:type="spellStart"/>
      <w:r w:rsidRPr="00851AD0">
        <w:t>SRE</w:t>
      </w:r>
      <w:proofErr w:type="spellEnd"/>
      <w:r w:rsidRPr="00851AD0">
        <w:t>) according to M1 risk/volume stratification using the</w:t>
      </w:r>
      <w:r>
        <w:t xml:space="preserve"> LATITUDE</w:t>
      </w:r>
      <w:r w:rsidRPr="00851AD0">
        <w:t xml:space="preserve"> (</w:t>
      </w:r>
      <w:r>
        <w:t>A: Low-risk, B: High-risk</w:t>
      </w:r>
      <w:r w:rsidRPr="00851AD0">
        <w:t xml:space="preserve">) and the </w:t>
      </w:r>
      <w:proofErr w:type="spellStart"/>
      <w:r w:rsidRPr="00851AD0">
        <w:t>CHAARTED</w:t>
      </w:r>
      <w:proofErr w:type="spellEnd"/>
      <w:r w:rsidRPr="00851AD0">
        <w:t xml:space="preserve"> </w:t>
      </w:r>
      <w:r>
        <w:t>(C: Low-volume, D: High-volume)</w:t>
      </w:r>
      <w:r w:rsidRPr="00851AD0">
        <w:t xml:space="preserve"> definitions. </w:t>
      </w:r>
    </w:p>
    <w:p w:rsidR="0049155A" w:rsidRPr="00851AD0" w:rsidRDefault="003B7707" w:rsidP="0049155A">
      <w:pPr>
        <w:widowControl w:val="0"/>
        <w:autoSpaceDE w:val="0"/>
        <w:autoSpaceDN w:val="0"/>
        <w:adjustRightInd w:val="0"/>
        <w:spacing w:line="240" w:lineRule="auto"/>
        <w:ind w:left="640" w:hanging="640"/>
      </w:pPr>
      <w:r>
        <w:rPr>
          <w:b/>
        </w:rPr>
        <w:t>Supplementary</w:t>
      </w:r>
      <w:r w:rsidR="0049155A">
        <w:rPr>
          <w:b/>
        </w:rPr>
        <w:t xml:space="preserve"> Figure 2 – </w:t>
      </w:r>
      <w:r w:rsidR="0049155A" w:rsidRPr="00851AD0">
        <w:t xml:space="preserve">Kaplan-Meier curves of </w:t>
      </w:r>
      <w:r w:rsidR="0049155A">
        <w:t>progression-free</w:t>
      </w:r>
      <w:r w:rsidR="0049155A" w:rsidRPr="00851AD0">
        <w:t xml:space="preserve"> survival (</w:t>
      </w:r>
      <w:proofErr w:type="spellStart"/>
      <w:r w:rsidR="0049155A" w:rsidRPr="00851AD0">
        <w:t>PFS</w:t>
      </w:r>
      <w:proofErr w:type="spellEnd"/>
      <w:r w:rsidR="0049155A" w:rsidRPr="00851AD0">
        <w:t xml:space="preserve">) according to M1 risk/volume stratification using the </w:t>
      </w:r>
      <w:r w:rsidR="0049155A">
        <w:t>LATITUDE</w:t>
      </w:r>
      <w:r w:rsidR="0049155A" w:rsidRPr="00851AD0">
        <w:t xml:space="preserve"> (</w:t>
      </w:r>
      <w:r w:rsidR="0049155A">
        <w:t>A: Low-risk, B: High-risk</w:t>
      </w:r>
      <w:r w:rsidR="0049155A" w:rsidRPr="00851AD0">
        <w:t xml:space="preserve">) and the </w:t>
      </w:r>
      <w:proofErr w:type="spellStart"/>
      <w:r w:rsidR="0049155A" w:rsidRPr="00851AD0">
        <w:t>CHAARTED</w:t>
      </w:r>
      <w:proofErr w:type="spellEnd"/>
      <w:r w:rsidR="0049155A" w:rsidRPr="00851AD0">
        <w:t xml:space="preserve"> </w:t>
      </w:r>
      <w:r w:rsidR="0049155A">
        <w:t>(C: Low-volume, D: High-volume)</w:t>
      </w:r>
      <w:r w:rsidR="0049155A" w:rsidRPr="00851AD0">
        <w:t xml:space="preserve"> definitions. </w:t>
      </w:r>
    </w:p>
    <w:p w:rsidR="0049155A" w:rsidRPr="00851AD0" w:rsidRDefault="003B7707" w:rsidP="0049155A">
      <w:pPr>
        <w:widowControl w:val="0"/>
        <w:autoSpaceDE w:val="0"/>
        <w:autoSpaceDN w:val="0"/>
        <w:adjustRightInd w:val="0"/>
        <w:spacing w:line="240" w:lineRule="auto"/>
        <w:ind w:left="640" w:hanging="640"/>
      </w:pPr>
      <w:r>
        <w:rPr>
          <w:b/>
        </w:rPr>
        <w:t>Supplementary</w:t>
      </w:r>
      <w:r w:rsidR="0049155A">
        <w:rPr>
          <w:b/>
        </w:rPr>
        <w:t xml:space="preserve"> Figure 3 – </w:t>
      </w:r>
      <w:r w:rsidR="0049155A" w:rsidRPr="00851AD0">
        <w:t xml:space="preserve">Kaplan-Meier curves for prostate cancer specific </w:t>
      </w:r>
      <w:r w:rsidR="0049155A">
        <w:t>death</w:t>
      </w:r>
      <w:r w:rsidR="0049155A" w:rsidRPr="00851AD0">
        <w:t xml:space="preserve"> (</w:t>
      </w:r>
      <w:proofErr w:type="spellStart"/>
      <w:r w:rsidR="0049155A" w:rsidRPr="00851AD0">
        <w:t>PCS</w:t>
      </w:r>
      <w:r w:rsidR="0049155A">
        <w:t>D</w:t>
      </w:r>
      <w:proofErr w:type="spellEnd"/>
      <w:r w:rsidR="0049155A" w:rsidRPr="00851AD0">
        <w:t xml:space="preserve">) according to M1 risk/volume stratification using the </w:t>
      </w:r>
      <w:r w:rsidR="0049155A">
        <w:t>LATITUDE</w:t>
      </w:r>
      <w:r w:rsidR="0049155A" w:rsidRPr="00851AD0">
        <w:t xml:space="preserve"> (</w:t>
      </w:r>
      <w:r w:rsidR="0049155A">
        <w:t>A: Low-risk, B: High-risk</w:t>
      </w:r>
      <w:r w:rsidR="0049155A" w:rsidRPr="00851AD0">
        <w:t xml:space="preserve">) and the </w:t>
      </w:r>
      <w:proofErr w:type="spellStart"/>
      <w:r w:rsidR="0049155A" w:rsidRPr="00851AD0">
        <w:t>CHAARTED</w:t>
      </w:r>
      <w:proofErr w:type="spellEnd"/>
      <w:r w:rsidR="0049155A" w:rsidRPr="00851AD0">
        <w:t xml:space="preserve"> </w:t>
      </w:r>
      <w:r w:rsidR="0049155A">
        <w:t>(C: Low-volume, D: High-volume)</w:t>
      </w:r>
      <w:r w:rsidR="0049155A" w:rsidRPr="00851AD0">
        <w:t xml:space="preserve"> definitions.</w:t>
      </w:r>
      <w:r w:rsidR="0049155A" w:rsidRPr="00851AD0" w:rsidDel="00D3760A">
        <w:t xml:space="preserve"> </w:t>
      </w:r>
    </w:p>
    <w:p w:rsidR="0049155A" w:rsidRPr="00851AD0" w:rsidRDefault="003B7707" w:rsidP="0049155A">
      <w:pPr>
        <w:widowControl w:val="0"/>
        <w:autoSpaceDE w:val="0"/>
        <w:autoSpaceDN w:val="0"/>
        <w:adjustRightInd w:val="0"/>
        <w:spacing w:line="240" w:lineRule="auto"/>
        <w:ind w:left="640" w:hanging="640"/>
      </w:pPr>
      <w:r>
        <w:rPr>
          <w:b/>
        </w:rPr>
        <w:t>Supplementary</w:t>
      </w:r>
      <w:r w:rsidR="0049155A">
        <w:rPr>
          <w:b/>
        </w:rPr>
        <w:t xml:space="preserve"> Figure 4 – </w:t>
      </w:r>
      <w:r w:rsidR="0049155A">
        <w:t>Kaplan-Meier curves of overall survival (OS) for patients classified as (A) LATITUDE low</w:t>
      </w:r>
      <w:r w:rsidR="0049155A">
        <w:noBreakHyphen/>
        <w:t xml:space="preserve">risk and </w:t>
      </w:r>
      <w:proofErr w:type="spellStart"/>
      <w:r w:rsidR="0049155A">
        <w:t>CHAARTED</w:t>
      </w:r>
      <w:proofErr w:type="spellEnd"/>
      <w:r w:rsidR="0049155A">
        <w:t xml:space="preserve"> low-volume, (B)</w:t>
      </w:r>
      <w:r w:rsidR="0049155A" w:rsidRPr="00B40A3B">
        <w:t xml:space="preserve"> </w:t>
      </w:r>
      <w:r w:rsidR="0049155A">
        <w:t>LATITUDE low</w:t>
      </w:r>
      <w:r w:rsidR="0049155A">
        <w:noBreakHyphen/>
        <w:t xml:space="preserve">risk and </w:t>
      </w:r>
      <w:proofErr w:type="spellStart"/>
      <w:r w:rsidR="0049155A">
        <w:t>CHAARTED</w:t>
      </w:r>
      <w:proofErr w:type="spellEnd"/>
      <w:r w:rsidR="0049155A">
        <w:t xml:space="preserve"> high-volume, (C)</w:t>
      </w:r>
      <w:r w:rsidR="0049155A" w:rsidRPr="00B40A3B">
        <w:t xml:space="preserve"> </w:t>
      </w:r>
      <w:r w:rsidR="0049155A">
        <w:t>LATITUDE high</w:t>
      </w:r>
      <w:r w:rsidR="0049155A">
        <w:noBreakHyphen/>
        <w:t xml:space="preserve">risk and </w:t>
      </w:r>
      <w:proofErr w:type="spellStart"/>
      <w:r w:rsidR="0049155A">
        <w:t>CHAARTED</w:t>
      </w:r>
      <w:proofErr w:type="spellEnd"/>
      <w:r w:rsidR="0049155A">
        <w:t xml:space="preserve"> low-volume, and (D) LATITUDE high</w:t>
      </w:r>
      <w:r w:rsidR="0049155A">
        <w:noBreakHyphen/>
        <w:t xml:space="preserve">risk and </w:t>
      </w:r>
      <w:proofErr w:type="spellStart"/>
      <w:r w:rsidR="0049155A">
        <w:t>CHAARTED</w:t>
      </w:r>
      <w:proofErr w:type="spellEnd"/>
      <w:r w:rsidR="0049155A">
        <w:t xml:space="preserve"> high-volume.</w:t>
      </w:r>
      <w:r w:rsidR="0049155A" w:rsidRPr="008A39D3">
        <w:t xml:space="preserve"> </w:t>
      </w:r>
    </w:p>
    <w:p w:rsidR="0049155A" w:rsidRDefault="003B7707" w:rsidP="0049155A">
      <w:pPr>
        <w:widowControl w:val="0"/>
        <w:autoSpaceDE w:val="0"/>
        <w:autoSpaceDN w:val="0"/>
        <w:adjustRightInd w:val="0"/>
        <w:spacing w:line="240" w:lineRule="auto"/>
        <w:ind w:left="640" w:hanging="640"/>
      </w:pPr>
      <w:r>
        <w:rPr>
          <w:b/>
        </w:rPr>
        <w:t>Supplementary</w:t>
      </w:r>
      <w:r w:rsidR="0049155A">
        <w:rPr>
          <w:b/>
        </w:rPr>
        <w:t xml:space="preserve"> Figure 5 – </w:t>
      </w:r>
      <w:r w:rsidR="0049155A">
        <w:t>Kaplan-Meier curves of failure-free survival (</w:t>
      </w:r>
      <w:proofErr w:type="spellStart"/>
      <w:r w:rsidR="0049155A">
        <w:t>FFS</w:t>
      </w:r>
      <w:proofErr w:type="spellEnd"/>
      <w:r w:rsidR="0049155A">
        <w:t>) for patients classified as (A) LATITUDE low</w:t>
      </w:r>
      <w:r w:rsidR="0049155A">
        <w:noBreakHyphen/>
        <w:t xml:space="preserve">risk and </w:t>
      </w:r>
      <w:proofErr w:type="spellStart"/>
      <w:r w:rsidR="0049155A">
        <w:t>CHAARTED</w:t>
      </w:r>
      <w:proofErr w:type="spellEnd"/>
      <w:r w:rsidR="0049155A">
        <w:t xml:space="preserve"> low-volume, (B)</w:t>
      </w:r>
      <w:r w:rsidR="0049155A" w:rsidRPr="00B40A3B">
        <w:t xml:space="preserve"> </w:t>
      </w:r>
      <w:r w:rsidR="0049155A">
        <w:t>LATITUDE low</w:t>
      </w:r>
      <w:r w:rsidR="0049155A">
        <w:noBreakHyphen/>
        <w:t xml:space="preserve">risk and </w:t>
      </w:r>
      <w:proofErr w:type="spellStart"/>
      <w:r w:rsidR="0049155A">
        <w:t>CHAARTED</w:t>
      </w:r>
      <w:proofErr w:type="spellEnd"/>
      <w:r w:rsidR="0049155A">
        <w:t xml:space="preserve"> high-volume, (C)</w:t>
      </w:r>
      <w:r w:rsidR="0049155A" w:rsidRPr="00B40A3B">
        <w:t xml:space="preserve"> </w:t>
      </w:r>
      <w:r w:rsidR="0049155A">
        <w:t>LATITUDE high</w:t>
      </w:r>
      <w:r w:rsidR="0049155A">
        <w:noBreakHyphen/>
        <w:t xml:space="preserve">risk and </w:t>
      </w:r>
      <w:proofErr w:type="spellStart"/>
      <w:r w:rsidR="0049155A">
        <w:t>CHAARTED</w:t>
      </w:r>
      <w:proofErr w:type="spellEnd"/>
      <w:r w:rsidR="0049155A">
        <w:t xml:space="preserve"> low-volume, and (D) LATITUDE high</w:t>
      </w:r>
      <w:r w:rsidR="0049155A">
        <w:noBreakHyphen/>
        <w:t xml:space="preserve">risk and </w:t>
      </w:r>
      <w:proofErr w:type="spellStart"/>
      <w:r w:rsidR="0049155A">
        <w:t>CHAARTED</w:t>
      </w:r>
      <w:proofErr w:type="spellEnd"/>
      <w:r w:rsidR="0049155A">
        <w:t xml:space="preserve"> high-volume.</w:t>
      </w:r>
      <w:r w:rsidR="0049155A" w:rsidRPr="008A39D3">
        <w:t xml:space="preserve"> </w:t>
      </w:r>
    </w:p>
    <w:p w:rsidR="0049155A" w:rsidRPr="00B61DAC" w:rsidRDefault="003B7707" w:rsidP="0049155A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b/>
          <w:color w:val="000000" w:themeColor="text1"/>
        </w:rPr>
      </w:pPr>
      <w:r>
        <w:rPr>
          <w:b/>
        </w:rPr>
        <w:t>Supplementary</w:t>
      </w:r>
      <w:r w:rsidR="0049155A" w:rsidRPr="00B61DAC">
        <w:rPr>
          <w:b/>
          <w:color w:val="000000" w:themeColor="text1"/>
        </w:rPr>
        <w:t xml:space="preserve"> Figure 6</w:t>
      </w:r>
      <w:r w:rsidR="0049155A">
        <w:rPr>
          <w:b/>
          <w:color w:val="000000" w:themeColor="text1"/>
        </w:rPr>
        <w:t xml:space="preserve"> – “Sensitivity Analysis” </w:t>
      </w:r>
      <w:r w:rsidR="0049155A" w:rsidRPr="00851AD0">
        <w:t>Forest plot of hazard ratios (</w:t>
      </w:r>
      <w:proofErr w:type="spellStart"/>
      <w:r w:rsidR="0049155A" w:rsidRPr="00851AD0">
        <w:t>HR</w:t>
      </w:r>
      <w:proofErr w:type="spellEnd"/>
      <w:r w:rsidR="0049155A" w:rsidRPr="00851AD0">
        <w:t>) for</w:t>
      </w:r>
      <w:r w:rsidR="0049155A">
        <w:t xml:space="preserve"> “de-novo” </w:t>
      </w:r>
      <w:proofErr w:type="spellStart"/>
      <w:r w:rsidR="0049155A">
        <w:t>AAP</w:t>
      </w:r>
      <w:proofErr w:type="spellEnd"/>
      <w:r w:rsidR="0049155A" w:rsidRPr="00851AD0">
        <w:t xml:space="preserve"> from adjusted Cox models on overall survival (OS), </w:t>
      </w:r>
      <w:r w:rsidR="0049155A">
        <w:t>failure-free</w:t>
      </w:r>
      <w:r w:rsidR="0049155A" w:rsidRPr="00851AD0">
        <w:t xml:space="preserve"> survival (</w:t>
      </w:r>
      <w:proofErr w:type="spellStart"/>
      <w:r w:rsidR="0049155A" w:rsidRPr="00851AD0">
        <w:t>FFS</w:t>
      </w:r>
      <w:proofErr w:type="spellEnd"/>
      <w:r w:rsidR="0049155A">
        <w:t>), skeletal-related events (</w:t>
      </w:r>
      <w:proofErr w:type="spellStart"/>
      <w:r w:rsidR="0049155A">
        <w:t>SRE</w:t>
      </w:r>
      <w:proofErr w:type="spellEnd"/>
      <w:r w:rsidR="0049155A">
        <w:t>),</w:t>
      </w:r>
      <w:r w:rsidR="0049155A" w:rsidRPr="00851AD0">
        <w:t xml:space="preserve"> </w:t>
      </w:r>
      <w:r w:rsidR="0049155A">
        <w:t>progression-free</w:t>
      </w:r>
      <w:r w:rsidR="0049155A" w:rsidRPr="00851AD0">
        <w:t xml:space="preserve"> survival</w:t>
      </w:r>
      <w:r w:rsidR="0049155A">
        <w:t xml:space="preserve"> (</w:t>
      </w:r>
      <w:proofErr w:type="spellStart"/>
      <w:r w:rsidR="0049155A">
        <w:t>PFS</w:t>
      </w:r>
      <w:proofErr w:type="spellEnd"/>
      <w:r w:rsidR="0049155A">
        <w:t>)</w:t>
      </w:r>
      <w:r w:rsidR="0049155A" w:rsidRPr="00851AD0">
        <w:t xml:space="preserve"> and prostate cancer specific </w:t>
      </w:r>
      <w:r w:rsidR="0049155A">
        <w:t>death</w:t>
      </w:r>
      <w:r w:rsidR="0049155A" w:rsidRPr="00851AD0">
        <w:t xml:space="preserve"> (</w:t>
      </w:r>
      <w:proofErr w:type="spellStart"/>
      <w:r w:rsidR="0049155A" w:rsidRPr="00851AD0">
        <w:t>PCS</w:t>
      </w:r>
      <w:r w:rsidR="0049155A">
        <w:t>D</w:t>
      </w:r>
      <w:proofErr w:type="spellEnd"/>
      <w:r w:rsidR="0049155A" w:rsidRPr="00851AD0">
        <w:t xml:space="preserve">) within </w:t>
      </w:r>
      <w:r w:rsidR="0049155A">
        <w:t>LATITUDE stratified</w:t>
      </w:r>
      <w:r w:rsidR="0049155A" w:rsidRPr="00851AD0">
        <w:t xml:space="preserve"> </w:t>
      </w:r>
      <w:r w:rsidR="0049155A">
        <w:t>low</w:t>
      </w:r>
      <w:r w:rsidR="0049155A" w:rsidRPr="00851AD0">
        <w:t xml:space="preserve"> and </w:t>
      </w:r>
      <w:r w:rsidR="0049155A">
        <w:t>high</w:t>
      </w:r>
      <w:r w:rsidR="0049155A">
        <w:noBreakHyphen/>
        <w:t>risk</w:t>
      </w:r>
      <w:r w:rsidR="0049155A" w:rsidRPr="00851AD0">
        <w:t xml:space="preserve"> subgroups.</w:t>
      </w:r>
    </w:p>
    <w:p w:rsidR="0049155A" w:rsidRPr="00B61DAC" w:rsidRDefault="003B7707" w:rsidP="0049155A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b/>
          <w:color w:val="000000" w:themeColor="text1"/>
        </w:rPr>
      </w:pPr>
      <w:r>
        <w:rPr>
          <w:b/>
        </w:rPr>
        <w:t>Supplementary</w:t>
      </w:r>
      <w:bookmarkStart w:id="0" w:name="_GoBack"/>
      <w:bookmarkEnd w:id="0"/>
      <w:r w:rsidR="0049155A" w:rsidRPr="00B61DAC">
        <w:rPr>
          <w:b/>
          <w:color w:val="000000" w:themeColor="text1"/>
        </w:rPr>
        <w:t xml:space="preserve"> Figure 7</w:t>
      </w:r>
      <w:r w:rsidR="0049155A">
        <w:rPr>
          <w:b/>
          <w:color w:val="000000" w:themeColor="text1"/>
        </w:rPr>
        <w:t xml:space="preserve"> – “Sensitivity Analysis” </w:t>
      </w:r>
      <w:r w:rsidR="0049155A" w:rsidRPr="00851AD0">
        <w:t>Forest plot of hazard ratios (</w:t>
      </w:r>
      <w:proofErr w:type="spellStart"/>
      <w:r w:rsidR="0049155A" w:rsidRPr="00851AD0">
        <w:t>HR</w:t>
      </w:r>
      <w:proofErr w:type="spellEnd"/>
      <w:r w:rsidR="0049155A" w:rsidRPr="00851AD0">
        <w:t>) for</w:t>
      </w:r>
      <w:r w:rsidR="0049155A">
        <w:t xml:space="preserve"> de-novo</w:t>
      </w:r>
      <w:r w:rsidR="0049155A" w:rsidRPr="00851AD0">
        <w:t xml:space="preserve"> </w:t>
      </w:r>
      <w:proofErr w:type="spellStart"/>
      <w:r w:rsidR="0049155A" w:rsidRPr="00851AD0">
        <w:t>AAP</w:t>
      </w:r>
      <w:proofErr w:type="spellEnd"/>
      <w:r w:rsidR="0049155A" w:rsidRPr="00851AD0">
        <w:t xml:space="preserve"> from adjusted Cox models on overall survival (OS), </w:t>
      </w:r>
      <w:r w:rsidR="0049155A">
        <w:t>failure-free</w:t>
      </w:r>
      <w:r w:rsidR="0049155A" w:rsidRPr="00851AD0">
        <w:t xml:space="preserve"> survival (</w:t>
      </w:r>
      <w:proofErr w:type="spellStart"/>
      <w:r w:rsidR="0049155A" w:rsidRPr="00851AD0">
        <w:t>FFS</w:t>
      </w:r>
      <w:proofErr w:type="spellEnd"/>
      <w:r w:rsidR="0049155A">
        <w:t>), skeletal-related events (</w:t>
      </w:r>
      <w:proofErr w:type="spellStart"/>
      <w:r w:rsidR="0049155A">
        <w:t>SRE</w:t>
      </w:r>
      <w:proofErr w:type="spellEnd"/>
      <w:r w:rsidR="0049155A">
        <w:t>),</w:t>
      </w:r>
      <w:r w:rsidR="0049155A" w:rsidRPr="00851AD0">
        <w:t xml:space="preserve"> </w:t>
      </w:r>
      <w:r w:rsidR="0049155A">
        <w:t>progression-free</w:t>
      </w:r>
      <w:r w:rsidR="0049155A" w:rsidRPr="00851AD0">
        <w:t xml:space="preserve"> survival </w:t>
      </w:r>
      <w:r w:rsidR="0049155A">
        <w:t>(</w:t>
      </w:r>
      <w:proofErr w:type="spellStart"/>
      <w:r w:rsidR="0049155A">
        <w:t>PFS</w:t>
      </w:r>
      <w:proofErr w:type="spellEnd"/>
      <w:r w:rsidR="0049155A">
        <w:t xml:space="preserve">) </w:t>
      </w:r>
      <w:r w:rsidR="0049155A" w:rsidRPr="00851AD0">
        <w:t xml:space="preserve">and prostate cancer specific </w:t>
      </w:r>
      <w:r w:rsidR="0049155A">
        <w:t>death</w:t>
      </w:r>
      <w:r w:rsidR="0049155A" w:rsidRPr="00851AD0">
        <w:t xml:space="preserve"> (</w:t>
      </w:r>
      <w:proofErr w:type="spellStart"/>
      <w:r w:rsidR="0049155A" w:rsidRPr="00851AD0">
        <w:t>PCS</w:t>
      </w:r>
      <w:r w:rsidR="0049155A">
        <w:t>D</w:t>
      </w:r>
      <w:proofErr w:type="spellEnd"/>
      <w:r w:rsidR="0049155A" w:rsidRPr="00851AD0">
        <w:t xml:space="preserve">) within </w:t>
      </w:r>
      <w:proofErr w:type="spellStart"/>
      <w:r w:rsidR="0049155A">
        <w:t>Chaarted</w:t>
      </w:r>
      <w:proofErr w:type="spellEnd"/>
      <w:r w:rsidR="0049155A" w:rsidRPr="00851AD0">
        <w:t xml:space="preserve"> </w:t>
      </w:r>
      <w:r w:rsidR="0049155A">
        <w:t>low</w:t>
      </w:r>
      <w:r w:rsidR="0049155A" w:rsidRPr="00851AD0">
        <w:t xml:space="preserve"> and </w:t>
      </w:r>
      <w:r w:rsidR="0049155A">
        <w:t>high</w:t>
      </w:r>
      <w:r w:rsidR="0049155A">
        <w:noBreakHyphen/>
        <w:t>risk</w:t>
      </w:r>
      <w:r w:rsidR="0049155A" w:rsidRPr="00851AD0">
        <w:t xml:space="preserve"> subgroups.</w:t>
      </w:r>
    </w:p>
    <w:p w:rsidR="001C1A45" w:rsidRDefault="001C1A45"/>
    <w:sectPr w:rsidR="001C1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55A"/>
    <w:rsid w:val="001C1A45"/>
    <w:rsid w:val="003B7707"/>
    <w:rsid w:val="0049155A"/>
    <w:rsid w:val="00A2432B"/>
    <w:rsid w:val="00FE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55A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55A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</dc:creator>
  <cp:lastModifiedBy>LH</cp:lastModifiedBy>
  <cp:revision>2</cp:revision>
  <dcterms:created xsi:type="dcterms:W3CDTF">2019-07-31T09:22:00Z</dcterms:created>
  <dcterms:modified xsi:type="dcterms:W3CDTF">2019-07-31T09:22:00Z</dcterms:modified>
</cp:coreProperties>
</file>