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E0A1" w14:textId="2698A54C" w:rsidR="00D00B19" w:rsidRDefault="00D00B19">
      <w:pPr>
        <w:jc w:val="center"/>
        <w:rPr>
          <w:b/>
          <w:bCs/>
          <w:noProof/>
          <w:sz w:val="32"/>
          <w:szCs w:val="32"/>
        </w:rPr>
      </w:pPr>
    </w:p>
    <w:p w14:paraId="45AA14AA" w14:textId="3D0CFEB6" w:rsidR="00D00B19" w:rsidRDefault="00D00B19">
      <w:pPr>
        <w:jc w:val="center"/>
        <w:rPr>
          <w:b/>
          <w:sz w:val="36"/>
        </w:rPr>
      </w:pPr>
    </w:p>
    <w:p w14:paraId="5A4A7C40" w14:textId="751FEDB1" w:rsidR="00D00B19" w:rsidRDefault="00D00B19">
      <w:pPr>
        <w:jc w:val="center"/>
        <w:rPr>
          <w:b/>
          <w:sz w:val="36"/>
        </w:rPr>
      </w:pPr>
      <w:r>
        <w:rPr>
          <w:b/>
          <w:bCs/>
          <w:noProof/>
          <w:sz w:val="32"/>
          <w:szCs w:val="32"/>
        </w:rPr>
        <w:drawing>
          <wp:anchor distT="0" distB="0" distL="114300" distR="114300" simplePos="0" relativeHeight="251656704" behindDoc="1" locked="0" layoutInCell="1" allowOverlap="1" wp14:anchorId="764902FD" wp14:editId="0FA9A059">
            <wp:simplePos x="0" y="0"/>
            <wp:positionH relativeFrom="margin">
              <wp:posOffset>342900</wp:posOffset>
            </wp:positionH>
            <wp:positionV relativeFrom="paragraph">
              <wp:posOffset>150495</wp:posOffset>
            </wp:positionV>
            <wp:extent cx="2510790" cy="914400"/>
            <wp:effectExtent l="0" t="0" r="3810" b="0"/>
            <wp:wrapTight wrapText="bothSides">
              <wp:wrapPolygon edited="0">
                <wp:start x="0" y="0"/>
                <wp:lineTo x="0" y="21150"/>
                <wp:lineTo x="21469" y="21150"/>
                <wp:lineTo x="21469" y="0"/>
                <wp:lineTo x="0" y="0"/>
              </wp:wrapPolygon>
            </wp:wrapTight>
            <wp:docPr id="2252859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5918" name="Picture 225285918"/>
                    <pic:cNvPicPr/>
                  </pic:nvPicPr>
                  <pic:blipFill rotWithShape="1">
                    <a:blip r:embed="rId8">
                      <a:extLst>
                        <a:ext uri="{28A0092B-C50C-407E-A947-70E740481C1C}">
                          <a14:useLocalDpi xmlns:a14="http://schemas.microsoft.com/office/drawing/2010/main" val="0"/>
                        </a:ext>
                      </a:extLst>
                    </a:blip>
                    <a:srcRect t="30778" b="30442"/>
                    <a:stretch>
                      <a:fillRect/>
                    </a:stretch>
                  </pic:blipFill>
                  <pic:spPr bwMode="auto">
                    <a:xfrm>
                      <a:off x="0" y="0"/>
                      <a:ext cx="251079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62848" behindDoc="1" locked="0" layoutInCell="1" allowOverlap="1" wp14:anchorId="6892BACB" wp14:editId="79A29770">
            <wp:simplePos x="0" y="0"/>
            <wp:positionH relativeFrom="column">
              <wp:posOffset>3345180</wp:posOffset>
            </wp:positionH>
            <wp:positionV relativeFrom="paragraph">
              <wp:posOffset>142875</wp:posOffset>
            </wp:positionV>
            <wp:extent cx="2644140" cy="914400"/>
            <wp:effectExtent l="0" t="0" r="3810" b="0"/>
            <wp:wrapTight wrapText="bothSides">
              <wp:wrapPolygon edited="0">
                <wp:start x="0" y="0"/>
                <wp:lineTo x="0" y="21150"/>
                <wp:lineTo x="21476" y="21150"/>
                <wp:lineTo x="21476" y="0"/>
                <wp:lineTo x="0" y="0"/>
              </wp:wrapPolygon>
            </wp:wrapTight>
            <wp:docPr id="19954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60708" name="Picture 1995460708"/>
                    <pic:cNvPicPr/>
                  </pic:nvPicPr>
                  <pic:blipFill rotWithShape="1">
                    <a:blip r:embed="rId9"/>
                    <a:srcRect l="11812" t="34184" r="11589" b="39329"/>
                    <a:stretch>
                      <a:fillRect/>
                    </a:stretch>
                  </pic:blipFill>
                  <pic:spPr bwMode="auto">
                    <a:xfrm>
                      <a:off x="0" y="0"/>
                      <a:ext cx="264414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6668A2" w14:textId="1EC2C527" w:rsidR="00D00B19" w:rsidRDefault="00D00B19">
      <w:pPr>
        <w:jc w:val="center"/>
        <w:rPr>
          <w:b/>
          <w:sz w:val="36"/>
        </w:rPr>
      </w:pPr>
    </w:p>
    <w:p w14:paraId="0AF075CD" w14:textId="77777777" w:rsidR="00D00B19" w:rsidRDefault="00D00B19">
      <w:pPr>
        <w:jc w:val="center"/>
        <w:rPr>
          <w:b/>
          <w:sz w:val="36"/>
        </w:rPr>
      </w:pPr>
    </w:p>
    <w:p w14:paraId="51B5D297" w14:textId="77777777" w:rsidR="00D00B19" w:rsidRDefault="00D00B19">
      <w:pPr>
        <w:jc w:val="center"/>
        <w:rPr>
          <w:b/>
          <w:sz w:val="36"/>
        </w:rPr>
      </w:pPr>
    </w:p>
    <w:p w14:paraId="2CE4562D" w14:textId="45E3DD83" w:rsidR="00E4706C" w:rsidRDefault="00000000">
      <w:pPr>
        <w:jc w:val="center"/>
      </w:pPr>
      <w:r>
        <w:rPr>
          <w:b/>
          <w:sz w:val="36"/>
        </w:rPr>
        <w:t>BIG DATA ANALYTICS CAPSTONE PROJECT</w:t>
      </w:r>
    </w:p>
    <w:p w14:paraId="4ECAD151" w14:textId="6D954A8D" w:rsidR="00E4706C" w:rsidRDefault="00000000">
      <w:pPr>
        <w:jc w:val="center"/>
      </w:pPr>
      <w:r>
        <w:rPr>
          <w:b/>
          <w:sz w:val="30"/>
        </w:rPr>
        <w:t>LOAN DEFAULT PREDICTION USING HDFS, HIVE AND SPARK/PYSPARK</w:t>
      </w:r>
    </w:p>
    <w:p w14:paraId="4AA88D5C" w14:textId="5A3C856D" w:rsidR="00E4706C" w:rsidRDefault="00000000" w:rsidP="00D00B19">
      <w:pPr>
        <w:jc w:val="center"/>
      </w:pPr>
      <w:r>
        <w:rPr>
          <w:b/>
          <w:sz w:val="26"/>
        </w:rPr>
        <w:t>HCL GUVI × JAIN UNIVERSITY</w:t>
      </w:r>
    </w:p>
    <w:p w14:paraId="3F43CCE7" w14:textId="537EBD04" w:rsidR="00E4706C" w:rsidRDefault="00000000">
      <w:pPr>
        <w:jc w:val="center"/>
      </w:pPr>
      <w:r>
        <w:rPr>
          <w:b/>
          <w:sz w:val="28"/>
        </w:rPr>
        <w:t>PROJECT REPORT</w:t>
      </w:r>
    </w:p>
    <w:tbl>
      <w:tblPr>
        <w:tblpPr w:leftFromText="180" w:rightFromText="180" w:vertAnchor="page" w:horzAnchor="margin" w:tblpXSpec="center" w:tblpY="8089"/>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200"/>
      </w:tblGrid>
      <w:tr w:rsidR="00D00B19" w:rsidRPr="007F0E58" w14:paraId="04CE87DD" w14:textId="77777777" w:rsidTr="00D00B19">
        <w:tc>
          <w:tcPr>
            <w:tcW w:w="3200" w:type="dxa"/>
            <w:shd w:val="clear" w:color="auto" w:fill="F2F2F2"/>
            <w:tcMar>
              <w:top w:w="100" w:type="dxa"/>
              <w:left w:w="120" w:type="dxa"/>
              <w:bottom w:w="100" w:type="dxa"/>
              <w:right w:w="120" w:type="dxa"/>
            </w:tcMar>
            <w:vAlign w:val="center"/>
          </w:tcPr>
          <w:p w14:paraId="57D90616" w14:textId="77777777" w:rsidR="00D00B19" w:rsidRPr="007F0E58" w:rsidRDefault="00D00B19" w:rsidP="00D00B19">
            <w:pPr>
              <w:rPr>
                <w:sz w:val="28"/>
                <w:szCs w:val="28"/>
              </w:rPr>
            </w:pPr>
            <w:r w:rsidRPr="007F0E58">
              <w:rPr>
                <w:b/>
                <w:bCs/>
                <w:sz w:val="28"/>
                <w:szCs w:val="28"/>
              </w:rPr>
              <w:t>Student Name</w:t>
            </w:r>
            <w:r>
              <w:rPr>
                <w:b/>
                <w:bCs/>
                <w:sz w:val="28"/>
                <w:szCs w:val="28"/>
              </w:rPr>
              <w:t>s</w:t>
            </w:r>
          </w:p>
        </w:tc>
        <w:tc>
          <w:tcPr>
            <w:tcW w:w="5200" w:type="dxa"/>
            <w:tcMar>
              <w:top w:w="100" w:type="dxa"/>
              <w:left w:w="120" w:type="dxa"/>
              <w:bottom w:w="100" w:type="dxa"/>
              <w:right w:w="120" w:type="dxa"/>
            </w:tcMar>
            <w:vAlign w:val="center"/>
          </w:tcPr>
          <w:p w14:paraId="3BCB642B" w14:textId="77777777" w:rsidR="00D00B19" w:rsidRPr="007F0E58" w:rsidRDefault="00D00B19" w:rsidP="00D00B19">
            <w:pPr>
              <w:rPr>
                <w:sz w:val="28"/>
                <w:szCs w:val="28"/>
              </w:rPr>
            </w:pPr>
            <w:r w:rsidRPr="007F0E58">
              <w:rPr>
                <w:sz w:val="28"/>
                <w:szCs w:val="28"/>
              </w:rPr>
              <w:t>Sanjai M</w:t>
            </w:r>
            <w:r>
              <w:rPr>
                <w:sz w:val="28"/>
                <w:szCs w:val="28"/>
              </w:rPr>
              <w:t xml:space="preserve">, Prashanth P, Sethu Prasath M K Tharun Vikraman K L, Ankith Raghav </w:t>
            </w:r>
          </w:p>
        </w:tc>
      </w:tr>
      <w:tr w:rsidR="00D00B19" w:rsidRPr="007F0E58" w14:paraId="4225D909" w14:textId="77777777" w:rsidTr="00D00B19">
        <w:tc>
          <w:tcPr>
            <w:tcW w:w="3200" w:type="dxa"/>
            <w:shd w:val="clear" w:color="auto" w:fill="F2F2F2"/>
            <w:tcMar>
              <w:top w:w="100" w:type="dxa"/>
              <w:left w:w="120" w:type="dxa"/>
              <w:bottom w:w="100" w:type="dxa"/>
              <w:right w:w="120" w:type="dxa"/>
            </w:tcMar>
            <w:vAlign w:val="center"/>
          </w:tcPr>
          <w:p w14:paraId="023ECC48" w14:textId="77777777" w:rsidR="00D00B19" w:rsidRPr="007F0E58" w:rsidRDefault="00D00B19" w:rsidP="00D00B19">
            <w:pPr>
              <w:rPr>
                <w:sz w:val="28"/>
                <w:szCs w:val="28"/>
              </w:rPr>
            </w:pPr>
            <w:r w:rsidRPr="007F0E58">
              <w:rPr>
                <w:b/>
                <w:bCs/>
                <w:sz w:val="28"/>
                <w:szCs w:val="28"/>
              </w:rPr>
              <w:t>Register Number</w:t>
            </w:r>
            <w:r>
              <w:rPr>
                <w:b/>
                <w:bCs/>
                <w:sz w:val="28"/>
                <w:szCs w:val="28"/>
              </w:rPr>
              <w:t>s</w:t>
            </w:r>
          </w:p>
        </w:tc>
        <w:tc>
          <w:tcPr>
            <w:tcW w:w="5200" w:type="dxa"/>
            <w:tcMar>
              <w:top w:w="100" w:type="dxa"/>
              <w:left w:w="120" w:type="dxa"/>
              <w:bottom w:w="100" w:type="dxa"/>
              <w:right w:w="120" w:type="dxa"/>
            </w:tcMar>
            <w:vAlign w:val="center"/>
          </w:tcPr>
          <w:p w14:paraId="3E2F92F7" w14:textId="77777777" w:rsidR="00D00B19" w:rsidRPr="007F0E58" w:rsidRDefault="00D00B19" w:rsidP="00D00B19">
            <w:pPr>
              <w:rPr>
                <w:sz w:val="28"/>
                <w:szCs w:val="28"/>
              </w:rPr>
            </w:pPr>
            <w:r w:rsidRPr="007F0E58">
              <w:rPr>
                <w:sz w:val="28"/>
                <w:szCs w:val="28"/>
              </w:rPr>
              <w:t>25MSDSR064</w:t>
            </w:r>
            <w:r>
              <w:rPr>
                <w:sz w:val="28"/>
                <w:szCs w:val="28"/>
              </w:rPr>
              <w:t>, 25MSDSR067, 25MSDSR032, 25MSDSR039, 25MSDSR069</w:t>
            </w:r>
          </w:p>
        </w:tc>
      </w:tr>
      <w:tr w:rsidR="00D00B19" w:rsidRPr="007F0E58" w14:paraId="31C7068D" w14:textId="77777777" w:rsidTr="00D00B19">
        <w:tc>
          <w:tcPr>
            <w:tcW w:w="3200" w:type="dxa"/>
            <w:shd w:val="clear" w:color="auto" w:fill="F2F2F2"/>
            <w:tcMar>
              <w:top w:w="100" w:type="dxa"/>
              <w:left w:w="120" w:type="dxa"/>
              <w:bottom w:w="100" w:type="dxa"/>
              <w:right w:w="120" w:type="dxa"/>
            </w:tcMar>
            <w:vAlign w:val="center"/>
          </w:tcPr>
          <w:p w14:paraId="41040DCE" w14:textId="77777777" w:rsidR="00D00B19" w:rsidRPr="007F0E58" w:rsidRDefault="00D00B19" w:rsidP="00D00B19">
            <w:pPr>
              <w:rPr>
                <w:sz w:val="28"/>
                <w:szCs w:val="28"/>
              </w:rPr>
            </w:pPr>
            <w:r w:rsidRPr="007F0E58">
              <w:rPr>
                <w:b/>
                <w:bCs/>
                <w:sz w:val="28"/>
                <w:szCs w:val="28"/>
              </w:rPr>
              <w:t>Department</w:t>
            </w:r>
          </w:p>
        </w:tc>
        <w:tc>
          <w:tcPr>
            <w:tcW w:w="5200" w:type="dxa"/>
            <w:tcMar>
              <w:top w:w="100" w:type="dxa"/>
              <w:left w:w="120" w:type="dxa"/>
              <w:bottom w:w="100" w:type="dxa"/>
              <w:right w:w="120" w:type="dxa"/>
            </w:tcMar>
            <w:vAlign w:val="center"/>
          </w:tcPr>
          <w:p w14:paraId="53926204" w14:textId="77777777" w:rsidR="00D00B19" w:rsidRPr="007F0E58" w:rsidRDefault="00D00B19" w:rsidP="00D00B19">
            <w:pPr>
              <w:rPr>
                <w:sz w:val="28"/>
                <w:szCs w:val="28"/>
              </w:rPr>
            </w:pPr>
            <w:proofErr w:type="spellStart"/>
            <w:r w:rsidRPr="007F0E58">
              <w:rPr>
                <w:sz w:val="28"/>
                <w:szCs w:val="28"/>
              </w:rPr>
              <w:t>M.Sc</w:t>
            </w:r>
            <w:proofErr w:type="spellEnd"/>
            <w:r w:rsidRPr="007F0E58">
              <w:rPr>
                <w:sz w:val="28"/>
                <w:szCs w:val="28"/>
              </w:rPr>
              <w:t xml:space="preserve"> Data Science and Analytics</w:t>
            </w:r>
          </w:p>
        </w:tc>
      </w:tr>
      <w:tr w:rsidR="00D00B19" w:rsidRPr="007F0E58" w14:paraId="216FE3D1" w14:textId="77777777" w:rsidTr="00D00B19">
        <w:tc>
          <w:tcPr>
            <w:tcW w:w="3200" w:type="dxa"/>
            <w:shd w:val="clear" w:color="auto" w:fill="F2F2F2"/>
            <w:tcMar>
              <w:top w:w="100" w:type="dxa"/>
              <w:left w:w="120" w:type="dxa"/>
              <w:bottom w:w="100" w:type="dxa"/>
              <w:right w:w="120" w:type="dxa"/>
            </w:tcMar>
            <w:vAlign w:val="center"/>
          </w:tcPr>
          <w:p w14:paraId="3B53138F" w14:textId="77777777" w:rsidR="00D00B19" w:rsidRPr="007F0E58" w:rsidRDefault="00D00B19" w:rsidP="00D00B19">
            <w:pPr>
              <w:rPr>
                <w:sz w:val="28"/>
                <w:szCs w:val="28"/>
              </w:rPr>
            </w:pPr>
            <w:r w:rsidRPr="007F0E58">
              <w:rPr>
                <w:b/>
                <w:bCs/>
                <w:sz w:val="28"/>
                <w:szCs w:val="28"/>
              </w:rPr>
              <w:t>Section</w:t>
            </w:r>
          </w:p>
        </w:tc>
        <w:tc>
          <w:tcPr>
            <w:tcW w:w="5200" w:type="dxa"/>
            <w:tcMar>
              <w:top w:w="100" w:type="dxa"/>
              <w:left w:w="120" w:type="dxa"/>
              <w:bottom w:w="100" w:type="dxa"/>
              <w:right w:w="120" w:type="dxa"/>
            </w:tcMar>
            <w:vAlign w:val="center"/>
          </w:tcPr>
          <w:p w14:paraId="7D222199" w14:textId="77777777" w:rsidR="00D00B19" w:rsidRPr="007F0E58" w:rsidRDefault="00D00B19" w:rsidP="00D00B19">
            <w:pPr>
              <w:rPr>
                <w:sz w:val="28"/>
                <w:szCs w:val="28"/>
              </w:rPr>
            </w:pPr>
            <w:r>
              <w:rPr>
                <w:sz w:val="28"/>
                <w:szCs w:val="28"/>
              </w:rPr>
              <w:t>B</w:t>
            </w:r>
          </w:p>
        </w:tc>
      </w:tr>
      <w:tr w:rsidR="00D00B19" w:rsidRPr="007F0E58" w14:paraId="06488A74" w14:textId="77777777" w:rsidTr="00D00B19">
        <w:tc>
          <w:tcPr>
            <w:tcW w:w="3200" w:type="dxa"/>
            <w:shd w:val="clear" w:color="auto" w:fill="F2F2F2"/>
            <w:tcMar>
              <w:top w:w="100" w:type="dxa"/>
              <w:left w:w="120" w:type="dxa"/>
              <w:bottom w:w="100" w:type="dxa"/>
              <w:right w:w="120" w:type="dxa"/>
            </w:tcMar>
            <w:vAlign w:val="center"/>
          </w:tcPr>
          <w:p w14:paraId="5C839EDE" w14:textId="77777777" w:rsidR="00D00B19" w:rsidRPr="007F0E58" w:rsidRDefault="00D00B19" w:rsidP="00D00B19">
            <w:pPr>
              <w:rPr>
                <w:sz w:val="28"/>
                <w:szCs w:val="28"/>
              </w:rPr>
            </w:pPr>
            <w:r w:rsidRPr="007F0E58">
              <w:rPr>
                <w:b/>
                <w:bCs/>
                <w:sz w:val="28"/>
                <w:szCs w:val="28"/>
              </w:rPr>
              <w:t>Semester</w:t>
            </w:r>
          </w:p>
        </w:tc>
        <w:tc>
          <w:tcPr>
            <w:tcW w:w="5200" w:type="dxa"/>
            <w:tcMar>
              <w:top w:w="100" w:type="dxa"/>
              <w:left w:w="120" w:type="dxa"/>
              <w:bottom w:w="100" w:type="dxa"/>
              <w:right w:w="120" w:type="dxa"/>
            </w:tcMar>
            <w:vAlign w:val="center"/>
          </w:tcPr>
          <w:p w14:paraId="4072919A" w14:textId="77777777" w:rsidR="00D00B19" w:rsidRPr="007F0E58" w:rsidRDefault="00D00B19" w:rsidP="00D00B19">
            <w:pPr>
              <w:rPr>
                <w:sz w:val="28"/>
                <w:szCs w:val="28"/>
              </w:rPr>
            </w:pPr>
            <w:r w:rsidRPr="007F0E58">
              <w:rPr>
                <w:sz w:val="28"/>
                <w:szCs w:val="28"/>
              </w:rPr>
              <w:t>III</w:t>
            </w:r>
          </w:p>
        </w:tc>
      </w:tr>
    </w:tbl>
    <w:p w14:paraId="27188286" w14:textId="08AE6322" w:rsidR="00E4706C" w:rsidRDefault="00E4706C"/>
    <w:p w14:paraId="78F7E76A" w14:textId="54E80540" w:rsidR="00D00B19" w:rsidRDefault="00D00B19" w:rsidP="00D00B19">
      <w:pPr>
        <w:rPr>
          <w:b/>
          <w:sz w:val="36"/>
        </w:rPr>
      </w:pPr>
    </w:p>
    <w:p w14:paraId="5975D101" w14:textId="77777777" w:rsidR="00D00B19" w:rsidRDefault="00D00B19" w:rsidP="00D00B19">
      <w:pPr>
        <w:jc w:val="center"/>
        <w:rPr>
          <w:b/>
          <w:sz w:val="36"/>
        </w:rPr>
      </w:pPr>
    </w:p>
    <w:p w14:paraId="17E00B2D" w14:textId="77777777" w:rsidR="00D00B19" w:rsidRDefault="00D00B19" w:rsidP="00D00B19">
      <w:pPr>
        <w:jc w:val="center"/>
        <w:rPr>
          <w:b/>
          <w:sz w:val="36"/>
        </w:rPr>
      </w:pPr>
    </w:p>
    <w:p w14:paraId="091981D6" w14:textId="77777777" w:rsidR="00D00B19" w:rsidRDefault="00D00B19" w:rsidP="00D00B19">
      <w:pPr>
        <w:jc w:val="center"/>
        <w:rPr>
          <w:b/>
          <w:sz w:val="36"/>
        </w:rPr>
      </w:pPr>
    </w:p>
    <w:p w14:paraId="3296A2F8" w14:textId="5A47D142" w:rsidR="00D00B19" w:rsidRDefault="00D00B19" w:rsidP="00D00B19">
      <w:pPr>
        <w:jc w:val="center"/>
      </w:pPr>
    </w:p>
    <w:p w14:paraId="160A8947" w14:textId="77B88B72" w:rsidR="00D00B19" w:rsidRPr="002B2C5A" w:rsidRDefault="00D00B19" w:rsidP="00D00B19">
      <w:pPr>
        <w:jc w:val="center"/>
        <w:rPr>
          <w:b/>
        </w:rPr>
      </w:pPr>
      <w:r>
        <w:rPr>
          <w:b/>
        </w:rPr>
        <w:br/>
      </w:r>
      <w:r>
        <w:br/>
      </w:r>
    </w:p>
    <w:p w14:paraId="2D4118AC" w14:textId="77777777" w:rsidR="00D00B19" w:rsidRDefault="00D00B19" w:rsidP="00D00B19">
      <w:pPr>
        <w:jc w:val="center"/>
      </w:pPr>
    </w:p>
    <w:p w14:paraId="355C5AF2" w14:textId="77777777" w:rsidR="00D00B19" w:rsidRDefault="00D00B19" w:rsidP="00D00B19">
      <w:pPr>
        <w:rPr>
          <w:b/>
          <w:sz w:val="32"/>
        </w:rPr>
      </w:pPr>
    </w:p>
    <w:p w14:paraId="3319D54D" w14:textId="77777777" w:rsidR="00D00B19" w:rsidRDefault="00D00B19" w:rsidP="00D00B19">
      <w:pPr>
        <w:jc w:val="center"/>
        <w:rPr>
          <w:b/>
          <w:sz w:val="32"/>
        </w:rPr>
      </w:pPr>
    </w:p>
    <w:p w14:paraId="29EE1DE0" w14:textId="77777777" w:rsidR="00D00B19" w:rsidRDefault="00D00B19" w:rsidP="00D00B19">
      <w:pPr>
        <w:rPr>
          <w:b/>
          <w:sz w:val="32"/>
        </w:rPr>
      </w:pPr>
    </w:p>
    <w:p w14:paraId="3FB8C2DE" w14:textId="6984E265" w:rsidR="00E4706C" w:rsidRPr="00D00B19" w:rsidRDefault="00000000" w:rsidP="00D00B19">
      <w:pPr>
        <w:spacing w:line="360" w:lineRule="auto"/>
        <w:jc w:val="both"/>
        <w:rPr>
          <w:rFonts w:cs="Times New Roman"/>
          <w:b/>
          <w:bCs/>
          <w:color w:val="000000" w:themeColor="text1"/>
          <w:sz w:val="24"/>
          <w:szCs w:val="24"/>
        </w:rPr>
      </w:pPr>
      <w:r w:rsidRPr="00D00B19">
        <w:rPr>
          <w:rFonts w:cs="Times New Roman"/>
          <w:b/>
          <w:bCs/>
          <w:color w:val="000000" w:themeColor="text1"/>
          <w:sz w:val="24"/>
          <w:szCs w:val="24"/>
        </w:rPr>
        <w:lastRenderedPageBreak/>
        <w:t>Abstract</w:t>
      </w:r>
    </w:p>
    <w:p w14:paraId="2E18A56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This project develops a Big Data Analytics workflow for Loan Default Prediction using HDFS, Hive and Apache Spark/PySpark. The objective is to analyze loan and customer characteristics associated with default and produce reproducible analytical results. The dataset contains 148,670 records and 34 original attributes, with Status as the target variable: 0 for non-default and 1 for default.</w:t>
      </w:r>
    </w:p>
    <w:p w14:paraId="028D2ED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raw data was stored in HDFS and exposed through a Hive external table. PySpark was then used for data cleaning, missing-value handling, categorical encoding, feature engineering and machine-learning analysis. Numerical missing values were handled using median imputation, while blank categorical values were standardized as Unknown.</w:t>
      </w:r>
    </w:p>
    <w:p w14:paraId="7D4AB53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Logistic Regression achieved 87.21% accuracy, 87.93% weighted precision, 87.21% weighted recall and 85.86% weighted F1. Random Forest achieved 100% accuracy on the held-out test set. A diagnostic experiment excluding the three highest-importance numerical features reduced Random Forest accuracy to 87.68%, highlighting the strong dependence of the observed result on those variables. These findings are descriptive of this dataset and should not be interpreted as causal conclusions.</w:t>
      </w:r>
    </w:p>
    <w:p w14:paraId="3616C0EC"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 Introduction</w:t>
      </w:r>
    </w:p>
    <w:p w14:paraId="21F3E24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Financial institutions process large volumes of loan applications containing demographic, credit, financial and property-related information. Big Data technologies provide a structured way to store, query and process such data. The assigned capstone project is Loan Default Prediction, with the objective of analyzing loan/customer characteristics associated with default.</w:t>
      </w:r>
    </w:p>
    <w:p w14:paraId="243D38C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project follows the required flow of DATA SOURCE → HDFS → Hive/Spark → Data Cleaning &amp; Transformation → Distributed Analytics → Results. The supplied capstone guide specifies HDFS, Hive and Spark/PySpark as the core technologies for Loan Default Prediction. fileciteturn4file1</w:t>
      </w:r>
    </w:p>
    <w:p w14:paraId="5BB8FD58"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2. Problem Statement</w:t>
      </w:r>
    </w:p>
    <w:p w14:paraId="62DBEFE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problem is to build a reproducible Big Data Analytics pipeline that stores loan data in HDFS, organizes it through Hive, performs scalable processing with Spark/PySpark, and identifies patterns associated with loan default.</w:t>
      </w:r>
    </w:p>
    <w:p w14:paraId="2A8EA5EB"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lastRenderedPageBreak/>
        <w:t>3. Objectives</w:t>
      </w:r>
    </w:p>
    <w:p w14:paraId="3D7FE2AA"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Store and manage the dataset using HDFS.</w:t>
      </w:r>
    </w:p>
    <w:p w14:paraId="6E2779BC"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Create a Hive database and external table over HDFS.</w:t>
      </w:r>
    </w:p>
    <w:p w14:paraId="7B76034D"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Perform meaningful Hive SQL analysis.</w:t>
      </w:r>
    </w:p>
    <w:p w14:paraId="79699149"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Clean and transform the data using PySpark.</w:t>
      </w:r>
    </w:p>
    <w:p w14:paraId="61F7A883"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Engineer numerical and categorical features for machine learning.</w:t>
      </w:r>
    </w:p>
    <w:p w14:paraId="75088154"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Train Logistic Regression and Random Forest models.</w:t>
      </w:r>
    </w:p>
    <w:p w14:paraId="62566841"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Analyze default patterns by loan type, region and LTV category.</w:t>
      </w:r>
    </w:p>
    <w:p w14:paraId="27EA5F74"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Store analytical outputs and predictions back in HDFS.</w:t>
      </w:r>
    </w:p>
    <w:p w14:paraId="655CB6CF"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4. Key Analytics Questions</w:t>
      </w:r>
    </w:p>
    <w:p w14:paraId="30DE22F4"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What is the observed overall default rate?</w:t>
      </w:r>
    </w:p>
    <w:p w14:paraId="54EFB8DD"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How does default rate vary by loan type?</w:t>
      </w:r>
    </w:p>
    <w:p w14:paraId="0B93E868"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How does default rate vary by region?</w:t>
      </w:r>
    </w:p>
    <w:p w14:paraId="44478365"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How does default rate vary by LTV category?</w:t>
      </w:r>
    </w:p>
    <w:p w14:paraId="06889A94"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Which features receive high Random Forest importance?</w:t>
      </w:r>
    </w:p>
    <w:p w14:paraId="419ECDEC"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How do the selected classification models perform?</w:t>
      </w:r>
    </w:p>
    <w:p w14:paraId="044EAC62"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5. Dataset Description</w:t>
      </w:r>
    </w:p>
    <w:p w14:paraId="5937D05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project uses Loan_Default.csv. It contains 148,670 records and 34 original columns. Status is the target variable, where 0 represents non-default and 1 represents default.</w:t>
      </w:r>
    </w:p>
    <w:tbl>
      <w:tblPr>
        <w:tblStyle w:val="TableGrid"/>
        <w:tblW w:w="0" w:type="auto"/>
        <w:tblLook w:val="04A0" w:firstRow="1" w:lastRow="0" w:firstColumn="1" w:lastColumn="0" w:noHBand="0" w:noVBand="1"/>
      </w:tblPr>
      <w:tblGrid>
        <w:gridCol w:w="4960"/>
        <w:gridCol w:w="4966"/>
      </w:tblGrid>
      <w:tr w:rsidR="00E4706C" w:rsidRPr="00D00B19" w14:paraId="7E4E7F0B" w14:textId="77777777">
        <w:tc>
          <w:tcPr>
            <w:tcW w:w="4968" w:type="dxa"/>
          </w:tcPr>
          <w:p w14:paraId="4D3F8D6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Item</w:t>
            </w:r>
          </w:p>
        </w:tc>
        <w:tc>
          <w:tcPr>
            <w:tcW w:w="4968" w:type="dxa"/>
          </w:tcPr>
          <w:p w14:paraId="1A20FB1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Value</w:t>
            </w:r>
          </w:p>
        </w:tc>
      </w:tr>
      <w:tr w:rsidR="00E4706C" w:rsidRPr="00D00B19" w14:paraId="65F9F283" w14:textId="77777777">
        <w:tc>
          <w:tcPr>
            <w:tcW w:w="4968" w:type="dxa"/>
          </w:tcPr>
          <w:p w14:paraId="246CBE5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Records</w:t>
            </w:r>
          </w:p>
        </w:tc>
        <w:tc>
          <w:tcPr>
            <w:tcW w:w="4968" w:type="dxa"/>
          </w:tcPr>
          <w:p w14:paraId="7ACEAE1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148,670</w:t>
            </w:r>
          </w:p>
        </w:tc>
      </w:tr>
      <w:tr w:rsidR="00E4706C" w:rsidRPr="00D00B19" w14:paraId="15604A4F" w14:textId="77777777">
        <w:tc>
          <w:tcPr>
            <w:tcW w:w="4968" w:type="dxa"/>
          </w:tcPr>
          <w:p w14:paraId="40D9682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Original columns</w:t>
            </w:r>
          </w:p>
        </w:tc>
        <w:tc>
          <w:tcPr>
            <w:tcW w:w="4968" w:type="dxa"/>
          </w:tcPr>
          <w:p w14:paraId="6F7C79F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34</w:t>
            </w:r>
          </w:p>
        </w:tc>
      </w:tr>
      <w:tr w:rsidR="00E4706C" w:rsidRPr="00D00B19" w14:paraId="0887765E" w14:textId="77777777">
        <w:tc>
          <w:tcPr>
            <w:tcW w:w="4968" w:type="dxa"/>
          </w:tcPr>
          <w:p w14:paraId="2A0F6E2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Non-default</w:t>
            </w:r>
          </w:p>
        </w:tc>
        <w:tc>
          <w:tcPr>
            <w:tcW w:w="4968" w:type="dxa"/>
          </w:tcPr>
          <w:p w14:paraId="2D0088A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112,031</w:t>
            </w:r>
          </w:p>
        </w:tc>
      </w:tr>
      <w:tr w:rsidR="00E4706C" w:rsidRPr="00D00B19" w14:paraId="6F0CF23B" w14:textId="77777777">
        <w:tc>
          <w:tcPr>
            <w:tcW w:w="4968" w:type="dxa"/>
          </w:tcPr>
          <w:p w14:paraId="4FD4A5C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w:t>
            </w:r>
          </w:p>
        </w:tc>
        <w:tc>
          <w:tcPr>
            <w:tcW w:w="4968" w:type="dxa"/>
          </w:tcPr>
          <w:p w14:paraId="2BE79A0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36,639</w:t>
            </w:r>
          </w:p>
        </w:tc>
      </w:tr>
      <w:tr w:rsidR="00E4706C" w:rsidRPr="00D00B19" w14:paraId="6D1AFB56" w14:textId="77777777">
        <w:tc>
          <w:tcPr>
            <w:tcW w:w="4968" w:type="dxa"/>
          </w:tcPr>
          <w:p w14:paraId="5EB5ACA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rate</w:t>
            </w:r>
          </w:p>
        </w:tc>
        <w:tc>
          <w:tcPr>
            <w:tcW w:w="4968" w:type="dxa"/>
          </w:tcPr>
          <w:p w14:paraId="7AAD802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24.64%</w:t>
            </w:r>
          </w:p>
        </w:tc>
      </w:tr>
      <w:tr w:rsidR="00E4706C" w:rsidRPr="00D00B19" w14:paraId="38F54A20" w14:textId="77777777">
        <w:tc>
          <w:tcPr>
            <w:tcW w:w="4968" w:type="dxa"/>
          </w:tcPr>
          <w:p w14:paraId="3F290D0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 raw path</w:t>
            </w:r>
          </w:p>
        </w:tc>
        <w:tc>
          <w:tcPr>
            <w:tcW w:w="4968" w:type="dxa"/>
          </w:tcPr>
          <w:p w14:paraId="24E67A7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/data/loan_default/raw/Loan_Default.csv</w:t>
            </w:r>
          </w:p>
        </w:tc>
      </w:tr>
      <w:tr w:rsidR="00E4706C" w:rsidRPr="00D00B19" w14:paraId="2547C6A7" w14:textId="77777777">
        <w:tc>
          <w:tcPr>
            <w:tcW w:w="4968" w:type="dxa"/>
          </w:tcPr>
          <w:p w14:paraId="3529831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 database</w:t>
            </w:r>
          </w:p>
        </w:tc>
        <w:tc>
          <w:tcPr>
            <w:tcW w:w="4968" w:type="dxa"/>
          </w:tcPr>
          <w:p w14:paraId="1497F96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loan_default_analytics</w:t>
            </w:r>
          </w:p>
        </w:tc>
      </w:tr>
      <w:tr w:rsidR="00E4706C" w:rsidRPr="00D00B19" w14:paraId="77009999" w14:textId="77777777">
        <w:tc>
          <w:tcPr>
            <w:tcW w:w="4968" w:type="dxa"/>
          </w:tcPr>
          <w:p w14:paraId="4D9CAD2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 table</w:t>
            </w:r>
          </w:p>
        </w:tc>
        <w:tc>
          <w:tcPr>
            <w:tcW w:w="4968" w:type="dxa"/>
          </w:tcPr>
          <w:p w14:paraId="0EABFC7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loan_default</w:t>
            </w:r>
          </w:p>
        </w:tc>
      </w:tr>
    </w:tbl>
    <w:p w14:paraId="6D1169E8"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lastRenderedPageBreak/>
        <w:t>6. Data Dictionary</w:t>
      </w:r>
    </w:p>
    <w:tbl>
      <w:tblPr>
        <w:tblStyle w:val="TableGrid"/>
        <w:tblW w:w="0" w:type="auto"/>
        <w:tblLook w:val="04A0" w:firstRow="1" w:lastRow="0" w:firstColumn="1" w:lastColumn="0" w:noHBand="0" w:noVBand="1"/>
      </w:tblPr>
      <w:tblGrid>
        <w:gridCol w:w="4964"/>
        <w:gridCol w:w="4962"/>
      </w:tblGrid>
      <w:tr w:rsidR="00E4706C" w:rsidRPr="00D00B19" w14:paraId="04AE17F9" w14:textId="77777777">
        <w:tc>
          <w:tcPr>
            <w:tcW w:w="4968" w:type="dxa"/>
          </w:tcPr>
          <w:p w14:paraId="5018D5B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Column</w:t>
            </w:r>
          </w:p>
        </w:tc>
        <w:tc>
          <w:tcPr>
            <w:tcW w:w="4968" w:type="dxa"/>
          </w:tcPr>
          <w:p w14:paraId="63CB2DE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Meaning</w:t>
            </w:r>
          </w:p>
        </w:tc>
      </w:tr>
      <w:tr w:rsidR="00E4706C" w:rsidRPr="00D00B19" w14:paraId="5B5704DE" w14:textId="77777777">
        <w:tc>
          <w:tcPr>
            <w:tcW w:w="4968" w:type="dxa"/>
          </w:tcPr>
          <w:p w14:paraId="25DA5F6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ID</w:t>
            </w:r>
          </w:p>
        </w:tc>
        <w:tc>
          <w:tcPr>
            <w:tcW w:w="4968" w:type="dxa"/>
          </w:tcPr>
          <w:p w14:paraId="458A07B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Loan/application identifier</w:t>
            </w:r>
          </w:p>
        </w:tc>
      </w:tr>
      <w:tr w:rsidR="00E4706C" w:rsidRPr="00D00B19" w14:paraId="2E14EDB5" w14:textId="77777777">
        <w:tc>
          <w:tcPr>
            <w:tcW w:w="4968" w:type="dxa"/>
          </w:tcPr>
          <w:p w14:paraId="3462AF7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year</w:t>
            </w:r>
          </w:p>
        </w:tc>
        <w:tc>
          <w:tcPr>
            <w:tcW w:w="4968" w:type="dxa"/>
          </w:tcPr>
          <w:p w14:paraId="48F3050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Year</w:t>
            </w:r>
          </w:p>
        </w:tc>
      </w:tr>
      <w:tr w:rsidR="00E4706C" w:rsidRPr="00D00B19" w14:paraId="00BE83AD" w14:textId="77777777">
        <w:tc>
          <w:tcPr>
            <w:tcW w:w="4968" w:type="dxa"/>
          </w:tcPr>
          <w:p w14:paraId="73EFFE8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loan_limit</w:t>
            </w:r>
          </w:p>
        </w:tc>
        <w:tc>
          <w:tcPr>
            <w:tcW w:w="4968" w:type="dxa"/>
          </w:tcPr>
          <w:p w14:paraId="5903C58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limit category</w:t>
            </w:r>
          </w:p>
        </w:tc>
      </w:tr>
      <w:tr w:rsidR="00E4706C" w:rsidRPr="00D00B19" w14:paraId="771F6CB4" w14:textId="77777777">
        <w:tc>
          <w:tcPr>
            <w:tcW w:w="4968" w:type="dxa"/>
          </w:tcPr>
          <w:p w14:paraId="27CE21F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Gender</w:t>
            </w:r>
          </w:p>
        </w:tc>
        <w:tc>
          <w:tcPr>
            <w:tcW w:w="4968" w:type="dxa"/>
          </w:tcPr>
          <w:p w14:paraId="29FA01A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Gender category</w:t>
            </w:r>
          </w:p>
        </w:tc>
      </w:tr>
      <w:tr w:rsidR="00E4706C" w:rsidRPr="00D00B19" w14:paraId="75BE0B70" w14:textId="77777777">
        <w:tc>
          <w:tcPr>
            <w:tcW w:w="4968" w:type="dxa"/>
          </w:tcPr>
          <w:p w14:paraId="0B9A1A9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approv_in_adv</w:t>
            </w:r>
          </w:p>
        </w:tc>
        <w:tc>
          <w:tcPr>
            <w:tcW w:w="4968" w:type="dxa"/>
          </w:tcPr>
          <w:p w14:paraId="31FA98A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Advance approval indicator</w:t>
            </w:r>
          </w:p>
        </w:tc>
      </w:tr>
      <w:tr w:rsidR="00E4706C" w:rsidRPr="00D00B19" w14:paraId="75BE1DDF" w14:textId="77777777">
        <w:tc>
          <w:tcPr>
            <w:tcW w:w="4968" w:type="dxa"/>
          </w:tcPr>
          <w:p w14:paraId="16C9B54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loan_type</w:t>
            </w:r>
          </w:p>
        </w:tc>
        <w:tc>
          <w:tcPr>
            <w:tcW w:w="4968" w:type="dxa"/>
          </w:tcPr>
          <w:p w14:paraId="533D67A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type</w:t>
            </w:r>
          </w:p>
        </w:tc>
      </w:tr>
      <w:tr w:rsidR="00E4706C" w:rsidRPr="00D00B19" w14:paraId="49805986" w14:textId="77777777">
        <w:tc>
          <w:tcPr>
            <w:tcW w:w="4968" w:type="dxa"/>
          </w:tcPr>
          <w:p w14:paraId="198CFAA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loan_purpose</w:t>
            </w:r>
          </w:p>
        </w:tc>
        <w:tc>
          <w:tcPr>
            <w:tcW w:w="4968" w:type="dxa"/>
          </w:tcPr>
          <w:p w14:paraId="5078E89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purpose</w:t>
            </w:r>
          </w:p>
        </w:tc>
      </w:tr>
      <w:tr w:rsidR="00E4706C" w:rsidRPr="00D00B19" w14:paraId="558FC13F" w14:textId="77777777">
        <w:tc>
          <w:tcPr>
            <w:tcW w:w="4968" w:type="dxa"/>
          </w:tcPr>
          <w:p w14:paraId="5BF7540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Credit_Worthiness</w:t>
            </w:r>
          </w:p>
        </w:tc>
        <w:tc>
          <w:tcPr>
            <w:tcW w:w="4968" w:type="dxa"/>
          </w:tcPr>
          <w:p w14:paraId="3A5E7A8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Credit-worthiness category</w:t>
            </w:r>
          </w:p>
        </w:tc>
      </w:tr>
      <w:tr w:rsidR="00E4706C" w:rsidRPr="00D00B19" w14:paraId="7822A28C" w14:textId="77777777">
        <w:tc>
          <w:tcPr>
            <w:tcW w:w="4968" w:type="dxa"/>
          </w:tcPr>
          <w:p w14:paraId="06F561C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open_credit</w:t>
            </w:r>
          </w:p>
        </w:tc>
        <w:tc>
          <w:tcPr>
            <w:tcW w:w="4968" w:type="dxa"/>
          </w:tcPr>
          <w:p w14:paraId="0EB6067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Open-credit indicator</w:t>
            </w:r>
          </w:p>
        </w:tc>
      </w:tr>
      <w:tr w:rsidR="00E4706C" w:rsidRPr="00D00B19" w14:paraId="6999CE76" w14:textId="77777777">
        <w:tc>
          <w:tcPr>
            <w:tcW w:w="4968" w:type="dxa"/>
          </w:tcPr>
          <w:p w14:paraId="63C2D23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business_or_commercial</w:t>
            </w:r>
          </w:p>
        </w:tc>
        <w:tc>
          <w:tcPr>
            <w:tcW w:w="4968" w:type="dxa"/>
          </w:tcPr>
          <w:p w14:paraId="44075D7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Business/commercial indicator</w:t>
            </w:r>
          </w:p>
        </w:tc>
      </w:tr>
      <w:tr w:rsidR="00E4706C" w:rsidRPr="00D00B19" w14:paraId="7585DDBD" w14:textId="77777777">
        <w:tc>
          <w:tcPr>
            <w:tcW w:w="4968" w:type="dxa"/>
          </w:tcPr>
          <w:p w14:paraId="4C92671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loan_amount</w:t>
            </w:r>
          </w:p>
        </w:tc>
        <w:tc>
          <w:tcPr>
            <w:tcW w:w="4968" w:type="dxa"/>
          </w:tcPr>
          <w:p w14:paraId="278A08F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amount</w:t>
            </w:r>
          </w:p>
        </w:tc>
      </w:tr>
      <w:tr w:rsidR="00E4706C" w:rsidRPr="00D00B19" w14:paraId="3F2DD418" w14:textId="77777777">
        <w:tc>
          <w:tcPr>
            <w:tcW w:w="4968" w:type="dxa"/>
          </w:tcPr>
          <w:p w14:paraId="2B9893D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rate_of_interest</w:t>
            </w:r>
          </w:p>
        </w:tc>
        <w:tc>
          <w:tcPr>
            <w:tcW w:w="4968" w:type="dxa"/>
          </w:tcPr>
          <w:p w14:paraId="176CACC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 rate</w:t>
            </w:r>
          </w:p>
        </w:tc>
      </w:tr>
      <w:tr w:rsidR="00E4706C" w:rsidRPr="00D00B19" w14:paraId="1692959E" w14:textId="77777777">
        <w:tc>
          <w:tcPr>
            <w:tcW w:w="4968" w:type="dxa"/>
          </w:tcPr>
          <w:p w14:paraId="5C2E693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Interest_rate_spread</w:t>
            </w:r>
          </w:p>
        </w:tc>
        <w:tc>
          <w:tcPr>
            <w:tcW w:w="4968" w:type="dxa"/>
          </w:tcPr>
          <w:p w14:paraId="7B8774A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 rate spread</w:t>
            </w:r>
          </w:p>
        </w:tc>
      </w:tr>
      <w:tr w:rsidR="00E4706C" w:rsidRPr="00D00B19" w14:paraId="4ECE9FEF" w14:textId="77777777">
        <w:tc>
          <w:tcPr>
            <w:tcW w:w="4968" w:type="dxa"/>
          </w:tcPr>
          <w:p w14:paraId="1082806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Upfront_charges</w:t>
            </w:r>
          </w:p>
        </w:tc>
        <w:tc>
          <w:tcPr>
            <w:tcW w:w="4968" w:type="dxa"/>
          </w:tcPr>
          <w:p w14:paraId="7983C2A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Upfront charges</w:t>
            </w:r>
          </w:p>
        </w:tc>
      </w:tr>
      <w:tr w:rsidR="00E4706C" w:rsidRPr="00D00B19" w14:paraId="6A17E124" w14:textId="77777777">
        <w:tc>
          <w:tcPr>
            <w:tcW w:w="4968" w:type="dxa"/>
          </w:tcPr>
          <w:p w14:paraId="67DA80F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term</w:t>
            </w:r>
          </w:p>
        </w:tc>
        <w:tc>
          <w:tcPr>
            <w:tcW w:w="4968" w:type="dxa"/>
          </w:tcPr>
          <w:p w14:paraId="4493831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term</w:t>
            </w:r>
          </w:p>
        </w:tc>
      </w:tr>
      <w:tr w:rsidR="00E4706C" w:rsidRPr="00D00B19" w14:paraId="15B7C141" w14:textId="77777777">
        <w:tc>
          <w:tcPr>
            <w:tcW w:w="4968" w:type="dxa"/>
          </w:tcPr>
          <w:p w14:paraId="3125043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Neg_ammortization</w:t>
            </w:r>
          </w:p>
        </w:tc>
        <w:tc>
          <w:tcPr>
            <w:tcW w:w="4968" w:type="dxa"/>
          </w:tcPr>
          <w:p w14:paraId="742049A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Negative amortization indicator</w:t>
            </w:r>
          </w:p>
        </w:tc>
      </w:tr>
      <w:tr w:rsidR="00E4706C" w:rsidRPr="00D00B19" w14:paraId="4EAAC42D" w14:textId="77777777">
        <w:tc>
          <w:tcPr>
            <w:tcW w:w="4968" w:type="dxa"/>
          </w:tcPr>
          <w:p w14:paraId="457D85B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interest_only</w:t>
            </w:r>
          </w:p>
        </w:tc>
        <w:tc>
          <w:tcPr>
            <w:tcW w:w="4968" w:type="dxa"/>
          </w:tcPr>
          <w:p w14:paraId="7B7EE88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Interest-only indicator</w:t>
            </w:r>
          </w:p>
        </w:tc>
      </w:tr>
      <w:tr w:rsidR="00E4706C" w:rsidRPr="00D00B19" w14:paraId="131C88AC" w14:textId="77777777">
        <w:tc>
          <w:tcPr>
            <w:tcW w:w="4968" w:type="dxa"/>
          </w:tcPr>
          <w:p w14:paraId="0834E36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lump_sum_payment</w:t>
            </w:r>
          </w:p>
        </w:tc>
        <w:tc>
          <w:tcPr>
            <w:tcW w:w="4968" w:type="dxa"/>
          </w:tcPr>
          <w:p w14:paraId="7005370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Lump-sum payment indicator</w:t>
            </w:r>
          </w:p>
        </w:tc>
      </w:tr>
      <w:tr w:rsidR="00E4706C" w:rsidRPr="00D00B19" w14:paraId="4EEBAC54" w14:textId="77777777">
        <w:tc>
          <w:tcPr>
            <w:tcW w:w="4968" w:type="dxa"/>
          </w:tcPr>
          <w:p w14:paraId="48B3D77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property_value</w:t>
            </w:r>
          </w:p>
        </w:tc>
        <w:tc>
          <w:tcPr>
            <w:tcW w:w="4968" w:type="dxa"/>
          </w:tcPr>
          <w:p w14:paraId="365DFE2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Property value</w:t>
            </w:r>
          </w:p>
        </w:tc>
      </w:tr>
      <w:tr w:rsidR="00E4706C" w:rsidRPr="00D00B19" w14:paraId="391C36D9" w14:textId="77777777">
        <w:tc>
          <w:tcPr>
            <w:tcW w:w="4968" w:type="dxa"/>
          </w:tcPr>
          <w:p w14:paraId="423EF90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construction_type</w:t>
            </w:r>
          </w:p>
        </w:tc>
        <w:tc>
          <w:tcPr>
            <w:tcW w:w="4968" w:type="dxa"/>
          </w:tcPr>
          <w:p w14:paraId="04E3FAE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Construction type</w:t>
            </w:r>
          </w:p>
        </w:tc>
      </w:tr>
      <w:tr w:rsidR="00E4706C" w:rsidRPr="00D00B19" w14:paraId="738BC470" w14:textId="77777777">
        <w:tc>
          <w:tcPr>
            <w:tcW w:w="4968" w:type="dxa"/>
          </w:tcPr>
          <w:p w14:paraId="0A70E3A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occupancy_type</w:t>
            </w:r>
          </w:p>
        </w:tc>
        <w:tc>
          <w:tcPr>
            <w:tcW w:w="4968" w:type="dxa"/>
          </w:tcPr>
          <w:p w14:paraId="27DA0F5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Occupancy type</w:t>
            </w:r>
          </w:p>
        </w:tc>
      </w:tr>
      <w:tr w:rsidR="00E4706C" w:rsidRPr="00D00B19" w14:paraId="7506A53A" w14:textId="77777777">
        <w:tc>
          <w:tcPr>
            <w:tcW w:w="4968" w:type="dxa"/>
          </w:tcPr>
          <w:p w14:paraId="53FBE73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Secured_by</w:t>
            </w:r>
          </w:p>
        </w:tc>
        <w:tc>
          <w:tcPr>
            <w:tcW w:w="4968" w:type="dxa"/>
          </w:tcPr>
          <w:p w14:paraId="01E2CE0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Security category</w:t>
            </w:r>
          </w:p>
        </w:tc>
      </w:tr>
      <w:tr w:rsidR="00E4706C" w:rsidRPr="00D00B19" w14:paraId="47972328" w14:textId="77777777">
        <w:tc>
          <w:tcPr>
            <w:tcW w:w="4968" w:type="dxa"/>
          </w:tcPr>
          <w:p w14:paraId="1AFD953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total_units</w:t>
            </w:r>
          </w:p>
        </w:tc>
        <w:tc>
          <w:tcPr>
            <w:tcW w:w="4968" w:type="dxa"/>
          </w:tcPr>
          <w:p w14:paraId="0D53169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Number of units</w:t>
            </w:r>
          </w:p>
        </w:tc>
      </w:tr>
      <w:tr w:rsidR="00E4706C" w:rsidRPr="00D00B19" w14:paraId="6C4B645E" w14:textId="77777777">
        <w:tc>
          <w:tcPr>
            <w:tcW w:w="4968" w:type="dxa"/>
          </w:tcPr>
          <w:p w14:paraId="0C2C901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income</w:t>
            </w:r>
          </w:p>
        </w:tc>
        <w:tc>
          <w:tcPr>
            <w:tcW w:w="4968" w:type="dxa"/>
          </w:tcPr>
          <w:p w14:paraId="24A1BFE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Income</w:t>
            </w:r>
          </w:p>
        </w:tc>
      </w:tr>
      <w:tr w:rsidR="00E4706C" w:rsidRPr="00D00B19" w14:paraId="417CD0C3" w14:textId="77777777">
        <w:tc>
          <w:tcPr>
            <w:tcW w:w="4968" w:type="dxa"/>
          </w:tcPr>
          <w:p w14:paraId="2356627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credit_type</w:t>
            </w:r>
          </w:p>
        </w:tc>
        <w:tc>
          <w:tcPr>
            <w:tcW w:w="4968" w:type="dxa"/>
          </w:tcPr>
          <w:p w14:paraId="440CFE1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Credit type</w:t>
            </w:r>
          </w:p>
        </w:tc>
      </w:tr>
      <w:tr w:rsidR="00E4706C" w:rsidRPr="00D00B19" w14:paraId="08F2BFE4" w14:textId="77777777">
        <w:tc>
          <w:tcPr>
            <w:tcW w:w="4968" w:type="dxa"/>
          </w:tcPr>
          <w:p w14:paraId="6C618DD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Credit_Score</w:t>
            </w:r>
          </w:p>
        </w:tc>
        <w:tc>
          <w:tcPr>
            <w:tcW w:w="4968" w:type="dxa"/>
          </w:tcPr>
          <w:p w14:paraId="758BA2D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Credit score</w:t>
            </w:r>
          </w:p>
        </w:tc>
      </w:tr>
      <w:tr w:rsidR="00E4706C" w:rsidRPr="00D00B19" w14:paraId="76B519FD" w14:textId="77777777">
        <w:tc>
          <w:tcPr>
            <w:tcW w:w="4968" w:type="dxa"/>
          </w:tcPr>
          <w:p w14:paraId="63B840B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co-applicant_credit_type</w:t>
            </w:r>
          </w:p>
        </w:tc>
        <w:tc>
          <w:tcPr>
            <w:tcW w:w="4968" w:type="dxa"/>
          </w:tcPr>
          <w:p w14:paraId="2E97200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Co-applicant credit type</w:t>
            </w:r>
          </w:p>
        </w:tc>
      </w:tr>
      <w:tr w:rsidR="00E4706C" w:rsidRPr="00D00B19" w14:paraId="6CB79AF6" w14:textId="77777777">
        <w:tc>
          <w:tcPr>
            <w:tcW w:w="4968" w:type="dxa"/>
          </w:tcPr>
          <w:p w14:paraId="1CB2F08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age</w:t>
            </w:r>
          </w:p>
        </w:tc>
        <w:tc>
          <w:tcPr>
            <w:tcW w:w="4968" w:type="dxa"/>
          </w:tcPr>
          <w:p w14:paraId="17C1466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Age category</w:t>
            </w:r>
          </w:p>
        </w:tc>
      </w:tr>
      <w:tr w:rsidR="00E4706C" w:rsidRPr="00D00B19" w14:paraId="7F3F57F7" w14:textId="77777777">
        <w:tc>
          <w:tcPr>
            <w:tcW w:w="4968" w:type="dxa"/>
          </w:tcPr>
          <w:p w14:paraId="5AC0C7A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submission_of_application</w:t>
            </w:r>
          </w:p>
        </w:tc>
        <w:tc>
          <w:tcPr>
            <w:tcW w:w="4968" w:type="dxa"/>
          </w:tcPr>
          <w:p w14:paraId="30B7337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Submission category</w:t>
            </w:r>
          </w:p>
        </w:tc>
      </w:tr>
      <w:tr w:rsidR="00E4706C" w:rsidRPr="00D00B19" w14:paraId="2DD35A54" w14:textId="77777777">
        <w:tc>
          <w:tcPr>
            <w:tcW w:w="4968" w:type="dxa"/>
          </w:tcPr>
          <w:p w14:paraId="3C1E8DD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LTV</w:t>
            </w:r>
          </w:p>
        </w:tc>
        <w:tc>
          <w:tcPr>
            <w:tcW w:w="4968" w:type="dxa"/>
          </w:tcPr>
          <w:p w14:paraId="7B34A60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Loan-to-value ratio</w:t>
            </w:r>
          </w:p>
        </w:tc>
      </w:tr>
      <w:tr w:rsidR="00E4706C" w:rsidRPr="00D00B19" w14:paraId="1FF8B0C0" w14:textId="77777777">
        <w:tc>
          <w:tcPr>
            <w:tcW w:w="4968" w:type="dxa"/>
          </w:tcPr>
          <w:p w14:paraId="203D0A1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lastRenderedPageBreak/>
              <w:t>Region</w:t>
            </w:r>
          </w:p>
        </w:tc>
        <w:tc>
          <w:tcPr>
            <w:tcW w:w="4968" w:type="dxa"/>
          </w:tcPr>
          <w:p w14:paraId="60B878A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Region</w:t>
            </w:r>
          </w:p>
        </w:tc>
      </w:tr>
      <w:tr w:rsidR="00E4706C" w:rsidRPr="00D00B19" w14:paraId="6E9CE990" w14:textId="77777777">
        <w:tc>
          <w:tcPr>
            <w:tcW w:w="4968" w:type="dxa"/>
          </w:tcPr>
          <w:p w14:paraId="22A17DA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Security_Type</w:t>
            </w:r>
          </w:p>
        </w:tc>
        <w:tc>
          <w:tcPr>
            <w:tcW w:w="4968" w:type="dxa"/>
          </w:tcPr>
          <w:p w14:paraId="285F647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Security type</w:t>
            </w:r>
          </w:p>
        </w:tc>
      </w:tr>
      <w:tr w:rsidR="00E4706C" w:rsidRPr="00D00B19" w14:paraId="6A8D3107" w14:textId="77777777">
        <w:tc>
          <w:tcPr>
            <w:tcW w:w="4968" w:type="dxa"/>
          </w:tcPr>
          <w:p w14:paraId="14B9211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Status</w:t>
            </w:r>
          </w:p>
        </w:tc>
        <w:tc>
          <w:tcPr>
            <w:tcW w:w="4968" w:type="dxa"/>
          </w:tcPr>
          <w:p w14:paraId="1D3738D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Target: 0 non-default, 1 default</w:t>
            </w:r>
          </w:p>
        </w:tc>
      </w:tr>
      <w:tr w:rsidR="00E4706C" w:rsidRPr="00D00B19" w14:paraId="0332C815" w14:textId="77777777">
        <w:tc>
          <w:tcPr>
            <w:tcW w:w="4968" w:type="dxa"/>
          </w:tcPr>
          <w:p w14:paraId="459EC2F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dtir1</w:t>
            </w:r>
          </w:p>
        </w:tc>
        <w:tc>
          <w:tcPr>
            <w:tcW w:w="4968" w:type="dxa"/>
          </w:tcPr>
          <w:p w14:paraId="76AA6D5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Debt-to-income related ratio</w:t>
            </w:r>
          </w:p>
        </w:tc>
      </w:tr>
    </w:tbl>
    <w:p w14:paraId="4E3276C4"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7. Big Data Architecture</w:t>
      </w:r>
    </w:p>
    <w:tbl>
      <w:tblPr>
        <w:tblStyle w:val="TableGrid"/>
        <w:tblW w:w="0" w:type="auto"/>
        <w:tblLook w:val="04A0" w:firstRow="1" w:lastRow="0" w:firstColumn="1" w:lastColumn="0" w:noHBand="0" w:noVBand="1"/>
      </w:tblPr>
      <w:tblGrid>
        <w:gridCol w:w="3308"/>
        <w:gridCol w:w="3309"/>
        <w:gridCol w:w="3309"/>
      </w:tblGrid>
      <w:tr w:rsidR="00E4706C" w:rsidRPr="00D00B19" w14:paraId="2E1E81DE" w14:textId="77777777">
        <w:tc>
          <w:tcPr>
            <w:tcW w:w="3312" w:type="dxa"/>
          </w:tcPr>
          <w:p w14:paraId="01030C5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Layer</w:t>
            </w:r>
          </w:p>
        </w:tc>
        <w:tc>
          <w:tcPr>
            <w:tcW w:w="3312" w:type="dxa"/>
          </w:tcPr>
          <w:p w14:paraId="6CFCDC2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Technology</w:t>
            </w:r>
          </w:p>
        </w:tc>
        <w:tc>
          <w:tcPr>
            <w:tcW w:w="3312" w:type="dxa"/>
          </w:tcPr>
          <w:p w14:paraId="3B97157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Purpose</w:t>
            </w:r>
          </w:p>
        </w:tc>
      </w:tr>
      <w:tr w:rsidR="00E4706C" w:rsidRPr="00D00B19" w14:paraId="5B50B3EA" w14:textId="77777777">
        <w:tc>
          <w:tcPr>
            <w:tcW w:w="3312" w:type="dxa"/>
          </w:tcPr>
          <w:p w14:paraId="6368F81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Source</w:t>
            </w:r>
          </w:p>
        </w:tc>
        <w:tc>
          <w:tcPr>
            <w:tcW w:w="3312" w:type="dxa"/>
          </w:tcPr>
          <w:p w14:paraId="4D0361E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Loan_Default.csv</w:t>
            </w:r>
          </w:p>
        </w:tc>
        <w:tc>
          <w:tcPr>
            <w:tcW w:w="3312" w:type="dxa"/>
          </w:tcPr>
          <w:p w14:paraId="15CFADF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Original data</w:t>
            </w:r>
          </w:p>
        </w:tc>
      </w:tr>
      <w:tr w:rsidR="00E4706C" w:rsidRPr="00D00B19" w14:paraId="78E6FC1E" w14:textId="77777777">
        <w:tc>
          <w:tcPr>
            <w:tcW w:w="3312" w:type="dxa"/>
          </w:tcPr>
          <w:p w14:paraId="42130F2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Storage</w:t>
            </w:r>
          </w:p>
        </w:tc>
        <w:tc>
          <w:tcPr>
            <w:tcW w:w="3312" w:type="dxa"/>
          </w:tcPr>
          <w:p w14:paraId="7038D0E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w:t>
            </w:r>
          </w:p>
        </w:tc>
        <w:tc>
          <w:tcPr>
            <w:tcW w:w="3312" w:type="dxa"/>
          </w:tcPr>
          <w:p w14:paraId="4EB4608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Distributed raw/result storage</w:t>
            </w:r>
          </w:p>
        </w:tc>
      </w:tr>
      <w:tr w:rsidR="00E4706C" w:rsidRPr="00D00B19" w14:paraId="4D1DEBEC" w14:textId="77777777">
        <w:tc>
          <w:tcPr>
            <w:tcW w:w="3312" w:type="dxa"/>
          </w:tcPr>
          <w:p w14:paraId="5063012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SQL</w:t>
            </w:r>
          </w:p>
        </w:tc>
        <w:tc>
          <w:tcPr>
            <w:tcW w:w="3312" w:type="dxa"/>
          </w:tcPr>
          <w:p w14:paraId="012F677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w:t>
            </w:r>
          </w:p>
        </w:tc>
        <w:tc>
          <w:tcPr>
            <w:tcW w:w="3312" w:type="dxa"/>
          </w:tcPr>
          <w:p w14:paraId="12A1329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External table and SQL analytics</w:t>
            </w:r>
          </w:p>
        </w:tc>
      </w:tr>
      <w:tr w:rsidR="00E4706C" w:rsidRPr="00D00B19" w14:paraId="33A0A841" w14:textId="77777777">
        <w:tc>
          <w:tcPr>
            <w:tcW w:w="3312" w:type="dxa"/>
          </w:tcPr>
          <w:p w14:paraId="0FF09CC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Processing</w:t>
            </w:r>
          </w:p>
        </w:tc>
        <w:tc>
          <w:tcPr>
            <w:tcW w:w="3312" w:type="dxa"/>
          </w:tcPr>
          <w:p w14:paraId="1CBA7C5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Spark/PySpark</w:t>
            </w:r>
          </w:p>
        </w:tc>
        <w:tc>
          <w:tcPr>
            <w:tcW w:w="3312" w:type="dxa"/>
          </w:tcPr>
          <w:p w14:paraId="3941FD5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Cleaning, transformation and ML</w:t>
            </w:r>
          </w:p>
        </w:tc>
      </w:tr>
      <w:tr w:rsidR="00E4706C" w:rsidRPr="00D00B19" w14:paraId="6EA6BE8A" w14:textId="77777777">
        <w:tc>
          <w:tcPr>
            <w:tcW w:w="3312" w:type="dxa"/>
          </w:tcPr>
          <w:p w14:paraId="3563A18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Resource management</w:t>
            </w:r>
          </w:p>
        </w:tc>
        <w:tc>
          <w:tcPr>
            <w:tcW w:w="3312" w:type="dxa"/>
          </w:tcPr>
          <w:p w14:paraId="4A39733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YARN</w:t>
            </w:r>
          </w:p>
        </w:tc>
        <w:tc>
          <w:tcPr>
            <w:tcW w:w="3312" w:type="dxa"/>
          </w:tcPr>
          <w:p w14:paraId="1904F7E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Cluster resource management</w:t>
            </w:r>
          </w:p>
        </w:tc>
      </w:tr>
      <w:tr w:rsidR="00E4706C" w:rsidRPr="00D00B19" w14:paraId="6B4E61A8" w14:textId="77777777">
        <w:tc>
          <w:tcPr>
            <w:tcW w:w="3312" w:type="dxa"/>
          </w:tcPr>
          <w:p w14:paraId="0DE8B6B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Interface</w:t>
            </w:r>
          </w:p>
        </w:tc>
        <w:tc>
          <w:tcPr>
            <w:tcW w:w="3312" w:type="dxa"/>
          </w:tcPr>
          <w:p w14:paraId="33B714D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Jupyter</w:t>
            </w:r>
          </w:p>
        </w:tc>
        <w:tc>
          <w:tcPr>
            <w:tcW w:w="3312" w:type="dxa"/>
          </w:tcPr>
          <w:p w14:paraId="11A7BEC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Interactive PySpark development</w:t>
            </w:r>
          </w:p>
        </w:tc>
      </w:tr>
      <w:tr w:rsidR="00E4706C" w:rsidRPr="00D00B19" w14:paraId="1BB7E028" w14:textId="77777777">
        <w:tc>
          <w:tcPr>
            <w:tcW w:w="3312" w:type="dxa"/>
          </w:tcPr>
          <w:p w14:paraId="39055EE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Results</w:t>
            </w:r>
          </w:p>
        </w:tc>
        <w:tc>
          <w:tcPr>
            <w:tcW w:w="3312" w:type="dxa"/>
          </w:tcPr>
          <w:p w14:paraId="1E17450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w:t>
            </w:r>
          </w:p>
        </w:tc>
        <w:tc>
          <w:tcPr>
            <w:tcW w:w="3312" w:type="dxa"/>
          </w:tcPr>
          <w:p w14:paraId="7DBECC7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Persist analytical outputs</w:t>
            </w:r>
          </w:p>
        </w:tc>
      </w:tr>
    </w:tbl>
    <w:p w14:paraId="781F250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reference material requires the project to demonstrate the connection between data source, HDFS, Hive/Spark, transformation, distributed analytics and results. fileciteturn4file1</w:t>
      </w:r>
    </w:p>
    <w:p w14:paraId="5DDCC78C"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8. HDFS Data Ingestion</w:t>
      </w:r>
    </w:p>
    <w:p w14:paraId="79E03AA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CSV was copied to the NameNode environment and placed in HDFS at /data/loan_default/raw/Loan_Default.csv. Separate raw, processed and results directories were created under /data/loan_default. HDFS listing commands were used to verify the uploaded dataset.</w:t>
      </w:r>
    </w:p>
    <w:p w14:paraId="2A37B925"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9. Hive Database and Table</w:t>
      </w:r>
    </w:p>
    <w:p w14:paraId="36C6803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Hive database loan_default_analytics was created with an external table named loan_default over the raw HDFS directory. The table uses comma-separated fields and skips the CSV header row. The schema matches the actual 34-column dataset.</w:t>
      </w:r>
    </w:p>
    <w:p w14:paraId="78313AD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 was used to validate the data and perform grouped analytical queries. This satisfies the capstone requirement for a Hive database/table and meaningful queries. fileciteturn4file1</w:t>
      </w:r>
    </w:p>
    <w:p w14:paraId="13AAE575"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lastRenderedPageBreak/>
        <w:t>10. Hive Analytics</w:t>
      </w:r>
    </w:p>
    <w:tbl>
      <w:tblPr>
        <w:tblStyle w:val="TableGrid"/>
        <w:tblW w:w="0" w:type="auto"/>
        <w:tblLook w:val="04A0" w:firstRow="1" w:lastRow="0" w:firstColumn="1" w:lastColumn="0" w:noHBand="0" w:noVBand="1"/>
      </w:tblPr>
      <w:tblGrid>
        <w:gridCol w:w="2480"/>
        <w:gridCol w:w="2482"/>
        <w:gridCol w:w="2482"/>
        <w:gridCol w:w="2482"/>
      </w:tblGrid>
      <w:tr w:rsidR="00E4706C" w:rsidRPr="00D00B19" w14:paraId="4B2BB350" w14:textId="77777777">
        <w:tc>
          <w:tcPr>
            <w:tcW w:w="2484" w:type="dxa"/>
          </w:tcPr>
          <w:p w14:paraId="1E31788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Type</w:t>
            </w:r>
          </w:p>
        </w:tc>
        <w:tc>
          <w:tcPr>
            <w:tcW w:w="2484" w:type="dxa"/>
          </w:tcPr>
          <w:p w14:paraId="6AE956F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Total</w:t>
            </w:r>
          </w:p>
        </w:tc>
        <w:tc>
          <w:tcPr>
            <w:tcW w:w="2484" w:type="dxa"/>
          </w:tcPr>
          <w:p w14:paraId="14B9201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Defaults</w:t>
            </w:r>
          </w:p>
        </w:tc>
        <w:tc>
          <w:tcPr>
            <w:tcW w:w="2484" w:type="dxa"/>
          </w:tcPr>
          <w:p w14:paraId="1D11B3C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Rate</w:t>
            </w:r>
          </w:p>
        </w:tc>
      </w:tr>
      <w:tr w:rsidR="00E4706C" w:rsidRPr="00D00B19" w14:paraId="204F348D" w14:textId="77777777">
        <w:tc>
          <w:tcPr>
            <w:tcW w:w="2484" w:type="dxa"/>
          </w:tcPr>
          <w:p w14:paraId="668AD6D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type1</w:t>
            </w:r>
          </w:p>
        </w:tc>
        <w:tc>
          <w:tcPr>
            <w:tcW w:w="2484" w:type="dxa"/>
          </w:tcPr>
          <w:p w14:paraId="776184B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113,173</w:t>
            </w:r>
          </w:p>
        </w:tc>
        <w:tc>
          <w:tcPr>
            <w:tcW w:w="2484" w:type="dxa"/>
          </w:tcPr>
          <w:p w14:paraId="732E708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25,775</w:t>
            </w:r>
          </w:p>
        </w:tc>
        <w:tc>
          <w:tcPr>
            <w:tcW w:w="2484" w:type="dxa"/>
          </w:tcPr>
          <w:p w14:paraId="579F962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22.77%</w:t>
            </w:r>
          </w:p>
        </w:tc>
      </w:tr>
      <w:tr w:rsidR="00E4706C" w:rsidRPr="00D00B19" w14:paraId="31A0C4D8" w14:textId="77777777">
        <w:tc>
          <w:tcPr>
            <w:tcW w:w="2484" w:type="dxa"/>
          </w:tcPr>
          <w:p w14:paraId="199FC06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type2</w:t>
            </w:r>
          </w:p>
        </w:tc>
        <w:tc>
          <w:tcPr>
            <w:tcW w:w="2484" w:type="dxa"/>
          </w:tcPr>
          <w:p w14:paraId="20A58F6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20,762</w:t>
            </w:r>
          </w:p>
        </w:tc>
        <w:tc>
          <w:tcPr>
            <w:tcW w:w="2484" w:type="dxa"/>
          </w:tcPr>
          <w:p w14:paraId="0A7A532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7,172</w:t>
            </w:r>
          </w:p>
        </w:tc>
        <w:tc>
          <w:tcPr>
            <w:tcW w:w="2484" w:type="dxa"/>
          </w:tcPr>
          <w:p w14:paraId="11D4F3F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34.54%</w:t>
            </w:r>
          </w:p>
        </w:tc>
      </w:tr>
      <w:tr w:rsidR="00E4706C" w:rsidRPr="00D00B19" w14:paraId="45261132" w14:textId="77777777">
        <w:tc>
          <w:tcPr>
            <w:tcW w:w="2484" w:type="dxa"/>
          </w:tcPr>
          <w:p w14:paraId="7FAC521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type3</w:t>
            </w:r>
          </w:p>
        </w:tc>
        <w:tc>
          <w:tcPr>
            <w:tcW w:w="2484" w:type="dxa"/>
          </w:tcPr>
          <w:p w14:paraId="10D5D1A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14,735</w:t>
            </w:r>
          </w:p>
        </w:tc>
        <w:tc>
          <w:tcPr>
            <w:tcW w:w="2484" w:type="dxa"/>
          </w:tcPr>
          <w:p w14:paraId="75D8242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3,692</w:t>
            </w:r>
          </w:p>
        </w:tc>
        <w:tc>
          <w:tcPr>
            <w:tcW w:w="2484" w:type="dxa"/>
          </w:tcPr>
          <w:p w14:paraId="7FF06A2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25.06%</w:t>
            </w:r>
          </w:p>
        </w:tc>
      </w:tr>
    </w:tbl>
    <w:p w14:paraId="606E84B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loan-type analysis shows different observed default rates across categories. These are descriptive associations within the dataset and do not establish causality.</w:t>
      </w:r>
    </w:p>
    <w:p w14:paraId="0AE5C98E"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11. Spark / PySpark Processing</w:t>
      </w:r>
    </w:p>
    <w:p w14:paraId="2C72101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Spark successfully read the CSV directly from HDFS and processed 148,670 records. Blank categorical values were standardized to Unknown. Numerical columns including loan_amount, rate_of_interest, Interest_rate_spread, Upfront_charges, term, property_value, income, Credit_Score, LTV and dtir1 were processed using Spark ML median imputation.</w:t>
      </w:r>
    </w:p>
    <w:tbl>
      <w:tblPr>
        <w:tblStyle w:val="TableGrid"/>
        <w:tblW w:w="0" w:type="auto"/>
        <w:tblLook w:val="04A0" w:firstRow="1" w:lastRow="0" w:firstColumn="1" w:lastColumn="0" w:noHBand="0" w:noVBand="1"/>
      </w:tblPr>
      <w:tblGrid>
        <w:gridCol w:w="3310"/>
        <w:gridCol w:w="3308"/>
        <w:gridCol w:w="3308"/>
      </w:tblGrid>
      <w:tr w:rsidR="00E4706C" w:rsidRPr="00D00B19" w14:paraId="5BE0D4E0" w14:textId="77777777">
        <w:tc>
          <w:tcPr>
            <w:tcW w:w="3312" w:type="dxa"/>
          </w:tcPr>
          <w:p w14:paraId="2EE05BC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Variable</w:t>
            </w:r>
          </w:p>
        </w:tc>
        <w:tc>
          <w:tcPr>
            <w:tcW w:w="3312" w:type="dxa"/>
          </w:tcPr>
          <w:p w14:paraId="702EEE0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Missing</w:t>
            </w:r>
          </w:p>
        </w:tc>
        <w:tc>
          <w:tcPr>
            <w:tcW w:w="3312" w:type="dxa"/>
          </w:tcPr>
          <w:p w14:paraId="536EC74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Missing %</w:t>
            </w:r>
          </w:p>
        </w:tc>
      </w:tr>
      <w:tr w:rsidR="00E4706C" w:rsidRPr="00D00B19" w14:paraId="724415F5" w14:textId="77777777">
        <w:tc>
          <w:tcPr>
            <w:tcW w:w="3312" w:type="dxa"/>
          </w:tcPr>
          <w:p w14:paraId="5B53718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Upfront_charges</w:t>
            </w:r>
          </w:p>
        </w:tc>
        <w:tc>
          <w:tcPr>
            <w:tcW w:w="3312" w:type="dxa"/>
          </w:tcPr>
          <w:p w14:paraId="2B377EA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39,642</w:t>
            </w:r>
          </w:p>
        </w:tc>
        <w:tc>
          <w:tcPr>
            <w:tcW w:w="3312" w:type="dxa"/>
          </w:tcPr>
          <w:p w14:paraId="0B024CA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26.66%</w:t>
            </w:r>
          </w:p>
        </w:tc>
      </w:tr>
      <w:tr w:rsidR="00E4706C" w:rsidRPr="00D00B19" w14:paraId="750D0A51" w14:textId="77777777">
        <w:tc>
          <w:tcPr>
            <w:tcW w:w="3312" w:type="dxa"/>
          </w:tcPr>
          <w:p w14:paraId="390B500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Interest_rate_spread</w:t>
            </w:r>
          </w:p>
        </w:tc>
        <w:tc>
          <w:tcPr>
            <w:tcW w:w="3312" w:type="dxa"/>
          </w:tcPr>
          <w:p w14:paraId="020A692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36,639</w:t>
            </w:r>
          </w:p>
        </w:tc>
        <w:tc>
          <w:tcPr>
            <w:tcW w:w="3312" w:type="dxa"/>
          </w:tcPr>
          <w:p w14:paraId="6471992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24.64%</w:t>
            </w:r>
          </w:p>
        </w:tc>
      </w:tr>
      <w:tr w:rsidR="00E4706C" w:rsidRPr="00D00B19" w14:paraId="02DE3C97" w14:textId="77777777">
        <w:tc>
          <w:tcPr>
            <w:tcW w:w="3312" w:type="dxa"/>
          </w:tcPr>
          <w:p w14:paraId="1051A92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rate_of_interest</w:t>
            </w:r>
          </w:p>
        </w:tc>
        <w:tc>
          <w:tcPr>
            <w:tcW w:w="3312" w:type="dxa"/>
          </w:tcPr>
          <w:p w14:paraId="27D3346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36,439</w:t>
            </w:r>
          </w:p>
        </w:tc>
        <w:tc>
          <w:tcPr>
            <w:tcW w:w="3312" w:type="dxa"/>
          </w:tcPr>
          <w:p w14:paraId="6C8D46B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24.51%</w:t>
            </w:r>
          </w:p>
        </w:tc>
      </w:tr>
      <w:tr w:rsidR="00E4706C" w:rsidRPr="00D00B19" w14:paraId="1CB0EC7E" w14:textId="77777777">
        <w:tc>
          <w:tcPr>
            <w:tcW w:w="3312" w:type="dxa"/>
          </w:tcPr>
          <w:p w14:paraId="22C70E3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dtir1</w:t>
            </w:r>
          </w:p>
        </w:tc>
        <w:tc>
          <w:tcPr>
            <w:tcW w:w="3312" w:type="dxa"/>
          </w:tcPr>
          <w:p w14:paraId="49788DD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24,121</w:t>
            </w:r>
          </w:p>
        </w:tc>
        <w:tc>
          <w:tcPr>
            <w:tcW w:w="3312" w:type="dxa"/>
          </w:tcPr>
          <w:p w14:paraId="30E6AE1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16.22%</w:t>
            </w:r>
          </w:p>
        </w:tc>
      </w:tr>
      <w:tr w:rsidR="00E4706C" w:rsidRPr="00D00B19" w14:paraId="4C90D444" w14:textId="77777777">
        <w:tc>
          <w:tcPr>
            <w:tcW w:w="3312" w:type="dxa"/>
          </w:tcPr>
          <w:p w14:paraId="4A6D4C3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property_value</w:t>
            </w:r>
          </w:p>
        </w:tc>
        <w:tc>
          <w:tcPr>
            <w:tcW w:w="3312" w:type="dxa"/>
          </w:tcPr>
          <w:p w14:paraId="5E123E9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15,098</w:t>
            </w:r>
          </w:p>
        </w:tc>
        <w:tc>
          <w:tcPr>
            <w:tcW w:w="3312" w:type="dxa"/>
          </w:tcPr>
          <w:p w14:paraId="7CF7E17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10.16%</w:t>
            </w:r>
          </w:p>
        </w:tc>
      </w:tr>
      <w:tr w:rsidR="00E4706C" w:rsidRPr="00D00B19" w14:paraId="6F2CA602" w14:textId="77777777">
        <w:tc>
          <w:tcPr>
            <w:tcW w:w="3312" w:type="dxa"/>
          </w:tcPr>
          <w:p w14:paraId="6B2C064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LTV</w:t>
            </w:r>
          </w:p>
        </w:tc>
        <w:tc>
          <w:tcPr>
            <w:tcW w:w="3312" w:type="dxa"/>
          </w:tcPr>
          <w:p w14:paraId="12FA8A6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15,098</w:t>
            </w:r>
          </w:p>
        </w:tc>
        <w:tc>
          <w:tcPr>
            <w:tcW w:w="3312" w:type="dxa"/>
          </w:tcPr>
          <w:p w14:paraId="309C170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10.16%</w:t>
            </w:r>
          </w:p>
        </w:tc>
      </w:tr>
      <w:tr w:rsidR="00E4706C" w:rsidRPr="00D00B19" w14:paraId="73146028" w14:textId="77777777">
        <w:tc>
          <w:tcPr>
            <w:tcW w:w="3312" w:type="dxa"/>
          </w:tcPr>
          <w:p w14:paraId="1EE9909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income</w:t>
            </w:r>
          </w:p>
        </w:tc>
        <w:tc>
          <w:tcPr>
            <w:tcW w:w="3312" w:type="dxa"/>
          </w:tcPr>
          <w:p w14:paraId="015CC00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9,150</w:t>
            </w:r>
          </w:p>
        </w:tc>
        <w:tc>
          <w:tcPr>
            <w:tcW w:w="3312" w:type="dxa"/>
          </w:tcPr>
          <w:p w14:paraId="5E40B2B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6.15%</w:t>
            </w:r>
          </w:p>
        </w:tc>
      </w:tr>
    </w:tbl>
    <w:p w14:paraId="6FB9CFB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generated imputed numerical columns contained no null values.</w:t>
      </w:r>
    </w:p>
    <w:p w14:paraId="4663BDE9"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12. Feature Engineering</w:t>
      </w:r>
    </w:p>
    <w:p w14:paraId="7B79604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Categorical variables were transformed using StringIndexer with invalid-value handling and OneHotEncoder. Numerical and encoded categorical variables were combined with VectorAssembler into the features vector. The final feature vector contained 70 features: 10 numerical and 60 encoded categorical dimensions.</w:t>
      </w:r>
    </w:p>
    <w:tbl>
      <w:tblPr>
        <w:tblStyle w:val="TableGrid"/>
        <w:tblW w:w="0" w:type="auto"/>
        <w:tblLook w:val="04A0" w:firstRow="1" w:lastRow="0" w:firstColumn="1" w:lastColumn="0" w:noHBand="0" w:noVBand="1"/>
      </w:tblPr>
      <w:tblGrid>
        <w:gridCol w:w="4963"/>
        <w:gridCol w:w="4963"/>
      </w:tblGrid>
      <w:tr w:rsidR="00E4706C" w:rsidRPr="00D00B19" w14:paraId="65D7DB26" w14:textId="77777777">
        <w:tc>
          <w:tcPr>
            <w:tcW w:w="4968" w:type="dxa"/>
          </w:tcPr>
          <w:p w14:paraId="7A70167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Dataset</w:t>
            </w:r>
          </w:p>
        </w:tc>
        <w:tc>
          <w:tcPr>
            <w:tcW w:w="4968" w:type="dxa"/>
          </w:tcPr>
          <w:p w14:paraId="391B42A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Records</w:t>
            </w:r>
          </w:p>
        </w:tc>
      </w:tr>
      <w:tr w:rsidR="00E4706C" w:rsidRPr="00D00B19" w14:paraId="07595D1D" w14:textId="77777777">
        <w:tc>
          <w:tcPr>
            <w:tcW w:w="4968" w:type="dxa"/>
          </w:tcPr>
          <w:p w14:paraId="24FF37A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Training</w:t>
            </w:r>
          </w:p>
        </w:tc>
        <w:tc>
          <w:tcPr>
            <w:tcW w:w="4968" w:type="dxa"/>
          </w:tcPr>
          <w:p w14:paraId="6E066B9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119,149</w:t>
            </w:r>
          </w:p>
        </w:tc>
      </w:tr>
      <w:tr w:rsidR="00E4706C" w:rsidRPr="00D00B19" w14:paraId="68D5F08D" w14:textId="77777777">
        <w:tc>
          <w:tcPr>
            <w:tcW w:w="4968" w:type="dxa"/>
          </w:tcPr>
          <w:p w14:paraId="0A55E74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Testing</w:t>
            </w:r>
          </w:p>
        </w:tc>
        <w:tc>
          <w:tcPr>
            <w:tcW w:w="4968" w:type="dxa"/>
          </w:tcPr>
          <w:p w14:paraId="1C97063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29,521</w:t>
            </w:r>
          </w:p>
        </w:tc>
      </w:tr>
      <w:tr w:rsidR="00E4706C" w:rsidRPr="00D00B19" w14:paraId="03C22208" w14:textId="77777777">
        <w:tc>
          <w:tcPr>
            <w:tcW w:w="4968" w:type="dxa"/>
          </w:tcPr>
          <w:p w14:paraId="727A2E2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lastRenderedPageBreak/>
              <w:t>Total</w:t>
            </w:r>
          </w:p>
        </w:tc>
        <w:tc>
          <w:tcPr>
            <w:tcW w:w="4968" w:type="dxa"/>
          </w:tcPr>
          <w:p w14:paraId="5448B12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148,670</w:t>
            </w:r>
          </w:p>
        </w:tc>
      </w:tr>
    </w:tbl>
    <w:p w14:paraId="49A04B19"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13. Machine Learning Models</w:t>
      </w:r>
    </w:p>
    <w:p w14:paraId="256DCEC8" w14:textId="77777777" w:rsidR="00E4706C" w:rsidRPr="00D00B19" w:rsidRDefault="00000000" w:rsidP="00D00B19">
      <w:pPr>
        <w:pStyle w:val="Heading2"/>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13.1 Logistic Regression</w:t>
      </w:r>
    </w:p>
    <w:p w14:paraId="00A29A3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Logistic Regression was used as a binary classification baseline with Status as the label and the assembled feature vector as input.</w:t>
      </w:r>
    </w:p>
    <w:p w14:paraId="7901DA82" w14:textId="77777777" w:rsidR="00E4706C" w:rsidRPr="00D00B19" w:rsidRDefault="00000000" w:rsidP="00D00B19">
      <w:pPr>
        <w:pStyle w:val="Heading2"/>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13.2 Random Forest</w:t>
      </w:r>
    </w:p>
    <w:p w14:paraId="57289A7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Random Forest was trained with 100 trees, maximum depth 10 and seed 42.</w:t>
      </w:r>
    </w:p>
    <w:p w14:paraId="4BBAF2E4"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14. Model Evaluation</w:t>
      </w:r>
    </w:p>
    <w:tbl>
      <w:tblPr>
        <w:tblStyle w:val="TableGrid"/>
        <w:tblW w:w="0" w:type="auto"/>
        <w:tblLook w:val="04A0" w:firstRow="1" w:lastRow="0" w:firstColumn="1" w:lastColumn="0" w:noHBand="0" w:noVBand="1"/>
      </w:tblPr>
      <w:tblGrid>
        <w:gridCol w:w="3308"/>
        <w:gridCol w:w="3309"/>
        <w:gridCol w:w="3309"/>
      </w:tblGrid>
      <w:tr w:rsidR="00E4706C" w:rsidRPr="00D00B19" w14:paraId="2BD6BB57" w14:textId="77777777">
        <w:tc>
          <w:tcPr>
            <w:tcW w:w="3312" w:type="dxa"/>
          </w:tcPr>
          <w:p w14:paraId="5E04F3F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Metric</w:t>
            </w:r>
          </w:p>
        </w:tc>
        <w:tc>
          <w:tcPr>
            <w:tcW w:w="3312" w:type="dxa"/>
          </w:tcPr>
          <w:p w14:paraId="7F10FE9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Logistic Regression</w:t>
            </w:r>
          </w:p>
        </w:tc>
        <w:tc>
          <w:tcPr>
            <w:tcW w:w="3312" w:type="dxa"/>
          </w:tcPr>
          <w:p w14:paraId="4A048E5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Random Forest</w:t>
            </w:r>
          </w:p>
        </w:tc>
      </w:tr>
      <w:tr w:rsidR="00E4706C" w:rsidRPr="00D00B19" w14:paraId="1FD77BFA" w14:textId="77777777">
        <w:tc>
          <w:tcPr>
            <w:tcW w:w="3312" w:type="dxa"/>
          </w:tcPr>
          <w:p w14:paraId="67DDB08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Accuracy</w:t>
            </w:r>
          </w:p>
        </w:tc>
        <w:tc>
          <w:tcPr>
            <w:tcW w:w="3312" w:type="dxa"/>
          </w:tcPr>
          <w:p w14:paraId="3EC90BA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87.21%</w:t>
            </w:r>
          </w:p>
        </w:tc>
        <w:tc>
          <w:tcPr>
            <w:tcW w:w="3312" w:type="dxa"/>
          </w:tcPr>
          <w:p w14:paraId="41D191E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r w:rsidR="00E4706C" w:rsidRPr="00D00B19" w14:paraId="7B56A097" w14:textId="77777777">
        <w:tc>
          <w:tcPr>
            <w:tcW w:w="3312" w:type="dxa"/>
          </w:tcPr>
          <w:p w14:paraId="28BBE19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Weighted Precision</w:t>
            </w:r>
          </w:p>
        </w:tc>
        <w:tc>
          <w:tcPr>
            <w:tcW w:w="3312" w:type="dxa"/>
          </w:tcPr>
          <w:p w14:paraId="4ACB1BE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87.93%</w:t>
            </w:r>
          </w:p>
        </w:tc>
        <w:tc>
          <w:tcPr>
            <w:tcW w:w="3312" w:type="dxa"/>
          </w:tcPr>
          <w:p w14:paraId="6CFB2F6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r w:rsidR="00E4706C" w:rsidRPr="00D00B19" w14:paraId="78C62932" w14:textId="77777777">
        <w:tc>
          <w:tcPr>
            <w:tcW w:w="3312" w:type="dxa"/>
          </w:tcPr>
          <w:p w14:paraId="455BABC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Weighted Recall</w:t>
            </w:r>
          </w:p>
        </w:tc>
        <w:tc>
          <w:tcPr>
            <w:tcW w:w="3312" w:type="dxa"/>
          </w:tcPr>
          <w:p w14:paraId="68D9D2E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87.21%</w:t>
            </w:r>
          </w:p>
        </w:tc>
        <w:tc>
          <w:tcPr>
            <w:tcW w:w="3312" w:type="dxa"/>
          </w:tcPr>
          <w:p w14:paraId="077D9B9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r w:rsidR="00E4706C" w:rsidRPr="00D00B19" w14:paraId="7F3B8EA0" w14:textId="77777777">
        <w:tc>
          <w:tcPr>
            <w:tcW w:w="3312" w:type="dxa"/>
          </w:tcPr>
          <w:p w14:paraId="6527585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Weighted F1</w:t>
            </w:r>
          </w:p>
        </w:tc>
        <w:tc>
          <w:tcPr>
            <w:tcW w:w="3312" w:type="dxa"/>
          </w:tcPr>
          <w:p w14:paraId="317551D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85.86%</w:t>
            </w:r>
          </w:p>
        </w:tc>
        <w:tc>
          <w:tcPr>
            <w:tcW w:w="3312" w:type="dxa"/>
          </w:tcPr>
          <w:p w14:paraId="7CD129B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r w:rsidR="00E4706C" w:rsidRPr="00D00B19" w14:paraId="6267C483" w14:textId="77777777">
        <w:tc>
          <w:tcPr>
            <w:tcW w:w="3312" w:type="dxa"/>
          </w:tcPr>
          <w:p w14:paraId="2ADB954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Precision</w:t>
            </w:r>
          </w:p>
        </w:tc>
        <w:tc>
          <w:tcPr>
            <w:tcW w:w="3312" w:type="dxa"/>
          </w:tcPr>
          <w:p w14:paraId="44FA6FB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92.93%</w:t>
            </w:r>
          </w:p>
        </w:tc>
        <w:tc>
          <w:tcPr>
            <w:tcW w:w="3312" w:type="dxa"/>
          </w:tcPr>
          <w:p w14:paraId="569D0F7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r w:rsidR="00E4706C" w:rsidRPr="00D00B19" w14:paraId="129C4561" w14:textId="77777777">
        <w:tc>
          <w:tcPr>
            <w:tcW w:w="3312" w:type="dxa"/>
          </w:tcPr>
          <w:p w14:paraId="41EAC5D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Recall</w:t>
            </w:r>
          </w:p>
        </w:tc>
        <w:tc>
          <w:tcPr>
            <w:tcW w:w="3312" w:type="dxa"/>
          </w:tcPr>
          <w:p w14:paraId="66B459F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52.41%</w:t>
            </w:r>
          </w:p>
        </w:tc>
        <w:tc>
          <w:tcPr>
            <w:tcW w:w="3312" w:type="dxa"/>
          </w:tcPr>
          <w:p w14:paraId="2FEC2D8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r w:rsidR="00E4706C" w:rsidRPr="00D00B19" w14:paraId="2EA27B70" w14:textId="77777777">
        <w:tc>
          <w:tcPr>
            <w:tcW w:w="3312" w:type="dxa"/>
          </w:tcPr>
          <w:p w14:paraId="101E54D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F1</w:t>
            </w:r>
          </w:p>
        </w:tc>
        <w:tc>
          <w:tcPr>
            <w:tcW w:w="3312" w:type="dxa"/>
          </w:tcPr>
          <w:p w14:paraId="76A94AD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67.02%</w:t>
            </w:r>
          </w:p>
        </w:tc>
        <w:tc>
          <w:tcPr>
            <w:tcW w:w="3312" w:type="dxa"/>
          </w:tcPr>
          <w:p w14:paraId="57A9F82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100.00%</w:t>
            </w:r>
          </w:p>
        </w:tc>
      </w:tr>
    </w:tbl>
    <w:p w14:paraId="2A664E2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Logistic Regression confusion matrix: TN 21,908; FP 292; FN 3,484; TP 3,837. Random Forest produced 22,200 true negatives and 7,321 true positives on the test set, with zero false positives and false negatives.</w:t>
      </w:r>
    </w:p>
    <w:p w14:paraId="31D11F8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100% Random Forest result is unusually high and should be interpreted cautiously. Removing the three most influential numerical features—rate_of_interest, Interest_rate_spread and Upfront_charges—reduced Random Forest accuracy to 87.68%. This diagnostic indicates strong dependence of the observed model result on those variables.</w:t>
      </w:r>
    </w:p>
    <w:p w14:paraId="3EB39DCA"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15. Random Forest Feature Importance</w:t>
      </w:r>
    </w:p>
    <w:tbl>
      <w:tblPr>
        <w:tblStyle w:val="TableGrid"/>
        <w:tblW w:w="0" w:type="auto"/>
        <w:tblLook w:val="04A0" w:firstRow="1" w:lastRow="0" w:firstColumn="1" w:lastColumn="0" w:noHBand="0" w:noVBand="1"/>
      </w:tblPr>
      <w:tblGrid>
        <w:gridCol w:w="4965"/>
        <w:gridCol w:w="4961"/>
      </w:tblGrid>
      <w:tr w:rsidR="00E4706C" w:rsidRPr="00D00B19" w14:paraId="38BCD032" w14:textId="77777777">
        <w:tc>
          <w:tcPr>
            <w:tcW w:w="4968" w:type="dxa"/>
          </w:tcPr>
          <w:p w14:paraId="0BB9321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Feature</w:t>
            </w:r>
          </w:p>
        </w:tc>
        <w:tc>
          <w:tcPr>
            <w:tcW w:w="4968" w:type="dxa"/>
          </w:tcPr>
          <w:p w14:paraId="5AC4534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Importance</w:t>
            </w:r>
          </w:p>
        </w:tc>
      </w:tr>
      <w:tr w:rsidR="00E4706C" w:rsidRPr="00D00B19" w14:paraId="55C88D6C" w14:textId="77777777">
        <w:tc>
          <w:tcPr>
            <w:tcW w:w="4968" w:type="dxa"/>
          </w:tcPr>
          <w:p w14:paraId="3E8BE77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Upfront_charges_imputed</w:t>
            </w:r>
          </w:p>
        </w:tc>
        <w:tc>
          <w:tcPr>
            <w:tcW w:w="4968" w:type="dxa"/>
          </w:tcPr>
          <w:p w14:paraId="183C20F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0.2357</w:t>
            </w:r>
          </w:p>
        </w:tc>
      </w:tr>
      <w:tr w:rsidR="00E4706C" w:rsidRPr="00D00B19" w14:paraId="7A24A595" w14:textId="77777777">
        <w:tc>
          <w:tcPr>
            <w:tcW w:w="4968" w:type="dxa"/>
          </w:tcPr>
          <w:p w14:paraId="09E65A3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Interest_rate_spread_imputed</w:t>
            </w:r>
          </w:p>
        </w:tc>
        <w:tc>
          <w:tcPr>
            <w:tcW w:w="4968" w:type="dxa"/>
          </w:tcPr>
          <w:p w14:paraId="651F3AE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0.2345</w:t>
            </w:r>
          </w:p>
        </w:tc>
      </w:tr>
      <w:tr w:rsidR="00E4706C" w:rsidRPr="00D00B19" w14:paraId="6C9CFC48" w14:textId="77777777">
        <w:tc>
          <w:tcPr>
            <w:tcW w:w="4968" w:type="dxa"/>
          </w:tcPr>
          <w:p w14:paraId="6AF13F4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rate_of_interest_imputed</w:t>
            </w:r>
          </w:p>
        </w:tc>
        <w:tc>
          <w:tcPr>
            <w:tcW w:w="4968" w:type="dxa"/>
          </w:tcPr>
          <w:p w14:paraId="4414CA2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0.1825</w:t>
            </w:r>
          </w:p>
        </w:tc>
      </w:tr>
      <w:tr w:rsidR="00E4706C" w:rsidRPr="00D00B19" w14:paraId="6AA223F4" w14:textId="77777777">
        <w:tc>
          <w:tcPr>
            <w:tcW w:w="4968" w:type="dxa"/>
          </w:tcPr>
          <w:p w14:paraId="5D87517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lastRenderedPageBreak/>
              <w:t>credit_type encoded feature</w:t>
            </w:r>
          </w:p>
        </w:tc>
        <w:tc>
          <w:tcPr>
            <w:tcW w:w="4968" w:type="dxa"/>
          </w:tcPr>
          <w:p w14:paraId="2B4E01A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0.1571</w:t>
            </w:r>
          </w:p>
        </w:tc>
      </w:tr>
      <w:tr w:rsidR="00E4706C" w:rsidRPr="00D00B19" w14:paraId="10E52A00" w14:textId="77777777">
        <w:tc>
          <w:tcPr>
            <w:tcW w:w="4968" w:type="dxa"/>
          </w:tcPr>
          <w:p w14:paraId="694A41F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property_value_imputed</w:t>
            </w:r>
          </w:p>
        </w:tc>
        <w:tc>
          <w:tcPr>
            <w:tcW w:w="4968" w:type="dxa"/>
          </w:tcPr>
          <w:p w14:paraId="60D2C53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0.0350</w:t>
            </w:r>
          </w:p>
        </w:tc>
      </w:tr>
      <w:tr w:rsidR="00E4706C" w:rsidRPr="00D00B19" w14:paraId="018AB546" w14:textId="77777777">
        <w:tc>
          <w:tcPr>
            <w:tcW w:w="4968" w:type="dxa"/>
          </w:tcPr>
          <w:p w14:paraId="4288F30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LTV_imputed</w:t>
            </w:r>
          </w:p>
        </w:tc>
        <w:tc>
          <w:tcPr>
            <w:tcW w:w="4968" w:type="dxa"/>
          </w:tcPr>
          <w:p w14:paraId="1ADF3F4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0.0315</w:t>
            </w:r>
          </w:p>
        </w:tc>
      </w:tr>
      <w:tr w:rsidR="00E4706C" w:rsidRPr="00D00B19" w14:paraId="082A3A81" w14:textId="77777777">
        <w:tc>
          <w:tcPr>
            <w:tcW w:w="4968" w:type="dxa"/>
          </w:tcPr>
          <w:p w14:paraId="4159004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dtir1_imputed</w:t>
            </w:r>
          </w:p>
        </w:tc>
        <w:tc>
          <w:tcPr>
            <w:tcW w:w="4968" w:type="dxa"/>
          </w:tcPr>
          <w:p w14:paraId="0E6D0A2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0.0280</w:t>
            </w:r>
          </w:p>
        </w:tc>
      </w:tr>
    </w:tbl>
    <w:p w14:paraId="5713284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Feature importance represents how the fitted model used variables; it should not be interpreted as causal importance.</w:t>
      </w:r>
    </w:p>
    <w:p w14:paraId="14FCF53A"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16. Business / Analytical Results</w:t>
      </w:r>
    </w:p>
    <w:p w14:paraId="475865D8" w14:textId="77777777" w:rsidR="00E4706C" w:rsidRPr="00D00B19" w:rsidRDefault="00000000" w:rsidP="00D00B19">
      <w:pPr>
        <w:pStyle w:val="Heading2"/>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16.1 Overall Default Rate</w:t>
      </w:r>
    </w:p>
    <w:p w14:paraId="2547FD0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There are 36,639 default records out of 148,670, giving an observed default rate of 24.64%.</w:t>
      </w:r>
    </w:p>
    <w:p w14:paraId="55C24B5B" w14:textId="77777777" w:rsidR="00E4706C" w:rsidRPr="00D00B19" w:rsidRDefault="00000000" w:rsidP="00D00B19">
      <w:pPr>
        <w:pStyle w:val="Heading2"/>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16.2 Regional Analysis</w:t>
      </w:r>
    </w:p>
    <w:tbl>
      <w:tblPr>
        <w:tblStyle w:val="TableGrid"/>
        <w:tblW w:w="0" w:type="auto"/>
        <w:tblLook w:val="04A0" w:firstRow="1" w:lastRow="0" w:firstColumn="1" w:lastColumn="0" w:noHBand="0" w:noVBand="1"/>
      </w:tblPr>
      <w:tblGrid>
        <w:gridCol w:w="2481"/>
        <w:gridCol w:w="2481"/>
        <w:gridCol w:w="2482"/>
        <w:gridCol w:w="2482"/>
      </w:tblGrid>
      <w:tr w:rsidR="00E4706C" w:rsidRPr="00D00B19" w14:paraId="59C56995" w14:textId="77777777">
        <w:tc>
          <w:tcPr>
            <w:tcW w:w="2484" w:type="dxa"/>
          </w:tcPr>
          <w:p w14:paraId="19D1D82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Region</w:t>
            </w:r>
          </w:p>
        </w:tc>
        <w:tc>
          <w:tcPr>
            <w:tcW w:w="2484" w:type="dxa"/>
          </w:tcPr>
          <w:p w14:paraId="225DE77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Total</w:t>
            </w:r>
          </w:p>
        </w:tc>
        <w:tc>
          <w:tcPr>
            <w:tcW w:w="2484" w:type="dxa"/>
          </w:tcPr>
          <w:p w14:paraId="0785D33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Defaults</w:t>
            </w:r>
          </w:p>
        </w:tc>
        <w:tc>
          <w:tcPr>
            <w:tcW w:w="2484" w:type="dxa"/>
          </w:tcPr>
          <w:p w14:paraId="3405B38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Rate</w:t>
            </w:r>
          </w:p>
        </w:tc>
      </w:tr>
      <w:tr w:rsidR="00E4706C" w:rsidRPr="00D00B19" w14:paraId="5529C336" w14:textId="77777777">
        <w:tc>
          <w:tcPr>
            <w:tcW w:w="2484" w:type="dxa"/>
          </w:tcPr>
          <w:p w14:paraId="057058A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North-East</w:t>
            </w:r>
          </w:p>
        </w:tc>
        <w:tc>
          <w:tcPr>
            <w:tcW w:w="2484" w:type="dxa"/>
          </w:tcPr>
          <w:p w14:paraId="42063BF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1,235</w:t>
            </w:r>
          </w:p>
        </w:tc>
        <w:tc>
          <w:tcPr>
            <w:tcW w:w="2484" w:type="dxa"/>
          </w:tcPr>
          <w:p w14:paraId="0436394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376</w:t>
            </w:r>
          </w:p>
        </w:tc>
        <w:tc>
          <w:tcPr>
            <w:tcW w:w="2484" w:type="dxa"/>
          </w:tcPr>
          <w:p w14:paraId="2F4069D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30.45%</w:t>
            </w:r>
          </w:p>
        </w:tc>
      </w:tr>
      <w:tr w:rsidR="00E4706C" w:rsidRPr="00D00B19" w14:paraId="2F22CBFA" w14:textId="77777777">
        <w:tc>
          <w:tcPr>
            <w:tcW w:w="2484" w:type="dxa"/>
          </w:tcPr>
          <w:p w14:paraId="3E32C17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central</w:t>
            </w:r>
          </w:p>
        </w:tc>
        <w:tc>
          <w:tcPr>
            <w:tcW w:w="2484" w:type="dxa"/>
          </w:tcPr>
          <w:p w14:paraId="3C35AE3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8,697</w:t>
            </w:r>
          </w:p>
        </w:tc>
        <w:tc>
          <w:tcPr>
            <w:tcW w:w="2484" w:type="dxa"/>
          </w:tcPr>
          <w:p w14:paraId="7268D9E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2,395</w:t>
            </w:r>
          </w:p>
        </w:tc>
        <w:tc>
          <w:tcPr>
            <w:tcW w:w="2484" w:type="dxa"/>
          </w:tcPr>
          <w:p w14:paraId="3B7C6B0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27.54%</w:t>
            </w:r>
          </w:p>
        </w:tc>
      </w:tr>
      <w:tr w:rsidR="00E4706C" w:rsidRPr="00D00B19" w14:paraId="7743A87F" w14:textId="77777777">
        <w:tc>
          <w:tcPr>
            <w:tcW w:w="2484" w:type="dxa"/>
          </w:tcPr>
          <w:p w14:paraId="64F806E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south</w:t>
            </w:r>
          </w:p>
        </w:tc>
        <w:tc>
          <w:tcPr>
            <w:tcW w:w="2484" w:type="dxa"/>
          </w:tcPr>
          <w:p w14:paraId="1A2D473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64,016</w:t>
            </w:r>
          </w:p>
        </w:tc>
        <w:tc>
          <w:tcPr>
            <w:tcW w:w="2484" w:type="dxa"/>
          </w:tcPr>
          <w:p w14:paraId="5611385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17,047</w:t>
            </w:r>
          </w:p>
        </w:tc>
        <w:tc>
          <w:tcPr>
            <w:tcW w:w="2484" w:type="dxa"/>
          </w:tcPr>
          <w:p w14:paraId="6DABEA2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26.63%</w:t>
            </w:r>
          </w:p>
        </w:tc>
      </w:tr>
      <w:tr w:rsidR="00E4706C" w:rsidRPr="00D00B19" w14:paraId="6BED4767" w14:textId="77777777">
        <w:tc>
          <w:tcPr>
            <w:tcW w:w="2484" w:type="dxa"/>
          </w:tcPr>
          <w:p w14:paraId="79A3FC8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North</w:t>
            </w:r>
          </w:p>
        </w:tc>
        <w:tc>
          <w:tcPr>
            <w:tcW w:w="2484" w:type="dxa"/>
          </w:tcPr>
          <w:p w14:paraId="231CCD7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74,722</w:t>
            </w:r>
          </w:p>
        </w:tc>
        <w:tc>
          <w:tcPr>
            <w:tcW w:w="2484" w:type="dxa"/>
          </w:tcPr>
          <w:p w14:paraId="230448F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16,821</w:t>
            </w:r>
          </w:p>
        </w:tc>
        <w:tc>
          <w:tcPr>
            <w:tcW w:w="2484" w:type="dxa"/>
          </w:tcPr>
          <w:p w14:paraId="7671198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22.51%</w:t>
            </w:r>
          </w:p>
        </w:tc>
      </w:tr>
    </w:tbl>
    <w:p w14:paraId="08D921E6" w14:textId="77777777" w:rsidR="00E4706C" w:rsidRPr="00D00B19" w:rsidRDefault="00000000" w:rsidP="00D00B19">
      <w:pPr>
        <w:pStyle w:val="Heading2"/>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16.3 LTV Analysis</w:t>
      </w:r>
    </w:p>
    <w:tbl>
      <w:tblPr>
        <w:tblStyle w:val="TableGrid"/>
        <w:tblW w:w="0" w:type="auto"/>
        <w:tblLook w:val="04A0" w:firstRow="1" w:lastRow="0" w:firstColumn="1" w:lastColumn="0" w:noHBand="0" w:noVBand="1"/>
      </w:tblPr>
      <w:tblGrid>
        <w:gridCol w:w="2482"/>
        <w:gridCol w:w="2481"/>
        <w:gridCol w:w="2482"/>
        <w:gridCol w:w="2481"/>
      </w:tblGrid>
      <w:tr w:rsidR="00E4706C" w:rsidRPr="00D00B19" w14:paraId="7F649672" w14:textId="77777777">
        <w:tc>
          <w:tcPr>
            <w:tcW w:w="2484" w:type="dxa"/>
          </w:tcPr>
          <w:p w14:paraId="0CF6223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LTV Category</w:t>
            </w:r>
          </w:p>
        </w:tc>
        <w:tc>
          <w:tcPr>
            <w:tcW w:w="2484" w:type="dxa"/>
          </w:tcPr>
          <w:p w14:paraId="598A56A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Total</w:t>
            </w:r>
          </w:p>
        </w:tc>
        <w:tc>
          <w:tcPr>
            <w:tcW w:w="2484" w:type="dxa"/>
          </w:tcPr>
          <w:p w14:paraId="2B2B9FA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Defaults</w:t>
            </w:r>
          </w:p>
        </w:tc>
        <w:tc>
          <w:tcPr>
            <w:tcW w:w="2484" w:type="dxa"/>
          </w:tcPr>
          <w:p w14:paraId="4399D3F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Default Rate</w:t>
            </w:r>
          </w:p>
        </w:tc>
      </w:tr>
      <w:tr w:rsidR="00E4706C" w:rsidRPr="00D00B19" w14:paraId="43745380" w14:textId="77777777">
        <w:tc>
          <w:tcPr>
            <w:tcW w:w="2484" w:type="dxa"/>
          </w:tcPr>
          <w:p w14:paraId="50EC81B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Below 60</w:t>
            </w:r>
          </w:p>
        </w:tc>
        <w:tc>
          <w:tcPr>
            <w:tcW w:w="2484" w:type="dxa"/>
          </w:tcPr>
          <w:p w14:paraId="1C38E4F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32,565</w:t>
            </w:r>
          </w:p>
        </w:tc>
        <w:tc>
          <w:tcPr>
            <w:tcW w:w="2484" w:type="dxa"/>
          </w:tcPr>
          <w:p w14:paraId="4DB53E0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4,534</w:t>
            </w:r>
          </w:p>
        </w:tc>
        <w:tc>
          <w:tcPr>
            <w:tcW w:w="2484" w:type="dxa"/>
          </w:tcPr>
          <w:p w14:paraId="3D1AAD3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13.92%</w:t>
            </w:r>
          </w:p>
        </w:tc>
      </w:tr>
      <w:tr w:rsidR="00E4706C" w:rsidRPr="00D00B19" w14:paraId="6B613312" w14:textId="77777777">
        <w:tc>
          <w:tcPr>
            <w:tcW w:w="2484" w:type="dxa"/>
          </w:tcPr>
          <w:p w14:paraId="60B42FA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60-69</w:t>
            </w:r>
          </w:p>
        </w:tc>
        <w:tc>
          <w:tcPr>
            <w:tcW w:w="2484" w:type="dxa"/>
          </w:tcPr>
          <w:p w14:paraId="7B946DC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19,836</w:t>
            </w:r>
          </w:p>
        </w:tc>
        <w:tc>
          <w:tcPr>
            <w:tcW w:w="2484" w:type="dxa"/>
          </w:tcPr>
          <w:p w14:paraId="08439AC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2,479</w:t>
            </w:r>
          </w:p>
        </w:tc>
        <w:tc>
          <w:tcPr>
            <w:tcW w:w="2484" w:type="dxa"/>
          </w:tcPr>
          <w:p w14:paraId="2494613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12.50%</w:t>
            </w:r>
          </w:p>
        </w:tc>
      </w:tr>
      <w:tr w:rsidR="00E4706C" w:rsidRPr="00D00B19" w14:paraId="59025C6A" w14:textId="77777777">
        <w:tc>
          <w:tcPr>
            <w:tcW w:w="2484" w:type="dxa"/>
          </w:tcPr>
          <w:p w14:paraId="0AF1221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70-79</w:t>
            </w:r>
          </w:p>
        </w:tc>
        <w:tc>
          <w:tcPr>
            <w:tcW w:w="2484" w:type="dxa"/>
          </w:tcPr>
          <w:p w14:paraId="5FB4A8A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30,059</w:t>
            </w:r>
          </w:p>
        </w:tc>
        <w:tc>
          <w:tcPr>
            <w:tcW w:w="2484" w:type="dxa"/>
          </w:tcPr>
          <w:p w14:paraId="30B6537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3,977</w:t>
            </w:r>
          </w:p>
        </w:tc>
        <w:tc>
          <w:tcPr>
            <w:tcW w:w="2484" w:type="dxa"/>
          </w:tcPr>
          <w:p w14:paraId="5DAD362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13.23%</w:t>
            </w:r>
          </w:p>
        </w:tc>
      </w:tr>
      <w:tr w:rsidR="00E4706C" w:rsidRPr="00D00B19" w14:paraId="2CE9B5E4" w14:textId="77777777">
        <w:tc>
          <w:tcPr>
            <w:tcW w:w="2484" w:type="dxa"/>
          </w:tcPr>
          <w:p w14:paraId="4AA032D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80-89</w:t>
            </w:r>
          </w:p>
        </w:tc>
        <w:tc>
          <w:tcPr>
            <w:tcW w:w="2484" w:type="dxa"/>
          </w:tcPr>
          <w:p w14:paraId="7ECB1DE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26,153</w:t>
            </w:r>
          </w:p>
        </w:tc>
        <w:tc>
          <w:tcPr>
            <w:tcW w:w="2484" w:type="dxa"/>
          </w:tcPr>
          <w:p w14:paraId="5146D87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4,822</w:t>
            </w:r>
          </w:p>
        </w:tc>
        <w:tc>
          <w:tcPr>
            <w:tcW w:w="2484" w:type="dxa"/>
          </w:tcPr>
          <w:p w14:paraId="25EA69CD"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18.44%</w:t>
            </w:r>
          </w:p>
        </w:tc>
      </w:tr>
      <w:tr w:rsidR="00E4706C" w:rsidRPr="00D00B19" w14:paraId="1D2272D9" w14:textId="77777777">
        <w:tc>
          <w:tcPr>
            <w:tcW w:w="2484" w:type="dxa"/>
          </w:tcPr>
          <w:p w14:paraId="1CF3AC3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90+</w:t>
            </w:r>
          </w:p>
        </w:tc>
        <w:tc>
          <w:tcPr>
            <w:tcW w:w="2484" w:type="dxa"/>
          </w:tcPr>
          <w:p w14:paraId="4B21AEC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40,057</w:t>
            </w:r>
          </w:p>
        </w:tc>
        <w:tc>
          <w:tcPr>
            <w:tcW w:w="2484" w:type="dxa"/>
          </w:tcPr>
          <w:p w14:paraId="663A5C4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20,827</w:t>
            </w:r>
          </w:p>
        </w:tc>
        <w:tc>
          <w:tcPr>
            <w:tcW w:w="2484" w:type="dxa"/>
          </w:tcPr>
          <w:p w14:paraId="67F42AF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51.99%</w:t>
            </w:r>
          </w:p>
        </w:tc>
      </w:tr>
    </w:tbl>
    <w:p w14:paraId="4D9CAC1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90+ LTV category has an observed default rate of 51.99%, substantially above the other LTV groups. This is an observed association in the project data and should not be treated as causal.</w:t>
      </w:r>
    </w:p>
    <w:p w14:paraId="0E84116F"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17. Validation and Testing</w:t>
      </w:r>
    </w:p>
    <w:p w14:paraId="7B9D7F93"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Spark input count verified: 148,670.</w:t>
      </w:r>
    </w:p>
    <w:p w14:paraId="643429B4"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Model dataset count verified: 148,670.</w:t>
      </w:r>
    </w:p>
    <w:p w14:paraId="4030CF9C"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Train/test split verified: 119,149 / 29,521.</w:t>
      </w:r>
    </w:p>
    <w:p w14:paraId="2B9958C2"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Random Forest prediction output verified: 29,521 rows.</w:t>
      </w:r>
    </w:p>
    <w:p w14:paraId="34EED016"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lastRenderedPageBreak/>
        <w:t>Loan type, region and LTV outputs were written to and read back from HDFS.</w:t>
      </w:r>
    </w:p>
    <w:p w14:paraId="48B1AC04"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Status was excluded from the predictor feature columns.</w:t>
      </w:r>
    </w:p>
    <w:p w14:paraId="6320EEFE"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A feature-removal diagnostic was performed for the unusually high Random Forest result.</w:t>
      </w:r>
    </w:p>
    <w:p w14:paraId="017D6270"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18. HDFS Result Outputs</w:t>
      </w:r>
    </w:p>
    <w:tbl>
      <w:tblPr>
        <w:tblStyle w:val="TableGrid"/>
        <w:tblW w:w="0" w:type="auto"/>
        <w:tblLook w:val="04A0" w:firstRow="1" w:lastRow="0" w:firstColumn="1" w:lastColumn="0" w:noHBand="0" w:noVBand="1"/>
      </w:tblPr>
      <w:tblGrid>
        <w:gridCol w:w="4631"/>
        <w:gridCol w:w="5295"/>
      </w:tblGrid>
      <w:tr w:rsidR="00E4706C" w:rsidRPr="00D00B19" w14:paraId="4ADB85EA" w14:textId="77777777">
        <w:tc>
          <w:tcPr>
            <w:tcW w:w="4968" w:type="dxa"/>
          </w:tcPr>
          <w:p w14:paraId="4236263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Output</w:t>
            </w:r>
          </w:p>
        </w:tc>
        <w:tc>
          <w:tcPr>
            <w:tcW w:w="4968" w:type="dxa"/>
          </w:tcPr>
          <w:p w14:paraId="32643F4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 Location</w:t>
            </w:r>
          </w:p>
        </w:tc>
      </w:tr>
      <w:tr w:rsidR="00E4706C" w:rsidRPr="00D00B19" w14:paraId="1A592EE4" w14:textId="77777777">
        <w:tc>
          <w:tcPr>
            <w:tcW w:w="4968" w:type="dxa"/>
          </w:tcPr>
          <w:p w14:paraId="62AD520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Random Forest predictions</w:t>
            </w:r>
          </w:p>
        </w:tc>
        <w:tc>
          <w:tcPr>
            <w:tcW w:w="4968" w:type="dxa"/>
          </w:tcPr>
          <w:p w14:paraId="2E309F3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/data/loan_default/results/random_forest_predictions</w:t>
            </w:r>
          </w:p>
        </w:tc>
      </w:tr>
      <w:tr w:rsidR="00E4706C" w:rsidRPr="00D00B19" w14:paraId="6C6B1534" w14:textId="77777777">
        <w:tc>
          <w:tcPr>
            <w:tcW w:w="4968" w:type="dxa"/>
          </w:tcPr>
          <w:p w14:paraId="6A68AAD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Loan type analysis</w:t>
            </w:r>
          </w:p>
        </w:tc>
        <w:tc>
          <w:tcPr>
            <w:tcW w:w="4968" w:type="dxa"/>
          </w:tcPr>
          <w:p w14:paraId="4C6F7F1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/data/loan_default/results/loan_type_analysis</w:t>
            </w:r>
          </w:p>
        </w:tc>
      </w:tr>
      <w:tr w:rsidR="00E4706C" w:rsidRPr="00D00B19" w14:paraId="685A13EC" w14:textId="77777777">
        <w:tc>
          <w:tcPr>
            <w:tcW w:w="4968" w:type="dxa"/>
          </w:tcPr>
          <w:p w14:paraId="63195E2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Region analysis</w:t>
            </w:r>
          </w:p>
        </w:tc>
        <w:tc>
          <w:tcPr>
            <w:tcW w:w="4968" w:type="dxa"/>
          </w:tcPr>
          <w:p w14:paraId="5F3DFE8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/data/loan_default/results/region_analysis</w:t>
            </w:r>
          </w:p>
        </w:tc>
      </w:tr>
      <w:tr w:rsidR="00E4706C" w:rsidRPr="00D00B19" w14:paraId="43EAE1FF" w14:textId="77777777">
        <w:tc>
          <w:tcPr>
            <w:tcW w:w="4968" w:type="dxa"/>
          </w:tcPr>
          <w:p w14:paraId="62BB3C3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LTV analysis</w:t>
            </w:r>
          </w:p>
        </w:tc>
        <w:tc>
          <w:tcPr>
            <w:tcW w:w="4968" w:type="dxa"/>
          </w:tcPr>
          <w:p w14:paraId="44030BD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/data/loan_default/results/ltv_analysis</w:t>
            </w:r>
          </w:p>
        </w:tc>
      </w:tr>
      <w:tr w:rsidR="00E4706C" w:rsidRPr="00D00B19" w14:paraId="4824B60B" w14:textId="77777777">
        <w:tc>
          <w:tcPr>
            <w:tcW w:w="4968" w:type="dxa"/>
          </w:tcPr>
          <w:p w14:paraId="24ECBCC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Model metrics</w:t>
            </w:r>
          </w:p>
        </w:tc>
        <w:tc>
          <w:tcPr>
            <w:tcW w:w="4968" w:type="dxa"/>
          </w:tcPr>
          <w:p w14:paraId="29128FD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/data/loan_default/results/model_metrics</w:t>
            </w:r>
          </w:p>
        </w:tc>
      </w:tr>
    </w:tbl>
    <w:p w14:paraId="4368B1C4"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19. Challenges and Solutions</w:t>
      </w:r>
    </w:p>
    <w:tbl>
      <w:tblPr>
        <w:tblStyle w:val="TableGrid"/>
        <w:tblW w:w="0" w:type="auto"/>
        <w:tblLook w:val="04A0" w:firstRow="1" w:lastRow="0" w:firstColumn="1" w:lastColumn="0" w:noHBand="0" w:noVBand="1"/>
      </w:tblPr>
      <w:tblGrid>
        <w:gridCol w:w="4962"/>
        <w:gridCol w:w="4964"/>
      </w:tblGrid>
      <w:tr w:rsidR="00E4706C" w:rsidRPr="00D00B19" w14:paraId="6F34D6B7" w14:textId="77777777">
        <w:tc>
          <w:tcPr>
            <w:tcW w:w="4968" w:type="dxa"/>
          </w:tcPr>
          <w:p w14:paraId="22788A0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Challenge</w:t>
            </w:r>
          </w:p>
        </w:tc>
        <w:tc>
          <w:tcPr>
            <w:tcW w:w="4968" w:type="dxa"/>
          </w:tcPr>
          <w:p w14:paraId="05537ED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Solution</w:t>
            </w:r>
          </w:p>
        </w:tc>
      </w:tr>
      <w:tr w:rsidR="00E4706C" w:rsidRPr="00D00B19" w14:paraId="2D08DB1A" w14:textId="77777777">
        <w:tc>
          <w:tcPr>
            <w:tcW w:w="4968" w:type="dxa"/>
          </w:tcPr>
          <w:p w14:paraId="591E0C8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Missing numerical values</w:t>
            </w:r>
          </w:p>
        </w:tc>
        <w:tc>
          <w:tcPr>
            <w:tcW w:w="4968" w:type="dxa"/>
          </w:tcPr>
          <w:p w14:paraId="70D4C14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Median imputation using Spark ML</w:t>
            </w:r>
          </w:p>
        </w:tc>
      </w:tr>
      <w:tr w:rsidR="00E4706C" w:rsidRPr="00D00B19" w14:paraId="4D9FC3FF" w14:textId="77777777">
        <w:tc>
          <w:tcPr>
            <w:tcW w:w="4968" w:type="dxa"/>
          </w:tcPr>
          <w:p w14:paraId="47CA416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Blank categorical values</w:t>
            </w:r>
          </w:p>
        </w:tc>
        <w:tc>
          <w:tcPr>
            <w:tcW w:w="4968" w:type="dxa"/>
          </w:tcPr>
          <w:p w14:paraId="353BAE7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Standardized to Unknown</w:t>
            </w:r>
          </w:p>
        </w:tc>
      </w:tr>
      <w:tr w:rsidR="00E4706C" w:rsidRPr="00D00B19" w14:paraId="7F0D16AD" w14:textId="77777777">
        <w:tc>
          <w:tcPr>
            <w:tcW w:w="4968" w:type="dxa"/>
          </w:tcPr>
          <w:p w14:paraId="052EE82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Categorical variables</w:t>
            </w:r>
          </w:p>
        </w:tc>
        <w:tc>
          <w:tcPr>
            <w:tcW w:w="4968" w:type="dxa"/>
          </w:tcPr>
          <w:p w14:paraId="738CE3D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StringIndexer + OneHotEncoder</w:t>
            </w:r>
          </w:p>
        </w:tc>
      </w:tr>
      <w:tr w:rsidR="00E4706C" w:rsidRPr="00D00B19" w14:paraId="52D9E6C2" w14:textId="77777777">
        <w:tc>
          <w:tcPr>
            <w:tcW w:w="4968" w:type="dxa"/>
          </w:tcPr>
          <w:p w14:paraId="342BE2F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 integration</w:t>
            </w:r>
          </w:p>
        </w:tc>
        <w:tc>
          <w:tcPr>
            <w:tcW w:w="4968" w:type="dxa"/>
          </w:tcPr>
          <w:p w14:paraId="12AEB17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Spark read directly from hdfs://namenode:8020</w:t>
            </w:r>
          </w:p>
        </w:tc>
      </w:tr>
      <w:tr w:rsidR="00E4706C" w:rsidRPr="00D00B19" w14:paraId="75F4B983" w14:textId="77777777">
        <w:tc>
          <w:tcPr>
            <w:tcW w:w="4968" w:type="dxa"/>
          </w:tcPr>
          <w:p w14:paraId="0C768ED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Unusually high RF result</w:t>
            </w:r>
          </w:p>
        </w:tc>
        <w:tc>
          <w:tcPr>
            <w:tcW w:w="4968" w:type="dxa"/>
          </w:tcPr>
          <w:p w14:paraId="3B52E3A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Feature-removal diagnostic and cautious interpretation</w:t>
            </w:r>
          </w:p>
        </w:tc>
      </w:tr>
    </w:tbl>
    <w:p w14:paraId="487DBEBD"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20. Individual Contribution</w:t>
      </w:r>
    </w:p>
    <w:p w14:paraId="1B0B451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final submission should state the actual team allocation. The technical activities completed in this implementation include Spark/PySpark HDFS ingestion, data cleaning, imputation, categorical encoding, feature engineering, train/test splitting, Logistic Regression, Random Forest, evaluation, feature-importance analysis and writing analytical outputs to HDFS. Each student should list only the work they personally performed and be prepared to explain it. The capstone guide requires individual technical contribution and understanding. fileciteturn4file3</w:t>
      </w:r>
    </w:p>
    <w:p w14:paraId="1A660A1A"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21. GitHub and README</w:t>
      </w:r>
    </w:p>
    <w:p w14:paraId="579E484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 xml:space="preserve">The project repository should contain the PySpark notebook/script, Hive SQL, README, technical screenshots and final documentation. The README should include setup instructions, architecture, </w:t>
      </w:r>
      <w:r w:rsidRPr="00D00B19">
        <w:rPr>
          <w:rFonts w:cs="Times New Roman"/>
          <w:color w:val="000000" w:themeColor="text1"/>
          <w:sz w:val="24"/>
          <w:szCs w:val="24"/>
        </w:rPr>
        <w:lastRenderedPageBreak/>
        <w:t>HDFS paths, execution steps and results. The reference evaluation also checks meaningful Git/GitHub commits and reproducibility. fileciteturn4file3</w:t>
      </w:r>
    </w:p>
    <w:p w14:paraId="6E46EA62"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22. Technical Evidence</w:t>
      </w:r>
    </w:p>
    <w:tbl>
      <w:tblPr>
        <w:tblStyle w:val="TableGrid"/>
        <w:tblW w:w="0" w:type="auto"/>
        <w:tblLook w:val="04A0" w:firstRow="1" w:lastRow="0" w:firstColumn="1" w:lastColumn="0" w:noHBand="0" w:noVBand="1"/>
      </w:tblPr>
      <w:tblGrid>
        <w:gridCol w:w="4962"/>
        <w:gridCol w:w="4964"/>
      </w:tblGrid>
      <w:tr w:rsidR="00E4706C" w:rsidRPr="00D00B19" w14:paraId="618FFCEB" w14:textId="77777777">
        <w:tc>
          <w:tcPr>
            <w:tcW w:w="4968" w:type="dxa"/>
          </w:tcPr>
          <w:p w14:paraId="319AACB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w:t>
            </w:r>
          </w:p>
        </w:tc>
        <w:tc>
          <w:tcPr>
            <w:tcW w:w="4968" w:type="dxa"/>
          </w:tcPr>
          <w:p w14:paraId="15E0866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Screenshot</w:t>
            </w:r>
          </w:p>
        </w:tc>
      </w:tr>
      <w:tr w:rsidR="00E4706C" w:rsidRPr="00D00B19" w14:paraId="57A0EA72" w14:textId="77777777">
        <w:tc>
          <w:tcPr>
            <w:tcW w:w="4968" w:type="dxa"/>
          </w:tcPr>
          <w:p w14:paraId="6BE6C0B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1</w:t>
            </w:r>
          </w:p>
        </w:tc>
        <w:tc>
          <w:tcPr>
            <w:tcW w:w="4968" w:type="dxa"/>
          </w:tcPr>
          <w:p w14:paraId="0E7C74F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Docker stack running</w:t>
            </w:r>
          </w:p>
        </w:tc>
      </w:tr>
      <w:tr w:rsidR="00E4706C" w:rsidRPr="00D00B19" w14:paraId="3B5B09A6" w14:textId="77777777">
        <w:tc>
          <w:tcPr>
            <w:tcW w:w="4968" w:type="dxa"/>
          </w:tcPr>
          <w:p w14:paraId="534EFDC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2</w:t>
            </w:r>
          </w:p>
        </w:tc>
        <w:tc>
          <w:tcPr>
            <w:tcW w:w="4968" w:type="dxa"/>
          </w:tcPr>
          <w:p w14:paraId="186A26B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 raw dataset</w:t>
            </w:r>
          </w:p>
        </w:tc>
      </w:tr>
      <w:tr w:rsidR="00E4706C" w:rsidRPr="00D00B19" w14:paraId="2C80AF8F" w14:textId="77777777">
        <w:tc>
          <w:tcPr>
            <w:tcW w:w="4968" w:type="dxa"/>
          </w:tcPr>
          <w:p w14:paraId="2E8E0BB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3</w:t>
            </w:r>
          </w:p>
        </w:tc>
        <w:tc>
          <w:tcPr>
            <w:tcW w:w="4968" w:type="dxa"/>
          </w:tcPr>
          <w:p w14:paraId="1A64EA6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 directory structure</w:t>
            </w:r>
          </w:p>
        </w:tc>
      </w:tr>
      <w:tr w:rsidR="00E4706C" w:rsidRPr="00D00B19" w14:paraId="11723E8B" w14:textId="77777777">
        <w:tc>
          <w:tcPr>
            <w:tcW w:w="4968" w:type="dxa"/>
          </w:tcPr>
          <w:p w14:paraId="5FDBC16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4</w:t>
            </w:r>
          </w:p>
        </w:tc>
        <w:tc>
          <w:tcPr>
            <w:tcW w:w="4968" w:type="dxa"/>
          </w:tcPr>
          <w:p w14:paraId="0C96D4E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 database and table</w:t>
            </w:r>
          </w:p>
        </w:tc>
      </w:tr>
      <w:tr w:rsidR="00E4706C" w:rsidRPr="00D00B19" w14:paraId="307340BB" w14:textId="77777777">
        <w:tc>
          <w:tcPr>
            <w:tcW w:w="4968" w:type="dxa"/>
          </w:tcPr>
          <w:p w14:paraId="66D61CC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5</w:t>
            </w:r>
          </w:p>
        </w:tc>
        <w:tc>
          <w:tcPr>
            <w:tcW w:w="4968" w:type="dxa"/>
          </w:tcPr>
          <w:p w14:paraId="3F1C018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 schema</w:t>
            </w:r>
          </w:p>
        </w:tc>
      </w:tr>
      <w:tr w:rsidR="00E4706C" w:rsidRPr="00D00B19" w14:paraId="7B1F7FFF" w14:textId="77777777">
        <w:tc>
          <w:tcPr>
            <w:tcW w:w="4968" w:type="dxa"/>
          </w:tcPr>
          <w:p w14:paraId="5087119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6</w:t>
            </w:r>
          </w:p>
        </w:tc>
        <w:tc>
          <w:tcPr>
            <w:tcW w:w="4968" w:type="dxa"/>
          </w:tcPr>
          <w:p w14:paraId="68BB790B"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Hive analytical query</w:t>
            </w:r>
          </w:p>
        </w:tc>
      </w:tr>
      <w:tr w:rsidR="00E4706C" w:rsidRPr="00D00B19" w14:paraId="10E141DE" w14:textId="77777777">
        <w:tc>
          <w:tcPr>
            <w:tcW w:w="4968" w:type="dxa"/>
          </w:tcPr>
          <w:p w14:paraId="027E542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7</w:t>
            </w:r>
          </w:p>
        </w:tc>
        <w:tc>
          <w:tcPr>
            <w:tcW w:w="4968" w:type="dxa"/>
          </w:tcPr>
          <w:p w14:paraId="436EE8A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Spark reading HDFS</w:t>
            </w:r>
          </w:p>
        </w:tc>
      </w:tr>
      <w:tr w:rsidR="00E4706C" w:rsidRPr="00D00B19" w14:paraId="6426FBF5" w14:textId="77777777">
        <w:tc>
          <w:tcPr>
            <w:tcW w:w="4968" w:type="dxa"/>
          </w:tcPr>
          <w:p w14:paraId="2CA8A64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8</w:t>
            </w:r>
          </w:p>
        </w:tc>
        <w:tc>
          <w:tcPr>
            <w:tcW w:w="4968" w:type="dxa"/>
          </w:tcPr>
          <w:p w14:paraId="5D0000A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Spark cleaning</w:t>
            </w:r>
          </w:p>
        </w:tc>
      </w:tr>
      <w:tr w:rsidR="00E4706C" w:rsidRPr="00D00B19" w14:paraId="422B5D34" w14:textId="77777777">
        <w:tc>
          <w:tcPr>
            <w:tcW w:w="4968" w:type="dxa"/>
          </w:tcPr>
          <w:p w14:paraId="469CE3A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9</w:t>
            </w:r>
          </w:p>
        </w:tc>
        <w:tc>
          <w:tcPr>
            <w:tcW w:w="4968" w:type="dxa"/>
          </w:tcPr>
          <w:p w14:paraId="0BD6955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Feature engineering/train-test</w:t>
            </w:r>
          </w:p>
        </w:tc>
      </w:tr>
      <w:tr w:rsidR="00E4706C" w:rsidRPr="00D00B19" w14:paraId="451D1D41" w14:textId="77777777">
        <w:tc>
          <w:tcPr>
            <w:tcW w:w="4968" w:type="dxa"/>
          </w:tcPr>
          <w:p w14:paraId="14A37BB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10</w:t>
            </w:r>
          </w:p>
        </w:tc>
        <w:tc>
          <w:tcPr>
            <w:tcW w:w="4968" w:type="dxa"/>
          </w:tcPr>
          <w:p w14:paraId="5ECEF86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Model evaluation</w:t>
            </w:r>
          </w:p>
        </w:tc>
      </w:tr>
      <w:tr w:rsidR="00E4706C" w:rsidRPr="00D00B19" w14:paraId="700ABEA1" w14:textId="77777777">
        <w:tc>
          <w:tcPr>
            <w:tcW w:w="4968" w:type="dxa"/>
          </w:tcPr>
          <w:p w14:paraId="08F80E2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11</w:t>
            </w:r>
          </w:p>
        </w:tc>
        <w:tc>
          <w:tcPr>
            <w:tcW w:w="4968" w:type="dxa"/>
          </w:tcPr>
          <w:p w14:paraId="2F44735F"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 analytical results</w:t>
            </w:r>
          </w:p>
        </w:tc>
      </w:tr>
      <w:tr w:rsidR="00E4706C" w:rsidRPr="00D00B19" w14:paraId="64476B39" w14:textId="77777777">
        <w:tc>
          <w:tcPr>
            <w:tcW w:w="4968" w:type="dxa"/>
          </w:tcPr>
          <w:p w14:paraId="67400C6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Figure 12</w:t>
            </w:r>
          </w:p>
        </w:tc>
        <w:tc>
          <w:tcPr>
            <w:tcW w:w="4968" w:type="dxa"/>
          </w:tcPr>
          <w:p w14:paraId="1F28335E"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Random Forest predictions in HDFS</w:t>
            </w:r>
          </w:p>
        </w:tc>
      </w:tr>
    </w:tbl>
    <w:p w14:paraId="22E94DE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These screenshots should be inserted into the final Word document with short captions. The sample project provides a completion template covering HDFS ingestion, Hive, Spark, results, validation, GitHub, individual contributions, challenges and screenshots. fileciteturn4file5</w:t>
      </w:r>
    </w:p>
    <w:p w14:paraId="6B5DD1AF"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23. Conclusion</w:t>
      </w:r>
    </w:p>
    <w:p w14:paraId="094206B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project implemented an end-to-end Big Data Analytics workflow for Loan Default Prediction using HDFS, Hive and Spark/PySpark. The dataset contained 148,670 records and 34 original attributes. HDFS provided distributed storage, Hive provided SQL analysis, and Spark provided preprocessing, feature engineering and machine learning.</w:t>
      </w:r>
    </w:p>
    <w:p w14:paraId="45082964"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observed default rate was 24.64%. Descriptive analyses showed variation by loan type, region and LTV category. Logistic Regression achieved 87.21% accuracy, while Random Forest achieved 100% accuracy on the held-out test set. Because the Random Forest result is unusually high, the feature-removal diagnostic was included to provide additional validation context.</w:t>
      </w:r>
    </w:p>
    <w:p w14:paraId="6528C0C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The completed pipeline demonstrates the required connection between data storage, SQL analysis, distributed processing, machine learning and HDFS-based result generation.</w:t>
      </w:r>
    </w:p>
    <w:p w14:paraId="6778C897"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lastRenderedPageBreak/>
        <w:t>24. Future Scope</w:t>
      </w:r>
    </w:p>
    <w:p w14:paraId="1FB44670"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Fit preprocessing parameters on training data only.</w:t>
      </w:r>
    </w:p>
    <w:p w14:paraId="61FEFAA5"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Use cross-validation and hyperparameter tuning.</w:t>
      </w:r>
    </w:p>
    <w:p w14:paraId="0DE2827B"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Investigate class imbalance and classification thresholds.</w:t>
      </w:r>
    </w:p>
    <w:p w14:paraId="45B469CC"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Compare additional Spark ML classifiers.</w:t>
      </w:r>
    </w:p>
    <w:p w14:paraId="354B8B08"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Validate on an independent external dataset.</w:t>
      </w:r>
    </w:p>
    <w:p w14:paraId="2E21762B" w14:textId="77777777" w:rsidR="00E4706C" w:rsidRPr="00D00B19" w:rsidRDefault="00000000" w:rsidP="00D00B19">
      <w:pPr>
        <w:pStyle w:val="ListBullet"/>
        <w:spacing w:line="360" w:lineRule="auto"/>
        <w:jc w:val="both"/>
        <w:rPr>
          <w:rFonts w:cs="Times New Roman"/>
          <w:color w:val="000000" w:themeColor="text1"/>
          <w:sz w:val="24"/>
          <w:szCs w:val="24"/>
        </w:rPr>
      </w:pPr>
      <w:r w:rsidRPr="00D00B19">
        <w:rPr>
          <w:rFonts w:cs="Times New Roman"/>
          <w:color w:val="000000" w:themeColor="text1"/>
          <w:sz w:val="24"/>
          <w:szCs w:val="24"/>
        </w:rPr>
        <w:t>Build an interactive dashboard for default-risk exploration.</w:t>
      </w:r>
    </w:p>
    <w:p w14:paraId="54BF154E"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References</w:t>
      </w:r>
    </w:p>
    <w:p w14:paraId="135EF45D" w14:textId="758A1729" w:rsidR="00E4706C" w:rsidRPr="00D00B19" w:rsidRDefault="00D00B19" w:rsidP="00D00B19">
      <w:pPr>
        <w:spacing w:line="360" w:lineRule="auto"/>
        <w:jc w:val="both"/>
        <w:rPr>
          <w:rFonts w:cs="Times New Roman"/>
          <w:color w:val="000000" w:themeColor="text1"/>
          <w:sz w:val="24"/>
          <w:szCs w:val="24"/>
        </w:rPr>
      </w:pPr>
      <w:r>
        <w:rPr>
          <w:rFonts w:cs="Times New Roman"/>
          <w:color w:val="000000" w:themeColor="text1"/>
          <w:sz w:val="24"/>
          <w:szCs w:val="24"/>
        </w:rPr>
        <w:t>1</w:t>
      </w:r>
      <w:r w:rsidR="00000000" w:rsidRPr="00D00B19">
        <w:rPr>
          <w:rFonts w:cs="Times New Roman"/>
          <w:color w:val="000000" w:themeColor="text1"/>
          <w:sz w:val="24"/>
          <w:szCs w:val="24"/>
        </w:rPr>
        <w:t>. Apache Hadoop/HDFS, Apache Hive and Apache Spark concepts used in the classroom Big Data Analytics stack.</w:t>
      </w:r>
    </w:p>
    <w:p w14:paraId="3CD153C6" w14:textId="2E6E4AE2" w:rsidR="00E4706C" w:rsidRPr="00D00B19" w:rsidRDefault="00D00B19" w:rsidP="00D00B19">
      <w:pPr>
        <w:spacing w:line="360" w:lineRule="auto"/>
        <w:jc w:val="both"/>
        <w:rPr>
          <w:rFonts w:cs="Times New Roman"/>
          <w:color w:val="000000" w:themeColor="text1"/>
          <w:sz w:val="24"/>
          <w:szCs w:val="24"/>
        </w:rPr>
      </w:pPr>
      <w:r>
        <w:rPr>
          <w:rFonts w:cs="Times New Roman"/>
          <w:color w:val="000000" w:themeColor="text1"/>
          <w:sz w:val="24"/>
          <w:szCs w:val="24"/>
        </w:rPr>
        <w:t>2</w:t>
      </w:r>
      <w:r w:rsidR="00000000" w:rsidRPr="00D00B19">
        <w:rPr>
          <w:rFonts w:cs="Times New Roman"/>
          <w:color w:val="000000" w:themeColor="text1"/>
          <w:sz w:val="24"/>
          <w:szCs w:val="24"/>
        </w:rPr>
        <w:t>. Loan_Default.csv — project dataset used for this implementation.</w:t>
      </w:r>
    </w:p>
    <w:p w14:paraId="4587B16A" w14:textId="77777777" w:rsidR="00E4706C" w:rsidRPr="00D00B19" w:rsidRDefault="00000000" w:rsidP="00D00B19">
      <w:pPr>
        <w:pStyle w:val="Heading1"/>
        <w:spacing w:line="360" w:lineRule="auto"/>
        <w:jc w:val="both"/>
        <w:rPr>
          <w:rFonts w:ascii="Times New Roman" w:hAnsi="Times New Roman" w:cs="Times New Roman"/>
          <w:color w:val="000000" w:themeColor="text1"/>
          <w:sz w:val="24"/>
          <w:szCs w:val="24"/>
        </w:rPr>
      </w:pPr>
      <w:r w:rsidRPr="00D00B19">
        <w:rPr>
          <w:rFonts w:ascii="Times New Roman" w:hAnsi="Times New Roman" w:cs="Times New Roman"/>
          <w:color w:val="000000" w:themeColor="text1"/>
          <w:sz w:val="24"/>
          <w:szCs w:val="24"/>
        </w:rPr>
        <w:t>Appendix A — Technology Stack</w:t>
      </w:r>
    </w:p>
    <w:tbl>
      <w:tblPr>
        <w:tblStyle w:val="TableGrid"/>
        <w:tblW w:w="0" w:type="auto"/>
        <w:tblLook w:val="04A0" w:firstRow="1" w:lastRow="0" w:firstColumn="1" w:lastColumn="0" w:noHBand="0" w:noVBand="1"/>
      </w:tblPr>
      <w:tblGrid>
        <w:gridCol w:w="4963"/>
        <w:gridCol w:w="4963"/>
      </w:tblGrid>
      <w:tr w:rsidR="00E4706C" w:rsidRPr="00D00B19" w14:paraId="1FA7F006" w14:textId="77777777">
        <w:tc>
          <w:tcPr>
            <w:tcW w:w="4968" w:type="dxa"/>
          </w:tcPr>
          <w:p w14:paraId="01AE0B39"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Component</w:t>
            </w:r>
          </w:p>
        </w:tc>
        <w:tc>
          <w:tcPr>
            <w:tcW w:w="4968" w:type="dxa"/>
          </w:tcPr>
          <w:p w14:paraId="0CF149C6"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Technology</w:t>
            </w:r>
          </w:p>
        </w:tc>
      </w:tr>
      <w:tr w:rsidR="00E4706C" w:rsidRPr="00D00B19" w14:paraId="707B0C3D" w14:textId="77777777">
        <w:tc>
          <w:tcPr>
            <w:tcW w:w="4968" w:type="dxa"/>
          </w:tcPr>
          <w:p w14:paraId="08AFDE6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OS/Runtime</w:t>
            </w:r>
          </w:p>
        </w:tc>
        <w:tc>
          <w:tcPr>
            <w:tcW w:w="4968" w:type="dxa"/>
          </w:tcPr>
          <w:p w14:paraId="5DF3E3E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Windows + Docker</w:t>
            </w:r>
          </w:p>
        </w:tc>
      </w:tr>
      <w:tr w:rsidR="00E4706C" w:rsidRPr="00D00B19" w14:paraId="7DF7B1DC" w14:textId="77777777">
        <w:tc>
          <w:tcPr>
            <w:tcW w:w="4968" w:type="dxa"/>
          </w:tcPr>
          <w:p w14:paraId="3B91774C"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Storage</w:t>
            </w:r>
          </w:p>
        </w:tc>
        <w:tc>
          <w:tcPr>
            <w:tcW w:w="4968" w:type="dxa"/>
          </w:tcPr>
          <w:p w14:paraId="569A714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HDFS</w:t>
            </w:r>
          </w:p>
        </w:tc>
      </w:tr>
      <w:tr w:rsidR="00E4706C" w:rsidRPr="00D00B19" w14:paraId="0E790609" w14:textId="77777777">
        <w:tc>
          <w:tcPr>
            <w:tcW w:w="4968" w:type="dxa"/>
          </w:tcPr>
          <w:p w14:paraId="226F50A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SQL</w:t>
            </w:r>
          </w:p>
        </w:tc>
        <w:tc>
          <w:tcPr>
            <w:tcW w:w="4968" w:type="dxa"/>
          </w:tcPr>
          <w:p w14:paraId="23765A75"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Apache Hive</w:t>
            </w:r>
          </w:p>
        </w:tc>
      </w:tr>
      <w:tr w:rsidR="00E4706C" w:rsidRPr="00D00B19" w14:paraId="25078A98" w14:textId="77777777">
        <w:tc>
          <w:tcPr>
            <w:tcW w:w="4968" w:type="dxa"/>
          </w:tcPr>
          <w:p w14:paraId="53E93E57"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Processing</w:t>
            </w:r>
          </w:p>
        </w:tc>
        <w:tc>
          <w:tcPr>
            <w:tcW w:w="4968" w:type="dxa"/>
          </w:tcPr>
          <w:p w14:paraId="36097CDA"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Apache Spark / PySpark</w:t>
            </w:r>
          </w:p>
        </w:tc>
      </w:tr>
      <w:tr w:rsidR="00E4706C" w:rsidRPr="00D00B19" w14:paraId="536A2756" w14:textId="77777777">
        <w:tc>
          <w:tcPr>
            <w:tcW w:w="4968" w:type="dxa"/>
          </w:tcPr>
          <w:p w14:paraId="2D5CA31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ML</w:t>
            </w:r>
          </w:p>
        </w:tc>
        <w:tc>
          <w:tcPr>
            <w:tcW w:w="4968" w:type="dxa"/>
          </w:tcPr>
          <w:p w14:paraId="55E87F5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Spark MLlib</w:t>
            </w:r>
          </w:p>
        </w:tc>
      </w:tr>
      <w:tr w:rsidR="00E4706C" w:rsidRPr="00D00B19" w14:paraId="1C1BF4D8" w14:textId="77777777">
        <w:tc>
          <w:tcPr>
            <w:tcW w:w="4968" w:type="dxa"/>
          </w:tcPr>
          <w:p w14:paraId="2A73FC50"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Notebook</w:t>
            </w:r>
          </w:p>
        </w:tc>
        <w:tc>
          <w:tcPr>
            <w:tcW w:w="4968" w:type="dxa"/>
          </w:tcPr>
          <w:p w14:paraId="3EA35C62"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Jupyter</w:t>
            </w:r>
          </w:p>
        </w:tc>
      </w:tr>
      <w:tr w:rsidR="00E4706C" w:rsidRPr="00D00B19" w14:paraId="3839CD43" w14:textId="77777777">
        <w:tc>
          <w:tcPr>
            <w:tcW w:w="4968" w:type="dxa"/>
          </w:tcPr>
          <w:p w14:paraId="778CC2C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Resource management</w:t>
            </w:r>
          </w:p>
        </w:tc>
        <w:tc>
          <w:tcPr>
            <w:tcW w:w="4968" w:type="dxa"/>
          </w:tcPr>
          <w:p w14:paraId="6E186078"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YARN</w:t>
            </w:r>
          </w:p>
        </w:tc>
      </w:tr>
      <w:tr w:rsidR="00E4706C" w:rsidRPr="00D00B19" w14:paraId="4A9B8923" w14:textId="77777777">
        <w:tc>
          <w:tcPr>
            <w:tcW w:w="4968" w:type="dxa"/>
          </w:tcPr>
          <w:p w14:paraId="1C844BF3"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Outputs</w:t>
            </w:r>
          </w:p>
        </w:tc>
        <w:tc>
          <w:tcPr>
            <w:tcW w:w="4968" w:type="dxa"/>
          </w:tcPr>
          <w:p w14:paraId="1A625D21" w14:textId="77777777" w:rsidR="00E4706C" w:rsidRPr="00D00B19" w:rsidRDefault="00000000" w:rsidP="00D00B19">
            <w:pPr>
              <w:spacing w:line="360" w:lineRule="auto"/>
              <w:jc w:val="both"/>
              <w:rPr>
                <w:rFonts w:cs="Times New Roman"/>
                <w:color w:val="000000" w:themeColor="text1"/>
                <w:sz w:val="24"/>
                <w:szCs w:val="24"/>
              </w:rPr>
            </w:pPr>
            <w:r w:rsidRPr="00D00B19">
              <w:rPr>
                <w:rFonts w:cs="Times New Roman"/>
                <w:color w:val="000000" w:themeColor="text1"/>
                <w:sz w:val="24"/>
                <w:szCs w:val="24"/>
              </w:rPr>
              <w:t>CSV / Parquet</w:t>
            </w:r>
          </w:p>
        </w:tc>
      </w:tr>
    </w:tbl>
    <w:p w14:paraId="4BE8EEDD" w14:textId="77777777" w:rsidR="00A37F87" w:rsidRPr="00D00B19" w:rsidRDefault="00A37F87" w:rsidP="00D00B19">
      <w:pPr>
        <w:spacing w:line="360" w:lineRule="auto"/>
        <w:jc w:val="both"/>
        <w:rPr>
          <w:rFonts w:cs="Times New Roman"/>
          <w:color w:val="000000" w:themeColor="text1"/>
          <w:sz w:val="24"/>
          <w:szCs w:val="24"/>
        </w:rPr>
      </w:pPr>
    </w:p>
    <w:sectPr w:rsidR="00A37F87" w:rsidRPr="00D00B19"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5938" w14:textId="77777777" w:rsidR="00A37F87" w:rsidRDefault="00A37F87">
      <w:pPr>
        <w:spacing w:after="0" w:line="240" w:lineRule="auto"/>
      </w:pPr>
      <w:r>
        <w:separator/>
      </w:r>
    </w:p>
  </w:endnote>
  <w:endnote w:type="continuationSeparator" w:id="0">
    <w:p w14:paraId="7CB54298" w14:textId="77777777" w:rsidR="00A37F87" w:rsidRDefault="00A3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478F" w14:textId="66922B4A" w:rsidR="00E4706C" w:rsidRDefault="00E470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18A4D" w14:textId="77777777" w:rsidR="00A37F87" w:rsidRDefault="00A37F87">
      <w:pPr>
        <w:spacing w:after="0" w:line="240" w:lineRule="auto"/>
      </w:pPr>
      <w:r>
        <w:separator/>
      </w:r>
    </w:p>
  </w:footnote>
  <w:footnote w:type="continuationSeparator" w:id="0">
    <w:p w14:paraId="687CCDB7" w14:textId="77777777" w:rsidR="00A37F87" w:rsidRDefault="00A37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202771">
    <w:abstractNumId w:val="8"/>
  </w:num>
  <w:num w:numId="2" w16cid:durableId="525098123">
    <w:abstractNumId w:val="6"/>
  </w:num>
  <w:num w:numId="3" w16cid:durableId="172379935">
    <w:abstractNumId w:val="5"/>
  </w:num>
  <w:num w:numId="4" w16cid:durableId="1911304044">
    <w:abstractNumId w:val="4"/>
  </w:num>
  <w:num w:numId="5" w16cid:durableId="284819629">
    <w:abstractNumId w:val="7"/>
  </w:num>
  <w:num w:numId="6" w16cid:durableId="1210799025">
    <w:abstractNumId w:val="3"/>
  </w:num>
  <w:num w:numId="7" w16cid:durableId="1657610252">
    <w:abstractNumId w:val="2"/>
  </w:num>
  <w:num w:numId="8" w16cid:durableId="52123054">
    <w:abstractNumId w:val="1"/>
  </w:num>
  <w:num w:numId="9" w16cid:durableId="1785608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F2BFA"/>
    <w:rsid w:val="00A37F87"/>
    <w:rsid w:val="00AA1D8D"/>
    <w:rsid w:val="00B47730"/>
    <w:rsid w:val="00CB0664"/>
    <w:rsid w:val="00D00B19"/>
    <w:rsid w:val="00E0051A"/>
    <w:rsid w:val="00E47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5BEE6"/>
  <w14:defaultImageDpi w14:val="300"/>
  <w15:docId w15:val="{4B5DFF3E-8DB0-4975-B5F2-9CCEC603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MG</cp:lastModifiedBy>
  <cp:revision>2</cp:revision>
  <dcterms:created xsi:type="dcterms:W3CDTF">2026-10-06T08:36:00Z</dcterms:created>
  <dcterms:modified xsi:type="dcterms:W3CDTF">2026-10-06T08:36:00Z</dcterms:modified>
  <cp:category/>
</cp:coreProperties>
</file>