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6E41"/>
          <w:sz w:val="48"/>
        </w:rPr>
        <w:t>SolarEase – Next Development Roadmap</w:t>
      </w:r>
    </w:p>
    <w:p>
      <w:pPr>
        <w:jc w:val="center"/>
      </w:pPr>
      <w:r>
        <w:rPr>
          <w:color w:val="5A626C"/>
          <w:sz w:val="22"/>
        </w:rPr>
        <w:t>Prepared for client testing and upcoming development planning</w:t>
      </w:r>
    </w:p>
    <w:p>
      <w:r>
        <w:rPr>
          <w:b/>
          <w:color w:val="226E41"/>
          <w:sz w:val="32"/>
        </w:rPr>
        <w:t>Current Testing Version</w:t>
      </w:r>
    </w:p>
    <w:p>
      <w:r>
        <w:rPr>
          <w:sz w:val="21"/>
        </w:rPr>
        <w:t>The current SolarEase application is being shared for testing to validate the overall user experience, authentication flow, dashboard, Solar Lens, and application stability across different Android devices. The purpose of this testing phase is to collect practical feedback before moving into the next development stage.</w:t>
      </w:r>
    </w:p>
    <w:p>
      <w:r>
        <w:rPr>
          <w:b/>
          <w:color w:val="262D37"/>
          <w:sz w:val="26"/>
        </w:rPr>
        <w:t>1. Explore Solar</w:t>
      </w:r>
    </w:p>
    <w:p>
      <w:pPr>
        <w:pStyle w:val="ListBullet"/>
      </w:pPr>
      <w:r>
        <w:rPr>
          <w:sz w:val="21"/>
        </w:rPr>
        <w:t>Develop the Explore Solar section as a dedicated feature for discovering and understanding solar energy solutions.</w:t>
      </w:r>
    </w:p>
    <w:p>
      <w:pPr>
        <w:pStyle w:val="ListBullet"/>
      </w:pPr>
      <w:r>
        <w:rPr>
          <w:sz w:val="21"/>
        </w:rPr>
        <w:t>Provide useful solar-related information in a visually engaging and easy-to-understand format.</w:t>
      </w:r>
    </w:p>
    <w:p>
      <w:pPr>
        <w:pStyle w:val="ListBullet"/>
      </w:pPr>
      <w:r>
        <w:rPr>
          <w:sz w:val="21"/>
        </w:rPr>
        <w:t>Potentially include solar concepts, benefits, installation guidance, savings information, and relevant educational content.</w:t>
      </w:r>
    </w:p>
    <w:p>
      <w:pPr>
        <w:pStyle w:val="ListBullet"/>
      </w:pPr>
      <w:r>
        <w:rPr>
          <w:sz w:val="21"/>
        </w:rPr>
        <w:t>Design the section to match the existing SolarEase visual identity and overall app experience.</w:t>
      </w:r>
    </w:p>
    <w:p>
      <w:r>
        <w:rPr>
          <w:b/>
          <w:color w:val="262D37"/>
          <w:sz w:val="26"/>
        </w:rPr>
        <w:t>2. Solar Lens Improvement</w:t>
      </w:r>
    </w:p>
    <w:p>
      <w:pPr>
        <w:pStyle w:val="ListBullet"/>
      </w:pPr>
      <w:r>
        <w:rPr>
          <w:sz w:val="21"/>
        </w:rPr>
        <w:t>Improve live appliance recognition and detection accuracy.</w:t>
      </w:r>
    </w:p>
    <w:p>
      <w:pPr>
        <w:pStyle w:val="ListBullet"/>
      </w:pPr>
      <w:r>
        <w:rPr>
          <w:sz w:val="21"/>
        </w:rPr>
        <w:t>Evaluate and prepare a suitable dataset for supported household appliances.</w:t>
      </w:r>
    </w:p>
    <w:p>
      <w:pPr>
        <w:pStyle w:val="ListBullet"/>
      </w:pPr>
      <w:r>
        <w:rPr>
          <w:sz w:val="21"/>
        </w:rPr>
        <w:t>Train or integrate a more reliable appliance recognition model where required.</w:t>
      </w:r>
    </w:p>
    <w:p>
      <w:pPr>
        <w:pStyle w:val="ListBullet"/>
      </w:pPr>
      <w:r>
        <w:rPr>
          <w:sz w:val="21"/>
        </w:rPr>
        <w:t>Improve real-time tracking so the same appliance is not repeatedly counted.</w:t>
      </w:r>
    </w:p>
    <w:p>
      <w:pPr>
        <w:pStyle w:val="ListBullet"/>
      </w:pPr>
      <w:r>
        <w:rPr>
          <w:sz w:val="21"/>
        </w:rPr>
        <w:t>Refine final scan analytics, estimated power usage, energy consumption, and cost calculations.</w:t>
      </w:r>
    </w:p>
    <w:p>
      <w:r>
        <w:rPr>
          <w:b/>
          <w:color w:val="262D37"/>
          <w:sz w:val="26"/>
        </w:rPr>
        <w:t>3. Live Energy and Dashboard Development</w:t>
      </w:r>
    </w:p>
    <w:p>
      <w:pPr>
        <w:pStyle w:val="ListBullet"/>
      </w:pPr>
      <w:r>
        <w:rPr>
          <w:sz w:val="21"/>
        </w:rPr>
        <w:t>Further develop the dashboard toward a live and more dynamic experience.</w:t>
      </w:r>
    </w:p>
    <w:p>
      <w:pPr>
        <w:pStyle w:val="ListBullet"/>
      </w:pPr>
      <w:r>
        <w:rPr>
          <w:sz w:val="21"/>
        </w:rPr>
        <w:t>Improve the presentation of energy consumption, estimated costs, and usage insights.</w:t>
      </w:r>
    </w:p>
    <w:p>
      <w:pPr>
        <w:pStyle w:val="ListBullet"/>
      </w:pPr>
      <w:r>
        <w:rPr>
          <w:sz w:val="21"/>
        </w:rPr>
        <w:t>Prepare the architecture for future connection with real energy data or smart-meter/IoT sources if required.</w:t>
      </w:r>
    </w:p>
    <w:p>
      <w:pPr>
        <w:pStyle w:val="ListBullet"/>
      </w:pPr>
      <w:r>
        <w:rPr>
          <w:sz w:val="21"/>
        </w:rPr>
        <w:t>Add clearer historical trends and actionable insights.</w:t>
      </w:r>
    </w:p>
    <w:p>
      <w:r>
        <w:rPr>
          <w:b/>
          <w:color w:val="262D37"/>
          <w:sz w:val="26"/>
        </w:rPr>
        <w:t>4. User Experience and UI Refinement</w:t>
      </w:r>
    </w:p>
    <w:p>
      <w:pPr>
        <w:pStyle w:val="ListBullet"/>
      </w:pPr>
      <w:r>
        <w:rPr>
          <w:sz w:val="21"/>
        </w:rPr>
        <w:t>Refine screens based on client testing feedback.</w:t>
      </w:r>
    </w:p>
    <w:p>
      <w:pPr>
        <w:pStyle w:val="ListBullet"/>
      </w:pPr>
      <w:r>
        <w:rPr>
          <w:sz w:val="21"/>
        </w:rPr>
        <w:t>Improve visual continuity between authentication, dashboard, profile, and Solar Lens.</w:t>
      </w:r>
    </w:p>
    <w:p>
      <w:pPr>
        <w:pStyle w:val="ListBullet"/>
      </w:pPr>
      <w:r>
        <w:rPr>
          <w:sz w:val="21"/>
        </w:rPr>
        <w:t>Review interactions, loading states, error messages, navigation, and responsiveness across devices.</w:t>
      </w:r>
    </w:p>
    <w:p>
      <w:pPr>
        <w:pStyle w:val="ListBullet"/>
      </w:pPr>
      <w:r>
        <w:rPr>
          <w:sz w:val="21"/>
        </w:rPr>
        <w:t>Continue improving the overall premium SolarEase design language.</w:t>
      </w:r>
    </w:p>
    <w:p>
      <w:r>
        <w:rPr>
          <w:b/>
          <w:color w:val="262D37"/>
          <w:sz w:val="26"/>
        </w:rPr>
        <w:t>5. Authentication and Account Experience</w:t>
      </w:r>
    </w:p>
    <w:p>
      <w:pPr>
        <w:pStyle w:val="ListBullet"/>
      </w:pPr>
      <w:r>
        <w:rPr>
          <w:sz w:val="21"/>
        </w:rPr>
        <w:t>Validate Google and Facebook authentication across real devices.</w:t>
      </w:r>
    </w:p>
    <w:p>
      <w:pPr>
        <w:pStyle w:val="ListBullet"/>
      </w:pPr>
      <w:r>
        <w:rPr>
          <w:sz w:val="21"/>
        </w:rPr>
        <w:t>Improve account handling and sign-out/session behaviour.</w:t>
      </w:r>
    </w:p>
    <w:p>
      <w:pPr>
        <w:pStyle w:val="ListBullet"/>
      </w:pPr>
      <w:r>
        <w:rPr>
          <w:sz w:val="21"/>
        </w:rPr>
        <w:t>Review username validation and account error handling.</w:t>
      </w:r>
    </w:p>
    <w:p>
      <w:pPr>
        <w:pStyle w:val="ListBullet"/>
      </w:pPr>
      <w:r>
        <w:rPr>
          <w:sz w:val="21"/>
        </w:rPr>
        <w:t>Prepare the flow for future account and profile enhancements.</w:t>
      </w:r>
    </w:p>
    <w:p>
      <w:r>
        <w:rPr>
          <w:b/>
          <w:color w:val="262D37"/>
          <w:sz w:val="26"/>
        </w:rPr>
        <w:t>6. Backend and Production Readiness</w:t>
      </w:r>
    </w:p>
    <w:p>
      <w:pPr>
        <w:pStyle w:val="ListBullet"/>
      </w:pPr>
      <w:r>
        <w:rPr>
          <w:sz w:val="21"/>
        </w:rPr>
        <w:t>Review backend/API stability and production deployment requirements.</w:t>
      </w:r>
    </w:p>
    <w:p>
      <w:pPr>
        <w:pStyle w:val="ListBullet"/>
      </w:pPr>
      <w:r>
        <w:rPr>
          <w:sz w:val="21"/>
        </w:rPr>
        <w:t>Improve data persistence and synchronization where required.</w:t>
      </w:r>
    </w:p>
    <w:p>
      <w:pPr>
        <w:pStyle w:val="ListBullet"/>
      </w:pPr>
      <w:r>
        <w:rPr>
          <w:sz w:val="21"/>
        </w:rPr>
        <w:t>Prepare environment configuration and release management for future versions.</w:t>
      </w:r>
    </w:p>
    <w:p>
      <w:pPr>
        <w:pStyle w:val="ListBullet"/>
      </w:pPr>
      <w:r>
        <w:rPr>
          <w:sz w:val="21"/>
        </w:rPr>
        <w:t>Maintain a stable process for versioned builds and client testing releases.</w:t>
      </w:r>
    </w:p>
    <w:p>
      <w:r>
        <w:rPr>
          <w:b/>
          <w:color w:val="262D37"/>
          <w:sz w:val="26"/>
        </w:rPr>
        <w:t>7. Testing and Release Quality</w:t>
      </w:r>
    </w:p>
    <w:p>
      <w:pPr>
        <w:pStyle w:val="ListBullet"/>
      </w:pPr>
      <w:r>
        <w:rPr>
          <w:sz w:val="21"/>
        </w:rPr>
        <w:t>Test on multiple Android versions and manufacturers.</w:t>
      </w:r>
    </w:p>
    <w:p>
      <w:pPr>
        <w:pStyle w:val="ListBullet"/>
      </w:pPr>
      <w:r>
        <w:rPr>
          <w:sz w:val="21"/>
        </w:rPr>
        <w:t>Check APK installation compatibility.</w:t>
      </w:r>
    </w:p>
    <w:p>
      <w:pPr>
        <w:pStyle w:val="ListBullet"/>
      </w:pPr>
      <w:r>
        <w:rPr>
          <w:sz w:val="21"/>
        </w:rPr>
        <w:t>Monitor crashes, performance, camera behaviour, authentication, and navigation.</w:t>
      </w:r>
    </w:p>
    <w:p>
      <w:pPr>
        <w:pStyle w:val="ListBullet"/>
      </w:pPr>
      <w:r>
        <w:rPr>
          <w:sz w:val="21"/>
        </w:rPr>
        <w:t>Fix issues found during client testing before the next release.</w:t>
      </w:r>
    </w:p>
    <w:p>
      <w:r>
        <w:rPr>
          <w:b/>
          <w:color w:val="226E41"/>
          <w:sz w:val="32"/>
        </w:rPr>
        <w:t>Suggested Development Priority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3A7D44"/>
          </w:tcPr>
          <w:p>
            <w:r/>
            <w:r>
              <w:rPr>
                <w:b/>
                <w:color w:val="FFFFFF"/>
                <w:sz w:val="20"/>
              </w:rPr>
              <w:t>Priority</w:t>
            </w:r>
          </w:p>
        </w:tc>
        <w:tc>
          <w:tcPr>
            <w:tcW w:type="dxa" w:w="3408"/>
            <w:shd w:fill="3A7D44"/>
          </w:tcPr>
          <w:p>
            <w:r/>
            <w:r>
              <w:rPr>
                <w:b/>
                <w:color w:val="FFFFFF"/>
                <w:sz w:val="20"/>
              </w:rPr>
              <w:t>Focus Area</w:t>
            </w:r>
          </w:p>
        </w:tc>
        <w:tc>
          <w:tcPr>
            <w:tcW w:type="dxa" w:w="3408"/>
            <w:shd w:fill="3A7D44"/>
          </w:tcPr>
          <w:p>
            <w:r/>
            <w:r>
              <w:rPr>
                <w:b/>
                <w:color w:val="FFFFFF"/>
                <w:sz w:val="20"/>
              </w:rPr>
              <w:t>Goal</w:t>
            </w:r>
          </w:p>
        </w:tc>
      </w:tr>
      <w:tr>
        <w:tc>
          <w:tcPr>
            <w:tcW w:type="dxa" w:w="3408"/>
            <w:vAlign w:val="center"/>
          </w:tcPr>
          <w:p>
            <w:r>
              <w:t>Phase 1</w:t>
            </w:r>
          </w:p>
        </w:tc>
        <w:tc>
          <w:tcPr>
            <w:tcW w:type="dxa" w:w="3408"/>
            <w:vAlign w:val="center"/>
          </w:tcPr>
          <w:p>
            <w:r>
              <w:t>Client Testing &amp; Bug Fixes</w:t>
            </w:r>
          </w:p>
        </w:tc>
        <w:tc>
          <w:tcPr>
            <w:tcW w:type="dxa" w:w="3408"/>
            <w:vAlign w:val="center"/>
          </w:tcPr>
          <w:p>
            <w:r>
              <w:t>Stabilize the current version using real device feedback.</w:t>
            </w:r>
          </w:p>
        </w:tc>
      </w:tr>
      <w:tr>
        <w:tc>
          <w:tcPr>
            <w:tcW w:type="dxa" w:w="3408"/>
            <w:vAlign w:val="center"/>
          </w:tcPr>
          <w:p>
            <w:r>
              <w:t>Phase 2</w:t>
            </w:r>
          </w:p>
        </w:tc>
        <w:tc>
          <w:tcPr>
            <w:tcW w:type="dxa" w:w="3408"/>
            <w:vAlign w:val="center"/>
          </w:tcPr>
          <w:p>
            <w:r>
              <w:t>Solar Lens Improvement</w:t>
            </w:r>
          </w:p>
        </w:tc>
        <w:tc>
          <w:tcPr>
            <w:tcW w:type="dxa" w:w="3408"/>
            <w:vAlign w:val="center"/>
          </w:tcPr>
          <w:p>
            <w:r>
              <w:t>Improve detection accuracy, tracking, and analytics reliability.</w:t>
            </w:r>
          </w:p>
        </w:tc>
      </w:tr>
      <w:tr>
        <w:tc>
          <w:tcPr>
            <w:tcW w:type="dxa" w:w="3408"/>
            <w:vAlign w:val="center"/>
          </w:tcPr>
          <w:p>
            <w:r>
              <w:t>Phase 3</w:t>
            </w:r>
          </w:p>
        </w:tc>
        <w:tc>
          <w:tcPr>
            <w:tcW w:type="dxa" w:w="3408"/>
            <w:vAlign w:val="center"/>
          </w:tcPr>
          <w:p>
            <w:r>
              <w:t>Explore Solar</w:t>
            </w:r>
          </w:p>
        </w:tc>
        <w:tc>
          <w:tcPr>
            <w:tcW w:type="dxa" w:w="3408"/>
            <w:vAlign w:val="center"/>
          </w:tcPr>
          <w:p>
            <w:r>
              <w:t>Build the next major user-facing feature.</w:t>
            </w:r>
          </w:p>
        </w:tc>
      </w:tr>
      <w:tr>
        <w:tc>
          <w:tcPr>
            <w:tcW w:type="dxa" w:w="3408"/>
            <w:vAlign w:val="center"/>
          </w:tcPr>
          <w:p>
            <w:r>
              <w:t>Phase 4</w:t>
            </w:r>
          </w:p>
        </w:tc>
        <w:tc>
          <w:tcPr>
            <w:tcW w:type="dxa" w:w="3408"/>
            <w:vAlign w:val="center"/>
          </w:tcPr>
          <w:p>
            <w:r>
              <w:t>Live Dashboard</w:t>
            </w:r>
          </w:p>
        </w:tc>
        <w:tc>
          <w:tcPr>
            <w:tcW w:type="dxa" w:w="3408"/>
            <w:vAlign w:val="center"/>
          </w:tcPr>
          <w:p>
            <w:r>
              <w:t>Move toward richer and more dynamic energy insights.</w:t>
            </w:r>
          </w:p>
        </w:tc>
      </w:tr>
      <w:tr>
        <w:tc>
          <w:tcPr>
            <w:tcW w:type="dxa" w:w="3408"/>
            <w:vAlign w:val="center"/>
          </w:tcPr>
          <w:p>
            <w:r>
              <w:t>Phase 5</w:t>
            </w:r>
          </w:p>
        </w:tc>
        <w:tc>
          <w:tcPr>
            <w:tcW w:type="dxa" w:w="3408"/>
            <w:vAlign w:val="center"/>
          </w:tcPr>
          <w:p>
            <w:r>
              <w:t>Production Readiness</w:t>
            </w:r>
          </w:p>
        </w:tc>
        <w:tc>
          <w:tcPr>
            <w:tcW w:type="dxa" w:w="3408"/>
            <w:vAlign w:val="center"/>
          </w:tcPr>
          <w:p>
            <w:r>
              <w:t>Strengthen backend, compatibility, testing, and release process.</w:t>
            </w:r>
          </w:p>
        </w:tc>
      </w:tr>
    </w:tbl>
    <w:p>
      <w:r>
        <w:rPr>
          <w:b/>
          <w:color w:val="226E41"/>
          <w:sz w:val="32"/>
        </w:rPr>
        <w:t>Immediate Next Step</w:t>
      </w:r>
    </w:p>
    <w:p>
      <w:r>
        <w:rPr>
          <w:sz w:val="21"/>
        </w:rPr>
        <w:t>The immediate focus is to collect feedback from this testing version. Based on the issues, observations, and feature suggestions received, the next development cycle can be prioritized before starting the major Explore Solar and Solar Lens improvements.</w:t>
      </w:r>
    </w:p>
    <w:p>
      <w:pPr>
        <w:jc w:val="center"/>
      </w:pPr>
      <w:r>
        <w:rPr>
          <w:i/>
          <w:color w:val="226E41"/>
        </w:rPr>
        <w:t>SolarEase – Understand your energy. Take control of your usage.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