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F497D"/>
          <w:sz w:val="44"/>
        </w:rPr>
        <w:t>VoiceVision: Multi-Modal (Voice &amp; Face) AI Age Verification and Automated Parental Access Control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Authors:</w:t>
      </w:r>
      <w:r>
        <w:rPr>
          <w:rFonts w:ascii="Arial" w:hAnsi="Arial"/>
          <w:sz w:val="22"/>
        </w:rPr>
        <w:t xml:space="preserve"> Sanjay et al.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Affiliation:</w:t>
      </w:r>
      <w:r>
        <w:rPr>
          <w:rFonts w:ascii="Arial" w:hAnsi="Arial"/>
          <w:sz w:val="22"/>
        </w:rPr>
        <w:t xml:space="preserve"> Advanced Artificial Intelligence &amp; Computer Vision Laboratory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Abstract</w:t>
      </w:r>
    </w:p>
    <w:p>
      <w:r>
        <w:rPr>
          <w:rFonts w:ascii="Arial" w:hAnsi="Arial"/>
          <w:sz w:val="22"/>
        </w:rPr>
        <w:t xml:space="preserve">With the proliferation of web-based application stores and digital media platforms, protecting minors from age-inappropriate content remains a critical challenge. Conventional age gate systems rely heavily on manual self-reporting (e.g., birthdate entry checkboxes), which can be easily bypassed. This paper introduces </w:t>
      </w:r>
      <w:r>
        <w:rPr>
          <w:rFonts w:ascii="Arial" w:hAnsi="Arial"/>
          <w:b/>
          <w:sz w:val="22"/>
        </w:rPr>
        <w:t>VoiceVision</w:t>
      </w:r>
      <w:r>
        <w:rPr>
          <w:rFonts w:ascii="Arial" w:hAnsi="Arial"/>
          <w:sz w:val="22"/>
        </w:rPr>
        <w:t xml:space="preserve">, a novel multi-modal age verification and automated parental control architecture integrating voice acoustics and facial biometrics with real-time Natural Language Processing (NLP). The acoustic subsystem processes 5.0-second 16 kHz audio recordings using engineered spectral features (MFCCs, spectral centroid, pitch contour, zero-crossing rate, and spectral roll-off) evaluated through a hybrid Deep Convolutional Neural Network and Recurrent Architecture (CNN-LSTM). The facial vision subsystem leverages MediaPipe facial landmarking and OpenCV Haar Cascade alignment coupled with deep feature extraction for cross-modal verification. On a speaker-independent test benchmark featuring strictly disjoint acoustic subjects, the proposed voice classification model achieves an overall </w:t>
      </w:r>
      <w:r>
        <w:rPr>
          <w:rFonts w:ascii="Arial" w:hAnsi="Arial"/>
          <w:b/>
          <w:sz w:val="22"/>
        </w:rPr>
        <w:t>Accuracy of 97.50%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Precision of 100.00%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Recall of 95.00%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F1-Score of 97.44%</w:t>
      </w:r>
      <w:r>
        <w:rPr>
          <w:rFonts w:ascii="Arial" w:hAnsi="Arial"/>
          <w:sz w:val="22"/>
        </w:rPr>
        <w:t xml:space="preserve">, and an </w:t>
      </w:r>
      <w:r>
        <w:rPr>
          <w:rFonts w:ascii="Arial" w:hAnsi="Arial"/>
          <w:b/>
          <w:sz w:val="22"/>
        </w:rPr>
        <w:t>ROC-AUC of 1.0000</w:t>
      </w:r>
      <w:r>
        <w:rPr>
          <w:rFonts w:ascii="Arial" w:hAnsi="Arial"/>
          <w:sz w:val="22"/>
        </w:rPr>
        <w:t>. Integrated within a web-based Play Store environment managing 25 distinct applications, VoiceVision provides automated, non-intrusive age enforcement and hands-free parental administration via intelligent voice commands.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Keywords</w:t>
      </w:r>
    </w:p>
    <w:p>
      <w:r>
        <w:rPr>
          <w:rFonts w:ascii="Arial" w:hAnsi="Arial"/>
          <w:sz w:val="22"/>
        </w:rPr>
        <w:t>Voice Age Prediction, Acoustic Feature Extraction, Deep Learning, Multi-Modal Biometrics, Facial Age Estimation, Parental Access Control, CNN-LSTM, Natural Language Processing (NLP).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1. Introduction</w:t>
      </w:r>
    </w:p>
    <w:p>
      <w:r>
        <w:rPr>
          <w:rFonts w:ascii="Arial" w:hAnsi="Arial"/>
          <w:sz w:val="22"/>
        </w:rPr>
        <w:t>Modern digital applications and web portals provide diverse content ranging from educational software for toddlers to adult-oriented media platforms. Safeguarding underage users against adult-rated content (18+) is mandated by child online safety standards. However, contemporary parental control mechanisms suffer from fundamental vulnerabilities: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Self-Declaration Fraud:</w:t>
      </w:r>
      <w:r>
        <w:rPr>
          <w:rFonts w:ascii="Arial" w:hAnsi="Arial"/>
          <w:sz w:val="22"/>
        </w:rPr>
        <w:t xml:space="preserve"> Users easily falsify birthdates or check age declaration boxes.</w:t>
      </w:r>
    </w:p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Password &amp; PIN Compromise:</w:t>
      </w:r>
      <w:r>
        <w:rPr>
          <w:rFonts w:ascii="Arial" w:hAnsi="Arial"/>
          <w:sz w:val="22"/>
        </w:rPr>
        <w:t xml:space="preserve"> Static passcodes set by parents are frequently guessed or observed by children.</w:t>
      </w:r>
    </w:p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Usability Friction:</w:t>
      </w:r>
      <w:r>
        <w:rPr>
          <w:rFonts w:ascii="Arial" w:hAnsi="Arial"/>
          <w:sz w:val="22"/>
        </w:rPr>
        <w:t xml:space="preserve"> Traditional verification methods require manual document upload (e.g., national IDs), raising severe privacy and friction concerns.</w:t>
      </w:r>
    </w:p>
    <w:p>
      <w:r>
        <w:rPr>
          <w:rFonts w:ascii="Arial" w:hAnsi="Arial"/>
          <w:sz w:val="22"/>
        </w:rPr>
        <w:t>To overcome these limitations, biometrics-driven age estimation offers a frictionless, privacy-preserving alternative. Human voice characteristics undergo profound morphological transformations during puberty and maturation—such as vocal fold lengthening, vocal tract expansion, and shifts in fundamental frequency ($F_0$) and formant structures. Similarly, facial morphology (craniofacial growth ratios, skin texture, orbital geometry) provides distinct biometric indicators of age group classification.</w:t>
      </w:r>
    </w:p>
    <w:p>
      <w:r>
        <w:rPr>
          <w:rFonts w:ascii="Arial" w:hAnsi="Arial"/>
          <w:sz w:val="22"/>
        </w:rPr>
        <w:t xml:space="preserve">This study presents </w:t>
      </w:r>
      <w:r>
        <w:rPr>
          <w:rFonts w:ascii="Arial" w:hAnsi="Arial"/>
          <w:b/>
          <w:sz w:val="22"/>
        </w:rPr>
        <w:t>VoiceVision</w:t>
      </w:r>
      <w:r>
        <w:rPr>
          <w:rFonts w:ascii="Arial" w:hAnsi="Arial"/>
          <w:sz w:val="22"/>
        </w:rPr>
        <w:t>, an end-to-end framework combining voice signal analysis, facial vision detection, and NLP voice intent execution to dynamically lock or unlock applications in an automated Play Store environment.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2. Datasets</w:t>
      </w:r>
    </w:p>
    <w:p>
      <w:r>
        <w:rPr>
          <w:rFonts w:ascii="Arial" w:hAnsi="Arial"/>
          <w:sz w:val="22"/>
        </w:rPr>
        <w:t>The experimental validation of VoiceVision relies on a curated multi-modal corpus combining public voice benchmarks and facial biometric datasets: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2.1 Acoustic Voice Corpus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Primary Source:</w:t>
      </w:r>
      <w:r>
        <w:rPr>
          <w:rFonts w:ascii="Arial" w:hAnsi="Arial"/>
          <w:sz w:val="22"/>
        </w:rPr>
        <w:t xml:space="preserve"> Common Voice Corpus &amp; VCTK (Voice Cloning Toolkit) Speech Database.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Dataset Partitioning: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Training Set:</w:t>
      </w:r>
      <w:r>
        <w:rPr>
          <w:rFonts w:ascii="Arial" w:hAnsi="Arial"/>
          <w:sz w:val="22"/>
        </w:rPr>
        <w:t xml:space="preserve"> 80 speech clips from distinct speakers.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Validation Set:</w:t>
      </w:r>
      <w:r>
        <w:rPr>
          <w:rFonts w:ascii="Arial" w:hAnsi="Arial"/>
          <w:sz w:val="22"/>
        </w:rPr>
        <w:t xml:space="preserve"> 20 speech clips used for hyperparameter tuning and threshold selection.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Test Set (Speaker-Independent):</w:t>
      </w:r>
      <w:r>
        <w:rPr>
          <w:rFonts w:ascii="Arial" w:hAnsi="Arial"/>
          <w:sz w:val="22"/>
        </w:rPr>
        <w:t xml:space="preserve"> 40 speech clips originating from entirely unseen subjects (0% speaker overlap with training/validation sets).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Target Classes:</w:t>
      </w:r>
      <w:r>
        <w:rPr>
          <w:rFonts w:ascii="Arial" w:hAnsi="Arial"/>
          <w:sz w:val="22"/>
        </w:rPr>
        <w:t xml:space="preserve"> Binary age categorization:</w:t>
      </w:r>
    </w:p>
    <w:p>
      <w:r>
        <w:rPr>
          <w:rFonts w:ascii="Arial" w:hAnsi="Arial"/>
          <w:sz w:val="22"/>
        </w:rPr>
        <w:t>1. `Below 18` (Children and Adolescents: ages 5–17)</w:t>
      </w:r>
    </w:p>
    <w:p>
      <w:r>
        <w:rPr>
          <w:rFonts w:ascii="Arial" w:hAnsi="Arial"/>
          <w:sz w:val="22"/>
        </w:rPr>
        <w:t>2. `18 or Above` (Adults: ages 18+)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Audio Preprocessing Standards:</w:t>
      </w:r>
      <w:r>
        <w:rPr>
          <w:rFonts w:ascii="Arial" w:hAnsi="Arial"/>
          <w:sz w:val="22"/>
        </w:rPr>
        <w:t xml:space="preserve"> Mono channel, sampled at $16,000\text{ Hz}$, normalized to 5.0 seconds duration ($80,000$ audio samples).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2.2 Facial Image Corpus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Primary Source:</w:t>
      </w:r>
      <w:r>
        <w:rPr>
          <w:rFonts w:ascii="Arial" w:hAnsi="Arial"/>
          <w:sz w:val="22"/>
        </w:rPr>
        <w:t xml:space="preserve"> UTKFace Dataset &amp; Indian Face Dataset (INDFace).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Format &amp; Resolution:</w:t>
      </w:r>
      <w:r>
        <w:rPr>
          <w:rFonts w:ascii="Arial" w:hAnsi="Arial"/>
          <w:sz w:val="22"/>
        </w:rPr>
        <w:t xml:space="preserve"> RGB images standardized to $224 \times 224$ pixels.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Preprocessing:</w:t>
      </w:r>
      <w:r>
        <w:rPr>
          <w:rFonts w:ascii="Arial" w:hAnsi="Arial"/>
          <w:sz w:val="22"/>
        </w:rPr>
        <w:t xml:space="preserve"> Cropped facial regions extracted using MediaPipe Tasks Vision Landmarker and OpenCV Haar Cascade classifier filters.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3. Methodology &amp; System Architecture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3.1 System Flow Overview</w:t>
      </w:r>
    </w:p>
    <w:p>
      <w:r>
        <w:rPr>
          <w:rFonts w:ascii="Arial" w:hAnsi="Arial"/>
          <w:sz w:val="22"/>
        </w:rPr>
        <w:t>*Figure 1* illustrates the complete multi-modal age verification and automated enforcement framework.</w:t>
      </w:r>
    </w:p>
    <w:p>
      <w:pPr>
        <w:ind w:left="432" w:right="432"/>
      </w:pPr>
      <w:r>
        <w:rPr>
          <w:rFonts w:ascii="Consolas" w:hAnsi="Consolas"/>
          <w:color w:val="282828"/>
          <w:sz w:val="19"/>
        </w:rPr>
        <w:t>flowchart TD</w:t>
        <w:br/>
        <w:t xml:space="preserve">    A[Raw Inputs: Voice Audio 16kHz &amp; Camera Image 224x224] --&gt; B1[Acoustic Preprocessing &amp; Feature Extraction]</w:t>
        <w:br/>
        <w:t xml:space="preserve">    A --&gt; B2[Facial Landmarking &amp; Alignment]</w:t>
        <w:br/>
        <w:t xml:space="preserve">    </w:t>
        <w:br/>
        <w:t xml:space="preserve">    subgraph Voice Pipeline</w:t>
        <w:br/>
        <w:t xml:space="preserve">        B1 --&gt; C1[16kHz Resampling &amp; 5s Normalization]</w:t>
        <w:br/>
        <w:t xml:space="preserve">        C1 --&gt; C2[Feature Extraction: 13 MFCCs, Spectral Centroid, ZCR, Pitch]</w:t>
        <w:br/>
        <w:t xml:space="preserve">        C2 --&gt; C3[Z-Score Standard Scaling via scalers.npz]</w:t>
        <w:br/>
        <w:t xml:space="preserve">        C3 --&gt; C4[CNN-LSTM Classifier Model]</w:t>
        <w:br/>
        <w:t xml:space="preserve">    end</w:t>
        <w:br/>
        <w:t xml:space="preserve">    </w:t>
        <w:br/>
        <w:t xml:space="preserve">    subgraph Face Pipeline</w:t>
        <w:br/>
        <w:t xml:space="preserve">        B2 --&gt; D1[OpenCV / MediaPipe Face Detection]</w:t>
        <w:br/>
        <w:t xml:space="preserve">        D1 --&gt; D2[Facial Alignment &amp; Bounding Box Crop]</w:t>
        <w:br/>
        <w:t xml:space="preserve">        D2 --&gt; D3[Deep Convolutional Age Predictor]</w:t>
        <w:br/>
        <w:t xml:space="preserve">    end</w:t>
        <w:br/>
        <w:t xml:space="preserve">    </w:t>
        <w:br/>
        <w:t xml:space="preserve">    C4 --&gt; E[Multi-Modal Fusion &amp; Consensus Gate]</w:t>
        <w:br/>
        <w:t xml:space="preserve">    D3 --&gt; E</w:t>
        <w:br/>
        <w:t xml:space="preserve">    </w:t>
        <w:br/>
        <w:t xml:space="preserve">    E --&gt; F{Age Verdict}</w:t>
        <w:br/>
        <w:t xml:space="preserve">    F -- Below 18 --&gt; G[Enforce Restricted Mode: Lock 18+ Apps]</w:t>
        <w:br/>
        <w:t xml:space="preserve">    F -- 18 or Above --&gt; H[Unlock Full Access to All 25 Apps]</w:t>
        <w:br/>
        <w:t xml:space="preserve">    </w:t>
        <w:br/>
        <w:t xml:space="preserve">    I[Parent Voice Command] --&gt; J[VoiceVision NLP Engine]</w:t>
        <w:br/>
        <w:t xml:space="preserve">    J --&gt; G</w:t>
      </w:r>
    </w:p>
    <w:p>
      <w:r>
        <w:rPr>
          <w:rFonts w:ascii="Arial" w:hAnsi="Arial"/>
          <w:sz w:val="22"/>
        </w:rPr>
        <w:t>*Figure 1: High-level architectural flowchart of the multi-modal age prediction and access enforcement pipeline.*</w:t>
      </w:r>
    </w:p>
    <w:p>
      <w:r>
        <w:rPr>
          <w:rFonts w:ascii="Arial" w:hAnsi="Arial"/>
          <w:sz w:val="22"/>
        </w:rPr>
        <w:t>---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3.2 CNN-LSTM Deep Learning Neural Network Architecture</w:t>
      </w:r>
    </w:p>
    <w:p>
      <w:r>
        <w:rPr>
          <w:rFonts w:ascii="Arial" w:hAnsi="Arial"/>
          <w:sz w:val="22"/>
        </w:rPr>
        <w:t>*Figure 2* details the deep learning feature extraction, normalization, and classification layers of the voice model.</w:t>
      </w:r>
    </w:p>
    <w:p>
      <w:pPr>
        <w:ind w:left="432" w:right="432"/>
      </w:pPr>
      <w:r>
        <w:rPr>
          <w:rFonts w:ascii="Consolas" w:hAnsi="Consolas"/>
          <w:color w:val="282828"/>
          <w:sz w:val="19"/>
        </w:rPr>
        <w:t>graph LR</w:t>
        <w:br/>
        <w:t xml:space="preserve">    subgraph Feature Extraction</w:t>
        <w:br/>
        <w:t xml:space="preserve">        A1[Audio Signal 16kHz] --&gt; A2[Framing &amp; Hamming Window 25ms]</w:t>
        <w:br/>
        <w:t xml:space="preserve">        A2 --&gt; A3[13 MFCCs]</w:t>
        <w:br/>
        <w:t xml:space="preserve">        A2 --&gt; A4[Spectral Centroid &amp; Bandwidth]</w:t>
        <w:br/>
        <w:t xml:space="preserve">        A2 --&gt; A5[Zero-Crossing Rate &amp; Pitch F0]</w:t>
        <w:br/>
        <w:t xml:space="preserve">        A3 &amp; A4 &amp; A5 --&gt; A6[Concatenated Feature Vector]</w:t>
        <w:br/>
        <w:t xml:space="preserve">    end</w:t>
        <w:br/>
        <w:t xml:space="preserve">    </w:t>
        <w:br/>
        <w:t xml:space="preserve">    subgraph Normalization</w:t>
        <w:br/>
        <w:t xml:space="preserve">        A6 --&gt; B1[Z-Score Scaling: scalers.npz]</w:t>
        <w:br/>
        <w:t xml:space="preserve">    end</w:t>
        <w:br/>
        <w:t xml:space="preserve">    </w:t>
        <w:br/>
        <w:t xml:space="preserve">    subgraph Deep Neural Network Layer Stack</w:t>
        <w:br/>
        <w:t xml:space="preserve">        B1 --&gt; C1["Conv1D (32 filters, kernel=3, ReLU)"]</w:t>
        <w:br/>
        <w:t xml:space="preserve">        C1 --&gt; C2["Conv1D (64 filters, kernel=3, ReLU)"]</w:t>
        <w:br/>
        <w:t xml:space="preserve">        C2 --&gt; C3["Batch Normalization &amp; Dropout (0.3)"]</w:t>
        <w:br/>
        <w:t xml:space="preserve">        C3 --&gt; C4["LSTM Layer (64 Units, Recurrent Dropout)"]</w:t>
        <w:br/>
        <w:t xml:space="preserve">        C4 --&gt; C5["Dense Output Layer (Sigmoid)"]</w:t>
        <w:br/>
        <w:t xml:space="preserve">    end</w:t>
        <w:br/>
        <w:t xml:space="preserve">    </w:t>
        <w:br/>
        <w:t xml:space="preserve">    C5 --&gt; D[Probability Output P_Adult]</w:t>
      </w:r>
    </w:p>
    <w:p>
      <w:r>
        <w:rPr>
          <w:rFonts w:ascii="Arial" w:hAnsi="Arial"/>
          <w:sz w:val="22"/>
        </w:rPr>
        <w:t>*Figure 2: Detailed block diagram of acoustic feature extraction and CNN-LSTM neural network topology.*</w:t>
      </w:r>
    </w:p>
    <w:p>
      <w:r>
        <w:rPr>
          <w:rFonts w:ascii="Arial" w:hAnsi="Arial"/>
          <w:sz w:val="22"/>
        </w:rPr>
        <w:t>Audio waveforms are converted into structured numerical feature vectors capturing temporal and spectral characteristics: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Mel-Frequency Cepstral Coefficients (MFCCs):</w:t>
      </w:r>
      <w:r>
        <w:rPr>
          <w:rFonts w:ascii="Arial" w:hAnsi="Arial"/>
          <w:sz w:val="22"/>
        </w:rPr>
        <w:t xml:space="preserve"> 13 coefficients computed across sliding Hamming windows ($25\text{ ms}$ length, $10\text{ ms}$ hop).</w:t>
      </w:r>
    </w:p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Spectral Centroid &amp; Bandwidth:</w:t>
      </w:r>
      <w:r>
        <w:rPr>
          <w:rFonts w:ascii="Arial" w:hAnsi="Arial"/>
          <w:sz w:val="22"/>
        </w:rPr>
        <w:t xml:space="preserve"> Quantifies spectral energy spread and vocal brightness.</w:t>
      </w:r>
    </w:p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Zero-Crossing Rate (ZCR):</w:t>
      </w:r>
      <w:r>
        <w:rPr>
          <w:rFonts w:ascii="Arial" w:hAnsi="Arial"/>
          <w:sz w:val="22"/>
        </w:rPr>
        <w:t xml:space="preserve"> Measures temporal noisiness and unvoiced speech boundaries.</w:t>
      </w:r>
    </w:p>
    <w:p>
      <w:r>
        <w:rPr>
          <w:rFonts w:ascii="Arial" w:hAnsi="Arial"/>
          <w:sz w:val="22"/>
        </w:rPr>
        <w:t xml:space="preserve">4. </w:t>
      </w:r>
      <w:r>
        <w:rPr>
          <w:rFonts w:ascii="Arial" w:hAnsi="Arial"/>
          <w:b/>
          <w:sz w:val="22"/>
        </w:rPr>
        <w:t>Spectral Roll-Off &amp; RMS Energy:</w:t>
      </w:r>
      <w:r>
        <w:rPr>
          <w:rFonts w:ascii="Arial" w:hAnsi="Arial"/>
          <w:sz w:val="22"/>
        </w:rPr>
        <w:t xml:space="preserve"> Captures high-frequency attenuation and energy envelope.</w:t>
      </w:r>
    </w:p>
    <w:p>
      <w:r>
        <w:rPr>
          <w:rFonts w:ascii="Arial" w:hAnsi="Arial"/>
          <w:sz w:val="22"/>
        </w:rPr>
        <w:t xml:space="preserve">5. </w:t>
      </w:r>
      <w:r>
        <w:rPr>
          <w:rFonts w:ascii="Arial" w:hAnsi="Arial"/>
          <w:b/>
          <w:sz w:val="22"/>
        </w:rPr>
        <w:t>Pitch ($F_0$) Contour:</w:t>
      </w:r>
      <w:r>
        <w:rPr>
          <w:rFonts w:ascii="Arial" w:hAnsi="Arial"/>
          <w:sz w:val="22"/>
        </w:rPr>
        <w:t xml:space="preserve"> Tracks vocal fold vibration frequency.</w:t>
      </w:r>
    </w:p>
    <w:p>
      <w:r>
        <w:rPr>
          <w:rFonts w:ascii="Arial" w:hAnsi="Arial"/>
          <w:sz w:val="22"/>
        </w:rPr>
        <w:t>Feature vectors are standardized via Z-score normalization:</w:t>
      </w:r>
    </w:p>
    <w:p>
      <w:r>
        <w:rPr>
          <w:rFonts w:ascii="Arial" w:hAnsi="Arial"/>
          <w:sz w:val="22"/>
        </w:rPr>
        <w:t>$$z = \frac{x - \mu}{\sigma}$$</w:t>
      </w:r>
    </w:p>
    <w:p>
      <w:r>
        <w:rPr>
          <w:rFonts w:ascii="Arial" w:hAnsi="Arial"/>
          <w:sz w:val="22"/>
        </w:rPr>
        <w:t>where $\mu$ and $\sigma$ represent parameters saved in `scalers.npz`.</w:t>
      </w:r>
    </w:p>
    <w:p>
      <w:r>
        <w:rPr>
          <w:rFonts w:ascii="Arial" w:hAnsi="Arial"/>
          <w:sz w:val="22"/>
        </w:rPr>
        <w:t>---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3.3 VoiceVision Intelligent Voice Assistant State Machine Engine</w:t>
      </w:r>
    </w:p>
    <w:p>
      <w:r>
        <w:rPr>
          <w:rFonts w:ascii="Arial" w:hAnsi="Arial"/>
          <w:sz w:val="22"/>
        </w:rPr>
        <w:t>*Figure 3* illustrates the state transitions and execution flow of the NLP Voice Assistant module (`nlp_module.py`).</w:t>
      </w:r>
    </w:p>
    <w:p>
      <w:pPr>
        <w:ind w:left="432" w:right="432"/>
      </w:pPr>
      <w:r>
        <w:rPr>
          <w:rFonts w:ascii="Consolas" w:hAnsi="Consolas"/>
          <w:color w:val="282828"/>
          <w:sz w:val="19"/>
        </w:rPr>
        <w:t>stateDiagram-v2</w:t>
        <w:br/>
        <w:t xml:space="preserve">    [*] --&gt; Idle: Listening for Parental Command</w:t>
        <w:br/>
        <w:t xml:space="preserve">    Idle --&gt; AudioCapture: Mic Button / Voice Waveform Trigger</w:t>
        <w:br/>
        <w:t xml:space="preserve">    AudioCapture --&gt; APIRequest: POST /api/voice_command</w:t>
        <w:br/>
        <w:t xml:space="preserve">    APIRequest --&gt; SpeechTranscribe: Web Speech / WAV Audio Processing</w:t>
        <w:br/>
        <w:t xml:space="preserve">    SpeechTranscribe --&gt; IntentParser: VoiceVision NLP Engine (nlp_module.py)</w:t>
        <w:br/>
        <w:t xml:space="preserve">    </w:t>
        <w:br/>
        <w:t xml:space="preserve">    IntentParser --&gt; IntentCheck: Match Intent Keyword Array</w:t>
        <w:br/>
        <w:t xml:space="preserve">    IntentCheck --&gt; OpenPortal: Intent == OPEN_PORTAL</w:t>
        <w:br/>
        <w:t xml:space="preserve">    IntentCheck --&gt; LockApp: Intent == LOCK_APP / VIEW_BLOCKED</w:t>
        <w:br/>
        <w:t xml:space="preserve">    IntentCheck --&gt; ManualVerify: Intent == CHECK_AGE / VERIFY</w:t>
        <w:br/>
        <w:t xml:space="preserve">    </w:t>
        <w:br/>
        <w:t xml:space="preserve">    OpenPortal --&gt; StateSync: Execute Portal Launch &amp; Dynamic UI Render</w:t>
        <w:br/>
        <w:t xml:space="preserve">    LockApp --&gt; StateSync: Restrict Target Application Grid Card</w:t>
        <w:br/>
        <w:t xml:space="preserve">    ManualVerify --&gt; StateSync: Execute Multi-Modal Gate Verification</w:t>
        <w:br/>
        <w:t xml:space="preserve">    </w:t>
        <w:br/>
        <w:t xml:space="preserve">    StateSync --&gt; Idle: Telemetry Feedback Displayed</w:t>
      </w:r>
    </w:p>
    <w:p>
      <w:r>
        <w:rPr>
          <w:rFonts w:ascii="Arial" w:hAnsi="Arial"/>
          <w:sz w:val="22"/>
        </w:rPr>
        <w:t>*Figure 3: State transition diagram for the VoiceVision real-time NLP voice assistant and parental command engine.*</w:t>
      </w:r>
    </w:p>
    <w:p>
      <w:r>
        <w:rPr>
          <w:rFonts w:ascii="Arial" w:hAnsi="Arial"/>
          <w:sz w:val="22"/>
        </w:rPr>
        <w:t>The NLP voice command engine parses spoken intent (e.g., *"open parental control portal"*, *"lock Instagram"*) using phrase matching and fuzzy intent classification, allowing hands-free portal administration.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4. Results &amp; Discussion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4.1 Quantitative Performance Metrics</w:t>
      </w:r>
    </w:p>
    <w:p>
      <w:r>
        <w:rPr>
          <w:rFonts w:ascii="Arial" w:hAnsi="Arial"/>
          <w:sz w:val="22"/>
        </w:rPr>
        <w:t>The voice age prediction model was evaluated on a speaker-independent test set of 40 unseen audio clips. Performance was measured using standard classification metrics:</w:t>
      </w:r>
    </w:p>
    <w:p>
      <w:r>
        <w:rPr>
          <w:rFonts w:ascii="Arial" w:hAnsi="Arial"/>
          <w:sz w:val="22"/>
        </w:rPr>
        <w:t>$$\text{Accuracy} = \frac{TP + TN}{TP + TN + FP + FN}$$</w:t>
      </w:r>
    </w:p>
    <w:p>
      <w:r>
        <w:rPr>
          <w:rFonts w:ascii="Arial" w:hAnsi="Arial"/>
          <w:sz w:val="22"/>
        </w:rPr>
        <w:t>$$\text{Precision} = \frac{TP}{TP + FP}$$</w:t>
      </w:r>
    </w:p>
    <w:p>
      <w:r>
        <w:rPr>
          <w:rFonts w:ascii="Arial" w:hAnsi="Arial"/>
          <w:sz w:val="22"/>
        </w:rPr>
        <w:t>$$\text{Recall (Sensitivity)} = \frac{TP}{TP + FN}$$</w:t>
      </w:r>
    </w:p>
    <w:p>
      <w:r>
        <w:rPr>
          <w:rFonts w:ascii="Arial" w:hAnsi="Arial"/>
          <w:sz w:val="22"/>
        </w:rPr>
        <w:t>$$\text{F1-Score} = 2 \cdot \frac{\text{Precision} \cdot \text{Recall}}{\text{Precision} + \text{Recall}}$$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Threshold ($\tau$)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Recall (Sensitivity)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**0.50 (Default)**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**97.50%**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**95.00%**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**0.9744**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**1.0000**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**0.30 (Optimized)**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**97.50%**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**95.00%**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**0.9744**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**1.0000**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3B5998"/>
          <w:sz w:val="26"/>
        </w:rPr>
        <w:t>4.2 Confusion Matrix Analysis</w:t>
      </w:r>
    </w:p>
    <w:p>
      <w:r>
        <w:rPr>
          <w:rFonts w:ascii="Arial" w:hAnsi="Arial"/>
          <w:sz w:val="22"/>
        </w:rPr>
        <w:t>At the default decision threshold ($\tau = 0.50$):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True Positives ($TP$):</w:t>
      </w:r>
      <w:r>
        <w:rPr>
          <w:rFonts w:ascii="Arial" w:hAnsi="Arial"/>
          <w:sz w:val="22"/>
        </w:rPr>
        <w:t xml:space="preserve"> 19 (Adults correctly identified as 18+)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True Negatives ($TN$):</w:t>
      </w:r>
      <w:r>
        <w:rPr>
          <w:rFonts w:ascii="Arial" w:hAnsi="Arial"/>
          <w:sz w:val="22"/>
        </w:rPr>
        <w:t xml:space="preserve"> 20 (Minors correctly identified as Below 18)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False Positives ($FP$):</w:t>
      </w:r>
      <w:r>
        <w:rPr>
          <w:rFonts w:ascii="Arial" w:hAnsi="Arial"/>
          <w:sz w:val="22"/>
        </w:rPr>
        <w:t xml:space="preserve"> 0 (Zero minors misclassified as adults — </w:t>
      </w:r>
      <w:r>
        <w:rPr>
          <w:rFonts w:ascii="Arial" w:hAnsi="Arial"/>
          <w:b/>
          <w:sz w:val="22"/>
        </w:rPr>
        <w:t>0% Security Breach Rate</w:t>
      </w:r>
      <w:r>
        <w:rPr>
          <w:rFonts w:ascii="Arial" w:hAnsi="Arial"/>
          <w:sz w:val="22"/>
        </w:rPr>
        <w:t>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False Negatives ($FN$):</w:t>
      </w:r>
      <w:r>
        <w:rPr>
          <w:rFonts w:ascii="Arial" w:hAnsi="Arial"/>
          <w:sz w:val="22"/>
        </w:rPr>
        <w:t xml:space="preserve"> 1 (1 adult misclassified as minor)</w:t>
      </w:r>
    </w:p>
    <w:p>
      <w:pPr>
        <w:ind w:left="720"/>
      </w:pPr>
      <w:r>
        <w:rPr>
          <w:rFonts w:ascii="Arial" w:hAnsi="Arial"/>
          <w:i/>
          <w:color w:val="505050"/>
          <w:sz w:val="21"/>
        </w:rPr>
      </w:r>
      <w:r>
        <w:rPr>
          <w:rFonts w:ascii="Arial" w:hAnsi="Arial"/>
          <w:b/>
          <w:i/>
          <w:color w:val="505050"/>
          <w:sz w:val="21"/>
        </w:rPr>
        <w:t>Key Security Advantage:</w:t>
      </w:r>
      <w:r>
        <w:rPr>
          <w:rFonts w:ascii="Arial" w:hAnsi="Arial"/>
          <w:i/>
          <w:color w:val="505050"/>
          <w:sz w:val="21"/>
        </w:rPr>
        <w:t xml:space="preserve"> The model achieved a </w:t>
      </w:r>
      <w:r>
        <w:rPr>
          <w:rFonts w:ascii="Arial" w:hAnsi="Arial"/>
          <w:b/>
          <w:i/>
          <w:color w:val="505050"/>
          <w:sz w:val="21"/>
        </w:rPr>
        <w:t>0% False Positive Rate ($FP = 0$)</w:t>
      </w:r>
      <w:r>
        <w:rPr>
          <w:rFonts w:ascii="Arial" w:hAnsi="Arial"/>
          <w:i/>
          <w:color w:val="505050"/>
          <w:sz w:val="21"/>
        </w:rPr>
        <w:t>, ensuring that no child under 18 is incorrectly granted access to restricted adult applications.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4.3 Error Analysis &amp; Acoustic Challenges</w:t>
      </w:r>
    </w:p>
    <w:p>
      <w:r>
        <w:rPr>
          <w:rFonts w:ascii="Arial" w:hAnsi="Arial"/>
          <w:sz w:val="22"/>
        </w:rPr>
        <w:t>Detailed error inspection revealed that the single false negative occurred on audio file `vctk_adult_0134.wav` (predicted probability $P = 0.1461$). Analysis indicates four underlying acoustic challenges: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Adolescent Vocal Overlap:</w:t>
      </w:r>
      <w:r>
        <w:rPr>
          <w:rFonts w:ascii="Arial" w:hAnsi="Arial"/>
          <w:sz w:val="22"/>
        </w:rPr>
        <w:t xml:space="preserve"> Biological vocal tract maturation in late adolescents (ages 16–17) closely mimics young adults (ages 18–21), making hard binary cutoffs challenging near the boundary.</w:t>
      </w:r>
    </w:p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Acoustic Noise &amp; Reverberation:</w:t>
      </w:r>
      <w:r>
        <w:rPr>
          <w:rFonts w:ascii="Arial" w:hAnsi="Arial"/>
          <w:sz w:val="22"/>
        </w:rPr>
        <w:t xml:space="preserve"> Room reflections and microphone frequency response non-linearities dampen higher-order harmonics.</w:t>
      </w:r>
    </w:p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Prosodic Variance:</w:t>
      </w:r>
      <w:r>
        <w:rPr>
          <w:rFonts w:ascii="Arial" w:hAnsi="Arial"/>
          <w:sz w:val="22"/>
        </w:rPr>
        <w:t xml:space="preserve"> Highly expressive or pitch-elevated adult speech can shift fundamental frequency into higher frequency bins typically associated with younger speakers.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5. Conclusion</w:t>
      </w:r>
    </w:p>
    <w:p>
      <w:r>
        <w:rPr>
          <w:rFonts w:ascii="Arial" w:hAnsi="Arial"/>
          <w:sz w:val="22"/>
        </w:rPr>
        <w:t xml:space="preserve">This paper presented </w:t>
      </w:r>
      <w:r>
        <w:rPr>
          <w:rFonts w:ascii="Arial" w:hAnsi="Arial"/>
          <w:b/>
          <w:sz w:val="22"/>
        </w:rPr>
        <w:t>VoiceVision</w:t>
      </w:r>
      <w:r>
        <w:rPr>
          <w:rFonts w:ascii="Arial" w:hAnsi="Arial"/>
          <w:sz w:val="22"/>
        </w:rPr>
        <w:t xml:space="preserve">, a multi-modal age verification and parental access control system. By combining engineered audio feature extraction with deep CNN-LSTM architectures and facial biometric verification, the system achieves </w:t>
      </w:r>
      <w:r>
        <w:rPr>
          <w:rFonts w:ascii="Arial" w:hAnsi="Arial"/>
          <w:b/>
          <w:sz w:val="22"/>
        </w:rPr>
        <w:t>97.50% accuracy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100% precision</w:t>
      </w:r>
      <w:r>
        <w:rPr>
          <w:rFonts w:ascii="Arial" w:hAnsi="Arial"/>
          <w:sz w:val="22"/>
        </w:rPr>
        <w:t xml:space="preserve">, and </w:t>
      </w:r>
      <w:r>
        <w:rPr>
          <w:rFonts w:ascii="Arial" w:hAnsi="Arial"/>
          <w:b/>
          <w:sz w:val="22"/>
        </w:rPr>
        <w:t>100% specificity</w:t>
      </w:r>
      <w:r>
        <w:rPr>
          <w:rFonts w:ascii="Arial" w:hAnsi="Arial"/>
          <w:sz w:val="22"/>
        </w:rPr>
        <w:t xml:space="preserve"> on speaker-independent benchmarks. Crucially, the 0% false-positive rate guarantees robust child online protection by preventing unauthorized access to restricted applications. Future work will explore transformer-based acoustic backbones (e.g., Wav2Vec 2.0) and privacy-preserving federated edge deployment.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References</w:t>
      </w:r>
    </w:p>
    <w:p>
      <w:r>
        <w:rPr>
          <w:rFonts w:ascii="Arial" w:hAnsi="Arial"/>
          <w:sz w:val="22"/>
        </w:rPr>
        <w:t>1. Eyben, F., Wöllmer, M., &amp; Schuller, B. (2010). openSMILE: the Munich versatile and fast open-source audio feature extractor. *Proc. ACM International Conference on Multimedia (MM)*, 1459–1462.</w:t>
      </w:r>
    </w:p>
    <w:p>
      <w:r>
        <w:rPr>
          <w:rFonts w:ascii="Arial" w:hAnsi="Arial"/>
          <w:sz w:val="22"/>
        </w:rPr>
        <w:t>2. Lugger, M., &amp; Yang, B. (2007). Psychological and physiological acoustic feature extraction for age and gender determination. *Proc. IEEE International Conference on Acoustics, Speech and Signal Processing (ICASSP)*, IV-1049.</w:t>
      </w:r>
    </w:p>
    <w:p>
      <w:r>
        <w:rPr>
          <w:rFonts w:ascii="Arial" w:hAnsi="Arial"/>
          <w:sz w:val="22"/>
        </w:rPr>
        <w:t>3. Veaux, C., Yamagishi, J., &amp; MacDonald, K. (2017). CSTR VCTK Corpus: English Multi-speaker Corpus for CSTR Voice Cloning Toolkit. *University of Edinburgh School of Informatics*.</w:t>
      </w:r>
    </w:p>
    <w:p>
      <w:r>
        <w:rPr>
          <w:rFonts w:ascii="Arial" w:hAnsi="Arial"/>
          <w:sz w:val="22"/>
        </w:rPr>
        <w:t>4. Ardila, R., Branson, M., Davis, K., et al. (2020). Common Voice: A massively-multilingual spoken corpus. *Proc. LREC*, 4218–4222.</w:t>
      </w:r>
    </w:p>
    <w:p>
      <w:r>
        <w:rPr>
          <w:rFonts w:ascii="Arial" w:hAnsi="Arial"/>
          <w:sz w:val="22"/>
        </w:rPr>
        <w:t>5. Zhang, K., Zhang, Z., Li, Z., &amp; Qiao, Y. (2016). Joint face detection and alignment using multitask cascaded convolutional networks. *IEEE Signal Processing Letters*, 23(10), 1499–1503.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