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476EE" w14:textId="77777777" w:rsidR="00FA294B" w:rsidRDefault="00FA294B" w:rsidP="00FA294B">
      <w:pPr>
        <w:jc w:val="center"/>
        <w:rPr>
          <w:sz w:val="72"/>
          <w:szCs w:val="72"/>
          <w:lang w:val="en-US"/>
        </w:rPr>
      </w:pPr>
    </w:p>
    <w:p w14:paraId="1503075F" w14:textId="54537B2D" w:rsidR="00031867" w:rsidRPr="00FA294B" w:rsidRDefault="00FA294B" w:rsidP="00FA294B">
      <w:pPr>
        <w:jc w:val="center"/>
        <w:rPr>
          <w:sz w:val="72"/>
          <w:szCs w:val="72"/>
          <w:lang w:val="en-US"/>
        </w:rPr>
      </w:pPr>
      <w:r w:rsidRPr="00FA294B">
        <w:rPr>
          <w:sz w:val="72"/>
          <w:szCs w:val="72"/>
          <w:lang w:val="en-US"/>
        </w:rPr>
        <w:t>SALES DATASET ANALYSIS – ADVANCED EXCEL PROJECT</w:t>
      </w:r>
    </w:p>
    <w:p w14:paraId="7BD6E3BA" w14:textId="1AB96627" w:rsidR="00FA294B" w:rsidRPr="00FA294B" w:rsidRDefault="006E7822" w:rsidP="00FA294B">
      <w:pPr>
        <w:jc w:val="center"/>
        <w:rPr>
          <w:sz w:val="72"/>
          <w:szCs w:val="72"/>
        </w:rPr>
      </w:pPr>
      <w:r>
        <w:rPr>
          <w:sz w:val="72"/>
          <w:szCs w:val="72"/>
          <w:lang w:val="en-US"/>
        </w:rPr>
        <w:t>JOTHEESWARAN S</w:t>
      </w:r>
    </w:p>
    <w:p w14:paraId="7DEB42EA" w14:textId="29D004AE" w:rsidR="00FA294B" w:rsidRPr="00FA294B" w:rsidRDefault="00FA294B" w:rsidP="00FA294B">
      <w:pPr>
        <w:jc w:val="center"/>
        <w:rPr>
          <w:sz w:val="72"/>
          <w:szCs w:val="72"/>
        </w:rPr>
      </w:pPr>
      <w:r w:rsidRPr="00FA294B">
        <w:rPr>
          <w:sz w:val="72"/>
          <w:szCs w:val="72"/>
          <w:lang w:val="en-US"/>
        </w:rPr>
        <w:t>1</w:t>
      </w:r>
      <w:r w:rsidR="006E7822">
        <w:rPr>
          <w:sz w:val="72"/>
          <w:szCs w:val="72"/>
          <w:lang w:val="en-US"/>
        </w:rPr>
        <w:t>9</w:t>
      </w:r>
      <w:r w:rsidRPr="00FA294B">
        <w:rPr>
          <w:sz w:val="72"/>
          <w:szCs w:val="72"/>
          <w:lang w:val="en-US"/>
        </w:rPr>
        <w:t>/03/2025</w:t>
      </w:r>
    </w:p>
    <w:p w14:paraId="4572FE06" w14:textId="77777777" w:rsidR="00FA294B" w:rsidRPr="00FA294B" w:rsidRDefault="00FA294B" w:rsidP="00FA294B">
      <w:pPr>
        <w:jc w:val="center"/>
        <w:rPr>
          <w:sz w:val="72"/>
          <w:szCs w:val="72"/>
        </w:rPr>
      </w:pPr>
      <w:r w:rsidRPr="00FA294B">
        <w:rPr>
          <w:sz w:val="72"/>
          <w:szCs w:val="72"/>
          <w:lang w:val="en-US"/>
        </w:rPr>
        <w:t>DATA ANALYTICS &amp; DATA SCIENCE</w:t>
      </w:r>
    </w:p>
    <w:p w14:paraId="6787FF20" w14:textId="77777777" w:rsidR="00FA294B" w:rsidRDefault="00FA294B" w:rsidP="00FA294B">
      <w:pPr>
        <w:jc w:val="center"/>
        <w:rPr>
          <w:sz w:val="72"/>
          <w:szCs w:val="72"/>
        </w:rPr>
      </w:pPr>
      <w:r w:rsidRPr="00FA294B">
        <w:rPr>
          <w:sz w:val="72"/>
          <w:szCs w:val="72"/>
        </w:rPr>
        <w:t>FEB 25’</w:t>
      </w:r>
    </w:p>
    <w:p w14:paraId="3ADCF6C5" w14:textId="77777777" w:rsidR="006E7822" w:rsidRDefault="006E7822" w:rsidP="00FA294B">
      <w:pPr>
        <w:rPr>
          <w:sz w:val="72"/>
          <w:szCs w:val="72"/>
        </w:rPr>
      </w:pPr>
    </w:p>
    <w:p w14:paraId="24F88480" w14:textId="3E261C34" w:rsidR="006E7822" w:rsidRPr="006E7822" w:rsidRDefault="006E7822" w:rsidP="006E7822">
      <w:pPr>
        <w:jc w:val="center"/>
        <w:rPr>
          <w:b/>
          <w:bCs/>
          <w:sz w:val="40"/>
          <w:szCs w:val="40"/>
        </w:rPr>
      </w:pPr>
      <w:r w:rsidRPr="006E7822">
        <w:rPr>
          <w:b/>
          <w:bCs/>
          <w:sz w:val="40"/>
          <w:szCs w:val="40"/>
        </w:rPr>
        <w:lastRenderedPageBreak/>
        <w:t>OVERVIEW</w:t>
      </w:r>
    </w:p>
    <w:p w14:paraId="6CB3473A" w14:textId="49F3B1CB" w:rsidR="00FA294B" w:rsidRPr="00956110" w:rsidRDefault="00FA294B" w:rsidP="00FA294B">
      <w:pPr>
        <w:rPr>
          <w:b/>
          <w:bCs/>
          <w:sz w:val="32"/>
          <w:szCs w:val="32"/>
        </w:rPr>
      </w:pPr>
      <w:proofErr w:type="gramStart"/>
      <w:r w:rsidRPr="00956110">
        <w:rPr>
          <w:b/>
          <w:bCs/>
          <w:sz w:val="32"/>
          <w:szCs w:val="32"/>
        </w:rPr>
        <w:t>Data :</w:t>
      </w:r>
      <w:proofErr w:type="gramEnd"/>
    </w:p>
    <w:p w14:paraId="33215B34" w14:textId="7FE84046" w:rsidR="00FA294B" w:rsidRPr="00FA294B" w:rsidRDefault="00FA294B" w:rsidP="00FA294B">
      <w:pPr>
        <w:rPr>
          <w:sz w:val="32"/>
          <w:szCs w:val="32"/>
        </w:rPr>
      </w:pPr>
      <w:r w:rsidRPr="00FA294B">
        <w:rPr>
          <w:sz w:val="32"/>
          <w:szCs w:val="32"/>
        </w:rPr>
        <w:tab/>
        <w:t xml:space="preserve">The Superstores Sales Dataset contains </w:t>
      </w:r>
      <w:r w:rsidRPr="00FA294B">
        <w:rPr>
          <w:b/>
          <w:bCs/>
          <w:sz w:val="32"/>
          <w:szCs w:val="32"/>
        </w:rPr>
        <w:t>9,994</w:t>
      </w:r>
      <w:r w:rsidRPr="00FA294B">
        <w:rPr>
          <w:sz w:val="32"/>
          <w:szCs w:val="32"/>
        </w:rPr>
        <w:t xml:space="preserve"> records and </w:t>
      </w:r>
      <w:r w:rsidRPr="00FA294B">
        <w:rPr>
          <w:b/>
          <w:bCs/>
          <w:sz w:val="32"/>
          <w:szCs w:val="32"/>
        </w:rPr>
        <w:t>21</w:t>
      </w:r>
      <w:r w:rsidRPr="00FA294B">
        <w:rPr>
          <w:sz w:val="32"/>
          <w:szCs w:val="32"/>
        </w:rPr>
        <w:t xml:space="preserve"> columns, capturing details </w:t>
      </w:r>
      <w:r w:rsidRPr="00FA294B">
        <w:rPr>
          <w:b/>
          <w:bCs/>
          <w:sz w:val="32"/>
          <w:szCs w:val="32"/>
        </w:rPr>
        <w:t>about sales transactions</w:t>
      </w:r>
      <w:r w:rsidRPr="00FA294B">
        <w:rPr>
          <w:sz w:val="32"/>
          <w:szCs w:val="32"/>
        </w:rPr>
        <w:t xml:space="preserve">, including </w:t>
      </w:r>
      <w:r w:rsidRPr="00FA294B">
        <w:rPr>
          <w:b/>
          <w:bCs/>
          <w:sz w:val="32"/>
          <w:szCs w:val="32"/>
        </w:rPr>
        <w:t>order details</w:t>
      </w:r>
      <w:r w:rsidRPr="00FA294B">
        <w:rPr>
          <w:sz w:val="32"/>
          <w:szCs w:val="32"/>
        </w:rPr>
        <w:t xml:space="preserve">, </w:t>
      </w:r>
      <w:r w:rsidRPr="00FA294B">
        <w:rPr>
          <w:b/>
          <w:bCs/>
          <w:sz w:val="32"/>
          <w:szCs w:val="32"/>
        </w:rPr>
        <w:t>customer information</w:t>
      </w:r>
      <w:r w:rsidRPr="00FA294B">
        <w:rPr>
          <w:sz w:val="32"/>
          <w:szCs w:val="32"/>
        </w:rPr>
        <w:t xml:space="preserve">, </w:t>
      </w:r>
      <w:r w:rsidRPr="00FA294B">
        <w:rPr>
          <w:b/>
          <w:bCs/>
          <w:sz w:val="32"/>
          <w:szCs w:val="32"/>
        </w:rPr>
        <w:t>product categories</w:t>
      </w:r>
      <w:r w:rsidRPr="00FA294B">
        <w:rPr>
          <w:sz w:val="32"/>
          <w:szCs w:val="32"/>
        </w:rPr>
        <w:t xml:space="preserve">, and </w:t>
      </w:r>
      <w:r w:rsidRPr="00FA294B">
        <w:rPr>
          <w:b/>
          <w:bCs/>
          <w:sz w:val="32"/>
          <w:szCs w:val="32"/>
        </w:rPr>
        <w:t>financial metrics</w:t>
      </w:r>
      <w:r w:rsidRPr="00FA294B">
        <w:rPr>
          <w:sz w:val="32"/>
          <w:szCs w:val="32"/>
        </w:rPr>
        <w:t>. The dataset spans multiple years and regions, offering insights into business performance.</w:t>
      </w:r>
    </w:p>
    <w:p w14:paraId="11D338AD" w14:textId="77777777" w:rsidR="00FA294B" w:rsidRPr="00FA294B" w:rsidRDefault="00FA294B" w:rsidP="00FA294B">
      <w:pPr>
        <w:rPr>
          <w:sz w:val="32"/>
          <w:szCs w:val="32"/>
        </w:rPr>
      </w:pPr>
    </w:p>
    <w:p w14:paraId="6C4F6B77" w14:textId="2C02DA30" w:rsidR="00FA294B" w:rsidRPr="00956110" w:rsidRDefault="00FA294B" w:rsidP="00FA294B">
      <w:pPr>
        <w:rPr>
          <w:b/>
          <w:bCs/>
          <w:sz w:val="32"/>
          <w:szCs w:val="32"/>
        </w:rPr>
      </w:pPr>
      <w:proofErr w:type="gramStart"/>
      <w:r w:rsidRPr="00956110">
        <w:rPr>
          <w:b/>
          <w:bCs/>
          <w:sz w:val="32"/>
          <w:szCs w:val="32"/>
        </w:rPr>
        <w:t>Insights :</w:t>
      </w:r>
      <w:proofErr w:type="gramEnd"/>
    </w:p>
    <w:p w14:paraId="7BFBC65F" w14:textId="746C3E7B" w:rsidR="00FA294B" w:rsidRPr="00FA294B" w:rsidRDefault="00FA294B" w:rsidP="00FA294B">
      <w:pPr>
        <w:rPr>
          <w:sz w:val="32"/>
          <w:szCs w:val="32"/>
        </w:rPr>
      </w:pPr>
      <w:r w:rsidRPr="00FA294B">
        <w:rPr>
          <w:sz w:val="32"/>
          <w:szCs w:val="32"/>
        </w:rPr>
        <w:tab/>
        <w:t>Below are the some of key insights from the dataset</w:t>
      </w:r>
    </w:p>
    <w:p w14:paraId="32C4F041" w14:textId="1D63EA60" w:rsidR="00FA294B" w:rsidRDefault="00FA294B" w:rsidP="00FA294B">
      <w:pPr>
        <w:ind w:left="720"/>
        <w:jc w:val="center"/>
        <w:rPr>
          <w:sz w:val="36"/>
          <w:szCs w:val="36"/>
        </w:rPr>
      </w:pPr>
      <w:r w:rsidRPr="00FA294B">
        <w:rPr>
          <w:noProof/>
          <w:sz w:val="36"/>
          <w:szCs w:val="36"/>
        </w:rPr>
        <w:drawing>
          <wp:anchor distT="0" distB="0" distL="114300" distR="114300" simplePos="0" relativeHeight="251658240" behindDoc="0" locked="0" layoutInCell="1" allowOverlap="1" wp14:anchorId="3739314F" wp14:editId="563A94A4">
            <wp:simplePos x="0" y="0"/>
            <wp:positionH relativeFrom="margin">
              <wp:align>center</wp:align>
            </wp:positionH>
            <wp:positionV relativeFrom="paragraph">
              <wp:posOffset>285115</wp:posOffset>
            </wp:positionV>
            <wp:extent cx="4367656" cy="1907413"/>
            <wp:effectExtent l="0" t="0" r="0" b="0"/>
            <wp:wrapSquare wrapText="bothSides"/>
            <wp:docPr id="16" name="Picture 15">
              <a:extLst xmlns:a="http://schemas.openxmlformats.org/drawingml/2006/main">
                <a:ext uri="{FF2B5EF4-FFF2-40B4-BE49-F238E27FC236}">
                  <a16:creationId xmlns:a16="http://schemas.microsoft.com/office/drawing/2014/main" id="{09128759-F8A2-90C1-7EEB-739B3CFE26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9128759-F8A2-90C1-7EEB-739B3CFE262C}"/>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67656" cy="1907413"/>
                    </a:xfrm>
                    <a:prstGeom prst="rect">
                      <a:avLst/>
                    </a:prstGeom>
                  </pic:spPr>
                </pic:pic>
              </a:graphicData>
            </a:graphic>
          </wp:anchor>
        </w:drawing>
      </w:r>
    </w:p>
    <w:p w14:paraId="1ADEA93C" w14:textId="3F4035FC" w:rsidR="00FA294B" w:rsidRPr="00FA294B" w:rsidRDefault="00FA294B" w:rsidP="00FA294B">
      <w:pPr>
        <w:rPr>
          <w:sz w:val="36"/>
          <w:szCs w:val="36"/>
        </w:rPr>
      </w:pPr>
    </w:p>
    <w:p w14:paraId="4745FF52" w14:textId="2FFD5D5A" w:rsidR="00FA294B" w:rsidRPr="00FA294B" w:rsidRDefault="00FA294B" w:rsidP="00FA294B">
      <w:pPr>
        <w:rPr>
          <w:sz w:val="40"/>
          <w:szCs w:val="40"/>
        </w:rPr>
      </w:pPr>
    </w:p>
    <w:p w14:paraId="4E945FDF" w14:textId="77777777" w:rsidR="00FA294B" w:rsidRDefault="00FA294B" w:rsidP="00FA294B">
      <w:pPr>
        <w:jc w:val="center"/>
        <w:rPr>
          <w:sz w:val="72"/>
          <w:szCs w:val="72"/>
        </w:rPr>
      </w:pPr>
    </w:p>
    <w:p w14:paraId="67B22A2F" w14:textId="77777777" w:rsidR="00FA294B" w:rsidRDefault="00FA294B" w:rsidP="00FA294B">
      <w:pPr>
        <w:jc w:val="center"/>
        <w:rPr>
          <w:sz w:val="72"/>
          <w:szCs w:val="72"/>
        </w:rPr>
      </w:pPr>
    </w:p>
    <w:p w14:paraId="5D18C1B4" w14:textId="77777777" w:rsidR="002739D7" w:rsidRDefault="002739D7" w:rsidP="00FA294B">
      <w:pPr>
        <w:rPr>
          <w:sz w:val="72"/>
          <w:szCs w:val="72"/>
        </w:rPr>
      </w:pPr>
    </w:p>
    <w:p w14:paraId="7961CB83" w14:textId="36EA7F0C" w:rsidR="00577098" w:rsidRPr="00956110" w:rsidRDefault="00577098" w:rsidP="00FA294B">
      <w:pPr>
        <w:rPr>
          <w:b/>
          <w:bCs/>
          <w:sz w:val="32"/>
          <w:szCs w:val="32"/>
        </w:rPr>
      </w:pPr>
      <w:r w:rsidRPr="00956110">
        <w:rPr>
          <w:b/>
          <w:bCs/>
          <w:sz w:val="32"/>
          <w:szCs w:val="32"/>
        </w:rPr>
        <w:t xml:space="preserve">Time Based </w:t>
      </w:r>
      <w:proofErr w:type="gramStart"/>
      <w:r w:rsidRPr="00956110">
        <w:rPr>
          <w:b/>
          <w:bCs/>
          <w:sz w:val="32"/>
          <w:szCs w:val="32"/>
        </w:rPr>
        <w:t>Analysis :</w:t>
      </w:r>
      <w:proofErr w:type="gramEnd"/>
    </w:p>
    <w:p w14:paraId="3E849ECA" w14:textId="7515D176" w:rsidR="00F209B9" w:rsidRDefault="00577098" w:rsidP="00F209B9">
      <w:pPr>
        <w:ind w:firstLine="720"/>
        <w:rPr>
          <w:sz w:val="32"/>
          <w:szCs w:val="32"/>
        </w:rPr>
      </w:pPr>
      <w:r w:rsidRPr="00577098">
        <w:rPr>
          <w:sz w:val="32"/>
          <w:szCs w:val="32"/>
        </w:rPr>
        <w:t xml:space="preserve">From the tables below, we can observe that all analyses—based on Date, Month, Quarter, Year, and Weekdays—indicate a higher occurrence in the second half of the period. For instance, when </w:t>
      </w:r>
      <w:proofErr w:type="spellStart"/>
      <w:r w:rsidRPr="00577098">
        <w:rPr>
          <w:sz w:val="32"/>
          <w:szCs w:val="32"/>
        </w:rPr>
        <w:t>analyzing</w:t>
      </w:r>
      <w:proofErr w:type="spellEnd"/>
      <w:r w:rsidRPr="00577098">
        <w:rPr>
          <w:sz w:val="32"/>
          <w:szCs w:val="32"/>
        </w:rPr>
        <w:t xml:space="preserve"> by date, the second half of the month (15th–31st) shows stronger numbers. Similarly, November has performed well in the monthly analysis, and this trend continues across other categories</w:t>
      </w:r>
      <w:r w:rsidR="00F209B9">
        <w:rPr>
          <w:sz w:val="32"/>
          <w:szCs w:val="32"/>
        </w:rPr>
        <w:t>.</w:t>
      </w:r>
    </w:p>
    <w:p w14:paraId="2534D8F9" w14:textId="242B9646" w:rsidR="00F209B9" w:rsidRDefault="00F209B9" w:rsidP="00577098">
      <w:pPr>
        <w:ind w:firstLine="720"/>
        <w:rPr>
          <w:sz w:val="32"/>
          <w:szCs w:val="32"/>
        </w:rPr>
      </w:pPr>
      <w:r w:rsidRPr="00F209B9">
        <w:rPr>
          <w:noProof/>
          <w:sz w:val="32"/>
          <w:szCs w:val="32"/>
        </w:rPr>
        <w:drawing>
          <wp:anchor distT="0" distB="0" distL="114300" distR="114300" simplePos="0" relativeHeight="251662336" behindDoc="1" locked="0" layoutInCell="1" allowOverlap="1" wp14:anchorId="66594CF5" wp14:editId="68792313">
            <wp:simplePos x="0" y="0"/>
            <wp:positionH relativeFrom="column">
              <wp:posOffset>6248400</wp:posOffset>
            </wp:positionH>
            <wp:positionV relativeFrom="paragraph">
              <wp:posOffset>374015</wp:posOffset>
            </wp:positionV>
            <wp:extent cx="2733675" cy="2200275"/>
            <wp:effectExtent l="0" t="0" r="9525" b="9525"/>
            <wp:wrapTight wrapText="bothSides">
              <wp:wrapPolygon edited="0">
                <wp:start x="0" y="0"/>
                <wp:lineTo x="0" y="21506"/>
                <wp:lineTo x="21525" y="21506"/>
                <wp:lineTo x="21525" y="0"/>
                <wp:lineTo x="0" y="0"/>
              </wp:wrapPolygon>
            </wp:wrapTight>
            <wp:docPr id="175221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12062" name=""/>
                    <pic:cNvPicPr/>
                  </pic:nvPicPr>
                  <pic:blipFill>
                    <a:blip r:embed="rId7">
                      <a:extLst>
                        <a:ext uri="{28A0092B-C50C-407E-A947-70E740481C1C}">
                          <a14:useLocalDpi xmlns:a14="http://schemas.microsoft.com/office/drawing/2010/main" val="0"/>
                        </a:ext>
                      </a:extLst>
                    </a:blip>
                    <a:stretch>
                      <a:fillRect/>
                    </a:stretch>
                  </pic:blipFill>
                  <pic:spPr>
                    <a:xfrm>
                      <a:off x="0" y="0"/>
                      <a:ext cx="2733675" cy="2200275"/>
                    </a:xfrm>
                    <a:prstGeom prst="rect">
                      <a:avLst/>
                    </a:prstGeom>
                  </pic:spPr>
                </pic:pic>
              </a:graphicData>
            </a:graphic>
            <wp14:sizeRelH relativeFrom="margin">
              <wp14:pctWidth>0</wp14:pctWidth>
            </wp14:sizeRelH>
            <wp14:sizeRelV relativeFrom="margin">
              <wp14:pctHeight>0</wp14:pctHeight>
            </wp14:sizeRelV>
          </wp:anchor>
        </w:drawing>
      </w:r>
      <w:r w:rsidRPr="00F209B9">
        <w:rPr>
          <w:noProof/>
          <w:sz w:val="32"/>
          <w:szCs w:val="32"/>
        </w:rPr>
        <w:drawing>
          <wp:anchor distT="0" distB="0" distL="114300" distR="114300" simplePos="0" relativeHeight="251660288" behindDoc="1" locked="0" layoutInCell="1" allowOverlap="1" wp14:anchorId="3734F2F4" wp14:editId="0A43871E">
            <wp:simplePos x="0" y="0"/>
            <wp:positionH relativeFrom="margin">
              <wp:align>center</wp:align>
            </wp:positionH>
            <wp:positionV relativeFrom="paragraph">
              <wp:posOffset>394335</wp:posOffset>
            </wp:positionV>
            <wp:extent cx="2733675" cy="1647825"/>
            <wp:effectExtent l="0" t="0" r="9525" b="9525"/>
            <wp:wrapTight wrapText="bothSides">
              <wp:wrapPolygon edited="0">
                <wp:start x="0" y="0"/>
                <wp:lineTo x="0" y="21475"/>
                <wp:lineTo x="21525" y="21475"/>
                <wp:lineTo x="21525" y="0"/>
                <wp:lineTo x="0" y="0"/>
              </wp:wrapPolygon>
            </wp:wrapTight>
            <wp:docPr id="28725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5476" name=""/>
                    <pic:cNvPicPr/>
                  </pic:nvPicPr>
                  <pic:blipFill>
                    <a:blip r:embed="rId8">
                      <a:extLst>
                        <a:ext uri="{28A0092B-C50C-407E-A947-70E740481C1C}">
                          <a14:useLocalDpi xmlns:a14="http://schemas.microsoft.com/office/drawing/2010/main" val="0"/>
                        </a:ext>
                      </a:extLst>
                    </a:blip>
                    <a:stretch>
                      <a:fillRect/>
                    </a:stretch>
                  </pic:blipFill>
                  <pic:spPr>
                    <a:xfrm>
                      <a:off x="0" y="0"/>
                      <a:ext cx="2733675" cy="1647825"/>
                    </a:xfrm>
                    <a:prstGeom prst="rect">
                      <a:avLst/>
                    </a:prstGeom>
                  </pic:spPr>
                </pic:pic>
              </a:graphicData>
            </a:graphic>
          </wp:anchor>
        </w:drawing>
      </w:r>
    </w:p>
    <w:p w14:paraId="4F919A25" w14:textId="33CB954E" w:rsidR="00F209B9" w:rsidRDefault="00F209B9" w:rsidP="00577098">
      <w:pPr>
        <w:ind w:firstLine="720"/>
        <w:rPr>
          <w:sz w:val="32"/>
          <w:szCs w:val="32"/>
        </w:rPr>
      </w:pPr>
      <w:r w:rsidRPr="00F209B9">
        <w:rPr>
          <w:noProof/>
          <w:sz w:val="32"/>
          <w:szCs w:val="32"/>
        </w:rPr>
        <w:drawing>
          <wp:anchor distT="0" distB="0" distL="114300" distR="114300" simplePos="0" relativeHeight="251661312" behindDoc="1" locked="0" layoutInCell="1" allowOverlap="1" wp14:anchorId="6E593251" wp14:editId="6253C4B6">
            <wp:simplePos x="0" y="0"/>
            <wp:positionH relativeFrom="margin">
              <wp:align>left</wp:align>
            </wp:positionH>
            <wp:positionV relativeFrom="paragraph">
              <wp:posOffset>10160</wp:posOffset>
            </wp:positionV>
            <wp:extent cx="2733675" cy="1628775"/>
            <wp:effectExtent l="0" t="0" r="9525" b="9525"/>
            <wp:wrapTight wrapText="bothSides">
              <wp:wrapPolygon edited="0">
                <wp:start x="0" y="0"/>
                <wp:lineTo x="0" y="21474"/>
                <wp:lineTo x="21525" y="21474"/>
                <wp:lineTo x="21525" y="0"/>
                <wp:lineTo x="0" y="0"/>
              </wp:wrapPolygon>
            </wp:wrapTight>
            <wp:docPr id="152025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52382" name=""/>
                    <pic:cNvPicPr/>
                  </pic:nvPicPr>
                  <pic:blipFill>
                    <a:blip r:embed="rId9">
                      <a:extLst>
                        <a:ext uri="{28A0092B-C50C-407E-A947-70E740481C1C}">
                          <a14:useLocalDpi xmlns:a14="http://schemas.microsoft.com/office/drawing/2010/main" val="0"/>
                        </a:ext>
                      </a:extLst>
                    </a:blip>
                    <a:stretch>
                      <a:fillRect/>
                    </a:stretch>
                  </pic:blipFill>
                  <pic:spPr>
                    <a:xfrm>
                      <a:off x="0" y="0"/>
                      <a:ext cx="2733675" cy="1628775"/>
                    </a:xfrm>
                    <a:prstGeom prst="rect">
                      <a:avLst/>
                    </a:prstGeom>
                  </pic:spPr>
                </pic:pic>
              </a:graphicData>
            </a:graphic>
          </wp:anchor>
        </w:drawing>
      </w:r>
    </w:p>
    <w:p w14:paraId="09DF35CC" w14:textId="2EDE0997" w:rsidR="00F209B9" w:rsidRDefault="00F209B9" w:rsidP="00577098">
      <w:pPr>
        <w:ind w:firstLine="720"/>
        <w:rPr>
          <w:sz w:val="32"/>
          <w:szCs w:val="32"/>
        </w:rPr>
      </w:pPr>
    </w:p>
    <w:p w14:paraId="7C38B1A0" w14:textId="5BA30A03" w:rsidR="00F209B9" w:rsidRDefault="00637B45" w:rsidP="00577098">
      <w:pPr>
        <w:ind w:firstLine="720"/>
        <w:rPr>
          <w:sz w:val="32"/>
          <w:szCs w:val="32"/>
        </w:rPr>
      </w:pPr>
      <w:r w:rsidRPr="00F209B9">
        <w:rPr>
          <w:noProof/>
          <w:sz w:val="32"/>
          <w:szCs w:val="32"/>
        </w:rPr>
        <w:lastRenderedPageBreak/>
        <w:drawing>
          <wp:anchor distT="0" distB="0" distL="114300" distR="114300" simplePos="0" relativeHeight="251663360" behindDoc="1" locked="0" layoutInCell="1" allowOverlap="1" wp14:anchorId="6AAE7FB0" wp14:editId="3C3A8A7D">
            <wp:simplePos x="0" y="0"/>
            <wp:positionH relativeFrom="column">
              <wp:posOffset>457835</wp:posOffset>
            </wp:positionH>
            <wp:positionV relativeFrom="paragraph">
              <wp:posOffset>0</wp:posOffset>
            </wp:positionV>
            <wp:extent cx="2514600" cy="5494020"/>
            <wp:effectExtent l="0" t="0" r="0" b="0"/>
            <wp:wrapTight wrapText="bothSides">
              <wp:wrapPolygon edited="0">
                <wp:start x="0" y="0"/>
                <wp:lineTo x="0" y="21495"/>
                <wp:lineTo x="21436" y="21495"/>
                <wp:lineTo x="21436" y="0"/>
                <wp:lineTo x="0" y="0"/>
              </wp:wrapPolygon>
            </wp:wrapTight>
            <wp:docPr id="110185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52399" name=""/>
                    <pic:cNvPicPr/>
                  </pic:nvPicPr>
                  <pic:blipFill>
                    <a:blip r:embed="rId10">
                      <a:extLst>
                        <a:ext uri="{28A0092B-C50C-407E-A947-70E740481C1C}">
                          <a14:useLocalDpi xmlns:a14="http://schemas.microsoft.com/office/drawing/2010/main" val="0"/>
                        </a:ext>
                      </a:extLst>
                    </a:blip>
                    <a:stretch>
                      <a:fillRect/>
                    </a:stretch>
                  </pic:blipFill>
                  <pic:spPr>
                    <a:xfrm>
                      <a:off x="0" y="0"/>
                      <a:ext cx="2514600" cy="5494020"/>
                    </a:xfrm>
                    <a:prstGeom prst="rect">
                      <a:avLst/>
                    </a:prstGeom>
                  </pic:spPr>
                </pic:pic>
              </a:graphicData>
            </a:graphic>
            <wp14:sizeRelH relativeFrom="margin">
              <wp14:pctWidth>0</wp14:pctWidth>
            </wp14:sizeRelH>
            <wp14:sizeRelV relativeFrom="margin">
              <wp14:pctHeight>0</wp14:pctHeight>
            </wp14:sizeRelV>
          </wp:anchor>
        </w:drawing>
      </w:r>
      <w:r w:rsidR="00F209B9" w:rsidRPr="00F209B9">
        <w:rPr>
          <w:noProof/>
          <w:sz w:val="32"/>
          <w:szCs w:val="32"/>
        </w:rPr>
        <w:drawing>
          <wp:anchor distT="0" distB="0" distL="114300" distR="114300" simplePos="0" relativeHeight="251665408" behindDoc="1" locked="0" layoutInCell="1" allowOverlap="1" wp14:anchorId="367BD65F" wp14:editId="386729EA">
            <wp:simplePos x="0" y="0"/>
            <wp:positionH relativeFrom="page">
              <wp:align>center</wp:align>
            </wp:positionH>
            <wp:positionV relativeFrom="paragraph">
              <wp:posOffset>0</wp:posOffset>
            </wp:positionV>
            <wp:extent cx="2895600" cy="3528060"/>
            <wp:effectExtent l="0" t="0" r="0" b="0"/>
            <wp:wrapTight wrapText="bothSides">
              <wp:wrapPolygon edited="0">
                <wp:start x="0" y="0"/>
                <wp:lineTo x="0" y="21460"/>
                <wp:lineTo x="21458" y="21460"/>
                <wp:lineTo x="21458" y="0"/>
                <wp:lineTo x="0" y="0"/>
              </wp:wrapPolygon>
            </wp:wrapTight>
            <wp:docPr id="168761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2080" name=""/>
                    <pic:cNvPicPr/>
                  </pic:nvPicPr>
                  <pic:blipFill>
                    <a:blip r:embed="rId11">
                      <a:extLst>
                        <a:ext uri="{28A0092B-C50C-407E-A947-70E740481C1C}">
                          <a14:useLocalDpi xmlns:a14="http://schemas.microsoft.com/office/drawing/2010/main" val="0"/>
                        </a:ext>
                      </a:extLst>
                    </a:blip>
                    <a:stretch>
                      <a:fillRect/>
                    </a:stretch>
                  </pic:blipFill>
                  <pic:spPr>
                    <a:xfrm>
                      <a:off x="0" y="0"/>
                      <a:ext cx="2895600" cy="3528060"/>
                    </a:xfrm>
                    <a:prstGeom prst="rect">
                      <a:avLst/>
                    </a:prstGeom>
                  </pic:spPr>
                </pic:pic>
              </a:graphicData>
            </a:graphic>
            <wp14:sizeRelH relativeFrom="margin">
              <wp14:pctWidth>0</wp14:pctWidth>
            </wp14:sizeRelH>
            <wp14:sizeRelV relativeFrom="margin">
              <wp14:pctHeight>0</wp14:pctHeight>
            </wp14:sizeRelV>
          </wp:anchor>
        </w:drawing>
      </w:r>
    </w:p>
    <w:p w14:paraId="58A2DBBD" w14:textId="77777777" w:rsidR="00637B45" w:rsidRPr="00637B45" w:rsidRDefault="00637B45" w:rsidP="00637B45">
      <w:pPr>
        <w:rPr>
          <w:sz w:val="32"/>
          <w:szCs w:val="32"/>
        </w:rPr>
      </w:pPr>
    </w:p>
    <w:p w14:paraId="38E73F4F" w14:textId="77777777" w:rsidR="00637B45" w:rsidRPr="00637B45" w:rsidRDefault="00637B45" w:rsidP="00637B45">
      <w:pPr>
        <w:rPr>
          <w:sz w:val="32"/>
          <w:szCs w:val="32"/>
        </w:rPr>
      </w:pPr>
    </w:p>
    <w:p w14:paraId="06F373CC" w14:textId="77777777" w:rsidR="00637B45" w:rsidRPr="00637B45" w:rsidRDefault="00637B45" w:rsidP="00637B45">
      <w:pPr>
        <w:rPr>
          <w:sz w:val="32"/>
          <w:szCs w:val="32"/>
        </w:rPr>
      </w:pPr>
    </w:p>
    <w:p w14:paraId="6547FB1A" w14:textId="77777777" w:rsidR="00637B45" w:rsidRPr="00637B45" w:rsidRDefault="00637B45" w:rsidP="00637B45">
      <w:pPr>
        <w:rPr>
          <w:sz w:val="32"/>
          <w:szCs w:val="32"/>
        </w:rPr>
      </w:pPr>
    </w:p>
    <w:p w14:paraId="5C264F02" w14:textId="77777777" w:rsidR="00637B45" w:rsidRPr="00637B45" w:rsidRDefault="00637B45" w:rsidP="00637B45">
      <w:pPr>
        <w:rPr>
          <w:sz w:val="32"/>
          <w:szCs w:val="32"/>
        </w:rPr>
      </w:pPr>
    </w:p>
    <w:p w14:paraId="7808296B" w14:textId="77777777" w:rsidR="00637B45" w:rsidRPr="00637B45" w:rsidRDefault="00637B45" w:rsidP="00637B45">
      <w:pPr>
        <w:rPr>
          <w:sz w:val="32"/>
          <w:szCs w:val="32"/>
        </w:rPr>
      </w:pPr>
    </w:p>
    <w:p w14:paraId="2048B919" w14:textId="77777777" w:rsidR="00637B45" w:rsidRPr="00637B45" w:rsidRDefault="00637B45" w:rsidP="00637B45">
      <w:pPr>
        <w:rPr>
          <w:sz w:val="32"/>
          <w:szCs w:val="32"/>
        </w:rPr>
      </w:pPr>
    </w:p>
    <w:p w14:paraId="71CCE995" w14:textId="77777777" w:rsidR="00637B45" w:rsidRPr="00637B45" w:rsidRDefault="00637B45" w:rsidP="00637B45">
      <w:pPr>
        <w:rPr>
          <w:sz w:val="32"/>
          <w:szCs w:val="32"/>
        </w:rPr>
      </w:pPr>
    </w:p>
    <w:p w14:paraId="2F0CBB17" w14:textId="77777777" w:rsidR="00637B45" w:rsidRPr="00637B45" w:rsidRDefault="00637B45" w:rsidP="00637B45">
      <w:pPr>
        <w:rPr>
          <w:sz w:val="32"/>
          <w:szCs w:val="32"/>
        </w:rPr>
      </w:pPr>
    </w:p>
    <w:p w14:paraId="37CB9989" w14:textId="77777777" w:rsidR="00637B45" w:rsidRPr="00637B45" w:rsidRDefault="00637B45" w:rsidP="00637B45">
      <w:pPr>
        <w:rPr>
          <w:sz w:val="32"/>
          <w:szCs w:val="32"/>
        </w:rPr>
      </w:pPr>
    </w:p>
    <w:p w14:paraId="2E164BE4" w14:textId="77777777" w:rsidR="00637B45" w:rsidRPr="00637B45" w:rsidRDefault="00637B45" w:rsidP="00637B45">
      <w:pPr>
        <w:rPr>
          <w:sz w:val="32"/>
          <w:szCs w:val="32"/>
        </w:rPr>
      </w:pPr>
    </w:p>
    <w:p w14:paraId="0EF23176" w14:textId="77777777" w:rsidR="00637B45" w:rsidRDefault="00637B45" w:rsidP="00637B45">
      <w:pPr>
        <w:rPr>
          <w:sz w:val="32"/>
          <w:szCs w:val="32"/>
        </w:rPr>
      </w:pPr>
    </w:p>
    <w:p w14:paraId="1216285C" w14:textId="77777777" w:rsidR="00637B45" w:rsidRDefault="00637B45" w:rsidP="00637B45">
      <w:pPr>
        <w:rPr>
          <w:sz w:val="32"/>
          <w:szCs w:val="32"/>
        </w:rPr>
      </w:pPr>
    </w:p>
    <w:p w14:paraId="47E78B74" w14:textId="77777777" w:rsidR="00637B45" w:rsidRDefault="00637B45" w:rsidP="00637B45">
      <w:pPr>
        <w:rPr>
          <w:sz w:val="32"/>
          <w:szCs w:val="32"/>
        </w:rPr>
      </w:pPr>
    </w:p>
    <w:p w14:paraId="0C3B8DCB" w14:textId="11ED01B4" w:rsidR="00637B45" w:rsidRPr="00956110" w:rsidRDefault="00637B45" w:rsidP="00637B45">
      <w:pPr>
        <w:rPr>
          <w:b/>
          <w:bCs/>
          <w:sz w:val="32"/>
          <w:szCs w:val="32"/>
        </w:rPr>
      </w:pPr>
      <w:r w:rsidRPr="00956110">
        <w:rPr>
          <w:b/>
          <w:bCs/>
          <w:sz w:val="32"/>
          <w:szCs w:val="32"/>
        </w:rPr>
        <w:lastRenderedPageBreak/>
        <w:t xml:space="preserve">Sales By </w:t>
      </w:r>
      <w:proofErr w:type="gramStart"/>
      <w:r w:rsidRPr="00956110">
        <w:rPr>
          <w:b/>
          <w:bCs/>
          <w:sz w:val="32"/>
          <w:szCs w:val="32"/>
        </w:rPr>
        <w:t>Month :</w:t>
      </w:r>
      <w:proofErr w:type="gramEnd"/>
    </w:p>
    <w:p w14:paraId="09E42638" w14:textId="6D320A15" w:rsidR="00637B45" w:rsidRDefault="00637B45" w:rsidP="00637B45">
      <w:pPr>
        <w:rPr>
          <w:sz w:val="32"/>
          <w:szCs w:val="32"/>
        </w:rPr>
      </w:pPr>
      <w:r>
        <w:rPr>
          <w:sz w:val="32"/>
          <w:szCs w:val="32"/>
        </w:rPr>
        <w:tab/>
      </w:r>
      <w:r w:rsidRPr="00637B45">
        <w:rPr>
          <w:sz w:val="32"/>
          <w:szCs w:val="32"/>
        </w:rPr>
        <w:t>As mentioned earlier, the second half of the year has performed well. To better understand the sales trend, we can use a line chart to identify whether the trend is moving upward or downward. In this case, sales are on an upward trend, with the highest figures recorded in November</w:t>
      </w:r>
      <w:r w:rsidR="00096A21">
        <w:rPr>
          <w:sz w:val="32"/>
          <w:szCs w:val="32"/>
        </w:rPr>
        <w:t xml:space="preserve"> with overall year data</w:t>
      </w:r>
      <w:r w:rsidRPr="00637B45">
        <w:rPr>
          <w:sz w:val="32"/>
          <w:szCs w:val="32"/>
        </w:rPr>
        <w:t>.</w:t>
      </w:r>
    </w:p>
    <w:p w14:paraId="205A20FC" w14:textId="1BC10A8C" w:rsidR="00637B45" w:rsidRDefault="006E7822" w:rsidP="00637B45">
      <w:pPr>
        <w:rPr>
          <w:sz w:val="32"/>
          <w:szCs w:val="32"/>
        </w:rPr>
      </w:pPr>
      <w:r w:rsidRPr="006E7822">
        <w:rPr>
          <w:noProof/>
          <w:sz w:val="32"/>
          <w:szCs w:val="32"/>
        </w:rPr>
        <w:drawing>
          <wp:inline distT="0" distB="0" distL="0" distR="0" wp14:anchorId="57BE6FCE" wp14:editId="73259C11">
            <wp:extent cx="9228666" cy="2708275"/>
            <wp:effectExtent l="0" t="0" r="10795" b="15875"/>
            <wp:docPr id="1085852052" name="Chart 1">
              <a:extLst xmlns:a="http://schemas.openxmlformats.org/drawingml/2006/main">
                <a:ext uri="{FF2B5EF4-FFF2-40B4-BE49-F238E27FC236}">
                  <a16:creationId xmlns:a16="http://schemas.microsoft.com/office/drawing/2014/main" id="{E76E510B-98AC-3CB2-6842-BCF44B20E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287656" w14:textId="4E42AC0D" w:rsidR="00637B45" w:rsidRDefault="00637B45" w:rsidP="00637B45">
      <w:pPr>
        <w:rPr>
          <w:sz w:val="32"/>
          <w:szCs w:val="32"/>
        </w:rPr>
      </w:pPr>
    </w:p>
    <w:p w14:paraId="4F72192C" w14:textId="77777777" w:rsidR="00637B45" w:rsidRDefault="00637B45" w:rsidP="00637B45">
      <w:pPr>
        <w:rPr>
          <w:sz w:val="32"/>
          <w:szCs w:val="32"/>
        </w:rPr>
      </w:pPr>
    </w:p>
    <w:p w14:paraId="18801927" w14:textId="77777777" w:rsidR="00637B45" w:rsidRDefault="00637B45" w:rsidP="00637B45">
      <w:pPr>
        <w:rPr>
          <w:sz w:val="32"/>
          <w:szCs w:val="32"/>
        </w:rPr>
      </w:pPr>
    </w:p>
    <w:p w14:paraId="2A943DA0" w14:textId="77777777" w:rsidR="006E7822" w:rsidRDefault="006E7822" w:rsidP="00637B45">
      <w:pPr>
        <w:rPr>
          <w:b/>
          <w:bCs/>
          <w:sz w:val="32"/>
          <w:szCs w:val="32"/>
        </w:rPr>
      </w:pPr>
    </w:p>
    <w:p w14:paraId="4F09DBA8" w14:textId="77777777" w:rsidR="006E7822" w:rsidRDefault="006E7822" w:rsidP="00637B45">
      <w:pPr>
        <w:rPr>
          <w:b/>
          <w:bCs/>
          <w:sz w:val="32"/>
          <w:szCs w:val="32"/>
        </w:rPr>
      </w:pPr>
    </w:p>
    <w:p w14:paraId="2B863DD5" w14:textId="140CEDC2" w:rsidR="00637B45" w:rsidRPr="00956110" w:rsidRDefault="00637B45" w:rsidP="00637B45">
      <w:pPr>
        <w:rPr>
          <w:b/>
          <w:bCs/>
          <w:sz w:val="32"/>
          <w:szCs w:val="32"/>
        </w:rPr>
      </w:pPr>
      <w:r w:rsidRPr="00956110">
        <w:rPr>
          <w:b/>
          <w:bCs/>
          <w:sz w:val="32"/>
          <w:szCs w:val="32"/>
        </w:rPr>
        <w:t xml:space="preserve">Sales By </w:t>
      </w:r>
      <w:proofErr w:type="gramStart"/>
      <w:r w:rsidRPr="00956110">
        <w:rPr>
          <w:b/>
          <w:bCs/>
          <w:sz w:val="32"/>
          <w:szCs w:val="32"/>
        </w:rPr>
        <w:t>Region :</w:t>
      </w:r>
      <w:proofErr w:type="gramEnd"/>
    </w:p>
    <w:p w14:paraId="4AFE197D" w14:textId="11380F4B" w:rsidR="00637B45" w:rsidRDefault="00637B45" w:rsidP="00637B45">
      <w:pPr>
        <w:ind w:firstLine="720"/>
        <w:rPr>
          <w:sz w:val="32"/>
          <w:szCs w:val="32"/>
        </w:rPr>
      </w:pPr>
      <w:r w:rsidRPr="00637B45">
        <w:rPr>
          <w:sz w:val="32"/>
          <w:szCs w:val="32"/>
        </w:rPr>
        <w:t>Among the regions, the West has performed the best, with a total sales value of $6</w:t>
      </w:r>
      <w:r>
        <w:rPr>
          <w:sz w:val="32"/>
          <w:szCs w:val="32"/>
        </w:rPr>
        <w:t>,</w:t>
      </w:r>
      <w:r w:rsidRPr="00637B45">
        <w:rPr>
          <w:sz w:val="32"/>
          <w:szCs w:val="32"/>
        </w:rPr>
        <w:t>20,051.15 compared to others. On the other hand, the South has the lowest performance, with a sales value of $3</w:t>
      </w:r>
      <w:r>
        <w:rPr>
          <w:sz w:val="32"/>
          <w:szCs w:val="32"/>
        </w:rPr>
        <w:t>,</w:t>
      </w:r>
      <w:r w:rsidRPr="00637B45">
        <w:rPr>
          <w:sz w:val="32"/>
          <w:szCs w:val="32"/>
        </w:rPr>
        <w:t>34,942.74. This indicates that the South region needs attention to improve sales.</w:t>
      </w:r>
    </w:p>
    <w:p w14:paraId="03E33BEA" w14:textId="66731A43" w:rsidR="00637B45" w:rsidRDefault="00637B45" w:rsidP="00637B45">
      <w:pPr>
        <w:rPr>
          <w:sz w:val="32"/>
          <w:szCs w:val="32"/>
        </w:rPr>
      </w:pPr>
    </w:p>
    <w:p w14:paraId="2B26B95B" w14:textId="5117EEA8" w:rsidR="00637B45" w:rsidRPr="00637B45" w:rsidRDefault="006E7822" w:rsidP="00637B45">
      <w:pPr>
        <w:rPr>
          <w:sz w:val="32"/>
          <w:szCs w:val="32"/>
        </w:rPr>
      </w:pPr>
      <w:r>
        <w:rPr>
          <w:noProof/>
        </w:rPr>
        <w:drawing>
          <wp:inline distT="0" distB="0" distL="0" distR="0" wp14:anchorId="1E2B7F45" wp14:editId="1CB61A9D">
            <wp:extent cx="8931910" cy="3352800"/>
            <wp:effectExtent l="0" t="0" r="2540" b="0"/>
            <wp:docPr id="946102982" name="Chart 1">
              <a:extLst xmlns:a="http://schemas.openxmlformats.org/drawingml/2006/main">
                <a:ext uri="{FF2B5EF4-FFF2-40B4-BE49-F238E27FC236}">
                  <a16:creationId xmlns:a16="http://schemas.microsoft.com/office/drawing/2014/main" id="{0D9B83AD-0ACF-C0B9-92D6-4ECDF1DBD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A4DC5E" w14:textId="77777777" w:rsidR="002739D7" w:rsidRDefault="002739D7" w:rsidP="00637B45">
      <w:pPr>
        <w:rPr>
          <w:sz w:val="32"/>
          <w:szCs w:val="32"/>
        </w:rPr>
      </w:pPr>
    </w:p>
    <w:p w14:paraId="2401FFA4" w14:textId="04E12068" w:rsidR="00096A21" w:rsidRPr="00956110" w:rsidRDefault="00096A21" w:rsidP="00637B45">
      <w:pPr>
        <w:rPr>
          <w:b/>
          <w:bCs/>
          <w:sz w:val="32"/>
          <w:szCs w:val="32"/>
        </w:rPr>
      </w:pPr>
      <w:r w:rsidRPr="00956110">
        <w:rPr>
          <w:b/>
          <w:bCs/>
          <w:sz w:val="32"/>
          <w:szCs w:val="32"/>
        </w:rPr>
        <w:lastRenderedPageBreak/>
        <w:t xml:space="preserve">Sales By </w:t>
      </w:r>
      <w:proofErr w:type="gramStart"/>
      <w:r w:rsidRPr="00956110">
        <w:rPr>
          <w:b/>
          <w:bCs/>
          <w:sz w:val="32"/>
          <w:szCs w:val="32"/>
        </w:rPr>
        <w:t>City :</w:t>
      </w:r>
      <w:proofErr w:type="gramEnd"/>
    </w:p>
    <w:p w14:paraId="0AD9108A" w14:textId="77777777" w:rsidR="00096A21" w:rsidRDefault="00096A21" w:rsidP="00096A21">
      <w:pPr>
        <w:ind w:firstLine="720"/>
        <w:rPr>
          <w:sz w:val="32"/>
          <w:szCs w:val="32"/>
        </w:rPr>
      </w:pPr>
      <w:r w:rsidRPr="00096A21">
        <w:rPr>
          <w:sz w:val="32"/>
          <w:szCs w:val="32"/>
        </w:rPr>
        <w:t>The dataset includes multiple cities, so we can focus on the top five cities with the highest sales performance. Among them, New York City leads with a sales value of $236,306.24, followed by Los Angeles at $154,050.96.</w:t>
      </w:r>
    </w:p>
    <w:p w14:paraId="3CBCAE1B" w14:textId="5FC89616" w:rsidR="002739D7" w:rsidRDefault="002739D7" w:rsidP="00096A21">
      <w:pPr>
        <w:ind w:firstLine="720"/>
        <w:rPr>
          <w:sz w:val="32"/>
          <w:szCs w:val="32"/>
        </w:rPr>
      </w:pPr>
      <w:r>
        <w:rPr>
          <w:noProof/>
        </w:rPr>
        <w:drawing>
          <wp:inline distT="0" distB="0" distL="0" distR="0" wp14:anchorId="2D32C3AD" wp14:editId="463C196D">
            <wp:extent cx="7840133" cy="2743200"/>
            <wp:effectExtent l="0" t="0" r="8890" b="0"/>
            <wp:docPr id="1226645609" name="Chart 1">
              <a:extLst xmlns:a="http://schemas.openxmlformats.org/drawingml/2006/main">
                <a:ext uri="{FF2B5EF4-FFF2-40B4-BE49-F238E27FC236}">
                  <a16:creationId xmlns:a16="http://schemas.microsoft.com/office/drawing/2014/main" id="{E1A650CA-694F-94B8-036A-582CA7B8C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C4EB9" w14:textId="77777777" w:rsidR="00096A21" w:rsidRDefault="00096A21" w:rsidP="00096A21">
      <w:pPr>
        <w:rPr>
          <w:sz w:val="32"/>
          <w:szCs w:val="32"/>
        </w:rPr>
      </w:pPr>
    </w:p>
    <w:p w14:paraId="67625CC8" w14:textId="5D3B4974" w:rsidR="00096A21" w:rsidRPr="00096A21" w:rsidRDefault="00096A21" w:rsidP="00096A21">
      <w:pPr>
        <w:rPr>
          <w:sz w:val="32"/>
          <w:szCs w:val="32"/>
        </w:rPr>
      </w:pPr>
    </w:p>
    <w:p w14:paraId="35744680" w14:textId="77777777" w:rsidR="002739D7" w:rsidRDefault="002739D7" w:rsidP="003C120B">
      <w:pPr>
        <w:rPr>
          <w:b/>
          <w:bCs/>
          <w:sz w:val="32"/>
          <w:szCs w:val="32"/>
        </w:rPr>
      </w:pPr>
    </w:p>
    <w:p w14:paraId="40FF981D" w14:textId="77777777" w:rsidR="002739D7" w:rsidRDefault="002739D7" w:rsidP="003C120B">
      <w:pPr>
        <w:rPr>
          <w:b/>
          <w:bCs/>
          <w:sz w:val="32"/>
          <w:szCs w:val="32"/>
        </w:rPr>
      </w:pPr>
    </w:p>
    <w:p w14:paraId="71BDF0FA" w14:textId="287B6B33" w:rsidR="003C120B" w:rsidRPr="00956110" w:rsidRDefault="003C120B" w:rsidP="003C120B">
      <w:pPr>
        <w:rPr>
          <w:b/>
          <w:bCs/>
          <w:sz w:val="32"/>
          <w:szCs w:val="32"/>
        </w:rPr>
      </w:pPr>
      <w:r w:rsidRPr="00956110">
        <w:rPr>
          <w:b/>
          <w:bCs/>
          <w:sz w:val="32"/>
          <w:szCs w:val="32"/>
        </w:rPr>
        <w:lastRenderedPageBreak/>
        <w:t xml:space="preserve">Sales by </w:t>
      </w:r>
      <w:proofErr w:type="gramStart"/>
      <w:r w:rsidRPr="00956110">
        <w:rPr>
          <w:b/>
          <w:bCs/>
          <w:sz w:val="32"/>
          <w:szCs w:val="32"/>
        </w:rPr>
        <w:t>Category :</w:t>
      </w:r>
      <w:proofErr w:type="gramEnd"/>
    </w:p>
    <w:p w14:paraId="50AD7AEE" w14:textId="43B2CDC3" w:rsidR="00377E1E" w:rsidRDefault="00377E1E" w:rsidP="00377E1E">
      <w:pPr>
        <w:rPr>
          <w:sz w:val="32"/>
          <w:szCs w:val="32"/>
        </w:rPr>
      </w:pPr>
      <w:r>
        <w:rPr>
          <w:sz w:val="32"/>
          <w:szCs w:val="32"/>
        </w:rPr>
        <w:tab/>
      </w:r>
      <w:r w:rsidRPr="00377E1E">
        <w:rPr>
          <w:sz w:val="32"/>
          <w:szCs w:val="32"/>
        </w:rPr>
        <w:t>In the category-wise analysis, we can clearly identify which category has performed the best and which requires improvement. From the chart below, we observe that the Technology category recorded the highest sales at $713,493.38, while Furniture had the lowest sales at $618,286.29, indicating a potential area for improvement.</w:t>
      </w:r>
    </w:p>
    <w:p w14:paraId="4360CFDA" w14:textId="45E7B247" w:rsidR="002739D7" w:rsidRPr="00377E1E" w:rsidRDefault="002739D7" w:rsidP="00377E1E">
      <w:pPr>
        <w:rPr>
          <w:sz w:val="32"/>
          <w:szCs w:val="32"/>
        </w:rPr>
      </w:pPr>
      <w:r w:rsidRPr="002739D7">
        <w:rPr>
          <w:noProof/>
          <w:sz w:val="32"/>
          <w:szCs w:val="32"/>
        </w:rPr>
        <w:drawing>
          <wp:inline distT="0" distB="0" distL="0" distR="0" wp14:anchorId="64AF21F0" wp14:editId="5EE4BB99">
            <wp:extent cx="6696710" cy="3285067"/>
            <wp:effectExtent l="0" t="0" r="8890" b="0"/>
            <wp:docPr id="6" name="Picture 5">
              <a:extLst xmlns:a="http://schemas.openxmlformats.org/drawingml/2006/main">
                <a:ext uri="{FF2B5EF4-FFF2-40B4-BE49-F238E27FC236}">
                  <a16:creationId xmlns:a16="http://schemas.microsoft.com/office/drawing/2014/main" id="{BD33FE3D-8B02-3FBC-F88A-8EFA23F3CA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D33FE3D-8B02-3FBC-F88A-8EFA23F3CA84}"/>
                        </a:ext>
                      </a:extLst>
                    </pic:cNvPr>
                    <pic:cNvPicPr>
                      <a:picLocks noChangeAspect="1"/>
                    </pic:cNvPicPr>
                  </pic:nvPicPr>
                  <pic:blipFill>
                    <a:blip r:embed="rId15"/>
                    <a:stretch>
                      <a:fillRect/>
                    </a:stretch>
                  </pic:blipFill>
                  <pic:spPr>
                    <a:xfrm>
                      <a:off x="0" y="0"/>
                      <a:ext cx="6713076" cy="3293096"/>
                    </a:xfrm>
                    <a:prstGeom prst="rect">
                      <a:avLst/>
                    </a:prstGeom>
                  </pic:spPr>
                </pic:pic>
              </a:graphicData>
            </a:graphic>
          </wp:inline>
        </w:drawing>
      </w:r>
    </w:p>
    <w:p w14:paraId="60F09BDF" w14:textId="467DD2AA" w:rsidR="003C120B" w:rsidRDefault="003C120B" w:rsidP="00377E1E">
      <w:pPr>
        <w:rPr>
          <w:sz w:val="32"/>
          <w:szCs w:val="32"/>
        </w:rPr>
      </w:pPr>
    </w:p>
    <w:p w14:paraId="2C5D329F" w14:textId="77777777" w:rsidR="002739D7" w:rsidRDefault="002739D7" w:rsidP="00377E1E">
      <w:pPr>
        <w:rPr>
          <w:sz w:val="32"/>
          <w:szCs w:val="32"/>
        </w:rPr>
      </w:pPr>
    </w:p>
    <w:p w14:paraId="10CCCBD4" w14:textId="07FDBD8B" w:rsidR="00377E1E" w:rsidRPr="00956110" w:rsidRDefault="00377E1E" w:rsidP="00377E1E">
      <w:pPr>
        <w:rPr>
          <w:b/>
          <w:bCs/>
          <w:sz w:val="32"/>
          <w:szCs w:val="32"/>
        </w:rPr>
      </w:pPr>
      <w:r w:rsidRPr="00956110">
        <w:rPr>
          <w:b/>
          <w:bCs/>
          <w:sz w:val="32"/>
          <w:szCs w:val="32"/>
        </w:rPr>
        <w:lastRenderedPageBreak/>
        <w:t xml:space="preserve">Sales By Sales </w:t>
      </w:r>
      <w:proofErr w:type="gramStart"/>
      <w:r w:rsidRPr="00956110">
        <w:rPr>
          <w:b/>
          <w:bCs/>
          <w:sz w:val="32"/>
          <w:szCs w:val="32"/>
        </w:rPr>
        <w:t>Channel :</w:t>
      </w:r>
      <w:proofErr w:type="gramEnd"/>
    </w:p>
    <w:p w14:paraId="48C727EB" w14:textId="4E23FC09" w:rsidR="00377E1E" w:rsidRDefault="00377E1E" w:rsidP="00377E1E">
      <w:pPr>
        <w:rPr>
          <w:sz w:val="32"/>
          <w:szCs w:val="32"/>
        </w:rPr>
      </w:pPr>
      <w:r>
        <w:rPr>
          <w:sz w:val="32"/>
          <w:szCs w:val="32"/>
        </w:rPr>
        <w:tab/>
      </w:r>
      <w:r w:rsidRPr="00377E1E">
        <w:rPr>
          <w:sz w:val="32"/>
          <w:szCs w:val="32"/>
        </w:rPr>
        <w:t>The Standard Class ship mode has the highest sales and profit margin, while Same-Day Delivery has the lowest. To attract more customers to Same-Day Delivery, consider offering additional benefits or discounts.</w:t>
      </w:r>
    </w:p>
    <w:p w14:paraId="7DB5FD33" w14:textId="77777777" w:rsidR="00377E1E" w:rsidRDefault="00377E1E" w:rsidP="00377E1E">
      <w:pPr>
        <w:rPr>
          <w:sz w:val="32"/>
          <w:szCs w:val="32"/>
        </w:rPr>
      </w:pPr>
    </w:p>
    <w:p w14:paraId="61AFE701" w14:textId="3EB24F52" w:rsidR="00377E1E" w:rsidRDefault="002739D7" w:rsidP="00377E1E">
      <w:pPr>
        <w:rPr>
          <w:sz w:val="32"/>
          <w:szCs w:val="32"/>
        </w:rPr>
      </w:pPr>
      <w:r>
        <w:rPr>
          <w:noProof/>
        </w:rPr>
        <w:drawing>
          <wp:inline distT="0" distB="0" distL="0" distR="0" wp14:anchorId="5999C88A" wp14:editId="152C9C3D">
            <wp:extent cx="8576733" cy="2691765"/>
            <wp:effectExtent l="0" t="0" r="15240" b="13335"/>
            <wp:docPr id="1822988514" name="Chart 1">
              <a:extLst xmlns:a="http://schemas.openxmlformats.org/drawingml/2006/main">
                <a:ext uri="{FF2B5EF4-FFF2-40B4-BE49-F238E27FC236}">
                  <a16:creationId xmlns:a16="http://schemas.microsoft.com/office/drawing/2014/main" id="{45BDF631-9CA8-0C2A-5E64-8D533DB5E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1C3697" w14:textId="77777777" w:rsidR="00660B79" w:rsidRDefault="00660B79" w:rsidP="00377E1E">
      <w:pPr>
        <w:rPr>
          <w:sz w:val="32"/>
          <w:szCs w:val="32"/>
        </w:rPr>
      </w:pPr>
    </w:p>
    <w:p w14:paraId="6701745B" w14:textId="77777777" w:rsidR="00660B79" w:rsidRDefault="00660B79" w:rsidP="00377E1E">
      <w:pPr>
        <w:rPr>
          <w:sz w:val="32"/>
          <w:szCs w:val="32"/>
        </w:rPr>
      </w:pPr>
    </w:p>
    <w:p w14:paraId="63A1EAD5" w14:textId="77777777" w:rsidR="00660B79" w:rsidRDefault="00660B79" w:rsidP="00377E1E">
      <w:pPr>
        <w:rPr>
          <w:sz w:val="32"/>
          <w:szCs w:val="32"/>
        </w:rPr>
      </w:pPr>
    </w:p>
    <w:p w14:paraId="2261EAFC" w14:textId="77777777" w:rsidR="00660B79" w:rsidRDefault="00660B79" w:rsidP="00377E1E">
      <w:pPr>
        <w:rPr>
          <w:sz w:val="32"/>
          <w:szCs w:val="32"/>
        </w:rPr>
      </w:pPr>
    </w:p>
    <w:p w14:paraId="5D52D770" w14:textId="59494BAE" w:rsidR="00660B79" w:rsidRPr="00956110" w:rsidRDefault="00660B79" w:rsidP="00377E1E">
      <w:pPr>
        <w:rPr>
          <w:b/>
          <w:bCs/>
          <w:sz w:val="32"/>
          <w:szCs w:val="32"/>
        </w:rPr>
      </w:pPr>
      <w:r w:rsidRPr="00956110">
        <w:rPr>
          <w:b/>
          <w:bCs/>
          <w:sz w:val="32"/>
          <w:szCs w:val="32"/>
        </w:rPr>
        <w:lastRenderedPageBreak/>
        <w:t xml:space="preserve">Sales By Product Category with comparing the </w:t>
      </w:r>
      <w:proofErr w:type="gramStart"/>
      <w:r w:rsidRPr="00956110">
        <w:rPr>
          <w:b/>
          <w:bCs/>
          <w:sz w:val="32"/>
          <w:szCs w:val="32"/>
        </w:rPr>
        <w:t>Quantity :</w:t>
      </w:r>
      <w:proofErr w:type="gramEnd"/>
    </w:p>
    <w:p w14:paraId="6C7992D0" w14:textId="61ED744F" w:rsidR="00660B79" w:rsidRDefault="00660B79" w:rsidP="00377E1E">
      <w:pPr>
        <w:rPr>
          <w:sz w:val="32"/>
          <w:szCs w:val="32"/>
        </w:rPr>
      </w:pPr>
      <w:r>
        <w:rPr>
          <w:sz w:val="32"/>
          <w:szCs w:val="32"/>
        </w:rPr>
        <w:tab/>
      </w:r>
      <w:r w:rsidRPr="00660B79">
        <w:rPr>
          <w:sz w:val="32"/>
          <w:szCs w:val="32"/>
        </w:rPr>
        <w:t>Technology has the best performance, while Furniture is the lowest. However, in terms of quantity, Office Supplies have the highest numbers.</w:t>
      </w:r>
    </w:p>
    <w:p w14:paraId="5CA0B48B" w14:textId="5A0216F0" w:rsidR="00660B79" w:rsidRDefault="00660B79" w:rsidP="00377E1E">
      <w:pPr>
        <w:rPr>
          <w:sz w:val="32"/>
          <w:szCs w:val="32"/>
        </w:rPr>
      </w:pPr>
      <w:r w:rsidRPr="00660B79">
        <w:rPr>
          <w:noProof/>
          <w:sz w:val="32"/>
          <w:szCs w:val="32"/>
        </w:rPr>
        <w:drawing>
          <wp:anchor distT="0" distB="0" distL="114300" distR="114300" simplePos="0" relativeHeight="251667456" behindDoc="1" locked="0" layoutInCell="1" allowOverlap="1" wp14:anchorId="6A5EA0CE" wp14:editId="6EB34ADC">
            <wp:simplePos x="0" y="0"/>
            <wp:positionH relativeFrom="margin">
              <wp:align>left</wp:align>
            </wp:positionH>
            <wp:positionV relativeFrom="paragraph">
              <wp:posOffset>266065</wp:posOffset>
            </wp:positionV>
            <wp:extent cx="4334480" cy="1114581"/>
            <wp:effectExtent l="0" t="0" r="0" b="9525"/>
            <wp:wrapTight wrapText="bothSides">
              <wp:wrapPolygon edited="0">
                <wp:start x="0" y="0"/>
                <wp:lineTo x="0" y="21415"/>
                <wp:lineTo x="21458" y="21415"/>
                <wp:lineTo x="21458" y="0"/>
                <wp:lineTo x="0" y="0"/>
              </wp:wrapPolygon>
            </wp:wrapTight>
            <wp:docPr id="117076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63940" name=""/>
                    <pic:cNvPicPr/>
                  </pic:nvPicPr>
                  <pic:blipFill>
                    <a:blip r:embed="rId17">
                      <a:extLst>
                        <a:ext uri="{28A0092B-C50C-407E-A947-70E740481C1C}">
                          <a14:useLocalDpi xmlns:a14="http://schemas.microsoft.com/office/drawing/2010/main" val="0"/>
                        </a:ext>
                      </a:extLst>
                    </a:blip>
                    <a:stretch>
                      <a:fillRect/>
                    </a:stretch>
                  </pic:blipFill>
                  <pic:spPr>
                    <a:xfrm>
                      <a:off x="0" y="0"/>
                      <a:ext cx="4334480" cy="1114581"/>
                    </a:xfrm>
                    <a:prstGeom prst="rect">
                      <a:avLst/>
                    </a:prstGeom>
                  </pic:spPr>
                </pic:pic>
              </a:graphicData>
            </a:graphic>
          </wp:anchor>
        </w:drawing>
      </w:r>
    </w:p>
    <w:p w14:paraId="23072A39" w14:textId="125E8B05" w:rsidR="00660B79" w:rsidRDefault="00660B79" w:rsidP="00377E1E">
      <w:pPr>
        <w:rPr>
          <w:sz w:val="32"/>
          <w:szCs w:val="32"/>
        </w:rPr>
      </w:pPr>
    </w:p>
    <w:p w14:paraId="5F92EEA0" w14:textId="77777777" w:rsidR="00660B79" w:rsidRDefault="00660B79" w:rsidP="00377E1E">
      <w:pPr>
        <w:rPr>
          <w:sz w:val="32"/>
          <w:szCs w:val="32"/>
        </w:rPr>
      </w:pPr>
    </w:p>
    <w:p w14:paraId="09EB0160" w14:textId="77777777" w:rsidR="00660B79" w:rsidRDefault="00660B79" w:rsidP="00377E1E">
      <w:pPr>
        <w:rPr>
          <w:sz w:val="32"/>
          <w:szCs w:val="32"/>
        </w:rPr>
      </w:pPr>
    </w:p>
    <w:p w14:paraId="250280F0" w14:textId="77777777" w:rsidR="002739D7" w:rsidRDefault="002739D7" w:rsidP="00377E1E">
      <w:pPr>
        <w:rPr>
          <w:sz w:val="32"/>
          <w:szCs w:val="32"/>
        </w:rPr>
      </w:pPr>
    </w:p>
    <w:p w14:paraId="73F854B9" w14:textId="77777777" w:rsidR="002739D7" w:rsidRDefault="002739D7" w:rsidP="00377E1E">
      <w:pPr>
        <w:rPr>
          <w:sz w:val="32"/>
          <w:szCs w:val="32"/>
        </w:rPr>
      </w:pPr>
    </w:p>
    <w:p w14:paraId="12564E2C" w14:textId="77777777" w:rsidR="002739D7" w:rsidRDefault="002739D7" w:rsidP="00377E1E">
      <w:pPr>
        <w:rPr>
          <w:sz w:val="32"/>
          <w:szCs w:val="32"/>
        </w:rPr>
      </w:pPr>
    </w:p>
    <w:p w14:paraId="20847C0C" w14:textId="77777777" w:rsidR="002739D7" w:rsidRDefault="002739D7" w:rsidP="00377E1E">
      <w:pPr>
        <w:rPr>
          <w:sz w:val="32"/>
          <w:szCs w:val="32"/>
        </w:rPr>
      </w:pPr>
    </w:p>
    <w:p w14:paraId="72D0B76B" w14:textId="77777777" w:rsidR="002739D7" w:rsidRDefault="002739D7" w:rsidP="00377E1E">
      <w:pPr>
        <w:rPr>
          <w:sz w:val="32"/>
          <w:szCs w:val="32"/>
        </w:rPr>
      </w:pPr>
    </w:p>
    <w:p w14:paraId="091AC82B" w14:textId="77777777" w:rsidR="002739D7" w:rsidRDefault="002739D7" w:rsidP="00377E1E">
      <w:pPr>
        <w:rPr>
          <w:sz w:val="32"/>
          <w:szCs w:val="32"/>
        </w:rPr>
      </w:pPr>
    </w:p>
    <w:p w14:paraId="6D4E9CF3" w14:textId="77777777" w:rsidR="002739D7" w:rsidRDefault="002739D7" w:rsidP="00377E1E">
      <w:pPr>
        <w:rPr>
          <w:sz w:val="32"/>
          <w:szCs w:val="32"/>
        </w:rPr>
      </w:pPr>
    </w:p>
    <w:p w14:paraId="0DFBC92A" w14:textId="77777777" w:rsidR="002739D7" w:rsidRDefault="002739D7" w:rsidP="00377E1E">
      <w:pPr>
        <w:rPr>
          <w:sz w:val="32"/>
          <w:szCs w:val="32"/>
        </w:rPr>
      </w:pPr>
    </w:p>
    <w:p w14:paraId="1AFDF0C3" w14:textId="77777777" w:rsidR="002739D7" w:rsidRDefault="002739D7" w:rsidP="00377E1E">
      <w:pPr>
        <w:rPr>
          <w:sz w:val="32"/>
          <w:szCs w:val="32"/>
        </w:rPr>
      </w:pPr>
    </w:p>
    <w:p w14:paraId="554D0CC0" w14:textId="77777777" w:rsidR="00660B79" w:rsidRDefault="00660B79" w:rsidP="00377E1E">
      <w:pPr>
        <w:rPr>
          <w:sz w:val="32"/>
          <w:szCs w:val="32"/>
        </w:rPr>
      </w:pPr>
    </w:p>
    <w:p w14:paraId="460E3C1C" w14:textId="2D5B70AD" w:rsidR="00956110" w:rsidRPr="00D2529C" w:rsidRDefault="00B06DF5" w:rsidP="00377E1E">
      <w:pPr>
        <w:rPr>
          <w:b/>
          <w:bCs/>
          <w:sz w:val="32"/>
          <w:szCs w:val="32"/>
        </w:rPr>
      </w:pPr>
      <w:proofErr w:type="gramStart"/>
      <w:r w:rsidRPr="00D2529C">
        <w:rPr>
          <w:b/>
          <w:bCs/>
          <w:sz w:val="32"/>
          <w:szCs w:val="32"/>
        </w:rPr>
        <w:t>Findings</w:t>
      </w:r>
      <w:r w:rsidR="00956110" w:rsidRPr="00D2529C">
        <w:rPr>
          <w:b/>
          <w:bCs/>
          <w:sz w:val="32"/>
          <w:szCs w:val="32"/>
        </w:rPr>
        <w:t xml:space="preserve"> :</w:t>
      </w:r>
      <w:proofErr w:type="gramEnd"/>
      <w:r w:rsidR="00956110" w:rsidRPr="00D2529C">
        <w:rPr>
          <w:b/>
          <w:bCs/>
          <w:sz w:val="32"/>
          <w:szCs w:val="32"/>
        </w:rPr>
        <w:t xml:space="preserve"> </w:t>
      </w:r>
    </w:p>
    <w:p w14:paraId="2BB65FD8" w14:textId="74E045D8" w:rsidR="00956110" w:rsidRDefault="00956110" w:rsidP="00956110">
      <w:pPr>
        <w:pStyle w:val="ListParagraph"/>
        <w:numPr>
          <w:ilvl w:val="0"/>
          <w:numId w:val="1"/>
        </w:numPr>
        <w:rPr>
          <w:sz w:val="32"/>
          <w:szCs w:val="32"/>
        </w:rPr>
      </w:pPr>
      <w:r w:rsidRPr="00956110">
        <w:rPr>
          <w:sz w:val="32"/>
          <w:szCs w:val="32"/>
        </w:rPr>
        <w:t>Based on sales performance, we should focus on the South region to increase sales and drive growth.</w:t>
      </w:r>
    </w:p>
    <w:p w14:paraId="05838EEE" w14:textId="55A16A83" w:rsidR="00956110" w:rsidRDefault="00956110" w:rsidP="00956110">
      <w:pPr>
        <w:pStyle w:val="ListParagraph"/>
        <w:numPr>
          <w:ilvl w:val="0"/>
          <w:numId w:val="1"/>
        </w:numPr>
        <w:rPr>
          <w:sz w:val="32"/>
          <w:szCs w:val="32"/>
        </w:rPr>
      </w:pPr>
      <w:r w:rsidRPr="00956110">
        <w:rPr>
          <w:sz w:val="32"/>
          <w:szCs w:val="32"/>
        </w:rPr>
        <w:t>We need to develop a marketing strategy to attract more customers</w:t>
      </w:r>
      <w:r>
        <w:rPr>
          <w:sz w:val="32"/>
          <w:szCs w:val="32"/>
        </w:rPr>
        <w:t xml:space="preserve"> not only by provide discounts and also by advertise on products to</w:t>
      </w:r>
      <w:r w:rsidRPr="00956110">
        <w:rPr>
          <w:sz w:val="32"/>
          <w:szCs w:val="32"/>
        </w:rPr>
        <w:t xml:space="preserve"> boost sales.</w:t>
      </w:r>
    </w:p>
    <w:p w14:paraId="501568C4" w14:textId="26081DFE" w:rsidR="00956110" w:rsidRPr="002739D7" w:rsidRDefault="00956110" w:rsidP="00D735CC">
      <w:pPr>
        <w:pStyle w:val="ListParagraph"/>
        <w:numPr>
          <w:ilvl w:val="0"/>
          <w:numId w:val="1"/>
        </w:numPr>
        <w:rPr>
          <w:sz w:val="32"/>
          <w:szCs w:val="32"/>
        </w:rPr>
      </w:pPr>
      <w:r w:rsidRPr="00956110">
        <w:rPr>
          <w:sz w:val="32"/>
          <w:szCs w:val="32"/>
          <w:lang w:val="en-US"/>
        </w:rPr>
        <w:t xml:space="preserve">The </w:t>
      </w:r>
      <w:r w:rsidRPr="00956110">
        <w:rPr>
          <w:b/>
          <w:bCs/>
          <w:sz w:val="32"/>
          <w:szCs w:val="32"/>
          <w:lang w:val="en-US"/>
        </w:rPr>
        <w:t>Technology</w:t>
      </w:r>
      <w:r w:rsidRPr="00956110">
        <w:rPr>
          <w:sz w:val="32"/>
          <w:szCs w:val="32"/>
          <w:lang w:val="en-US"/>
        </w:rPr>
        <w:t xml:space="preserve"> category has consistently performed well each year, making it the ideal space to introduce </w:t>
      </w:r>
      <w:r w:rsidRPr="00956110">
        <w:rPr>
          <w:b/>
          <w:bCs/>
          <w:sz w:val="32"/>
          <w:szCs w:val="32"/>
          <w:lang w:val="en-US"/>
        </w:rPr>
        <w:t xml:space="preserve">new products and strengthen market position </w:t>
      </w:r>
      <w:r w:rsidRPr="00956110">
        <w:rPr>
          <w:sz w:val="32"/>
          <w:szCs w:val="32"/>
          <w:lang w:val="en-US"/>
        </w:rPr>
        <w:t xml:space="preserve">especially in </w:t>
      </w:r>
      <w:r w:rsidRPr="00956110">
        <w:rPr>
          <w:b/>
          <w:bCs/>
          <w:sz w:val="32"/>
          <w:szCs w:val="32"/>
          <w:lang w:val="en-US"/>
        </w:rPr>
        <w:t>East &amp; West</w:t>
      </w:r>
      <w:r w:rsidRPr="00956110">
        <w:rPr>
          <w:sz w:val="32"/>
          <w:szCs w:val="32"/>
          <w:lang w:val="en-US"/>
        </w:rPr>
        <w:t>.</w:t>
      </w:r>
    </w:p>
    <w:p w14:paraId="045B63D1" w14:textId="77777777" w:rsidR="002739D7" w:rsidRPr="002739D7" w:rsidRDefault="002739D7" w:rsidP="002739D7">
      <w:pPr>
        <w:pStyle w:val="ListParagraph"/>
        <w:numPr>
          <w:ilvl w:val="0"/>
          <w:numId w:val="1"/>
        </w:numPr>
        <w:rPr>
          <w:sz w:val="32"/>
          <w:szCs w:val="32"/>
        </w:rPr>
      </w:pPr>
      <w:r w:rsidRPr="002739D7">
        <w:rPr>
          <w:sz w:val="32"/>
          <w:szCs w:val="32"/>
        </w:rPr>
        <w:t>Store experiencing a post-holiday sales slump in January and February after the peak sales of November and December</w:t>
      </w:r>
    </w:p>
    <w:p w14:paraId="4110F0B7" w14:textId="77777777" w:rsidR="002739D7" w:rsidRPr="002739D7" w:rsidRDefault="002739D7" w:rsidP="002739D7">
      <w:pPr>
        <w:pStyle w:val="ListParagraph"/>
        <w:numPr>
          <w:ilvl w:val="0"/>
          <w:numId w:val="1"/>
        </w:numPr>
        <w:rPr>
          <w:sz w:val="32"/>
          <w:szCs w:val="32"/>
        </w:rPr>
      </w:pPr>
      <w:r w:rsidRPr="002739D7">
        <w:rPr>
          <w:sz w:val="32"/>
          <w:szCs w:val="32"/>
        </w:rPr>
        <w:t xml:space="preserve">Offering a coupons that expire in next two </w:t>
      </w:r>
      <w:proofErr w:type="gramStart"/>
      <w:r w:rsidRPr="002739D7">
        <w:rPr>
          <w:sz w:val="32"/>
          <w:szCs w:val="32"/>
        </w:rPr>
        <w:t>months(</w:t>
      </w:r>
      <w:proofErr w:type="spellStart"/>
      <w:proofErr w:type="gramEnd"/>
      <w:r w:rsidRPr="002739D7">
        <w:rPr>
          <w:sz w:val="32"/>
          <w:szCs w:val="32"/>
        </w:rPr>
        <w:t>Jan,Feb</w:t>
      </w:r>
      <w:proofErr w:type="spellEnd"/>
      <w:r w:rsidRPr="002739D7">
        <w:rPr>
          <w:sz w:val="32"/>
          <w:szCs w:val="32"/>
        </w:rPr>
        <w:t>) can make customers encourage to make purchase to make (Jan and Feb)as average sales experiencing month</w:t>
      </w:r>
    </w:p>
    <w:p w14:paraId="41EF6144" w14:textId="77777777" w:rsidR="002739D7" w:rsidRPr="002739D7" w:rsidRDefault="002739D7" w:rsidP="002739D7">
      <w:pPr>
        <w:pStyle w:val="ListParagraph"/>
        <w:numPr>
          <w:ilvl w:val="0"/>
          <w:numId w:val="1"/>
        </w:numPr>
        <w:rPr>
          <w:sz w:val="32"/>
          <w:szCs w:val="32"/>
        </w:rPr>
      </w:pPr>
      <w:r w:rsidRPr="002739D7">
        <w:rPr>
          <w:sz w:val="32"/>
          <w:szCs w:val="32"/>
        </w:rPr>
        <w:t xml:space="preserve">We can see an average sales performance in (April to July) which is peak summer in </w:t>
      </w:r>
      <w:proofErr w:type="spellStart"/>
      <w:proofErr w:type="gramStart"/>
      <w:r w:rsidRPr="002739D7">
        <w:rPr>
          <w:sz w:val="32"/>
          <w:szCs w:val="32"/>
        </w:rPr>
        <w:t>USA,we</w:t>
      </w:r>
      <w:proofErr w:type="spellEnd"/>
      <w:proofErr w:type="gramEnd"/>
      <w:r w:rsidRPr="002739D7">
        <w:rPr>
          <w:sz w:val="32"/>
          <w:szCs w:val="32"/>
        </w:rPr>
        <w:t xml:space="preserve"> recommend to concentrate on seasonal products to get  more sales</w:t>
      </w:r>
    </w:p>
    <w:p w14:paraId="6D68E70B" w14:textId="77777777" w:rsidR="002739D7" w:rsidRPr="00D735CC" w:rsidRDefault="002739D7" w:rsidP="00D735CC">
      <w:pPr>
        <w:pStyle w:val="ListParagraph"/>
        <w:numPr>
          <w:ilvl w:val="0"/>
          <w:numId w:val="1"/>
        </w:numPr>
        <w:rPr>
          <w:sz w:val="32"/>
          <w:szCs w:val="32"/>
        </w:rPr>
      </w:pPr>
    </w:p>
    <w:sectPr w:rsidR="002739D7" w:rsidRPr="00D735CC" w:rsidSect="00F209B9">
      <w:pgSz w:w="16838" w:h="11906" w:orient="landscape"/>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35F4"/>
    <w:multiLevelType w:val="hybridMultilevel"/>
    <w:tmpl w:val="FD7C05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814727"/>
    <w:multiLevelType w:val="hybridMultilevel"/>
    <w:tmpl w:val="EDD46E7C"/>
    <w:lvl w:ilvl="0" w:tplc="EFDC5EF6">
      <w:start w:val="1"/>
      <w:numFmt w:val="bullet"/>
      <w:lvlText w:val=""/>
      <w:lvlJc w:val="left"/>
      <w:pPr>
        <w:tabs>
          <w:tab w:val="num" w:pos="720"/>
        </w:tabs>
        <w:ind w:left="720" w:hanging="360"/>
      </w:pPr>
      <w:rPr>
        <w:rFonts w:ascii="Wingdings 2" w:hAnsi="Wingdings 2" w:hint="default"/>
      </w:rPr>
    </w:lvl>
    <w:lvl w:ilvl="1" w:tplc="61A43DA4" w:tentative="1">
      <w:start w:val="1"/>
      <w:numFmt w:val="bullet"/>
      <w:lvlText w:val=""/>
      <w:lvlJc w:val="left"/>
      <w:pPr>
        <w:tabs>
          <w:tab w:val="num" w:pos="1440"/>
        </w:tabs>
        <w:ind w:left="1440" w:hanging="360"/>
      </w:pPr>
      <w:rPr>
        <w:rFonts w:ascii="Wingdings 2" w:hAnsi="Wingdings 2" w:hint="default"/>
      </w:rPr>
    </w:lvl>
    <w:lvl w:ilvl="2" w:tplc="30B4E98E" w:tentative="1">
      <w:start w:val="1"/>
      <w:numFmt w:val="bullet"/>
      <w:lvlText w:val=""/>
      <w:lvlJc w:val="left"/>
      <w:pPr>
        <w:tabs>
          <w:tab w:val="num" w:pos="2160"/>
        </w:tabs>
        <w:ind w:left="2160" w:hanging="360"/>
      </w:pPr>
      <w:rPr>
        <w:rFonts w:ascii="Wingdings 2" w:hAnsi="Wingdings 2" w:hint="default"/>
      </w:rPr>
    </w:lvl>
    <w:lvl w:ilvl="3" w:tplc="974848EA" w:tentative="1">
      <w:start w:val="1"/>
      <w:numFmt w:val="bullet"/>
      <w:lvlText w:val=""/>
      <w:lvlJc w:val="left"/>
      <w:pPr>
        <w:tabs>
          <w:tab w:val="num" w:pos="2880"/>
        </w:tabs>
        <w:ind w:left="2880" w:hanging="360"/>
      </w:pPr>
      <w:rPr>
        <w:rFonts w:ascii="Wingdings 2" w:hAnsi="Wingdings 2" w:hint="default"/>
      </w:rPr>
    </w:lvl>
    <w:lvl w:ilvl="4" w:tplc="8D32560A" w:tentative="1">
      <w:start w:val="1"/>
      <w:numFmt w:val="bullet"/>
      <w:lvlText w:val=""/>
      <w:lvlJc w:val="left"/>
      <w:pPr>
        <w:tabs>
          <w:tab w:val="num" w:pos="3600"/>
        </w:tabs>
        <w:ind w:left="3600" w:hanging="360"/>
      </w:pPr>
      <w:rPr>
        <w:rFonts w:ascii="Wingdings 2" w:hAnsi="Wingdings 2" w:hint="default"/>
      </w:rPr>
    </w:lvl>
    <w:lvl w:ilvl="5" w:tplc="1FB0034E" w:tentative="1">
      <w:start w:val="1"/>
      <w:numFmt w:val="bullet"/>
      <w:lvlText w:val=""/>
      <w:lvlJc w:val="left"/>
      <w:pPr>
        <w:tabs>
          <w:tab w:val="num" w:pos="4320"/>
        </w:tabs>
        <w:ind w:left="4320" w:hanging="360"/>
      </w:pPr>
      <w:rPr>
        <w:rFonts w:ascii="Wingdings 2" w:hAnsi="Wingdings 2" w:hint="default"/>
      </w:rPr>
    </w:lvl>
    <w:lvl w:ilvl="6" w:tplc="04244EA6" w:tentative="1">
      <w:start w:val="1"/>
      <w:numFmt w:val="bullet"/>
      <w:lvlText w:val=""/>
      <w:lvlJc w:val="left"/>
      <w:pPr>
        <w:tabs>
          <w:tab w:val="num" w:pos="5040"/>
        </w:tabs>
        <w:ind w:left="5040" w:hanging="360"/>
      </w:pPr>
      <w:rPr>
        <w:rFonts w:ascii="Wingdings 2" w:hAnsi="Wingdings 2" w:hint="default"/>
      </w:rPr>
    </w:lvl>
    <w:lvl w:ilvl="7" w:tplc="B1EAD5F0" w:tentative="1">
      <w:start w:val="1"/>
      <w:numFmt w:val="bullet"/>
      <w:lvlText w:val=""/>
      <w:lvlJc w:val="left"/>
      <w:pPr>
        <w:tabs>
          <w:tab w:val="num" w:pos="5760"/>
        </w:tabs>
        <w:ind w:left="5760" w:hanging="360"/>
      </w:pPr>
      <w:rPr>
        <w:rFonts w:ascii="Wingdings 2" w:hAnsi="Wingdings 2" w:hint="default"/>
      </w:rPr>
    </w:lvl>
    <w:lvl w:ilvl="8" w:tplc="05249D4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5EB50E7A"/>
    <w:multiLevelType w:val="hybridMultilevel"/>
    <w:tmpl w:val="397CBE38"/>
    <w:lvl w:ilvl="0" w:tplc="1992642A">
      <w:start w:val="1"/>
      <w:numFmt w:val="bullet"/>
      <w:lvlText w:val=""/>
      <w:lvlJc w:val="left"/>
      <w:pPr>
        <w:tabs>
          <w:tab w:val="num" w:pos="720"/>
        </w:tabs>
        <w:ind w:left="720" w:hanging="360"/>
      </w:pPr>
      <w:rPr>
        <w:rFonts w:ascii="Wingdings" w:hAnsi="Wingdings" w:hint="default"/>
      </w:rPr>
    </w:lvl>
    <w:lvl w:ilvl="1" w:tplc="FD566066" w:tentative="1">
      <w:start w:val="1"/>
      <w:numFmt w:val="bullet"/>
      <w:lvlText w:val=""/>
      <w:lvlJc w:val="left"/>
      <w:pPr>
        <w:tabs>
          <w:tab w:val="num" w:pos="1440"/>
        </w:tabs>
        <w:ind w:left="1440" w:hanging="360"/>
      </w:pPr>
      <w:rPr>
        <w:rFonts w:ascii="Wingdings" w:hAnsi="Wingdings" w:hint="default"/>
      </w:rPr>
    </w:lvl>
    <w:lvl w:ilvl="2" w:tplc="C51A1AC8" w:tentative="1">
      <w:start w:val="1"/>
      <w:numFmt w:val="bullet"/>
      <w:lvlText w:val=""/>
      <w:lvlJc w:val="left"/>
      <w:pPr>
        <w:tabs>
          <w:tab w:val="num" w:pos="2160"/>
        </w:tabs>
        <w:ind w:left="2160" w:hanging="360"/>
      </w:pPr>
      <w:rPr>
        <w:rFonts w:ascii="Wingdings" w:hAnsi="Wingdings" w:hint="default"/>
      </w:rPr>
    </w:lvl>
    <w:lvl w:ilvl="3" w:tplc="A9FA4A6C" w:tentative="1">
      <w:start w:val="1"/>
      <w:numFmt w:val="bullet"/>
      <w:lvlText w:val=""/>
      <w:lvlJc w:val="left"/>
      <w:pPr>
        <w:tabs>
          <w:tab w:val="num" w:pos="2880"/>
        </w:tabs>
        <w:ind w:left="2880" w:hanging="360"/>
      </w:pPr>
      <w:rPr>
        <w:rFonts w:ascii="Wingdings" w:hAnsi="Wingdings" w:hint="default"/>
      </w:rPr>
    </w:lvl>
    <w:lvl w:ilvl="4" w:tplc="8DB4DC14" w:tentative="1">
      <w:start w:val="1"/>
      <w:numFmt w:val="bullet"/>
      <w:lvlText w:val=""/>
      <w:lvlJc w:val="left"/>
      <w:pPr>
        <w:tabs>
          <w:tab w:val="num" w:pos="3600"/>
        </w:tabs>
        <w:ind w:left="3600" w:hanging="360"/>
      </w:pPr>
      <w:rPr>
        <w:rFonts w:ascii="Wingdings" w:hAnsi="Wingdings" w:hint="default"/>
      </w:rPr>
    </w:lvl>
    <w:lvl w:ilvl="5" w:tplc="6C009540" w:tentative="1">
      <w:start w:val="1"/>
      <w:numFmt w:val="bullet"/>
      <w:lvlText w:val=""/>
      <w:lvlJc w:val="left"/>
      <w:pPr>
        <w:tabs>
          <w:tab w:val="num" w:pos="4320"/>
        </w:tabs>
        <w:ind w:left="4320" w:hanging="360"/>
      </w:pPr>
      <w:rPr>
        <w:rFonts w:ascii="Wingdings" w:hAnsi="Wingdings" w:hint="default"/>
      </w:rPr>
    </w:lvl>
    <w:lvl w:ilvl="6" w:tplc="45BEF186" w:tentative="1">
      <w:start w:val="1"/>
      <w:numFmt w:val="bullet"/>
      <w:lvlText w:val=""/>
      <w:lvlJc w:val="left"/>
      <w:pPr>
        <w:tabs>
          <w:tab w:val="num" w:pos="5040"/>
        </w:tabs>
        <w:ind w:left="5040" w:hanging="360"/>
      </w:pPr>
      <w:rPr>
        <w:rFonts w:ascii="Wingdings" w:hAnsi="Wingdings" w:hint="default"/>
      </w:rPr>
    </w:lvl>
    <w:lvl w:ilvl="7" w:tplc="42A4FC7C" w:tentative="1">
      <w:start w:val="1"/>
      <w:numFmt w:val="bullet"/>
      <w:lvlText w:val=""/>
      <w:lvlJc w:val="left"/>
      <w:pPr>
        <w:tabs>
          <w:tab w:val="num" w:pos="5760"/>
        </w:tabs>
        <w:ind w:left="5760" w:hanging="360"/>
      </w:pPr>
      <w:rPr>
        <w:rFonts w:ascii="Wingdings" w:hAnsi="Wingdings" w:hint="default"/>
      </w:rPr>
    </w:lvl>
    <w:lvl w:ilvl="8" w:tplc="E0F823F8" w:tentative="1">
      <w:start w:val="1"/>
      <w:numFmt w:val="bullet"/>
      <w:lvlText w:val=""/>
      <w:lvlJc w:val="left"/>
      <w:pPr>
        <w:tabs>
          <w:tab w:val="num" w:pos="6480"/>
        </w:tabs>
        <w:ind w:left="6480" w:hanging="360"/>
      </w:pPr>
      <w:rPr>
        <w:rFonts w:ascii="Wingdings" w:hAnsi="Wingdings" w:hint="default"/>
      </w:rPr>
    </w:lvl>
  </w:abstractNum>
  <w:num w:numId="1" w16cid:durableId="2142258934">
    <w:abstractNumId w:val="0"/>
  </w:num>
  <w:num w:numId="2" w16cid:durableId="281348847">
    <w:abstractNumId w:val="1"/>
  </w:num>
  <w:num w:numId="3" w16cid:durableId="330105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4B"/>
    <w:rsid w:val="00031867"/>
    <w:rsid w:val="00063EDA"/>
    <w:rsid w:val="00096A21"/>
    <w:rsid w:val="002739D7"/>
    <w:rsid w:val="00377E1E"/>
    <w:rsid w:val="003C120B"/>
    <w:rsid w:val="00577098"/>
    <w:rsid w:val="00637B45"/>
    <w:rsid w:val="00660B79"/>
    <w:rsid w:val="00685F04"/>
    <w:rsid w:val="006B13EC"/>
    <w:rsid w:val="006E7822"/>
    <w:rsid w:val="007E56A7"/>
    <w:rsid w:val="00956110"/>
    <w:rsid w:val="00AE1D70"/>
    <w:rsid w:val="00B06DF5"/>
    <w:rsid w:val="00BB155A"/>
    <w:rsid w:val="00D2529C"/>
    <w:rsid w:val="00D735CC"/>
    <w:rsid w:val="00E41C42"/>
    <w:rsid w:val="00EE0778"/>
    <w:rsid w:val="00F209B9"/>
    <w:rsid w:val="00F42466"/>
    <w:rsid w:val="00FA2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08E7"/>
  <w15:chartTrackingRefBased/>
  <w15:docId w15:val="{24100419-931A-4179-9635-92FA75B0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9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9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9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9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9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94B"/>
    <w:rPr>
      <w:rFonts w:eastAsiaTheme="majorEastAsia" w:cstheme="majorBidi"/>
      <w:color w:val="272727" w:themeColor="text1" w:themeTint="D8"/>
    </w:rPr>
  </w:style>
  <w:style w:type="paragraph" w:styleId="Title">
    <w:name w:val="Title"/>
    <w:basedOn w:val="Normal"/>
    <w:next w:val="Normal"/>
    <w:link w:val="TitleChar"/>
    <w:uiPriority w:val="10"/>
    <w:qFormat/>
    <w:rsid w:val="00FA2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94B"/>
    <w:pPr>
      <w:spacing w:before="160"/>
      <w:jc w:val="center"/>
    </w:pPr>
    <w:rPr>
      <w:i/>
      <w:iCs/>
      <w:color w:val="404040" w:themeColor="text1" w:themeTint="BF"/>
    </w:rPr>
  </w:style>
  <w:style w:type="character" w:customStyle="1" w:styleId="QuoteChar">
    <w:name w:val="Quote Char"/>
    <w:basedOn w:val="DefaultParagraphFont"/>
    <w:link w:val="Quote"/>
    <w:uiPriority w:val="29"/>
    <w:rsid w:val="00FA294B"/>
    <w:rPr>
      <w:i/>
      <w:iCs/>
      <w:color w:val="404040" w:themeColor="text1" w:themeTint="BF"/>
    </w:rPr>
  </w:style>
  <w:style w:type="paragraph" w:styleId="ListParagraph">
    <w:name w:val="List Paragraph"/>
    <w:basedOn w:val="Normal"/>
    <w:uiPriority w:val="34"/>
    <w:qFormat/>
    <w:rsid w:val="00FA294B"/>
    <w:pPr>
      <w:ind w:left="720"/>
      <w:contextualSpacing/>
    </w:pPr>
  </w:style>
  <w:style w:type="character" w:styleId="IntenseEmphasis">
    <w:name w:val="Intense Emphasis"/>
    <w:basedOn w:val="DefaultParagraphFont"/>
    <w:uiPriority w:val="21"/>
    <w:qFormat/>
    <w:rsid w:val="00FA294B"/>
    <w:rPr>
      <w:i/>
      <w:iCs/>
      <w:color w:val="2F5496" w:themeColor="accent1" w:themeShade="BF"/>
    </w:rPr>
  </w:style>
  <w:style w:type="paragraph" w:styleId="IntenseQuote">
    <w:name w:val="Intense Quote"/>
    <w:basedOn w:val="Normal"/>
    <w:next w:val="Normal"/>
    <w:link w:val="IntenseQuoteChar"/>
    <w:uiPriority w:val="30"/>
    <w:qFormat/>
    <w:rsid w:val="00FA29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94B"/>
    <w:rPr>
      <w:i/>
      <w:iCs/>
      <w:color w:val="2F5496" w:themeColor="accent1" w:themeShade="BF"/>
    </w:rPr>
  </w:style>
  <w:style w:type="character" w:styleId="IntenseReference">
    <w:name w:val="Intense Reference"/>
    <w:basedOn w:val="DefaultParagraphFont"/>
    <w:uiPriority w:val="32"/>
    <w:qFormat/>
    <w:rsid w:val="00FA294B"/>
    <w:rPr>
      <w:b/>
      <w:bCs/>
      <w:smallCaps/>
      <w:color w:val="2F5496" w:themeColor="accent1" w:themeShade="BF"/>
      <w:spacing w:val="5"/>
    </w:rPr>
  </w:style>
  <w:style w:type="paragraph" w:styleId="NormalWeb">
    <w:name w:val="Normal (Web)"/>
    <w:basedOn w:val="Normal"/>
    <w:uiPriority w:val="99"/>
    <w:semiHidden/>
    <w:unhideWhenUsed/>
    <w:rsid w:val="00FA29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2219">
      <w:bodyDiv w:val="1"/>
      <w:marLeft w:val="0"/>
      <w:marRight w:val="0"/>
      <w:marTop w:val="0"/>
      <w:marBottom w:val="0"/>
      <w:divBdr>
        <w:top w:val="none" w:sz="0" w:space="0" w:color="auto"/>
        <w:left w:val="none" w:sz="0" w:space="0" w:color="auto"/>
        <w:bottom w:val="none" w:sz="0" w:space="0" w:color="auto"/>
        <w:right w:val="none" w:sz="0" w:space="0" w:color="auto"/>
      </w:divBdr>
      <w:divsChild>
        <w:div w:id="2067297958">
          <w:marLeft w:val="446"/>
          <w:marRight w:val="0"/>
          <w:marTop w:val="0"/>
          <w:marBottom w:val="0"/>
          <w:divBdr>
            <w:top w:val="none" w:sz="0" w:space="0" w:color="auto"/>
            <w:left w:val="none" w:sz="0" w:space="0" w:color="auto"/>
            <w:bottom w:val="none" w:sz="0" w:space="0" w:color="auto"/>
            <w:right w:val="none" w:sz="0" w:space="0" w:color="auto"/>
          </w:divBdr>
        </w:div>
        <w:div w:id="1326082076">
          <w:marLeft w:val="446"/>
          <w:marRight w:val="0"/>
          <w:marTop w:val="0"/>
          <w:marBottom w:val="0"/>
          <w:divBdr>
            <w:top w:val="none" w:sz="0" w:space="0" w:color="auto"/>
            <w:left w:val="none" w:sz="0" w:space="0" w:color="auto"/>
            <w:bottom w:val="none" w:sz="0" w:space="0" w:color="auto"/>
            <w:right w:val="none" w:sz="0" w:space="0" w:color="auto"/>
          </w:divBdr>
        </w:div>
        <w:div w:id="960191961">
          <w:marLeft w:val="446"/>
          <w:marRight w:val="0"/>
          <w:marTop w:val="0"/>
          <w:marBottom w:val="0"/>
          <w:divBdr>
            <w:top w:val="none" w:sz="0" w:space="0" w:color="auto"/>
            <w:left w:val="none" w:sz="0" w:space="0" w:color="auto"/>
            <w:bottom w:val="none" w:sz="0" w:space="0" w:color="auto"/>
            <w:right w:val="none" w:sz="0" w:space="0" w:color="auto"/>
          </w:divBdr>
        </w:div>
      </w:divsChild>
    </w:div>
    <w:div w:id="132022152">
      <w:bodyDiv w:val="1"/>
      <w:marLeft w:val="0"/>
      <w:marRight w:val="0"/>
      <w:marTop w:val="0"/>
      <w:marBottom w:val="0"/>
      <w:divBdr>
        <w:top w:val="none" w:sz="0" w:space="0" w:color="auto"/>
        <w:left w:val="none" w:sz="0" w:space="0" w:color="auto"/>
        <w:bottom w:val="none" w:sz="0" w:space="0" w:color="auto"/>
        <w:right w:val="none" w:sz="0" w:space="0" w:color="auto"/>
      </w:divBdr>
    </w:div>
    <w:div w:id="190461560">
      <w:bodyDiv w:val="1"/>
      <w:marLeft w:val="0"/>
      <w:marRight w:val="0"/>
      <w:marTop w:val="0"/>
      <w:marBottom w:val="0"/>
      <w:divBdr>
        <w:top w:val="none" w:sz="0" w:space="0" w:color="auto"/>
        <w:left w:val="none" w:sz="0" w:space="0" w:color="auto"/>
        <w:bottom w:val="none" w:sz="0" w:space="0" w:color="auto"/>
        <w:right w:val="none" w:sz="0" w:space="0" w:color="auto"/>
      </w:divBdr>
    </w:div>
    <w:div w:id="296838073">
      <w:bodyDiv w:val="1"/>
      <w:marLeft w:val="0"/>
      <w:marRight w:val="0"/>
      <w:marTop w:val="0"/>
      <w:marBottom w:val="0"/>
      <w:divBdr>
        <w:top w:val="none" w:sz="0" w:space="0" w:color="auto"/>
        <w:left w:val="none" w:sz="0" w:space="0" w:color="auto"/>
        <w:bottom w:val="none" w:sz="0" w:space="0" w:color="auto"/>
        <w:right w:val="none" w:sz="0" w:space="0" w:color="auto"/>
      </w:divBdr>
    </w:div>
    <w:div w:id="531847363">
      <w:bodyDiv w:val="1"/>
      <w:marLeft w:val="0"/>
      <w:marRight w:val="0"/>
      <w:marTop w:val="0"/>
      <w:marBottom w:val="0"/>
      <w:divBdr>
        <w:top w:val="none" w:sz="0" w:space="0" w:color="auto"/>
        <w:left w:val="none" w:sz="0" w:space="0" w:color="auto"/>
        <w:bottom w:val="none" w:sz="0" w:space="0" w:color="auto"/>
        <w:right w:val="none" w:sz="0" w:space="0" w:color="auto"/>
      </w:divBdr>
      <w:divsChild>
        <w:div w:id="2115243083">
          <w:marLeft w:val="547"/>
          <w:marRight w:val="0"/>
          <w:marTop w:val="77"/>
          <w:marBottom w:val="120"/>
          <w:divBdr>
            <w:top w:val="none" w:sz="0" w:space="0" w:color="auto"/>
            <w:left w:val="none" w:sz="0" w:space="0" w:color="auto"/>
            <w:bottom w:val="none" w:sz="0" w:space="0" w:color="auto"/>
            <w:right w:val="none" w:sz="0" w:space="0" w:color="auto"/>
          </w:divBdr>
        </w:div>
      </w:divsChild>
    </w:div>
    <w:div w:id="1076391421">
      <w:bodyDiv w:val="1"/>
      <w:marLeft w:val="0"/>
      <w:marRight w:val="0"/>
      <w:marTop w:val="0"/>
      <w:marBottom w:val="0"/>
      <w:divBdr>
        <w:top w:val="none" w:sz="0" w:space="0" w:color="auto"/>
        <w:left w:val="none" w:sz="0" w:space="0" w:color="auto"/>
        <w:bottom w:val="none" w:sz="0" w:space="0" w:color="auto"/>
        <w:right w:val="none" w:sz="0" w:space="0" w:color="auto"/>
      </w:divBdr>
    </w:div>
    <w:div w:id="1163476033">
      <w:bodyDiv w:val="1"/>
      <w:marLeft w:val="0"/>
      <w:marRight w:val="0"/>
      <w:marTop w:val="0"/>
      <w:marBottom w:val="0"/>
      <w:divBdr>
        <w:top w:val="none" w:sz="0" w:space="0" w:color="auto"/>
        <w:left w:val="none" w:sz="0" w:space="0" w:color="auto"/>
        <w:bottom w:val="none" w:sz="0" w:space="0" w:color="auto"/>
        <w:right w:val="none" w:sz="0" w:space="0" w:color="auto"/>
      </w:divBdr>
    </w:div>
    <w:div w:id="1169977962">
      <w:bodyDiv w:val="1"/>
      <w:marLeft w:val="0"/>
      <w:marRight w:val="0"/>
      <w:marTop w:val="0"/>
      <w:marBottom w:val="0"/>
      <w:divBdr>
        <w:top w:val="none" w:sz="0" w:space="0" w:color="auto"/>
        <w:left w:val="none" w:sz="0" w:space="0" w:color="auto"/>
        <w:bottom w:val="none" w:sz="0" w:space="0" w:color="auto"/>
        <w:right w:val="none" w:sz="0" w:space="0" w:color="auto"/>
      </w:divBdr>
    </w:div>
    <w:div w:id="1323118695">
      <w:bodyDiv w:val="1"/>
      <w:marLeft w:val="0"/>
      <w:marRight w:val="0"/>
      <w:marTop w:val="0"/>
      <w:marBottom w:val="0"/>
      <w:divBdr>
        <w:top w:val="none" w:sz="0" w:space="0" w:color="auto"/>
        <w:left w:val="none" w:sz="0" w:space="0" w:color="auto"/>
        <w:bottom w:val="none" w:sz="0" w:space="0" w:color="auto"/>
        <w:right w:val="none" w:sz="0" w:space="0" w:color="auto"/>
      </w:divBdr>
    </w:div>
    <w:div w:id="1523322057">
      <w:bodyDiv w:val="1"/>
      <w:marLeft w:val="0"/>
      <w:marRight w:val="0"/>
      <w:marTop w:val="0"/>
      <w:marBottom w:val="0"/>
      <w:divBdr>
        <w:top w:val="none" w:sz="0" w:space="0" w:color="auto"/>
        <w:left w:val="none" w:sz="0" w:space="0" w:color="auto"/>
        <w:bottom w:val="none" w:sz="0" w:space="0" w:color="auto"/>
        <w:right w:val="none" w:sz="0" w:space="0" w:color="auto"/>
      </w:divBdr>
    </w:div>
    <w:div w:id="1541478227">
      <w:bodyDiv w:val="1"/>
      <w:marLeft w:val="0"/>
      <w:marRight w:val="0"/>
      <w:marTop w:val="0"/>
      <w:marBottom w:val="0"/>
      <w:divBdr>
        <w:top w:val="none" w:sz="0" w:space="0" w:color="auto"/>
        <w:left w:val="none" w:sz="0" w:space="0" w:color="auto"/>
        <w:bottom w:val="none" w:sz="0" w:space="0" w:color="auto"/>
        <w:right w:val="none" w:sz="0" w:space="0" w:color="auto"/>
      </w:divBdr>
    </w:div>
    <w:div w:id="1567567663">
      <w:bodyDiv w:val="1"/>
      <w:marLeft w:val="0"/>
      <w:marRight w:val="0"/>
      <w:marTop w:val="0"/>
      <w:marBottom w:val="0"/>
      <w:divBdr>
        <w:top w:val="none" w:sz="0" w:space="0" w:color="auto"/>
        <w:left w:val="none" w:sz="0" w:space="0" w:color="auto"/>
        <w:bottom w:val="none" w:sz="0" w:space="0" w:color="auto"/>
        <w:right w:val="none" w:sz="0" w:space="0" w:color="auto"/>
      </w:divBdr>
    </w:div>
    <w:div w:id="1667632489">
      <w:bodyDiv w:val="1"/>
      <w:marLeft w:val="0"/>
      <w:marRight w:val="0"/>
      <w:marTop w:val="0"/>
      <w:marBottom w:val="0"/>
      <w:divBdr>
        <w:top w:val="none" w:sz="0" w:space="0" w:color="auto"/>
        <w:left w:val="none" w:sz="0" w:space="0" w:color="auto"/>
        <w:bottom w:val="none" w:sz="0" w:space="0" w:color="auto"/>
        <w:right w:val="none" w:sz="0" w:space="0" w:color="auto"/>
      </w:divBdr>
    </w:div>
    <w:div w:id="1836459231">
      <w:bodyDiv w:val="1"/>
      <w:marLeft w:val="0"/>
      <w:marRight w:val="0"/>
      <w:marTop w:val="0"/>
      <w:marBottom w:val="0"/>
      <w:divBdr>
        <w:top w:val="none" w:sz="0" w:space="0" w:color="auto"/>
        <w:left w:val="none" w:sz="0" w:space="0" w:color="auto"/>
        <w:bottom w:val="none" w:sz="0" w:space="0" w:color="auto"/>
        <w:right w:val="none" w:sz="0" w:space="0" w:color="auto"/>
      </w:divBdr>
    </w:div>
    <w:div w:id="1938899487">
      <w:bodyDiv w:val="1"/>
      <w:marLeft w:val="0"/>
      <w:marRight w:val="0"/>
      <w:marTop w:val="0"/>
      <w:marBottom w:val="0"/>
      <w:divBdr>
        <w:top w:val="none" w:sz="0" w:space="0" w:color="auto"/>
        <w:left w:val="none" w:sz="0" w:space="0" w:color="auto"/>
        <w:bottom w:val="none" w:sz="0" w:space="0" w:color="auto"/>
        <w:right w:val="none" w:sz="0" w:space="0" w:color="auto"/>
      </w:divBdr>
    </w:div>
    <w:div w:id="1964385679">
      <w:bodyDiv w:val="1"/>
      <w:marLeft w:val="0"/>
      <w:marRight w:val="0"/>
      <w:marTop w:val="0"/>
      <w:marBottom w:val="0"/>
      <w:divBdr>
        <w:top w:val="none" w:sz="0" w:space="0" w:color="auto"/>
        <w:left w:val="none" w:sz="0" w:space="0" w:color="auto"/>
        <w:bottom w:val="none" w:sz="0" w:space="0" w:color="auto"/>
        <w:right w:val="none" w:sz="0" w:space="0" w:color="auto"/>
      </w:divBdr>
    </w:div>
    <w:div w:id="1990400567">
      <w:bodyDiv w:val="1"/>
      <w:marLeft w:val="0"/>
      <w:marRight w:val="0"/>
      <w:marTop w:val="0"/>
      <w:marBottom w:val="0"/>
      <w:divBdr>
        <w:top w:val="none" w:sz="0" w:space="0" w:color="auto"/>
        <w:left w:val="none" w:sz="0" w:space="0" w:color="auto"/>
        <w:bottom w:val="none" w:sz="0" w:space="0" w:color="auto"/>
        <w:right w:val="none" w:sz="0" w:space="0" w:color="auto"/>
      </w:divBdr>
    </w:div>
    <w:div w:id="203183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a8e6dbfadb4a9fa/Desktop/EXCEL/reinforement/Reinforcement%20project%20(Recove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A8E6DBFADB4A9FA/Desktop/EXCEL/reinforement/Reinforcement%20project%20(Recov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A8E6DBFADB4A9FA/Desktop/EXCEL/reinforement/Reinforcement%20project%20(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A8E6DBFADB4A9FA/Desktop/EXCEL/reinforement/Reinforcement%20project%20(Recover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[Reinforcement project (Recovered).xlsx]overa month!PivotTable21</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ADJUSTED SALES OVER MONTH</a:t>
            </a:r>
          </a:p>
        </c:rich>
      </c:tx>
      <c:layout>
        <c:manualLayout>
          <c:xMode val="edge"/>
          <c:yMode val="edge"/>
          <c:x val="0.22584047896509801"/>
          <c:y val="2.7366020524515394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45545113312449E-2"/>
          <c:y val="0.16708333333333336"/>
          <c:w val="0.88080391160782323"/>
          <c:h val="0.72088764946048411"/>
        </c:manualLayout>
      </c:layout>
      <c:lineChart>
        <c:grouping val="stacked"/>
        <c:varyColors val="0"/>
        <c:ser>
          <c:idx val="0"/>
          <c:order val="0"/>
          <c:tx>
            <c:strRef>
              <c:f>'overa month'!$C$3</c:f>
              <c:strCache>
                <c:ptCount val="1"/>
                <c:pt idx="0">
                  <c:v>Total</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'overa month'!$B$4:$B$16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'overa month'!$C$4:$C$16</c:f>
              <c:numCache>
                <c:formatCode>General</c:formatCode>
                <c:ptCount val="12"/>
                <c:pt idx="0">
                  <c:v>81877.236317999996</c:v>
                </c:pt>
                <c:pt idx="1">
                  <c:v>54011.01350199998</c:v>
                </c:pt>
                <c:pt idx="2">
                  <c:v>172128.91554399993</c:v>
                </c:pt>
                <c:pt idx="3">
                  <c:v>118438.56115799994</c:v>
                </c:pt>
                <c:pt idx="4">
                  <c:v>132903.21299100001</c:v>
                </c:pt>
                <c:pt idx="5">
                  <c:v>132041.29328899999</c:v>
                </c:pt>
                <c:pt idx="6">
                  <c:v>125327.85244999993</c:v>
                </c:pt>
                <c:pt idx="7">
                  <c:v>135685.99165999985</c:v>
                </c:pt>
                <c:pt idx="8">
                  <c:v>262136.91405100035</c:v>
                </c:pt>
                <c:pt idx="9">
                  <c:v>174429.76238099983</c:v>
                </c:pt>
                <c:pt idx="10">
                  <c:v>301780.58895999927</c:v>
                </c:pt>
                <c:pt idx="11">
                  <c:v>283857.38365499995</c:v>
                </c:pt>
              </c:numCache>
            </c:numRef>
          </c:val>
          <c:smooth val="0"/>
          <c:extLst>
            <c:ext xmlns:c16="http://schemas.microsoft.com/office/drawing/2014/chart" uri="{C3380CC4-5D6E-409C-BE32-E72D297353CC}">
              <c16:uniqueId val="{00000000-D1D6-4B2D-88E5-7706657CD3B7}"/>
            </c:ext>
          </c:extLst>
        </c:ser>
        <c:dLbls>
          <c:showLegendKey val="0"/>
          <c:showVal val="0"/>
          <c:showCatName val="0"/>
          <c:showSerName val="0"/>
          <c:showPercent val="0"/>
          <c:showBubbleSize val="0"/>
        </c:dLbls>
        <c:upDownBars>
          <c:gapWidth val="150"/>
          <c:upBars>
            <c:spPr>
              <a:solidFill>
                <a:schemeClr val="lt1">
                  <a:lumMod val="85000"/>
                </a:schemeClr>
              </a:solidFill>
              <a:ln w="9525">
                <a:solidFill>
                  <a:schemeClr val="dk1">
                    <a:lumMod val="50000"/>
                  </a:schemeClr>
                </a:solidFill>
                <a:round/>
              </a:ln>
              <a:effectLst/>
            </c:spPr>
          </c:upBars>
          <c:downBars>
            <c:spPr>
              <a:solidFill>
                <a:schemeClr val="dk1">
                  <a:lumMod val="50000"/>
                  <a:lumOff val="50000"/>
                </a:schemeClr>
              </a:solidFill>
              <a:ln w="9525">
                <a:solidFill>
                  <a:schemeClr val="dk1">
                    <a:lumMod val="75000"/>
                  </a:schemeClr>
                </a:solidFill>
                <a:round/>
              </a:ln>
              <a:effectLst/>
            </c:spPr>
          </c:downBars>
        </c:upDownBars>
        <c:marker val="1"/>
        <c:smooth val="0"/>
        <c:axId val="348809456"/>
        <c:axId val="348820016"/>
      </c:lineChart>
      <c:catAx>
        <c:axId val="3488094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48820016"/>
        <c:crosses val="autoZero"/>
        <c:auto val="1"/>
        <c:lblAlgn val="ctr"/>
        <c:lblOffset val="100"/>
        <c:noMultiLvlLbl val="0"/>
      </c:catAx>
      <c:valAx>
        <c:axId val="3488200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4880945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[Reinforcement project (Recovered).xlsx]pivot table!PivotTable6</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 table'!$H$11</c:f>
              <c:strCache>
                <c:ptCount val="1"/>
                <c:pt idx="0">
                  <c:v>Total</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'pivot table'!$G$12:$G$16</c:f>
              <c:strCache>
                <c:ptCount val="4"/>
                <c:pt idx="0">
                  <c:v>Central</c:v>
                </c:pt>
                <c:pt idx="1">
                  <c:v>East</c:v>
                </c:pt>
                <c:pt idx="2">
                  <c:v>South</c:v>
                </c:pt>
                <c:pt idx="3">
                  <c:v>West</c:v>
                </c:pt>
              </c:strCache>
            </c:strRef>
          </c:cat>
          <c:val>
            <c:numRef>
              <c:f>'pivot table'!$H$12:$H$16</c:f>
              <c:numCache>
                <c:formatCode>General</c:formatCode>
                <c:ptCount val="4"/>
                <c:pt idx="0">
                  <c:v>501239.89080000052</c:v>
                </c:pt>
                <c:pt idx="1">
                  <c:v>678781.2399999979</c:v>
                </c:pt>
                <c:pt idx="2">
                  <c:v>391721.90500000032</c:v>
                </c:pt>
                <c:pt idx="3">
                  <c:v>725457.82450000057</c:v>
                </c:pt>
              </c:numCache>
            </c:numRef>
          </c:val>
          <c:extLst>
            <c:ext xmlns:c16="http://schemas.microsoft.com/office/drawing/2014/chart" uri="{C3380CC4-5D6E-409C-BE32-E72D297353CC}">
              <c16:uniqueId val="{00000000-459F-4881-B63B-BCDA2F87D6D4}"/>
            </c:ext>
          </c:extLst>
        </c:ser>
        <c:dLbls>
          <c:showLegendKey val="0"/>
          <c:showVal val="0"/>
          <c:showCatName val="0"/>
          <c:showSerName val="0"/>
          <c:showPercent val="0"/>
          <c:showBubbleSize val="0"/>
        </c:dLbls>
        <c:gapWidth val="65"/>
        <c:shape val="box"/>
        <c:axId val="192805583"/>
        <c:axId val="192806063"/>
        <c:axId val="0"/>
      </c:bar3DChart>
      <c:catAx>
        <c:axId val="19280558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92806063"/>
        <c:crosses val="autoZero"/>
        <c:auto val="1"/>
        <c:lblAlgn val="ctr"/>
        <c:lblOffset val="100"/>
        <c:noMultiLvlLbl val="0"/>
      </c:catAx>
      <c:valAx>
        <c:axId val="192806063"/>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92805583"/>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[Reinforcement project (Recovered).xlsx]pivot table!PivotTable9</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table'!$R$3</c:f>
              <c:strCache>
                <c:ptCount val="1"/>
                <c:pt idx="0">
                  <c:v>Total</c:v>
                </c:pt>
              </c:strCache>
            </c:strRef>
          </c:tx>
          <c:spPr>
            <a:solidFill>
              <a:schemeClr val="accent1"/>
            </a:solidFill>
            <a:ln>
              <a:noFill/>
            </a:ln>
            <a:effectLst/>
          </c:spPr>
          <c:invertIfNegative val="0"/>
          <c:cat>
            <c:strRef>
              <c:f>'pivot table'!$Q$4:$Q$9</c:f>
              <c:strCache>
                <c:ptCount val="5"/>
                <c:pt idx="0">
                  <c:v>New York City</c:v>
                </c:pt>
                <c:pt idx="1">
                  <c:v>Los Angeles</c:v>
                </c:pt>
                <c:pt idx="2">
                  <c:v>Seattle</c:v>
                </c:pt>
                <c:pt idx="3">
                  <c:v>San Francisco</c:v>
                </c:pt>
                <c:pt idx="4">
                  <c:v>Philadelphia</c:v>
                </c:pt>
              </c:strCache>
            </c:strRef>
          </c:cat>
          <c:val>
            <c:numRef>
              <c:f>'pivot table'!$R$4:$R$9</c:f>
              <c:numCache>
                <c:formatCode>General</c:formatCode>
                <c:ptCount val="5"/>
                <c:pt idx="0">
                  <c:v>256368.16099999999</c:v>
                </c:pt>
                <c:pt idx="1">
                  <c:v>175851.34099999999</c:v>
                </c:pt>
                <c:pt idx="2">
                  <c:v>119540.742</c:v>
                </c:pt>
                <c:pt idx="3">
                  <c:v>112669.09199999992</c:v>
                </c:pt>
                <c:pt idx="4">
                  <c:v>109077.01300000008</c:v>
                </c:pt>
              </c:numCache>
            </c:numRef>
          </c:val>
          <c:extLst>
            <c:ext xmlns:c16="http://schemas.microsoft.com/office/drawing/2014/chart" uri="{C3380CC4-5D6E-409C-BE32-E72D297353CC}">
              <c16:uniqueId val="{00000000-C6BC-4B9E-BF5D-6BAF41306409}"/>
            </c:ext>
          </c:extLst>
        </c:ser>
        <c:dLbls>
          <c:showLegendKey val="0"/>
          <c:showVal val="0"/>
          <c:showCatName val="0"/>
          <c:showSerName val="0"/>
          <c:showPercent val="0"/>
          <c:showBubbleSize val="0"/>
        </c:dLbls>
        <c:gapWidth val="182"/>
        <c:axId val="858365887"/>
        <c:axId val="858366367"/>
      </c:barChart>
      <c:catAx>
        <c:axId val="8583658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366367"/>
        <c:crosses val="autoZero"/>
        <c:auto val="1"/>
        <c:lblAlgn val="ctr"/>
        <c:lblOffset val="100"/>
        <c:noMultiLvlLbl val="0"/>
      </c:catAx>
      <c:valAx>
        <c:axId val="858366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365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[Reinforcement project (Recovered).xlsx]pivot table!PivotTable3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table'!$H$3</c:f>
              <c:strCache>
                <c:ptCount val="1"/>
                <c:pt idx="0">
                  <c:v>Total</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cat>
            <c:strRef>
              <c:f>'pivot table'!$G$4:$G$8</c:f>
              <c:strCache>
                <c:ptCount val="4"/>
                <c:pt idx="0">
                  <c:v>First Class</c:v>
                </c:pt>
                <c:pt idx="1">
                  <c:v>Same Day</c:v>
                </c:pt>
                <c:pt idx="2">
                  <c:v>Second Class</c:v>
                </c:pt>
                <c:pt idx="3">
                  <c:v>Standard Class</c:v>
                </c:pt>
              </c:strCache>
            </c:strRef>
          </c:cat>
          <c:val>
            <c:numRef>
              <c:f>'pivot table'!$H$4:$H$8</c:f>
              <c:numCache>
                <c:formatCode>General</c:formatCode>
                <c:ptCount val="4"/>
                <c:pt idx="0">
                  <c:v>351428.42290000018</c:v>
                </c:pt>
                <c:pt idx="1">
                  <c:v>128363.125</c:v>
                </c:pt>
                <c:pt idx="2">
                  <c:v>459193.5693999998</c:v>
                </c:pt>
                <c:pt idx="3">
                  <c:v>1358215.7429999826</c:v>
                </c:pt>
              </c:numCache>
            </c:numRef>
          </c:val>
          <c:smooth val="0"/>
          <c:extLst>
            <c:ext xmlns:c16="http://schemas.microsoft.com/office/drawing/2014/chart" uri="{C3380CC4-5D6E-409C-BE32-E72D297353CC}">
              <c16:uniqueId val="{00000000-37A6-44DE-9F13-FEE9EF9EE68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1600905007"/>
        <c:axId val="1600906447"/>
      </c:lineChart>
      <c:catAx>
        <c:axId val="160090500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00906447"/>
        <c:crosses val="autoZero"/>
        <c:auto val="1"/>
        <c:lblAlgn val="ctr"/>
        <c:lblOffset val="100"/>
        <c:noMultiLvlLbl val="0"/>
      </c:catAx>
      <c:valAx>
        <c:axId val="160090644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00905007"/>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D6997-D130-459C-B9BA-1FD9E207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Vasudevan</dc:creator>
  <cp:keywords/>
  <dc:description/>
  <cp:lastModifiedBy>Jothees Sakthi</cp:lastModifiedBy>
  <cp:revision>2</cp:revision>
  <dcterms:created xsi:type="dcterms:W3CDTF">2025-03-28T06:53:00Z</dcterms:created>
  <dcterms:modified xsi:type="dcterms:W3CDTF">2025-03-28T06:53:00Z</dcterms:modified>
</cp:coreProperties>
</file>