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808080"/>
          <w:sz w:val="22"/>
          <w:szCs w:val="22"/>
        </w:rPr>
        <w:t xml:space="preserve">Data Analytics Project Documentation</w:t>
      </w:r>
    </w:p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Retail Store Multi-Year Sales &amp; Profitability Analysis — Power BI Dashboard</w:t>
      </w:r>
    </w:p>
    <w:p>
      <w:pPr>
        <w:pBdr>
          <w:bottom w:val="single" w:color="2E74B5" w:sz="12" w:space="6"/>
        </w:pBdr>
        <w:spacing w:after="300"/>
      </w:pPr>
      <w:r>
        <w:rPr>
          <w:color w:val="595959"/>
          <w:sz w:val="22"/>
          <w:szCs w:val="22"/>
        </w:rPr>
        <w:t xml:space="preserve">Retail Sales Data | 2022 – 2025 | Power BI Desktop (.pbix)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60" w:line="300"/>
      </w:pPr>
      <w:r>
        <w:rPr>
          <w:sz w:val="22"/>
          <w:szCs w:val="22"/>
        </w:rPr>
        <w:t xml:space="preserve">This project rebuilds the four-year (2022–2025) retail sales dataset — 5,000 orders across 5 cities, 5 product categories, and 5 stores — as an interactive Power BI dashboard. The flat transactional data was modeled into a star schema and connected through a Power BI report with five pages, giving users drill-down, filtering, and time-intelligence views that go beyond what a static Excel dashboard can offer.</w:t>
      </w:r>
    </w:p>
    <w:p>
      <w:pPr>
        <w:spacing w:after="160" w:line="300"/>
      </w:pPr>
      <w:r>
        <w:rPr>
          <w:sz w:val="22"/>
          <w:szCs w:val="22"/>
        </w:rPr>
        <w:t xml:space="preserve">The goal is to load and model the retail data properly in Power BI, write DAX measures for core KPIs and time intelligence (YTD/QTD/MTD, prior year), and design a multi-page report for sales, profitability, regional, and time-series analysis.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Objective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Import and shape the raw retail dataset in Power Query, then model it into a star schema (fact + dimension tables) for efficient analysis.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Build DAX measures for total sales, profit, and time-intelligence calculations (YTD, QTD, MTD, previous year).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Design an interactive multi-page report covering an executive overview, regional/category deep-dives, and time-series trends.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Enable self-service exploration through slicers (region, city, brand, channel, store, year, month).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Surface the most and least profitable regions, brands, categories, and channels.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Compare current vs prior year performance and monitor sales by quarter/month across channels and regions.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Dataset Information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Source &amp; Scope</w:t>
      </w:r>
    </w:p>
    <w:p>
      <w:pPr>
        <w:spacing w:after="160" w:line="300"/>
      </w:pPr>
      <w:r>
        <w:rPr>
          <w:sz w:val="22"/>
          <w:szCs w:val="22"/>
        </w:rPr>
        <w:t xml:space="preserve">Same underlying retail sales export as the Excel version of this project: order-level data spanning January 2022 to December 2025 (4 full years), loaded into Power BI and reshaped into a relational data model rather than a single flat table.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Data Model (Star Schema)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5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Fact Sales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Fact</w:t>
            </w:r>
          </w:p>
        </w:tc>
        <w:tc>
          <w:tcPr>
            <w:tcW w:type="dxa" w:w="4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Sales, Profit, CostPrice, UnitPrice, Quantity, DiscountPct, ReturnFlag + keys to each dimension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Dim_Customer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Dimension</w:t>
            </w:r>
          </w:p>
        </w:tc>
        <w:tc>
          <w:tcPr>
            <w:tcW w:type="dxa" w:w="49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CustomerID, CustomerName, City, Region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Dim_Product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Dimension</w:t>
            </w:r>
          </w:p>
        </w:tc>
        <w:tc>
          <w:tcPr>
            <w:tcW w:type="dxa" w:w="4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ProductID, ProductName, Category, Brand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Dim_Store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Dimension</w:t>
            </w:r>
          </w:p>
        </w:tc>
        <w:tc>
          <w:tcPr>
            <w:tcW w:type="dxa" w:w="49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StoreID, StoreName, Channel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Dim Calender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Dimension (Date table)</w:t>
            </w:r>
          </w:p>
        </w:tc>
        <w:tc>
          <w:tcPr>
            <w:tcW w:type="dxa" w:w="4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Date, Year, Quarter, Month — marked as the official Date table for time intelligence</w:t>
            </w:r>
          </w:p>
        </w:tc>
      </w:tr>
    </w:tbl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Coverage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Cities / Regions: Delhi, Mumbai, Chennai, Bangalore, Kolkata across North/South/East/West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Product categories: 5 (Grocery, Beauty, Electronics, Clothing, Home) across 5 brands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Stores: 5, split across Online and Store channels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Years covered: 2022–2025, with full date-level granularity for time-intelligence measures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Tools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End-to-end: data import, modeling, DAX measures, and report/dashboard design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 Query Editor</w:t>
            </w:r>
          </w:p>
        </w:tc>
        <w:tc>
          <w:tcPr>
            <w:tcW w:type="dxa" w:w="61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Cleaning and shaping the raw data, and splitting the flat export into fact and dimension tables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Model / Relationships View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Building the star schema — one-to-many relationships from each Dim table to Fact Sales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DAX (Data Analysis Expressions)</w:t>
            </w:r>
          </w:p>
        </w:tc>
        <w:tc>
          <w:tcPr>
            <w:tcW w:type="dxa" w:w="61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Writing measures for totals, YTD/QTD/MTD, previous-year comparisons, and filtered KPIs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Data Cleaning</w:t>
      </w:r>
    </w:p>
    <w:p>
      <w:pPr>
        <w:spacing w:after="160" w:line="300"/>
      </w:pPr>
      <w:r>
        <w:rPr>
          <w:sz w:val="22"/>
          <w:szCs w:val="22"/>
        </w:rPr>
        <w:t xml:space="preserve">Cleaning and shaping were done in the Power Query Editor before loading data into the model: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Checked for duplicate records and inconsistent entries in the raw export — none found (0 duplicate rows, 0 duplicate OrderIDs), consistent with the earlier Excel-based cleaning of the same dataset.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Reviewed the ReturnFlag column — populated for only ~10% of orders, with the rest blank; blanks were kept as "not flagged" rather than removed or defaulted, to avoid overstating the return rate.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Set correct data types for every column (whole number, decimal, currency, date) so DAX aggregations and time intelligence work correctly.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Split the single flat table into Fact Sales plus Dim_Customer, Dim_Product, and Dim_Store dimension tables, removing repeated attribute columns from the fact table.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Built a dedicated Dim Calender date table and marked it as the model's official Date table, enabling YTD/QTD/MTD and prior-year DAX functions.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Created one-to-many relationships from each dimension table to Fact Sales, validated in the Relationships view for correct cardinality and no circular/ambiguous paths.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Kept the ~7% of orders with negative profit in the model as genuine loss-making transactions, since they are relevant to profitability analysis rather than data errors.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Dashboard Features</w:t>
      </w:r>
    </w:p>
    <w:p>
      <w:pPr>
        <w:spacing w:after="160" w:line="300"/>
      </w:pPr>
      <w:r>
        <w:rPr>
          <w:sz w:val="22"/>
          <w:szCs w:val="22"/>
        </w:rPr>
        <w:t xml:space="preserve">The Power BI report is organized into five pages: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Overview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KPI cards: total sales, orders, customers, products, profit, and stores.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Slicers: Store, Brand, Region, Channel, City.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Sales by Region (column chart), Profit by Brand (pie chart), Top 10 Products (bar chart), Sales by Brand (treemap), and a Sales vs Profit by City table.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Time Series Analysis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KPI cards plus slicers for Month, Brand, Region, Year, and City.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Previous Year vs Current Year Sales (line chart) using prior-year DAX measures.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Sales by Quarter across Channel, Sales by Month, and Sales by Month across Region (line charts) — all driven by the Dim Calender date hierarchy.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Sales &amp; Profit Summary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Sales by Region, Profit by Brand, Top Products by sales, and a Store-by-Brand 100% stacked column chart, alongside KPI cards for sales, profit, and cost.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Category &amp; City Deep-Dive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Brand and City slicers, a quantity-by-city pie chart, and a Sales by Brand across City bar chart for cross-filtering product and location performance.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Regional &amp; Time-Intelligence Tables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Region-specific KPI cards (e.g. South region orders, East region customers, Electronics category products, Online channel average sales).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Detail tables combining Dim Calender with YTD/QTD/MTD and previous-year DAX measures for month-, quarter-, and year-level trend review.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Key DAX Measures</w:t>
      </w:r>
    </w:p>
    <w:p>
      <w:pPr>
        <w:spacing w:after="160" w:line="300"/>
      </w:pPr>
      <w:r>
        <w:rPr>
          <w:sz w:val="22"/>
          <w:szCs w:val="22"/>
        </w:rPr>
        <w:t xml:space="preserve">The model includes a set of custom DAX measures beyond simple sums, including: Total Sales, Total Profit, Total Cost Price; Total YTD/QTD/MTD Sales and Profit; Previous Year Sales; Average Sales; Max/Min Sales; and several filtered measures for specific slices such as Online-channel average sales, South-region orders, and Brand-specific sales — giving the report flexible, reusable building blocks for the visuals across all five pages.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Key Message</w:t>
      </w:r>
    </w:p>
    <w:p>
      <w:pPr>
        <w:spacing w:after="160" w:line="300"/>
      </w:pPr>
      <w:r>
        <w:rPr>
          <w:sz w:val="22"/>
          <w:szCs w:val="22"/>
        </w:rPr>
        <w:t xml:space="preserve">Modeling the same four-year, 5,000-order retail dataset as a Power BI star schema — rather than a flat Excel table — makes it possible to slice performance by region, brand, channel, and time period interactively, and to track trend measures (YTD, QTD, MTD, prior-year) that are cumbersome to maintain in Excel. The report confirms the same underlying pattern seen in the Excel analysis: overall margins are healthy, but a meaningful share of orders are loss-making, and performance varies enough by region, brand, and channel that a single blended figure would hide the real picture.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Conclusion</w:t>
      </w:r>
    </w:p>
    <w:p>
      <w:pPr>
        <w:spacing w:after="160" w:line="300"/>
      </w:pPr>
      <w:r>
        <w:rPr>
          <w:sz w:val="22"/>
          <w:szCs w:val="22"/>
        </w:rPr>
        <w:t xml:space="preserve">The Power BI version of this project turns the same raw retail data into a properly modeled, relationship-driven dashboard with five purpose-built pages — an executive overview, category/city deep-dive, regional and time-intelligence tables, and a dedicated time-series page. Together with the DAX measure library, this gives a reusable, scalable foundation for ongoing sales and profitability monitoring that goes beyond what the static Excel dashboard could support.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2026-08-19T06:31:46.753Z</dcterms:created>
  <dcterms:modified xsi:type="dcterms:W3CDTF">2026-08-19T06:31:46.766Z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