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80"/>
        <w:jc w:val="center"/>
      </w:pPr>
      <w:r>
        <w:rPr>
          <w:rFonts w:ascii="Calibri" w:hAnsi="Calibri"/>
          <w:b/>
          <w:color w:val="111827"/>
          <w:sz w:val="44"/>
        </w:rPr>
        <w:t>SYSTEM REQUIREMENTS SPECIFICATION</w:t>
      </w:r>
    </w:p>
    <w:p>
      <w:pPr>
        <w:keepNext/>
        <w:spacing w:before="40" w:after="280"/>
        <w:jc w:val="center"/>
      </w:pPr>
      <w:r>
        <w:rPr>
          <w:rFonts w:ascii="Calibri" w:hAnsi="Calibri"/>
          <w:b/>
          <w:color w:val="4B5563"/>
          <w:sz w:val="26"/>
        </w:rPr>
        <w:t>Full Stack Java (AI-Integrated) Training Programme</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4680"/>
        <w:gridCol w:w="4680"/>
      </w:tblGrid>
      <w:tr>
        <w:tc>
          <w:tcPr>
            <w:tcW w:type="dxa" w:w="4680"/>
            <w:tcMar>
              <w:top w:w="70" w:type="dxa"/>
              <w:bottom w:w="70" w:type="dxa"/>
              <w:left w:w="110" w:type="dxa"/>
              <w:right w:w="110" w:type="dxa"/>
            </w:tcMar>
            <w:shd w:fill="F3F4F6"/>
          </w:tcPr>
          <w:p>
            <w:pPr>
              <w:spacing w:before="40" w:after="40"/>
            </w:pPr>
            <w:r>
              <w:rPr>
                <w:rFonts w:ascii="Calibri" w:hAnsi="Calibri"/>
                <w:b/>
                <w:color w:val="111827"/>
                <w:sz w:val="19"/>
              </w:rPr>
              <w:t>Parameter</w:t>
            </w:r>
          </w:p>
        </w:tc>
        <w:tc>
          <w:tcPr>
            <w:tcW w:type="dxa" w:w="4680"/>
            <w:tcMar>
              <w:top w:w="70" w:type="dxa"/>
              <w:bottom w:w="70" w:type="dxa"/>
              <w:left w:w="110" w:type="dxa"/>
              <w:right w:w="110" w:type="dxa"/>
            </w:tcMar>
            <w:shd w:fill="F3F4F6"/>
          </w:tcPr>
          <w:p>
            <w:pPr>
              <w:spacing w:before="40" w:after="40"/>
            </w:pPr>
            <w:r>
              <w:rPr>
                <w:rFonts w:ascii="Calibri" w:hAnsi="Calibri"/>
                <w:b/>
                <w:color w:val="111827"/>
                <w:sz w:val="19"/>
              </w:rPr>
              <w:t>Value</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Project Title</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Smart Retail Price Monitoring and Consumer Fairness Platform</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SIH Problem Statement ID</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SIH25102</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Ministry / Organisation</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Department of Consumer Affairs / Ministry of Consumer Affairs, Food and Public Distribution</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Domain Category</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Governance / Consumer Protection</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Team Name</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PriceShield AI</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Team Members</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1. Sanjai S</w:t>
              <w:br/>
              <w:t>2. Kavin Krishna Ms</w:t>
              <w:br/>
              <w:t>3. Madhan S</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Institution</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Sri Ramakrishna Engineering College</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Project Type</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Software only</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Version</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v1.0</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Date</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2026-09-19</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Faculty Mentor</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Dr. Arul Antran Vijay S / Dr. Jothi Prakash V / Mr. Jegathesh P / Mr. Navaneetha Krishnan M / Dr. Castro S.</w:t>
            </w:r>
          </w:p>
        </w:tc>
      </w:tr>
    </w:tbl>
    <w:p>
      <w:pPr>
        <w:spacing w:before="40" w:after="80" w:line="276" w:lineRule="auto"/>
      </w:pPr>
      <w:r>
        <w:rPr>
          <w:rFonts w:ascii="Calibri" w:hAnsi="Calibri"/>
          <w:i/>
          <w:sz w:val="21"/>
        </w:rPr>
        <w:t>*This SRS document must be completed by Week 1 of the project phase. It will be reviewed at the Internal Review (Day 22) and Industry Mentor Review. Update version number with each revision.*</w:t>
      </w:r>
    </w:p>
    <w:p>
      <w:pPr>
        <w:spacing w:before="120" w:after="120"/>
      </w:pPr>
      <w:r>
        <w:rPr>
          <w:color w:val="E5E7EB"/>
          <w:sz w:val="16"/>
        </w:rPr>
        <w:t>_________________________________________________________________________________</w:t>
      </w:r>
    </w:p>
    <w:p>
      <w:pPr>
        <w:keepNext/>
        <w:spacing w:before="280" w:after="80"/>
      </w:pPr>
      <w:r>
        <w:rPr>
          <w:rFonts w:ascii="Calibri" w:hAnsi="Calibri"/>
          <w:b/>
          <w:color w:val="111827"/>
          <w:sz w:val="30"/>
        </w:rPr>
        <w:t>DOCUMENT REVISION HISTORY</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340"/>
        <w:gridCol w:w="2340"/>
        <w:gridCol w:w="2340"/>
        <w:gridCol w:w="2340"/>
      </w:tblGrid>
      <w:tr>
        <w:tc>
          <w:tcPr>
            <w:tcW w:type="dxa" w:w="2340"/>
            <w:tcMar>
              <w:top w:w="70" w:type="dxa"/>
              <w:bottom w:w="70" w:type="dxa"/>
              <w:left w:w="110" w:type="dxa"/>
              <w:right w:w="110" w:type="dxa"/>
            </w:tcMar>
            <w:shd w:fill="F3F4F6"/>
          </w:tcPr>
          <w:p>
            <w:pPr>
              <w:spacing w:before="40" w:after="40"/>
            </w:pPr>
            <w:r>
              <w:rPr>
                <w:rFonts w:ascii="Calibri" w:hAnsi="Calibri"/>
                <w:b/>
                <w:color w:val="111827"/>
                <w:sz w:val="19"/>
              </w:rPr>
              <w:t>Version</w:t>
            </w:r>
          </w:p>
        </w:tc>
        <w:tc>
          <w:tcPr>
            <w:tcW w:type="dxa" w:w="2340"/>
            <w:tcMar>
              <w:top w:w="70" w:type="dxa"/>
              <w:bottom w:w="70" w:type="dxa"/>
              <w:left w:w="110" w:type="dxa"/>
              <w:right w:w="110" w:type="dxa"/>
            </w:tcMar>
            <w:shd w:fill="F3F4F6"/>
          </w:tcPr>
          <w:p>
            <w:pPr>
              <w:spacing w:before="40" w:after="40"/>
            </w:pPr>
            <w:r>
              <w:rPr>
                <w:rFonts w:ascii="Calibri" w:hAnsi="Calibri"/>
                <w:b/>
                <w:color w:val="111827"/>
                <w:sz w:val="19"/>
              </w:rPr>
              <w:t>Date</w:t>
            </w:r>
          </w:p>
        </w:tc>
        <w:tc>
          <w:tcPr>
            <w:tcW w:type="dxa" w:w="2340"/>
            <w:tcMar>
              <w:top w:w="70" w:type="dxa"/>
              <w:bottom w:w="70" w:type="dxa"/>
              <w:left w:w="110" w:type="dxa"/>
              <w:right w:w="110" w:type="dxa"/>
            </w:tcMar>
            <w:shd w:fill="F3F4F6"/>
          </w:tcPr>
          <w:p>
            <w:pPr>
              <w:spacing w:before="40" w:after="40"/>
            </w:pPr>
            <w:r>
              <w:rPr>
                <w:rFonts w:ascii="Calibri" w:hAnsi="Calibri"/>
                <w:b/>
                <w:color w:val="111827"/>
                <w:sz w:val="19"/>
              </w:rPr>
              <w:t>Author</w:t>
            </w:r>
          </w:p>
        </w:tc>
        <w:tc>
          <w:tcPr>
            <w:tcW w:type="dxa" w:w="2340"/>
            <w:tcMar>
              <w:top w:w="70" w:type="dxa"/>
              <w:bottom w:w="70" w:type="dxa"/>
              <w:left w:w="110" w:type="dxa"/>
              <w:right w:w="110" w:type="dxa"/>
            </w:tcMar>
            <w:shd w:fill="F3F4F6"/>
          </w:tcPr>
          <w:p>
            <w:pPr>
              <w:spacing w:before="40" w:after="40"/>
            </w:pPr>
            <w:r>
              <w:rPr>
                <w:rFonts w:ascii="Calibri" w:hAnsi="Calibri"/>
                <w:b/>
                <w:color w:val="111827"/>
                <w:sz w:val="19"/>
              </w:rPr>
              <w:t>Description of Changes</w:t>
            </w:r>
          </w:p>
        </w:tc>
      </w:tr>
      <w:tr>
        <w:tc>
          <w:tcPr>
            <w:tcW w:type="dxa" w:w="2340"/>
            <w:tcMar>
              <w:top w:w="70" w:type="dxa"/>
              <w:bottom w:w="70" w:type="dxa"/>
              <w:left w:w="110" w:type="dxa"/>
              <w:right w:w="110" w:type="dxa"/>
            </w:tcMar>
            <w:shd w:fill="F9FAFB"/>
          </w:tcPr>
          <w:p>
            <w:pPr>
              <w:spacing w:before="40" w:after="40"/>
            </w:pPr>
            <w:r>
              <w:rPr>
                <w:rFonts w:ascii="Calibri" w:hAnsi="Calibri"/>
                <w:color w:val="374151"/>
                <w:sz w:val="19"/>
              </w:rPr>
              <w:t>v1.0</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2026-09-19</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Team PriceShield AI</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Initial draft — SRS baseline completed with microservices architecture, AI specifications, database design, and API contracts.</w:t>
            </w:r>
          </w:p>
        </w:tc>
      </w:tr>
    </w:tbl>
    <w:p>
      <w:pPr>
        <w:spacing w:before="120" w:after="120"/>
      </w:pPr>
      <w:r>
        <w:rPr>
          <w:color w:val="E5E7EB"/>
          <w:sz w:val="16"/>
        </w:rPr>
        <w:t>_________________________________________________________________________________</w:t>
      </w:r>
    </w:p>
    <w:p>
      <w:pPr>
        <w:keepNext/>
        <w:spacing w:before="280" w:after="80"/>
      </w:pPr>
      <w:r>
        <w:rPr>
          <w:rFonts w:ascii="Calibri" w:hAnsi="Calibri"/>
          <w:b/>
          <w:color w:val="111827"/>
          <w:sz w:val="30"/>
        </w:rPr>
        <w:t>1. INTRODUCTION</w:t>
      </w:r>
    </w:p>
    <w:p>
      <w:pPr>
        <w:keepNext/>
        <w:spacing w:before="200" w:after="60"/>
      </w:pPr>
      <w:r>
        <w:rPr>
          <w:rFonts w:ascii="Calibri" w:hAnsi="Calibri"/>
          <w:b/>
          <w:color w:val="1F2937"/>
          <w:sz w:val="25"/>
        </w:rPr>
        <w:t>1.1 Purpose</w:t>
      </w:r>
    </w:p>
    <w:p>
      <w:pPr>
        <w:spacing w:before="40" w:after="80" w:line="276" w:lineRule="auto"/>
      </w:pPr>
      <w:r>
        <w:rPr>
          <w:rFonts w:ascii="Calibri" w:hAnsi="Calibri"/>
          <w:sz w:val="21"/>
        </w:rPr>
        <w:t>This System Requirements Specification (SRS) document describes the functional and non-functional requirements for the Smart Retail Price Monitoring and Consumer Fairness Platform, developed as part of the Smart India Hackathon 2025 submission under Problem Statement SIH25102 for the Ministry of Consumer Affairs, Food and Public Distribution. It is prepared in accordance with IEEE Std 830-1998 and serves as the primary agreement between the development team, project evaluators, and government stakeholders.</w:t>
      </w:r>
    </w:p>
    <w:p>
      <w:pPr>
        <w:keepNext/>
        <w:spacing w:before="200" w:after="60"/>
      </w:pPr>
      <w:r>
        <w:rPr>
          <w:rFonts w:ascii="Calibri" w:hAnsi="Calibri"/>
          <w:b/>
          <w:color w:val="1F2937"/>
          <w:sz w:val="25"/>
        </w:rPr>
        <w:t>1.2 Scope</w:t>
      </w:r>
    </w:p>
    <w:p>
      <w:pPr>
        <w:spacing w:before="40" w:after="80" w:line="276" w:lineRule="auto"/>
      </w:pPr>
      <w:r>
        <w:rPr>
          <w:rFonts w:ascii="Calibri" w:hAnsi="Calibri"/>
          <w:sz w:val="21"/>
        </w:rPr>
      </w:r>
      <w:r>
        <w:rPr>
          <w:rFonts w:ascii="Calibri" w:hAnsi="Calibri"/>
          <w:b/>
          <w:sz w:val="21"/>
        </w:rPr>
        <w:t>System Name:</w:t>
      </w:r>
      <w:r>
        <w:rPr>
          <w:rFonts w:ascii="Calibri" w:hAnsi="Calibri"/>
          <w:sz w:val="21"/>
        </w:rPr>
        <w:t xml:space="preserve"> FairPrice AI — Smart Retail Price Monitoring and Consumer Fairness Platform</w:t>
      </w:r>
    </w:p>
    <w:p>
      <w:pPr>
        <w:spacing w:before="40" w:after="80" w:line="276" w:lineRule="auto"/>
      </w:pPr>
      <w:r>
        <w:rPr>
          <w:rFonts w:ascii="Calibri" w:hAnsi="Calibri"/>
          <w:i/>
          <w:sz w:val="21"/>
        </w:rPr>
      </w:r>
      <w:r>
        <w:rPr>
          <w:rFonts w:ascii="Calibri" w:hAnsi="Calibri"/>
          <w:b/>
          <w:sz w:val="21"/>
        </w:rPr>
        <w:t>What the system does:</w:t>
      </w:r>
      <w:r>
        <w:rPr>
          <w:rFonts w:ascii="Calibri" w:hAnsi="Calibri"/>
          <w:i/>
          <w:sz w:val="21"/>
        </w:rPr>
      </w:r>
    </w:p>
    <w:p>
      <w:pPr>
        <w:spacing w:before="40" w:after="80" w:line="276" w:lineRule="auto"/>
      </w:pPr>
      <w:r>
        <w:rPr>
          <w:rFonts w:ascii="Calibri" w:hAnsi="Calibri"/>
          <w:sz w:val="21"/>
        </w:rPr>
        <w:t>FairPrice AI is an enterprise-grade price intelligence and consumer protection platform designed to eliminate retail price gouging, monitor commodity price inflation across 3,000+ government APMC mandis and retail markets in real time, and empower citizens to verify price fairness before purchasing. The platform ingests official Agmarknet open data feeds, calculates localized spatial fair-price benchmark corridors using Z-score statistical modeling and machine learning forecasting, parses OCR receipt proofs, and manages evidence-backed consumer grievance lifecycles for District Legal Metrology Officers.</w:t>
      </w:r>
    </w:p>
    <w:p>
      <w:pPr>
        <w:keepNext/>
        <w:spacing w:before="200" w:after="60"/>
      </w:pPr>
      <w:r>
        <w:rPr>
          <w:rFonts w:ascii="Calibri" w:hAnsi="Calibri"/>
          <w:b/>
          <w:color w:val="1F2937"/>
          <w:sz w:val="25"/>
        </w:rPr>
        <w:t>1.3 Definitions, Acronyms &amp; Abbreviations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4680"/>
        <w:gridCol w:w="4680"/>
      </w:tblGrid>
      <w:tr>
        <w:tc>
          <w:tcPr>
            <w:tcW w:type="dxa" w:w="4680"/>
            <w:tcMar>
              <w:top w:w="70" w:type="dxa"/>
              <w:bottom w:w="70" w:type="dxa"/>
              <w:left w:w="110" w:type="dxa"/>
              <w:right w:w="110" w:type="dxa"/>
            </w:tcMar>
            <w:shd w:fill="F3F4F6"/>
          </w:tcPr>
          <w:p>
            <w:pPr>
              <w:spacing w:before="40" w:after="40"/>
            </w:pPr>
            <w:r>
              <w:rPr>
                <w:rFonts w:ascii="Calibri" w:hAnsi="Calibri"/>
                <w:b/>
                <w:color w:val="111827"/>
                <w:sz w:val="19"/>
              </w:rPr>
              <w:t>Term / Acronym</w:t>
            </w:r>
          </w:p>
        </w:tc>
        <w:tc>
          <w:tcPr>
            <w:tcW w:type="dxa" w:w="4680"/>
            <w:tcMar>
              <w:top w:w="70" w:type="dxa"/>
              <w:bottom w:w="70" w:type="dxa"/>
              <w:left w:w="110" w:type="dxa"/>
              <w:right w:w="110" w:type="dxa"/>
            </w:tcMar>
            <w:shd w:fill="F3F4F6"/>
          </w:tcPr>
          <w:p>
            <w:pPr>
              <w:spacing w:before="40" w:after="40"/>
            </w:pPr>
            <w:r>
              <w:rPr>
                <w:rFonts w:ascii="Calibri" w:hAnsi="Calibri"/>
                <w:b/>
                <w:color w:val="111827"/>
                <w:sz w:val="19"/>
              </w:rPr>
              <w:t>Definition</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SRS</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System Requirements Specification — this document</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SIH</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Smart India Hackathon 2025</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APMC</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Agricultural Produce Market Committee — government wholesale commodity markets</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API</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Application Programming Interface</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REST</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Representational State Transfer — architectural style for HTTP APIs</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JWT</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JSON Web Token — stateless security token used for authentication and authorization</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ML / AI</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Machine Learning / Artificial Intelligence</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IoT</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Internet of Things — hardware sensor layer (for hybrid projects)</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CRUD</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Create, Read, Update, Delete — basic data operations</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CI/CD</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Continuous Integration / Continuous Deployment — automated build and release pipeline</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FR</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Functional Requirement</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NFR</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Non-Functional Requirement</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UC</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Use Case</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ER</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Entity-Relationship (database design)</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PWA</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Progressive Web Application — web app with offline and mobile capabilities</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GSTIN</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Goods and Services Tax Identification Number</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DTO</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Data Transfer Object</w:t>
            </w:r>
          </w:p>
        </w:tc>
      </w:tr>
    </w:tbl>
    <w:p>
      <w:pPr>
        <w:keepNext/>
        <w:spacing w:before="200" w:after="60"/>
      </w:pPr>
      <w:r>
        <w:rPr>
          <w:rFonts w:ascii="Calibri" w:hAnsi="Calibri"/>
          <w:b/>
          <w:color w:val="1F2937"/>
          <w:sz w:val="25"/>
        </w:rPr>
        <w:t>1.4 References</w:t>
      </w:r>
    </w:p>
    <w:p>
      <w:pPr>
        <w:pStyle w:val="ListBullet"/>
        <w:spacing w:before="20" w:after="40"/>
      </w:pPr>
      <w:r>
        <w:rPr>
          <w:rFonts w:ascii="Calibri" w:hAnsi="Calibri"/>
          <w:sz w:val="21"/>
        </w:rPr>
        <w:t>IEEE Std 830-1998: IEEE Recommended Practice for Software Requirements Specifications</w:t>
      </w:r>
    </w:p>
    <w:p>
      <w:pPr>
        <w:pStyle w:val="ListBullet"/>
        <w:spacing w:before="20" w:after="40"/>
      </w:pPr>
      <w:r>
        <w:rPr>
          <w:rFonts w:ascii="Calibri" w:hAnsi="Calibri"/>
          <w:sz w:val="21"/>
        </w:rPr>
        <w:t>SIH 2025 Problem Statement — SIH25102 (Department of Consumer Affairs / Ministry of Consumer Affairs, Food and Public Distribution)</w:t>
      </w:r>
    </w:p>
    <w:p>
      <w:pPr>
        <w:pStyle w:val="ListBullet"/>
        <w:spacing w:before="20" w:after="40"/>
      </w:pPr>
      <w:r>
        <w:rPr>
          <w:rFonts w:ascii="Calibri" w:hAnsi="Calibri"/>
          <w:sz w:val="21"/>
        </w:rPr>
        <w:t>Spring Boot Documentation: https://docs.spring.io/spring-boot/</w:t>
      </w:r>
    </w:p>
    <w:p>
      <w:pPr>
        <w:pStyle w:val="ListBullet"/>
        <w:spacing w:before="20" w:after="40"/>
      </w:pPr>
      <w:r>
        <w:rPr>
          <w:rFonts w:ascii="Calibri" w:hAnsi="Calibri"/>
          <w:sz w:val="21"/>
        </w:rPr>
        <w:t>React Documentation: https://react.dev/</w:t>
      </w:r>
    </w:p>
    <w:p>
      <w:pPr>
        <w:pStyle w:val="ListBullet"/>
        <w:spacing w:before="20" w:after="40"/>
      </w:pPr>
      <w:r>
        <w:rPr>
          <w:rFonts w:ascii="Calibri" w:hAnsi="Calibri"/>
          <w:sz w:val="21"/>
        </w:rPr>
        <w:t>Agmarknet Open Data Portal (data.gov.in): Daily wholesale agricultural commodity price data feed</w:t>
      </w:r>
    </w:p>
    <w:p>
      <w:pPr>
        <w:pStyle w:val="ListBullet"/>
        <w:spacing w:before="20" w:after="40"/>
      </w:pPr>
      <w:r>
        <w:rPr>
          <w:rFonts w:ascii="Calibri" w:hAnsi="Calibri"/>
          <w:sz w:val="21"/>
        </w:rPr>
        <w:t>Digital Personal Data Protection (DPDP) Act 2023, Government of India</w:t>
      </w:r>
    </w:p>
    <w:p>
      <w:pPr>
        <w:pStyle w:val="ListBullet"/>
        <w:spacing w:before="20" w:after="40"/>
      </w:pPr>
      <w:r>
        <w:rPr>
          <w:rFonts w:ascii="Calibri" w:hAnsi="Calibri"/>
          <w:sz w:val="21"/>
        </w:rPr>
        <w:t>Consumer Protection Act 2019 &amp; Legal Metrology Rules, Ministry of Consumer Affairs</w:t>
      </w:r>
    </w:p>
    <w:p>
      <w:pPr>
        <w:keepNext/>
        <w:spacing w:before="200" w:after="60"/>
      </w:pPr>
      <w:r>
        <w:rPr>
          <w:rFonts w:ascii="Calibri" w:hAnsi="Calibri"/>
          <w:b/>
          <w:color w:val="1F2937"/>
          <w:sz w:val="25"/>
        </w:rPr>
        <w:t>1.5 Document Overview</w:t>
      </w:r>
    </w:p>
    <w:p>
      <w:pPr>
        <w:spacing w:before="40" w:after="80" w:line="276" w:lineRule="auto"/>
      </w:pPr>
      <w:r>
        <w:rPr>
          <w:rFonts w:ascii="Calibri" w:hAnsi="Calibri"/>
          <w:sz w:val="21"/>
        </w:rPr>
        <w:t>Section 2 provides an overall description of the product. Section 3 describes the system architecture. Sections 4 and 5 specify external interfaces and functional requirements. Section 6 details AI/ML module specifications. Sections 7 through 10 cover non-functional requirements, database design, API overview, and deployment plan. Section 11 presents the project timeline. Section 12 defines team roles. Section 13 registers risks. Section 14 contains the appendix.</w:t>
      </w:r>
    </w:p>
    <w:p>
      <w:pPr>
        <w:spacing w:before="120" w:after="120"/>
      </w:pPr>
      <w:r>
        <w:rPr>
          <w:color w:val="E5E7EB"/>
          <w:sz w:val="16"/>
        </w:rPr>
        <w:t>_________________________________________________________________________________</w:t>
      </w:r>
    </w:p>
    <w:p>
      <w:pPr>
        <w:keepNext/>
        <w:spacing w:before="280" w:after="80"/>
      </w:pPr>
      <w:r>
        <w:rPr>
          <w:rFonts w:ascii="Calibri" w:hAnsi="Calibri"/>
          <w:b/>
          <w:color w:val="111827"/>
          <w:sz w:val="30"/>
        </w:rPr>
        <w:t>2. OVERALL DESCRIPTION</w:t>
      </w:r>
    </w:p>
    <w:p>
      <w:pPr>
        <w:keepNext/>
        <w:spacing w:before="200" w:after="60"/>
      </w:pPr>
      <w:r>
        <w:rPr>
          <w:rFonts w:ascii="Calibri" w:hAnsi="Calibri"/>
          <w:b/>
          <w:color w:val="1F2937"/>
          <w:sz w:val="25"/>
        </w:rPr>
        <w:t>2.1 Product Perspective</w:t>
      </w:r>
    </w:p>
    <w:p>
      <w:pPr>
        <w:spacing w:before="40" w:after="80" w:line="276" w:lineRule="auto"/>
      </w:pPr>
      <w:r>
        <w:rPr>
          <w:rFonts w:ascii="Calibri" w:hAnsi="Calibri"/>
          <w:sz w:val="21"/>
        </w:rPr>
        <w:t>FairPrice AI is a standalone, AI-integrated cloud platform designed to replace legacy manual price monitoring and offline complaint processing workflows. Currently, price surveillance relies on periodic manual surveys by field inspectors, leading to delayed anomaly detection and unverified retail price gouging. FairPrice AI directly integrates with the Ministry's Agmarknet dataset API (data.gov.in), ingests live mandi price feeds, and bridges consumer mobile/web interactions with District Legal Metrology Officer portals. It serves as a unified digital ecosystem connecting citizens, retail merchants, field inspectors, state authorities, and AI analytics services.</w:t>
      </w:r>
    </w:p>
    <w:p>
      <w:pPr>
        <w:keepNext/>
        <w:spacing w:before="200" w:after="60"/>
      </w:pPr>
      <w:r>
        <w:rPr>
          <w:rFonts w:ascii="Calibri" w:hAnsi="Calibri"/>
          <w:b/>
          <w:color w:val="1F2937"/>
          <w:sz w:val="25"/>
        </w:rPr>
        <w:t>2.2 Product Functions — Feature Summary</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120"/>
        <w:gridCol w:w="3120"/>
        <w:gridCol w:w="3120"/>
      </w:tblGrid>
      <w:tr>
        <w:tc>
          <w:tcPr>
            <w:tcW w:type="dxa" w:w="3120"/>
            <w:tcMar>
              <w:top w:w="70" w:type="dxa"/>
              <w:bottom w:w="70" w:type="dxa"/>
              <w:left w:w="110" w:type="dxa"/>
              <w:right w:w="110" w:type="dxa"/>
            </w:tcMar>
            <w:shd w:fill="F3F4F6"/>
          </w:tcPr>
          <w:p>
            <w:pPr>
              <w:spacing w:before="40" w:after="40"/>
            </w:pPr>
            <w:r>
              <w:rPr>
                <w:rFonts w:ascii="Calibri" w:hAnsi="Calibri"/>
                <w:b/>
                <w:color w:val="111827"/>
                <w:sz w:val="19"/>
              </w:rPr>
              <w:t>#</w:t>
            </w:r>
          </w:p>
        </w:tc>
        <w:tc>
          <w:tcPr>
            <w:tcW w:type="dxa" w:w="3120"/>
            <w:tcMar>
              <w:top w:w="70" w:type="dxa"/>
              <w:bottom w:w="70" w:type="dxa"/>
              <w:left w:w="110" w:type="dxa"/>
              <w:right w:w="110" w:type="dxa"/>
            </w:tcMar>
            <w:shd w:fill="F3F4F6"/>
          </w:tcPr>
          <w:p>
            <w:pPr>
              <w:spacing w:before="40" w:after="40"/>
            </w:pPr>
            <w:r>
              <w:rPr>
                <w:rFonts w:ascii="Calibri" w:hAnsi="Calibri"/>
                <w:b/>
                <w:color w:val="111827"/>
                <w:sz w:val="19"/>
              </w:rPr>
              <w:t>Feature Name</w:t>
            </w:r>
          </w:p>
        </w:tc>
        <w:tc>
          <w:tcPr>
            <w:tcW w:type="dxa" w:w="3120"/>
            <w:tcMar>
              <w:top w:w="70" w:type="dxa"/>
              <w:bottom w:w="70" w:type="dxa"/>
              <w:left w:w="110" w:type="dxa"/>
              <w:right w:w="110" w:type="dxa"/>
            </w:tcMar>
            <w:shd w:fill="F3F4F6"/>
          </w:tcPr>
          <w:p>
            <w:pPr>
              <w:spacing w:before="40" w:after="40"/>
            </w:pPr>
            <w:r>
              <w:rPr>
                <w:rFonts w:ascii="Calibri" w:hAnsi="Calibri"/>
                <w:b/>
                <w:color w:val="111827"/>
                <w:sz w:val="19"/>
              </w:rPr>
              <w:t>Description</w:t>
            </w:r>
          </w:p>
        </w:tc>
      </w:tr>
      <w:tr>
        <w:tc>
          <w:tcPr>
            <w:tcW w:type="dxa" w:w="3120"/>
            <w:tcMar>
              <w:top w:w="70" w:type="dxa"/>
              <w:bottom w:w="70" w:type="dxa"/>
              <w:left w:w="110" w:type="dxa"/>
              <w:right w:w="110" w:type="dxa"/>
            </w:tcMar>
            <w:shd w:fill="F9FAFB"/>
          </w:tcPr>
          <w:p>
            <w:pPr>
              <w:spacing w:before="40" w:after="40"/>
            </w:pPr>
            <w:r>
              <w:rPr>
                <w:rFonts w:ascii="Calibri" w:hAnsi="Calibri"/>
                <w:color w:val="374151"/>
                <w:sz w:val="19"/>
              </w:rPr>
              <w:t>1</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Live Agmarknet Data Ingestion</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Automated background sync of daily wholesale and retail commodity prices across 3,000+ mandis and 280+ essential items.</w:t>
            </w:r>
          </w:p>
        </w:tc>
      </w:tr>
      <w:tr>
        <w:tc>
          <w:tcPr>
            <w:tcW w:type="dxa" w:w="3120"/>
            <w:tcMar>
              <w:top w:w="70" w:type="dxa"/>
              <w:bottom w:w="70" w:type="dxa"/>
              <w:left w:w="110" w:type="dxa"/>
              <w:right w:w="110" w:type="dxa"/>
            </w:tcMar>
            <w:shd w:fill="FFFFFF"/>
          </w:tcPr>
          <w:p>
            <w:pPr>
              <w:spacing w:before="40" w:after="40"/>
            </w:pPr>
            <w:r>
              <w:rPr>
                <w:rFonts w:ascii="Calibri" w:hAnsi="Calibri"/>
                <w:color w:val="374151"/>
                <w:sz w:val="19"/>
              </w:rPr>
              <w:t>2</w:t>
            </w:r>
          </w:p>
        </w:tc>
        <w:tc>
          <w:tcPr>
            <w:tcW w:type="dxa" w:w="3120"/>
            <w:tcMar>
              <w:top w:w="70" w:type="dxa"/>
              <w:bottom w:w="70" w:type="dxa"/>
              <w:left w:w="110" w:type="dxa"/>
              <w:right w:w="110" w:type="dxa"/>
            </w:tcMar>
            <w:shd w:fill="FFFFFF"/>
          </w:tcPr>
          <w:p>
            <w:pPr>
              <w:spacing w:before="40" w:after="40"/>
            </w:pPr>
            <w:r>
              <w:rPr>
                <w:rFonts w:ascii="Calibri" w:hAnsi="Calibri"/>
                <w:color w:val="374151"/>
                <w:sz w:val="19"/>
              </w:rPr>
              <w:t>Consumer Price Fairness Calculator</w:t>
            </w:r>
          </w:p>
        </w:tc>
        <w:tc>
          <w:tcPr>
            <w:tcW w:type="dxa" w:w="3120"/>
            <w:tcMar>
              <w:top w:w="70" w:type="dxa"/>
              <w:bottom w:w="70" w:type="dxa"/>
              <w:left w:w="110" w:type="dxa"/>
              <w:right w:w="110" w:type="dxa"/>
            </w:tcMar>
            <w:shd w:fill="FFFFFF"/>
          </w:tcPr>
          <w:p>
            <w:pPr>
              <w:spacing w:before="40" w:after="40"/>
            </w:pPr>
            <w:r>
              <w:rPr>
                <w:rFonts w:ascii="Calibri" w:hAnsi="Calibri"/>
                <w:color w:val="374151"/>
                <w:sz w:val="19"/>
              </w:rPr>
              <w:t>Real-time calculation of localized price fairness ranges, percentage variance, and status (Optimal, Reasonable, Overpriced, Severe Gouging).</w:t>
            </w:r>
          </w:p>
        </w:tc>
      </w:tr>
      <w:tr>
        <w:tc>
          <w:tcPr>
            <w:tcW w:type="dxa" w:w="3120"/>
            <w:tcMar>
              <w:top w:w="70" w:type="dxa"/>
              <w:bottom w:w="70" w:type="dxa"/>
              <w:left w:w="110" w:type="dxa"/>
              <w:right w:w="110" w:type="dxa"/>
            </w:tcMar>
            <w:shd w:fill="F9FAFB"/>
          </w:tcPr>
          <w:p>
            <w:pPr>
              <w:spacing w:before="40" w:after="40"/>
            </w:pPr>
            <w:r>
              <w:rPr>
                <w:rFonts w:ascii="Calibri" w:hAnsi="Calibri"/>
                <w:color w:val="374151"/>
                <w:sz w:val="19"/>
              </w:rPr>
              <w:t>3</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Spatial Benchmark Explorer</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Interactive map and search interface to explore mandi benchmarks, district averages, and regional price spreads.</w:t>
            </w:r>
          </w:p>
        </w:tc>
      </w:tr>
      <w:tr>
        <w:tc>
          <w:tcPr>
            <w:tcW w:type="dxa" w:w="3120"/>
            <w:tcMar>
              <w:top w:w="70" w:type="dxa"/>
              <w:bottom w:w="70" w:type="dxa"/>
              <w:left w:w="110" w:type="dxa"/>
              <w:right w:w="110" w:type="dxa"/>
            </w:tcMar>
            <w:shd w:fill="FFFFFF"/>
          </w:tcPr>
          <w:p>
            <w:pPr>
              <w:spacing w:before="40" w:after="40"/>
            </w:pPr>
            <w:r>
              <w:rPr>
                <w:rFonts w:ascii="Calibri" w:hAnsi="Calibri"/>
                <w:color w:val="374151"/>
                <w:sz w:val="19"/>
              </w:rPr>
              <w:t>4</w:t>
            </w:r>
          </w:p>
        </w:tc>
        <w:tc>
          <w:tcPr>
            <w:tcW w:type="dxa" w:w="3120"/>
            <w:tcMar>
              <w:top w:w="70" w:type="dxa"/>
              <w:bottom w:w="70" w:type="dxa"/>
              <w:left w:w="110" w:type="dxa"/>
              <w:right w:w="110" w:type="dxa"/>
            </w:tcMar>
            <w:shd w:fill="FFFFFF"/>
          </w:tcPr>
          <w:p>
            <w:pPr>
              <w:spacing w:before="40" w:after="40"/>
            </w:pPr>
            <w:r>
              <w:rPr>
                <w:rFonts w:ascii="Calibri" w:hAnsi="Calibri"/>
                <w:color w:val="374151"/>
                <w:sz w:val="19"/>
              </w:rPr>
              <w:t>AI Receipt OCR Verification</w:t>
            </w:r>
          </w:p>
        </w:tc>
        <w:tc>
          <w:tcPr>
            <w:tcW w:type="dxa" w:w="3120"/>
            <w:tcMar>
              <w:top w:w="70" w:type="dxa"/>
              <w:bottom w:w="70" w:type="dxa"/>
              <w:left w:w="110" w:type="dxa"/>
              <w:right w:w="110" w:type="dxa"/>
            </w:tcMar>
            <w:shd w:fill="FFFFFF"/>
          </w:tcPr>
          <w:p>
            <w:pPr>
              <w:spacing w:before="40" w:after="40"/>
            </w:pPr>
            <w:r>
              <w:rPr>
                <w:rFonts w:ascii="Calibri" w:hAnsi="Calibri"/>
                <w:color w:val="374151"/>
                <w:sz w:val="19"/>
              </w:rPr>
              <w:t>Automated scanning and parsing of uploaded paper bills/invoices to extract merchant GSTIN, item name, price paid, and date.</w:t>
            </w:r>
          </w:p>
        </w:tc>
      </w:tr>
      <w:tr>
        <w:tc>
          <w:tcPr>
            <w:tcW w:type="dxa" w:w="3120"/>
            <w:tcMar>
              <w:top w:w="70" w:type="dxa"/>
              <w:bottom w:w="70" w:type="dxa"/>
              <w:left w:w="110" w:type="dxa"/>
              <w:right w:w="110" w:type="dxa"/>
            </w:tcMar>
            <w:shd w:fill="F9FAFB"/>
          </w:tcPr>
          <w:p>
            <w:pPr>
              <w:spacing w:before="40" w:after="40"/>
            </w:pPr>
            <w:r>
              <w:rPr>
                <w:rFonts w:ascii="Calibri" w:hAnsi="Calibri"/>
                <w:color w:val="374151"/>
                <w:sz w:val="19"/>
              </w:rPr>
              <w:t>5</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AI Price Prediction &amp; Forecasting</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Time-series Machine Learning models forecasting 30-day commodity price trends and seasonal movement.</w:t>
            </w:r>
          </w:p>
        </w:tc>
      </w:tr>
      <w:tr>
        <w:tc>
          <w:tcPr>
            <w:tcW w:type="dxa" w:w="3120"/>
            <w:tcMar>
              <w:top w:w="70" w:type="dxa"/>
              <w:bottom w:w="70" w:type="dxa"/>
              <w:left w:w="110" w:type="dxa"/>
              <w:right w:w="110" w:type="dxa"/>
            </w:tcMar>
            <w:shd w:fill="FFFFFF"/>
          </w:tcPr>
          <w:p>
            <w:pPr>
              <w:spacing w:before="40" w:after="40"/>
            </w:pPr>
            <w:r>
              <w:rPr>
                <w:rFonts w:ascii="Calibri" w:hAnsi="Calibri"/>
                <w:color w:val="374151"/>
                <w:sz w:val="19"/>
              </w:rPr>
              <w:t>6</w:t>
            </w:r>
          </w:p>
        </w:tc>
        <w:tc>
          <w:tcPr>
            <w:tcW w:type="dxa" w:w="3120"/>
            <w:tcMar>
              <w:top w:w="70" w:type="dxa"/>
              <w:bottom w:w="70" w:type="dxa"/>
              <w:left w:w="110" w:type="dxa"/>
              <w:right w:w="110" w:type="dxa"/>
            </w:tcMar>
            <w:shd w:fill="FFFFFF"/>
          </w:tcPr>
          <w:p>
            <w:pPr>
              <w:spacing w:before="40" w:after="40"/>
            </w:pPr>
            <w:r>
              <w:rPr>
                <w:rFonts w:ascii="Calibri" w:hAnsi="Calibri"/>
                <w:color w:val="374151"/>
                <w:sz w:val="19"/>
              </w:rPr>
              <w:t>Statistical Anomaly Detection</w:t>
            </w:r>
          </w:p>
        </w:tc>
        <w:tc>
          <w:tcPr>
            <w:tcW w:type="dxa" w:w="3120"/>
            <w:tcMar>
              <w:top w:w="70" w:type="dxa"/>
              <w:bottom w:w="70" w:type="dxa"/>
              <w:left w:w="110" w:type="dxa"/>
              <w:right w:w="110" w:type="dxa"/>
            </w:tcMar>
            <w:shd w:fill="FFFFFF"/>
          </w:tcPr>
          <w:p>
            <w:pPr>
              <w:spacing w:before="40" w:after="40"/>
            </w:pPr>
            <w:r>
              <w:rPr>
                <w:rFonts w:ascii="Calibri" w:hAnsi="Calibri"/>
                <w:color w:val="374151"/>
                <w:sz w:val="19"/>
              </w:rPr>
              <w:t>Z-score anomaly detection engine flagging suspicious retail price spikes and artificial market hoarding.</w:t>
            </w:r>
          </w:p>
        </w:tc>
      </w:tr>
      <w:tr>
        <w:tc>
          <w:tcPr>
            <w:tcW w:type="dxa" w:w="3120"/>
            <w:tcMar>
              <w:top w:w="70" w:type="dxa"/>
              <w:bottom w:w="70" w:type="dxa"/>
              <w:left w:w="110" w:type="dxa"/>
              <w:right w:w="110" w:type="dxa"/>
            </w:tcMar>
            <w:shd w:fill="F9FAFB"/>
          </w:tcPr>
          <w:p>
            <w:pPr>
              <w:spacing w:before="40" w:after="40"/>
            </w:pPr>
            <w:r>
              <w:rPr>
                <w:rFonts w:ascii="Calibri" w:hAnsi="Calibri"/>
                <w:color w:val="374151"/>
                <w:sz w:val="19"/>
              </w:rPr>
              <w:t>7</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Evidence-Verified Grievance Filing</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Consumer complaint submission system capturing spatial location, bill proof, merchant GSTIN, and discrepancy calculations.</w:t>
            </w:r>
          </w:p>
        </w:tc>
      </w:tr>
      <w:tr>
        <w:tc>
          <w:tcPr>
            <w:tcW w:type="dxa" w:w="3120"/>
            <w:tcMar>
              <w:top w:w="70" w:type="dxa"/>
              <w:bottom w:w="70" w:type="dxa"/>
              <w:left w:w="110" w:type="dxa"/>
              <w:right w:w="110" w:type="dxa"/>
            </w:tcMar>
            <w:shd w:fill="FFFFFF"/>
          </w:tcPr>
          <w:p>
            <w:pPr>
              <w:spacing w:before="40" w:after="40"/>
            </w:pPr>
            <w:r>
              <w:rPr>
                <w:rFonts w:ascii="Calibri" w:hAnsi="Calibri"/>
                <w:color w:val="374151"/>
                <w:sz w:val="19"/>
              </w:rPr>
              <w:t>8</w:t>
            </w:r>
          </w:p>
        </w:tc>
        <w:tc>
          <w:tcPr>
            <w:tcW w:type="dxa" w:w="3120"/>
            <w:tcMar>
              <w:top w:w="70" w:type="dxa"/>
              <w:bottom w:w="70" w:type="dxa"/>
              <w:left w:w="110" w:type="dxa"/>
              <w:right w:w="110" w:type="dxa"/>
            </w:tcMar>
            <w:shd w:fill="FFFFFF"/>
          </w:tcPr>
          <w:p>
            <w:pPr>
              <w:spacing w:before="40" w:after="40"/>
            </w:pPr>
            <w:r>
              <w:rPr>
                <w:rFonts w:ascii="Calibri" w:hAnsi="Calibri"/>
                <w:color w:val="374151"/>
                <w:sz w:val="19"/>
              </w:rPr>
              <w:t>Authority Inspection Hub</w:t>
            </w:r>
          </w:p>
        </w:tc>
        <w:tc>
          <w:tcPr>
            <w:tcW w:type="dxa" w:w="3120"/>
            <w:tcMar>
              <w:top w:w="70" w:type="dxa"/>
              <w:bottom w:w="70" w:type="dxa"/>
              <w:left w:w="110" w:type="dxa"/>
              <w:right w:w="110" w:type="dxa"/>
            </w:tcMar>
            <w:shd w:fill="FFFFFF"/>
          </w:tcPr>
          <w:p>
            <w:pPr>
              <w:spacing w:before="40" w:after="40"/>
            </w:pPr>
            <w:r>
              <w:rPr>
                <w:rFonts w:ascii="Calibri" w:hAnsi="Calibri"/>
                <w:color w:val="374151"/>
                <w:sz w:val="19"/>
              </w:rPr>
              <w:t>Government officer dashboard for reviewing high-priority price gouging complaints, assigning field audits, and issuing notices.</w:t>
            </w:r>
          </w:p>
        </w:tc>
      </w:tr>
      <w:tr>
        <w:tc>
          <w:tcPr>
            <w:tcW w:type="dxa" w:w="3120"/>
            <w:tcMar>
              <w:top w:w="70" w:type="dxa"/>
              <w:bottom w:w="70" w:type="dxa"/>
              <w:left w:w="110" w:type="dxa"/>
              <w:right w:w="110" w:type="dxa"/>
            </w:tcMar>
            <w:shd w:fill="F9FAFB"/>
          </w:tcPr>
          <w:p>
            <w:pPr>
              <w:spacing w:before="40" w:after="40"/>
            </w:pPr>
            <w:r>
              <w:rPr>
                <w:rFonts w:ascii="Calibri" w:hAnsi="Calibri"/>
                <w:color w:val="374151"/>
                <w:sz w:val="19"/>
              </w:rPr>
              <w:t>9</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Admin Control Center</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System management dashboard for user administration, audit logging, system settings, and pipeline health monitoring.</w:t>
            </w:r>
          </w:p>
        </w:tc>
      </w:tr>
      <w:tr>
        <w:tc>
          <w:tcPr>
            <w:tcW w:type="dxa" w:w="3120"/>
            <w:tcMar>
              <w:top w:w="70" w:type="dxa"/>
              <w:bottom w:w="70" w:type="dxa"/>
              <w:left w:w="110" w:type="dxa"/>
              <w:right w:w="110" w:type="dxa"/>
            </w:tcMar>
            <w:shd w:fill="FFFFFF"/>
          </w:tcPr>
          <w:p>
            <w:pPr>
              <w:spacing w:before="40" w:after="40"/>
            </w:pPr>
            <w:r>
              <w:rPr>
                <w:rFonts w:ascii="Calibri" w:hAnsi="Calibri"/>
                <w:color w:val="374151"/>
                <w:sz w:val="19"/>
              </w:rPr>
              <w:t>10</w:t>
            </w:r>
          </w:p>
        </w:tc>
        <w:tc>
          <w:tcPr>
            <w:tcW w:type="dxa" w:w="3120"/>
            <w:tcMar>
              <w:top w:w="70" w:type="dxa"/>
              <w:bottom w:w="70" w:type="dxa"/>
              <w:left w:w="110" w:type="dxa"/>
              <w:right w:w="110" w:type="dxa"/>
            </w:tcMar>
            <w:shd w:fill="FFFFFF"/>
          </w:tcPr>
          <w:p>
            <w:pPr>
              <w:spacing w:before="40" w:after="40"/>
            </w:pPr>
            <w:r>
              <w:rPr>
                <w:rFonts w:ascii="Calibri" w:hAnsi="Calibri"/>
                <w:color w:val="374151"/>
                <w:sz w:val="19"/>
              </w:rPr>
              <w:t>Gemini AI Conversational Assistant</w:t>
            </w:r>
          </w:p>
        </w:tc>
        <w:tc>
          <w:tcPr>
            <w:tcW w:type="dxa" w:w="3120"/>
            <w:tcMar>
              <w:top w:w="70" w:type="dxa"/>
              <w:bottom w:w="70" w:type="dxa"/>
              <w:left w:w="110" w:type="dxa"/>
              <w:right w:w="110" w:type="dxa"/>
            </w:tcMar>
            <w:shd w:fill="FFFFFF"/>
          </w:tcPr>
          <w:p>
            <w:pPr>
              <w:spacing w:before="40" w:after="40"/>
            </w:pPr>
            <w:r>
              <w:rPr>
                <w:rFonts w:ascii="Calibri" w:hAnsi="Calibri"/>
                <w:color w:val="374151"/>
                <w:sz w:val="19"/>
              </w:rPr>
              <w:t>Natural language AI chat assistant guiding consumers on price rights, market trends, and legal complaint filing procedures.</w:t>
            </w:r>
          </w:p>
        </w:tc>
      </w:tr>
      <w:tr>
        <w:tc>
          <w:tcPr>
            <w:tcW w:type="dxa" w:w="3120"/>
            <w:tcMar>
              <w:top w:w="70" w:type="dxa"/>
              <w:bottom w:w="70" w:type="dxa"/>
              <w:left w:w="110" w:type="dxa"/>
              <w:right w:w="110" w:type="dxa"/>
            </w:tcMar>
            <w:shd w:fill="F9FAFB"/>
          </w:tcPr>
          <w:p>
            <w:pPr>
              <w:spacing w:before="40" w:after="40"/>
            </w:pPr>
            <w:r>
              <w:rPr>
                <w:rFonts w:ascii="Calibri" w:hAnsi="Calibri"/>
                <w:color w:val="374151"/>
                <w:sz w:val="19"/>
              </w:rPr>
              <w:t>11</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Zero-Touch Location &amp; Mandi Resolution</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3-way fallback geolocation engine (GPS, Leaflet map picker, manual dropdowns) resolving district mandis automatically.</w:t>
            </w:r>
          </w:p>
        </w:tc>
      </w:tr>
      <w:tr>
        <w:tc>
          <w:tcPr>
            <w:tcW w:type="dxa" w:w="3120"/>
            <w:tcMar>
              <w:top w:w="70" w:type="dxa"/>
              <w:bottom w:w="70" w:type="dxa"/>
              <w:left w:w="110" w:type="dxa"/>
              <w:right w:w="110" w:type="dxa"/>
            </w:tcMar>
            <w:shd w:fill="FFFFFF"/>
          </w:tcPr>
          <w:p>
            <w:pPr>
              <w:spacing w:before="40" w:after="40"/>
            </w:pPr>
            <w:r>
              <w:rPr>
                <w:rFonts w:ascii="Calibri" w:hAnsi="Calibri"/>
                <w:color w:val="374151"/>
                <w:sz w:val="19"/>
              </w:rPr>
              <w:t>12</w:t>
            </w:r>
          </w:p>
        </w:tc>
        <w:tc>
          <w:tcPr>
            <w:tcW w:type="dxa" w:w="3120"/>
            <w:tcMar>
              <w:top w:w="70" w:type="dxa"/>
              <w:bottom w:w="70" w:type="dxa"/>
              <w:left w:w="110" w:type="dxa"/>
              <w:right w:w="110" w:type="dxa"/>
            </w:tcMar>
            <w:shd w:fill="FFFFFF"/>
          </w:tcPr>
          <w:p>
            <w:pPr>
              <w:spacing w:before="40" w:after="40"/>
            </w:pPr>
            <w:r>
              <w:rPr>
                <w:rFonts w:ascii="Calibri" w:hAnsi="Calibri"/>
                <w:color w:val="374151"/>
                <w:sz w:val="19"/>
              </w:rPr>
              <w:t>Role-Based Access &amp; JWT Security</w:t>
            </w:r>
          </w:p>
        </w:tc>
        <w:tc>
          <w:tcPr>
            <w:tcW w:type="dxa" w:w="3120"/>
            <w:tcMar>
              <w:top w:w="70" w:type="dxa"/>
              <w:bottom w:w="70" w:type="dxa"/>
              <w:left w:w="110" w:type="dxa"/>
              <w:right w:w="110" w:type="dxa"/>
            </w:tcMar>
            <w:shd w:fill="FFFFFF"/>
          </w:tcPr>
          <w:p>
            <w:pPr>
              <w:spacing w:before="40" w:after="40"/>
            </w:pPr>
            <w:r>
              <w:rPr>
                <w:rFonts w:ascii="Calibri" w:hAnsi="Calibri"/>
                <w:color w:val="374151"/>
                <w:sz w:val="19"/>
              </w:rPr>
              <w:t>Stateless authentication protecting endpoints for Consumer, Field Officer, Authority, and System Administrator roles.</w:t>
            </w:r>
          </w:p>
        </w:tc>
      </w:tr>
    </w:tbl>
    <w:p>
      <w:pPr>
        <w:keepNext/>
        <w:spacing w:before="200" w:after="60"/>
      </w:pPr>
      <w:r>
        <w:rPr>
          <w:rFonts w:ascii="Calibri" w:hAnsi="Calibri"/>
          <w:b/>
          <w:color w:val="1F2937"/>
          <w:sz w:val="25"/>
        </w:rPr>
        <w:t>2.3 User Classes and Characteristics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872"/>
        <w:gridCol w:w="1872"/>
        <w:gridCol w:w="1872"/>
        <w:gridCol w:w="1872"/>
        <w:gridCol w:w="1872"/>
      </w:tblGrid>
      <w:tr>
        <w:tc>
          <w:tcPr>
            <w:tcW w:type="dxa" w:w="1872"/>
            <w:tcMar>
              <w:top w:w="70" w:type="dxa"/>
              <w:bottom w:w="70" w:type="dxa"/>
              <w:left w:w="110" w:type="dxa"/>
              <w:right w:w="110" w:type="dxa"/>
            </w:tcMar>
            <w:shd w:fill="F3F4F6"/>
          </w:tcPr>
          <w:p>
            <w:pPr>
              <w:spacing w:before="40" w:after="40"/>
            </w:pPr>
            <w:r>
              <w:rPr>
                <w:rFonts w:ascii="Calibri" w:hAnsi="Calibri"/>
                <w:b/>
                <w:color w:val="111827"/>
                <w:sz w:val="19"/>
              </w:rPr>
              <w:t>User Role</w:t>
            </w:r>
          </w:p>
        </w:tc>
        <w:tc>
          <w:tcPr>
            <w:tcW w:type="dxa" w:w="1872"/>
            <w:tcMar>
              <w:top w:w="70" w:type="dxa"/>
              <w:bottom w:w="70" w:type="dxa"/>
              <w:left w:w="110" w:type="dxa"/>
              <w:right w:w="110" w:type="dxa"/>
            </w:tcMar>
            <w:shd w:fill="F3F4F6"/>
          </w:tcPr>
          <w:p>
            <w:pPr>
              <w:spacing w:before="40" w:after="40"/>
            </w:pPr>
            <w:r>
              <w:rPr>
                <w:rFonts w:ascii="Calibri" w:hAnsi="Calibri"/>
                <w:b/>
                <w:color w:val="111827"/>
                <w:sz w:val="19"/>
              </w:rPr>
              <w:t>Description</w:t>
            </w:r>
          </w:p>
        </w:tc>
        <w:tc>
          <w:tcPr>
            <w:tcW w:type="dxa" w:w="1872"/>
            <w:tcMar>
              <w:top w:w="70" w:type="dxa"/>
              <w:bottom w:w="70" w:type="dxa"/>
              <w:left w:w="110" w:type="dxa"/>
              <w:right w:w="110" w:type="dxa"/>
            </w:tcMar>
            <w:shd w:fill="F3F4F6"/>
          </w:tcPr>
          <w:p>
            <w:pPr>
              <w:spacing w:before="40" w:after="40"/>
            </w:pPr>
            <w:r>
              <w:rPr>
                <w:rFonts w:ascii="Calibri" w:hAnsi="Calibri"/>
                <w:b/>
                <w:color w:val="111827"/>
                <w:sz w:val="19"/>
              </w:rPr>
              <w:t>Technical Expertise</w:t>
            </w:r>
          </w:p>
        </w:tc>
        <w:tc>
          <w:tcPr>
            <w:tcW w:type="dxa" w:w="1872"/>
            <w:tcMar>
              <w:top w:w="70" w:type="dxa"/>
              <w:bottom w:w="70" w:type="dxa"/>
              <w:left w:w="110" w:type="dxa"/>
              <w:right w:w="110" w:type="dxa"/>
            </w:tcMar>
            <w:shd w:fill="F3F4F6"/>
          </w:tcPr>
          <w:p>
            <w:pPr>
              <w:spacing w:before="40" w:after="40"/>
            </w:pPr>
            <w:r>
              <w:rPr>
                <w:rFonts w:ascii="Calibri" w:hAnsi="Calibri"/>
                <w:b/>
                <w:color w:val="111827"/>
                <w:sz w:val="19"/>
              </w:rPr>
              <w:t>Primary Actions</w:t>
            </w:r>
          </w:p>
        </w:tc>
        <w:tc>
          <w:tcPr>
            <w:tcW w:type="dxa" w:w="1872"/>
            <w:tcMar>
              <w:top w:w="70" w:type="dxa"/>
              <w:bottom w:w="70" w:type="dxa"/>
              <w:left w:w="110" w:type="dxa"/>
              <w:right w:w="110" w:type="dxa"/>
            </w:tcMar>
            <w:shd w:fill="F3F4F6"/>
          </w:tcPr>
          <w:p>
            <w:pPr>
              <w:spacing w:before="40" w:after="40"/>
            </w:pPr>
            <w:r>
              <w:rPr>
                <w:rFonts w:ascii="Calibri" w:hAnsi="Calibri"/>
                <w:b/>
                <w:color w:val="111827"/>
                <w:sz w:val="19"/>
              </w:rPr>
              <w:t>Access Level</w:t>
            </w:r>
          </w:p>
        </w:tc>
      </w:tr>
      <w:tr>
        <w:tc>
          <w:tcPr>
            <w:tcW w:type="dxa" w:w="1872"/>
            <w:tcMar>
              <w:top w:w="70" w:type="dxa"/>
              <w:bottom w:w="70" w:type="dxa"/>
              <w:left w:w="110" w:type="dxa"/>
              <w:right w:w="110" w:type="dxa"/>
            </w:tcMar>
            <w:shd w:fill="F9FAFB"/>
          </w:tcPr>
          <w:p>
            <w:pPr>
              <w:spacing w:before="40" w:after="40"/>
            </w:pPr>
            <w:r>
              <w:rPr>
                <w:rFonts w:ascii="Calibri" w:hAnsi="Calibri"/>
                <w:color w:val="374151"/>
                <w:sz w:val="19"/>
              </w:rPr>
              <w:t>End User (Beneficiary / Consumer)</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Primary target user — citizen purchasing daily retail commodities</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Low</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Register, submit data, view price fairness results, file complaints, chat with AI assistant</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Read + Submit</w:t>
            </w:r>
          </w:p>
        </w:tc>
      </w:tr>
      <w:tr>
        <w:tc>
          <w:tcPr>
            <w:tcW w:type="dxa" w:w="1872"/>
            <w:tcMar>
              <w:top w:w="70" w:type="dxa"/>
              <w:bottom w:w="70" w:type="dxa"/>
              <w:left w:w="110" w:type="dxa"/>
              <w:right w:w="110" w:type="dxa"/>
            </w:tcMar>
            <w:shd w:fill="FFFFFF"/>
          </w:tcPr>
          <w:p>
            <w:pPr>
              <w:spacing w:before="40" w:after="40"/>
            </w:pPr>
            <w:r>
              <w:rPr>
                <w:rFonts w:ascii="Calibri" w:hAnsi="Calibri"/>
                <w:color w:val="374151"/>
                <w:sz w:val="19"/>
              </w:rPr>
              <w:t>Field Officer / Inspector</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Government/field staff entering operational data and conducting audits</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Medium</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Log events, generate reports, verify merchant GSTIN and receipt submissions</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Read + Write + Verify</w:t>
            </w:r>
          </w:p>
        </w:tc>
      </w:tr>
      <w:tr>
        <w:tc>
          <w:tcPr>
            <w:tcW w:type="dxa" w:w="1872"/>
            <w:tcMar>
              <w:top w:w="70" w:type="dxa"/>
              <w:bottom w:w="70" w:type="dxa"/>
              <w:left w:w="110" w:type="dxa"/>
              <w:right w:w="110" w:type="dxa"/>
            </w:tcMar>
            <w:shd w:fill="F9FAFB"/>
          </w:tcPr>
          <w:p>
            <w:pPr>
              <w:spacing w:before="40" w:after="40"/>
            </w:pPr>
            <w:r>
              <w:rPr>
                <w:rFonts w:ascii="Calibri" w:hAnsi="Calibri"/>
                <w:color w:val="374151"/>
                <w:sz w:val="19"/>
              </w:rPr>
              <w:t>State Authority Officer</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Senior ministry or district enforcement official</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Medium-High</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Review high-priority price anomaly alerts, approve legal actions, assign complaints, issue notices</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Executive Authority</w:t>
            </w:r>
          </w:p>
        </w:tc>
      </w:tr>
      <w:tr>
        <w:tc>
          <w:tcPr>
            <w:tcW w:type="dxa" w:w="1872"/>
            <w:tcMar>
              <w:top w:w="70" w:type="dxa"/>
              <w:bottom w:w="70" w:type="dxa"/>
              <w:left w:w="110" w:type="dxa"/>
              <w:right w:w="110" w:type="dxa"/>
            </w:tcMar>
            <w:shd w:fill="FFFFFF"/>
          </w:tcPr>
          <w:p>
            <w:pPr>
              <w:spacing w:before="40" w:after="40"/>
            </w:pPr>
            <w:r>
              <w:rPr>
                <w:rFonts w:ascii="Calibri" w:hAnsi="Calibri"/>
                <w:color w:val="374151"/>
                <w:sz w:val="19"/>
              </w:rPr>
              <w:t>Administrator</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System administrator managing users and system configuration</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High</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User management, system config, pipeline monitoring, analytics</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Full Admin</w:t>
            </w:r>
          </w:p>
        </w:tc>
      </w:tr>
      <w:tr>
        <w:tc>
          <w:tcPr>
            <w:tcW w:type="dxa" w:w="1872"/>
            <w:tcMar>
              <w:top w:w="70" w:type="dxa"/>
              <w:bottom w:w="70" w:type="dxa"/>
              <w:left w:w="110" w:type="dxa"/>
              <w:right w:w="110" w:type="dxa"/>
            </w:tcMar>
            <w:shd w:fill="F9FAFB"/>
          </w:tcPr>
          <w:p>
            <w:pPr>
              <w:spacing w:before="40" w:after="40"/>
            </w:pPr>
            <w:r>
              <w:rPr>
                <w:rFonts w:ascii="Calibri" w:hAnsi="Calibri"/>
                <w:color w:val="374151"/>
                <w:sz w:val="19"/>
              </w:rPr>
              <w:t>AI/ML Engine (System User)</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Automated Python &amp; Gemini background service</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N/A (Automated)</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Execute Z-score calculations, generate price forecasts, parse receipts, return AI responses</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Internal System</w:t>
            </w:r>
          </w:p>
        </w:tc>
      </w:tr>
    </w:tbl>
    <w:p>
      <w:pPr>
        <w:keepNext/>
        <w:spacing w:before="200" w:after="60"/>
      </w:pPr>
      <w:r>
        <w:rPr>
          <w:rFonts w:ascii="Calibri" w:hAnsi="Calibri"/>
          <w:b/>
          <w:color w:val="1F2937"/>
          <w:sz w:val="25"/>
        </w:rPr>
        <w:t>2.4 Operating Environment</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4680"/>
        <w:gridCol w:w="4680"/>
      </w:tblGrid>
      <w:tr>
        <w:tc>
          <w:tcPr>
            <w:tcW w:type="dxa" w:w="4680"/>
            <w:tcMar>
              <w:top w:w="70" w:type="dxa"/>
              <w:bottom w:w="70" w:type="dxa"/>
              <w:left w:w="110" w:type="dxa"/>
              <w:right w:w="110" w:type="dxa"/>
            </w:tcMar>
            <w:shd w:fill="F3F4F6"/>
          </w:tcPr>
          <w:p>
            <w:pPr>
              <w:spacing w:before="40" w:after="40"/>
            </w:pPr>
            <w:r>
              <w:rPr>
                <w:rFonts w:ascii="Calibri" w:hAnsi="Calibri"/>
                <w:b/>
                <w:color w:val="111827"/>
                <w:sz w:val="19"/>
              </w:rPr>
              <w:t>Component</w:t>
            </w:r>
          </w:p>
        </w:tc>
        <w:tc>
          <w:tcPr>
            <w:tcW w:type="dxa" w:w="4680"/>
            <w:tcMar>
              <w:top w:w="70" w:type="dxa"/>
              <w:bottom w:w="70" w:type="dxa"/>
              <w:left w:w="110" w:type="dxa"/>
              <w:right w:w="110" w:type="dxa"/>
            </w:tcMar>
            <w:shd w:fill="F3F4F6"/>
          </w:tcPr>
          <w:p>
            <w:pPr>
              <w:spacing w:before="40" w:after="40"/>
            </w:pPr>
            <w:r>
              <w:rPr>
                <w:rFonts w:ascii="Calibri" w:hAnsi="Calibri"/>
                <w:b/>
                <w:color w:val="111827"/>
                <w:sz w:val="19"/>
              </w:rPr>
              <w:t>Specification</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Server / Cloud</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Docker containers deployed on: AWS EC2 / Railway / Local Developer Host</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Operating System</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Ubuntu 22.04 LTS (server) / Windows 10+ or macOS (developer machines)</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Backend Runtime</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Java 17+ / Spring Boot 3.x</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Frontend Runtime</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React 18+ / Node.js 18+ (build environment)</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Databases</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MySQL 8.0+ (relational) · MongoDB 6.0+ (document/time-series)</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AI/ML Runtime</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Python 3.11 / FastAPI / scikit-learn / TensorFlow / OpenAI API or Google Gemini API</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Client Browser</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Chrome 100+ / Firefox 100+ / Safari 15+ (responsive layout for mobile)</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Hardware Layer (Hybrid only)</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Not Applicable (Software-only project)</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Network</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HTTPS (TLS 1.3) for all API traffic</w:t>
            </w:r>
          </w:p>
        </w:tc>
      </w:tr>
    </w:tbl>
    <w:p>
      <w:pPr>
        <w:keepNext/>
        <w:spacing w:before="200" w:after="60"/>
      </w:pPr>
      <w:r>
        <w:rPr>
          <w:rFonts w:ascii="Calibri" w:hAnsi="Calibri"/>
          <w:b/>
          <w:color w:val="1F2937"/>
          <w:sz w:val="25"/>
        </w:rPr>
        <w:t>2.5 Design and Implementation Constraints</w:t>
      </w:r>
    </w:p>
    <w:p>
      <w:pPr>
        <w:pStyle w:val="ListBullet"/>
        <w:spacing w:before="20" w:after="40"/>
      </w:pPr>
      <w:r>
        <w:rPr>
          <w:rFonts w:ascii="Calibri" w:hAnsi="Calibri"/>
          <w:sz w:val="21"/>
        </w:rPr>
        <w:t>All backend services must be implemented in Java using Spring Boot 3.x.</w:t>
      </w:r>
    </w:p>
    <w:p>
      <w:pPr>
        <w:pStyle w:val="ListBullet"/>
        <w:spacing w:before="20" w:after="40"/>
      </w:pPr>
      <w:r>
        <w:rPr>
          <w:rFonts w:ascii="Calibri" w:hAnsi="Calibri"/>
          <w:sz w:val="21"/>
        </w:rPr>
        <w:t>All frontend interfaces must be implemented in React 18+.</w:t>
      </w:r>
    </w:p>
    <w:p>
      <w:pPr>
        <w:pStyle w:val="ListBullet"/>
        <w:spacing w:before="20" w:after="40"/>
      </w:pPr>
      <w:r>
        <w:rPr>
          <w:rFonts w:ascii="Calibri" w:hAnsi="Calibri"/>
          <w:sz w:val="21"/>
        </w:rPr>
        <w:t>Authentication must use JWT (JSON Web Token) with role-based access control.</w:t>
      </w:r>
    </w:p>
    <w:p>
      <w:pPr>
        <w:pStyle w:val="ListBullet"/>
        <w:spacing w:before="20" w:after="40"/>
      </w:pPr>
      <w:r>
        <w:rPr>
          <w:rFonts w:ascii="Calibri" w:hAnsi="Calibri"/>
          <w:sz w:val="21"/>
        </w:rPr>
        <w:t>All services must be containerised using Docker and deployable via docker-compose.</w:t>
      </w:r>
    </w:p>
    <w:p>
      <w:pPr>
        <w:pStyle w:val="ListBullet"/>
        <w:spacing w:before="20" w:after="40"/>
      </w:pPr>
      <w:r>
        <w:rPr>
          <w:rFonts w:ascii="Calibri" w:hAnsi="Calibri"/>
          <w:sz w:val="21"/>
        </w:rPr>
        <w:t>A Jenkins CI/CD pipeline must automate build, test, and deployment.</w:t>
      </w:r>
    </w:p>
    <w:p>
      <w:pPr>
        <w:pStyle w:val="ListBullet"/>
        <w:spacing w:before="20" w:after="40"/>
      </w:pPr>
      <w:r>
        <w:rPr>
          <w:rFonts w:ascii="Calibri" w:hAnsi="Calibri"/>
          <w:sz w:val="21"/>
        </w:rPr>
        <w:t>All AI/ML model inference must be exposed via a Python FastAPI REST endpoint.</w:t>
      </w:r>
    </w:p>
    <w:p>
      <w:pPr>
        <w:pStyle w:val="ListBullet"/>
        <w:spacing w:before="20" w:after="40"/>
      </w:pPr>
      <w:r>
        <w:rPr>
          <w:rFonts w:ascii="Calibri" w:hAnsi="Calibri"/>
          <w:sz w:val="21"/>
        </w:rPr>
        <w:t>The system must be deployable and demonstrable on a local machine for hackathon presentation.</w:t>
      </w:r>
    </w:p>
    <w:p>
      <w:pPr>
        <w:keepNext/>
        <w:spacing w:before="200" w:after="60"/>
      </w:pPr>
      <w:r>
        <w:rPr>
          <w:rFonts w:ascii="Calibri" w:hAnsi="Calibri"/>
          <w:b/>
          <w:color w:val="1F2937"/>
          <w:sz w:val="25"/>
        </w:rPr>
        <w:t>2.6 Assumptions and Dependencies</w:t>
      </w:r>
    </w:p>
    <w:p>
      <w:pPr>
        <w:spacing w:before="40" w:after="80" w:line="276" w:lineRule="auto"/>
      </w:pPr>
      <w:r>
        <w:rPr>
          <w:rFonts w:ascii="Calibri" w:hAnsi="Calibri"/>
          <w:i/>
          <w:sz w:val="21"/>
        </w:rPr>
      </w:r>
      <w:r>
        <w:rPr>
          <w:rFonts w:ascii="Calibri" w:hAnsi="Calibri"/>
          <w:b/>
          <w:sz w:val="21"/>
        </w:rPr>
        <w:t>Assumptions:</w:t>
      </w:r>
      <w:r>
        <w:rPr>
          <w:rFonts w:ascii="Calibri" w:hAnsi="Calibri"/>
          <w:i/>
          <w:sz w:val="21"/>
        </w:rPr>
      </w:r>
    </w:p>
    <w:p>
      <w:pPr>
        <w:pStyle w:val="ListBullet"/>
        <w:spacing w:before="20" w:after="40"/>
      </w:pPr>
      <w:r>
        <w:rPr>
          <w:rFonts w:ascii="Calibri" w:hAnsi="Calibri"/>
          <w:sz w:val="21"/>
        </w:rPr>
        <w:t>All registered users have access to a smartphone or computer with internet connectivity.</w:t>
      </w:r>
    </w:p>
    <w:p>
      <w:pPr>
        <w:pStyle w:val="ListBullet"/>
        <w:spacing w:before="20" w:after="40"/>
      </w:pPr>
      <w:r>
        <w:rPr>
          <w:rFonts w:ascii="Calibri" w:hAnsi="Calibri"/>
          <w:sz w:val="21"/>
        </w:rPr>
        <w:t>Third-party APIs (Agmarknet Mandi prices, Google Gemini API, OpenStreetMap Nominatim, etc.) will remain available and accessible throughout the development period.</w:t>
      </w:r>
    </w:p>
    <w:p>
      <w:pPr>
        <w:pStyle w:val="ListBullet"/>
        <w:spacing w:before="20" w:after="40"/>
      </w:pPr>
      <w:r>
        <w:rPr>
          <w:rFonts w:ascii="Calibri" w:hAnsi="Calibri"/>
          <w:sz w:val="21"/>
        </w:rPr>
        <w:t>Training datasets identified for AI modules are freely downloadable from specified public sources (data.gov.in).</w:t>
      </w:r>
    </w:p>
    <w:p>
      <w:pPr>
        <w:spacing w:before="40" w:after="80" w:line="276" w:lineRule="auto"/>
      </w:pPr>
      <w:r>
        <w:rPr>
          <w:rFonts w:ascii="Calibri" w:hAnsi="Calibri"/>
          <w:i/>
          <w:sz w:val="21"/>
        </w:rPr>
      </w:r>
      <w:r>
        <w:rPr>
          <w:rFonts w:ascii="Calibri" w:hAnsi="Calibri"/>
          <w:b/>
          <w:sz w:val="21"/>
        </w:rPr>
        <w:t>Dependencies:</w:t>
      </w:r>
      <w:r>
        <w:rPr>
          <w:rFonts w:ascii="Calibri" w:hAnsi="Calibri"/>
          <w:i/>
          <w:sz w:val="21"/>
        </w:rPr>
      </w:r>
    </w:p>
    <w:p>
      <w:pPr>
        <w:pStyle w:val="ListBullet"/>
        <w:spacing w:before="20" w:after="40"/>
      </w:pPr>
      <w:r>
        <w:rPr>
          <w:rFonts w:ascii="Calibri" w:hAnsi="Calibri"/>
          <w:sz w:val="21"/>
        </w:rPr>
        <w:t>Google Gemini API / OpenAI API — required for GenAI features (multimodal receipt OCR and natural language assistant)</w:t>
      </w:r>
    </w:p>
    <w:p>
      <w:pPr>
        <w:pStyle w:val="ListBullet"/>
        <w:spacing w:before="20" w:after="40"/>
      </w:pPr>
      <w:r>
        <w:rPr>
          <w:rFonts w:ascii="Calibri" w:hAnsi="Calibri"/>
          <w:sz w:val="21"/>
        </w:rPr>
        <w:t>Government data API — Agmarknet open data portal (data.gov.in) for daily wholesale mandi prices</w:t>
      </w:r>
    </w:p>
    <w:p>
      <w:pPr>
        <w:pStyle w:val="ListBullet"/>
        <w:spacing w:before="20" w:after="40"/>
      </w:pPr>
      <w:r>
        <w:rPr>
          <w:rFonts w:ascii="Calibri" w:hAnsi="Calibri"/>
          <w:sz w:val="21"/>
        </w:rPr>
        <w:t>OpenStreetMap Leaflet.js — interactive spatial map rendering without API fees</w:t>
      </w:r>
    </w:p>
    <w:p>
      <w:pPr>
        <w:spacing w:before="120" w:after="120"/>
      </w:pPr>
      <w:r>
        <w:rPr>
          <w:color w:val="E5E7EB"/>
          <w:sz w:val="16"/>
        </w:rPr>
        <w:t>_________________________________________________________________________________</w:t>
      </w:r>
    </w:p>
    <w:p>
      <w:pPr>
        <w:keepNext/>
        <w:spacing w:before="280" w:after="80"/>
      </w:pPr>
      <w:r>
        <w:rPr>
          <w:rFonts w:ascii="Calibri" w:hAnsi="Calibri"/>
          <w:b/>
          <w:color w:val="111827"/>
          <w:sz w:val="30"/>
        </w:rPr>
        <w:t>3. SYSTEM ARCHITECTURE</w:t>
      </w:r>
    </w:p>
    <w:p>
      <w:pPr>
        <w:keepNext/>
        <w:spacing w:before="200" w:after="60"/>
      </w:pPr>
      <w:r>
        <w:rPr>
          <w:rFonts w:ascii="Calibri" w:hAnsi="Calibri"/>
          <w:b/>
          <w:color w:val="1F2937"/>
          <w:sz w:val="25"/>
        </w:rPr>
        <w:t>3.1 High-Level Architecture Description</w:t>
      </w:r>
    </w:p>
    <w:p>
      <w:pPr>
        <w:spacing w:before="80" w:after="160"/>
        <w:ind w:left="360"/>
      </w:pPr>
      <w:r>
        <w:rPr>
          <w:rFonts w:ascii="Consolas" w:hAnsi="Consolas"/>
          <w:color w:val="1F2937"/>
          <w:sz w:val="19"/>
        </w:rPr>
        <w:t>ARCHITECTURE LAYERS</w:t>
        <w:br/>
        <w:t>[ PRESENTATION LAYER ]   React 18 SPA (Vite, Redux Toolkit, Axios)   →   Leaflet.js Map Client</w:t>
        <w:br/>
        <w:t xml:space="preserve">        ▼</w:t>
        <w:br/>
        <w:t>[ GATEWAY LAYER ]        Spring Cloud Gateway (8080)   →   JWT Auth Filter   →   Rate Limiter   →   Request Router</w:t>
        <w:br/>
        <w:t xml:space="preserve">        ▼</w:t>
        <w:br/>
        <w:t>[ SERVICE DISCOVERY ]    Eureka Server (8761)   →   All microservices register here   →   Load balanced inter-service calls</w:t>
        <w:br/>
        <w:t xml:space="preserve">        ▼</w:t>
        <w:br/>
        <w:t>[ SERVICE LAYER ]        Core Auth Service (8081) | Location Service (8082) | Catalog Service (8083) | Fairness Service (8084) | Agmarknet Sync (8085) | AI ML Service (Python FastAPI 8000 / 8086)</w:t>
        <w:br/>
        <w:t xml:space="preserve">        ▼</w:t>
        <w:br/>
        <w:t>[ DATA LAYER ]           MySQL 8.0 (relational: users, transactions, config, complaints) | MongoDB 6.0 (document/time-series: price history, Agmarknet raw feed, AI logs)</w:t>
        <w:br/>
        <w:t xml:space="preserve">        ▼</w:t>
        <w:br/>
        <w:t>[ DEVOPS LAYER ]         Docker Containers   →   docker-compose   →   Jenkins CI/CD</w:t>
      </w:r>
    </w:p>
    <w:p>
      <w:pPr>
        <w:keepNext/>
        <w:spacing w:before="200" w:after="60"/>
      </w:pPr>
      <w:r>
        <w:rPr>
          <w:rFonts w:ascii="Calibri" w:hAnsi="Calibri"/>
          <w:b/>
          <w:color w:val="1F2937"/>
          <w:sz w:val="25"/>
        </w:rPr>
        <w:t>3.2 Microservices Breakdown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872"/>
        <w:gridCol w:w="1872"/>
        <w:gridCol w:w="1872"/>
        <w:gridCol w:w="1872"/>
        <w:gridCol w:w="1872"/>
      </w:tblGrid>
      <w:tr>
        <w:tc>
          <w:tcPr>
            <w:tcW w:type="dxa" w:w="1872"/>
            <w:tcMar>
              <w:top w:w="70" w:type="dxa"/>
              <w:bottom w:w="70" w:type="dxa"/>
              <w:left w:w="110" w:type="dxa"/>
              <w:right w:w="110" w:type="dxa"/>
            </w:tcMar>
            <w:shd w:fill="F3F4F6"/>
          </w:tcPr>
          <w:p>
            <w:pPr>
              <w:spacing w:before="40" w:after="40"/>
            </w:pPr>
            <w:r>
              <w:rPr>
                <w:rFonts w:ascii="Calibri" w:hAnsi="Calibri"/>
                <w:b/>
                <w:color w:val="111827"/>
                <w:sz w:val="19"/>
              </w:rPr>
              <w:t>#</w:t>
            </w:r>
          </w:p>
        </w:tc>
        <w:tc>
          <w:tcPr>
            <w:tcW w:type="dxa" w:w="1872"/>
            <w:tcMar>
              <w:top w:w="70" w:type="dxa"/>
              <w:bottom w:w="70" w:type="dxa"/>
              <w:left w:w="110" w:type="dxa"/>
              <w:right w:w="110" w:type="dxa"/>
            </w:tcMar>
            <w:shd w:fill="F3F4F6"/>
          </w:tcPr>
          <w:p>
            <w:pPr>
              <w:spacing w:before="40" w:after="40"/>
            </w:pPr>
            <w:r>
              <w:rPr>
                <w:rFonts w:ascii="Calibri" w:hAnsi="Calibri"/>
                <w:b/>
                <w:color w:val="111827"/>
                <w:sz w:val="19"/>
              </w:rPr>
              <w:t>Microservice Name</w:t>
            </w:r>
          </w:p>
        </w:tc>
        <w:tc>
          <w:tcPr>
            <w:tcW w:type="dxa" w:w="1872"/>
            <w:tcMar>
              <w:top w:w="70" w:type="dxa"/>
              <w:bottom w:w="70" w:type="dxa"/>
              <w:left w:w="110" w:type="dxa"/>
              <w:right w:w="110" w:type="dxa"/>
            </w:tcMar>
            <w:shd w:fill="F3F4F6"/>
          </w:tcPr>
          <w:p>
            <w:pPr>
              <w:spacing w:before="40" w:after="40"/>
            </w:pPr>
            <w:r>
              <w:rPr>
                <w:rFonts w:ascii="Calibri" w:hAnsi="Calibri"/>
                <w:b/>
                <w:color w:val="111827"/>
                <w:sz w:val="19"/>
              </w:rPr>
              <w:t>Port</w:t>
            </w:r>
          </w:p>
        </w:tc>
        <w:tc>
          <w:tcPr>
            <w:tcW w:type="dxa" w:w="1872"/>
            <w:tcMar>
              <w:top w:w="70" w:type="dxa"/>
              <w:bottom w:w="70" w:type="dxa"/>
              <w:left w:w="110" w:type="dxa"/>
              <w:right w:w="110" w:type="dxa"/>
            </w:tcMar>
            <w:shd w:fill="F3F4F6"/>
          </w:tcPr>
          <w:p>
            <w:pPr>
              <w:spacing w:before="40" w:after="40"/>
            </w:pPr>
            <w:r>
              <w:rPr>
                <w:rFonts w:ascii="Calibri" w:hAnsi="Calibri"/>
                <w:b/>
                <w:color w:val="111827"/>
                <w:sz w:val="19"/>
              </w:rPr>
              <w:t>Database</w:t>
            </w:r>
          </w:p>
        </w:tc>
        <w:tc>
          <w:tcPr>
            <w:tcW w:type="dxa" w:w="1872"/>
            <w:tcMar>
              <w:top w:w="70" w:type="dxa"/>
              <w:bottom w:w="70" w:type="dxa"/>
              <w:left w:w="110" w:type="dxa"/>
              <w:right w:w="110" w:type="dxa"/>
            </w:tcMar>
            <w:shd w:fill="F3F4F6"/>
          </w:tcPr>
          <w:p>
            <w:pPr>
              <w:spacing w:before="40" w:after="40"/>
            </w:pPr>
            <w:r>
              <w:rPr>
                <w:rFonts w:ascii="Calibri" w:hAnsi="Calibri"/>
                <w:b/>
                <w:color w:val="111827"/>
                <w:sz w:val="19"/>
              </w:rPr>
              <w:t>Responsibility</w:t>
            </w:r>
          </w:p>
        </w:tc>
      </w:tr>
      <w:tr>
        <w:tc>
          <w:tcPr>
            <w:tcW w:type="dxa" w:w="1872"/>
            <w:tcMar>
              <w:top w:w="70" w:type="dxa"/>
              <w:bottom w:w="70" w:type="dxa"/>
              <w:left w:w="110" w:type="dxa"/>
              <w:right w:w="110" w:type="dxa"/>
            </w:tcMar>
            <w:shd w:fill="F9FAFB"/>
          </w:tcPr>
          <w:p>
            <w:pPr>
              <w:spacing w:before="40" w:after="40"/>
            </w:pPr>
            <w:r>
              <w:rPr>
                <w:rFonts w:ascii="Calibri" w:hAnsi="Calibri"/>
                <w:color w:val="374151"/>
                <w:sz w:val="19"/>
              </w:rPr>
              <w:t>1</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API Gateway Service</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8080</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Routes all external requests; JWT auth filter; rate limiting</w:t>
            </w:r>
          </w:p>
        </w:tc>
      </w:tr>
      <w:tr>
        <w:tc>
          <w:tcPr>
            <w:tcW w:type="dxa" w:w="1872"/>
            <w:tcMar>
              <w:top w:w="70" w:type="dxa"/>
              <w:bottom w:w="70" w:type="dxa"/>
              <w:left w:w="110" w:type="dxa"/>
              <w:right w:w="110" w:type="dxa"/>
            </w:tcMar>
            <w:shd w:fill="FFFFFF"/>
          </w:tcPr>
          <w:p>
            <w:pPr>
              <w:spacing w:before="40" w:after="40"/>
            </w:pPr>
            <w:r>
              <w:rPr>
                <w:rFonts w:ascii="Calibri" w:hAnsi="Calibri"/>
                <w:color w:val="374151"/>
                <w:sz w:val="19"/>
              </w:rPr>
              <w:t>2</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Eureka Naming Service</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8761</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Service discovery — all microservices register here</w:t>
            </w:r>
          </w:p>
        </w:tc>
      </w:tr>
      <w:tr>
        <w:tc>
          <w:tcPr>
            <w:tcW w:type="dxa" w:w="1872"/>
            <w:tcMar>
              <w:top w:w="70" w:type="dxa"/>
              <w:bottom w:w="70" w:type="dxa"/>
              <w:left w:w="110" w:type="dxa"/>
              <w:right w:w="110" w:type="dxa"/>
            </w:tcMar>
            <w:shd w:fill="F9FAFB"/>
          </w:tcPr>
          <w:p>
            <w:pPr>
              <w:spacing w:before="40" w:after="40"/>
            </w:pPr>
            <w:r>
              <w:rPr>
                <w:rFonts w:ascii="Calibri" w:hAnsi="Calibri"/>
                <w:color w:val="374151"/>
                <w:sz w:val="19"/>
              </w:rPr>
              <w:t>3</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Core Auth &amp; User Service</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8081</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MySQL</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User registration, login, profile management, JWT issuance</w:t>
            </w:r>
          </w:p>
        </w:tc>
      </w:tr>
      <w:tr>
        <w:tc>
          <w:tcPr>
            <w:tcW w:type="dxa" w:w="1872"/>
            <w:tcMar>
              <w:top w:w="70" w:type="dxa"/>
              <w:bottom w:w="70" w:type="dxa"/>
              <w:left w:w="110" w:type="dxa"/>
              <w:right w:w="110" w:type="dxa"/>
            </w:tcMar>
            <w:shd w:fill="FFFFFF"/>
          </w:tcPr>
          <w:p>
            <w:pPr>
              <w:spacing w:before="40" w:after="40"/>
            </w:pPr>
            <w:r>
              <w:rPr>
                <w:rFonts w:ascii="Calibri" w:hAnsi="Calibri"/>
                <w:color w:val="374151"/>
                <w:sz w:val="19"/>
              </w:rPr>
              <w:t>4</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Location Service</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8082</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MySQL</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State, district, and APMC wholesale mandi geographic lookup and spatial querying</w:t>
            </w:r>
          </w:p>
        </w:tc>
      </w:tr>
      <w:tr>
        <w:tc>
          <w:tcPr>
            <w:tcW w:type="dxa" w:w="1872"/>
            <w:tcMar>
              <w:top w:w="70" w:type="dxa"/>
              <w:bottom w:w="70" w:type="dxa"/>
              <w:left w:w="110" w:type="dxa"/>
              <w:right w:w="110" w:type="dxa"/>
            </w:tcMar>
            <w:shd w:fill="F9FAFB"/>
          </w:tcPr>
          <w:p>
            <w:pPr>
              <w:spacing w:before="40" w:after="40"/>
            </w:pPr>
            <w:r>
              <w:rPr>
                <w:rFonts w:ascii="Calibri" w:hAnsi="Calibri"/>
                <w:color w:val="374151"/>
                <w:sz w:val="19"/>
              </w:rPr>
              <w:t>5</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Commodity Catalog Service</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8083</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MySQL</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Commodity catalog management, 280+ items, categories, baseline benchmark prices</w:t>
            </w:r>
          </w:p>
        </w:tc>
      </w:tr>
      <w:tr>
        <w:tc>
          <w:tcPr>
            <w:tcW w:type="dxa" w:w="1872"/>
            <w:tcMar>
              <w:top w:w="70" w:type="dxa"/>
              <w:bottom w:w="70" w:type="dxa"/>
              <w:left w:w="110" w:type="dxa"/>
              <w:right w:w="110" w:type="dxa"/>
            </w:tcMar>
            <w:shd w:fill="FFFFFF"/>
          </w:tcPr>
          <w:p>
            <w:pPr>
              <w:spacing w:before="40" w:after="40"/>
            </w:pPr>
            <w:r>
              <w:rPr>
                <w:rFonts w:ascii="Calibri" w:hAnsi="Calibri"/>
                <w:color w:val="374151"/>
                <w:sz w:val="19"/>
              </w:rPr>
              <w:t>6</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Fairness Engine Service</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8084</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MySQL</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Retail price fairness scoring, percentage variance, and consumer complaint management</w:t>
            </w:r>
          </w:p>
        </w:tc>
      </w:tr>
      <w:tr>
        <w:tc>
          <w:tcPr>
            <w:tcW w:type="dxa" w:w="1872"/>
            <w:tcMar>
              <w:top w:w="70" w:type="dxa"/>
              <w:bottom w:w="70" w:type="dxa"/>
              <w:left w:w="110" w:type="dxa"/>
              <w:right w:w="110" w:type="dxa"/>
            </w:tcMar>
            <w:shd w:fill="F9FAFB"/>
          </w:tcPr>
          <w:p>
            <w:pPr>
              <w:spacing w:before="40" w:after="40"/>
            </w:pPr>
            <w:r>
              <w:rPr>
                <w:rFonts w:ascii="Calibri" w:hAnsi="Calibri"/>
                <w:color w:val="374151"/>
                <w:sz w:val="19"/>
              </w:rPr>
              <w:t>7</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Agmarknet Sync Service</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8085</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MongoDB</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Ingestion and transformation of daily open data feeds from data.gov.in</w:t>
            </w:r>
          </w:p>
        </w:tc>
      </w:tr>
      <w:tr>
        <w:tc>
          <w:tcPr>
            <w:tcW w:type="dxa" w:w="1872"/>
            <w:tcMar>
              <w:top w:w="70" w:type="dxa"/>
              <w:bottom w:w="70" w:type="dxa"/>
              <w:left w:w="110" w:type="dxa"/>
              <w:right w:w="110" w:type="dxa"/>
            </w:tcMar>
            <w:shd w:fill="FFFFFF"/>
          </w:tcPr>
          <w:p>
            <w:pPr>
              <w:spacing w:before="40" w:after="40"/>
            </w:pPr>
            <w:r>
              <w:rPr>
                <w:rFonts w:ascii="Calibri" w:hAnsi="Calibri"/>
                <w:color w:val="374151"/>
                <w:sz w:val="19"/>
              </w:rPr>
              <w:t>8</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AI/ML Inference Service</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8000 / 8086</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MongoDB</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Python FastAPI — serves AI price forecasts, Z-score anomaly detection, and Gemini OCR/Chat via REST endpoint</w:t>
            </w:r>
          </w:p>
        </w:tc>
      </w:tr>
    </w:tbl>
    <w:p>
      <w:pPr>
        <w:keepNext/>
        <w:spacing w:before="200" w:after="60"/>
      </w:pPr>
      <w:r>
        <w:rPr>
          <w:rFonts w:ascii="Calibri" w:hAnsi="Calibri"/>
          <w:b/>
          <w:color w:val="1F2937"/>
          <w:sz w:val="25"/>
        </w:rPr>
        <w:t>3.3 Technology Stack</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120"/>
        <w:gridCol w:w="3120"/>
        <w:gridCol w:w="3120"/>
      </w:tblGrid>
      <w:tr>
        <w:tc>
          <w:tcPr>
            <w:tcW w:type="dxa" w:w="3120"/>
            <w:tcMar>
              <w:top w:w="70" w:type="dxa"/>
              <w:bottom w:w="70" w:type="dxa"/>
              <w:left w:w="110" w:type="dxa"/>
              <w:right w:w="110" w:type="dxa"/>
            </w:tcMar>
            <w:shd w:fill="F3F4F6"/>
          </w:tcPr>
          <w:p>
            <w:pPr>
              <w:spacing w:before="40" w:after="40"/>
            </w:pPr>
            <w:r>
              <w:rPr>
                <w:rFonts w:ascii="Calibri" w:hAnsi="Calibri"/>
                <w:b/>
                <w:color w:val="111827"/>
                <w:sz w:val="19"/>
              </w:rPr>
              <w:t>Layer</w:t>
            </w:r>
          </w:p>
        </w:tc>
        <w:tc>
          <w:tcPr>
            <w:tcW w:type="dxa" w:w="3120"/>
            <w:tcMar>
              <w:top w:w="70" w:type="dxa"/>
              <w:bottom w:w="70" w:type="dxa"/>
              <w:left w:w="110" w:type="dxa"/>
              <w:right w:w="110" w:type="dxa"/>
            </w:tcMar>
            <w:shd w:fill="F3F4F6"/>
          </w:tcPr>
          <w:p>
            <w:pPr>
              <w:spacing w:before="40" w:after="40"/>
            </w:pPr>
            <w:r>
              <w:rPr>
                <w:rFonts w:ascii="Calibri" w:hAnsi="Calibri"/>
                <w:b/>
                <w:color w:val="111827"/>
                <w:sz w:val="19"/>
              </w:rPr>
              <w:t>Technology</w:t>
            </w:r>
          </w:p>
        </w:tc>
        <w:tc>
          <w:tcPr>
            <w:tcW w:type="dxa" w:w="3120"/>
            <w:tcMar>
              <w:top w:w="70" w:type="dxa"/>
              <w:bottom w:w="70" w:type="dxa"/>
              <w:left w:w="110" w:type="dxa"/>
              <w:right w:w="110" w:type="dxa"/>
            </w:tcMar>
            <w:shd w:fill="F3F4F6"/>
          </w:tcPr>
          <w:p>
            <w:pPr>
              <w:spacing w:before="40" w:after="40"/>
            </w:pPr>
            <w:r>
              <w:rPr>
                <w:rFonts w:ascii="Calibri" w:hAnsi="Calibri"/>
                <w:b/>
                <w:color w:val="111827"/>
                <w:sz w:val="19"/>
              </w:rPr>
              <w:t>Purpose</w:t>
            </w:r>
          </w:p>
        </w:tc>
      </w:tr>
      <w:tr>
        <w:tc>
          <w:tcPr>
            <w:tcW w:type="dxa" w:w="3120"/>
            <w:tcMar>
              <w:top w:w="70" w:type="dxa"/>
              <w:bottom w:w="70" w:type="dxa"/>
              <w:left w:w="110" w:type="dxa"/>
              <w:right w:w="110" w:type="dxa"/>
            </w:tcMar>
            <w:shd w:fill="F9FAFB"/>
          </w:tcPr>
          <w:p>
            <w:pPr>
              <w:spacing w:before="40" w:after="40"/>
            </w:pPr>
            <w:r>
              <w:rPr>
                <w:rFonts w:ascii="Calibri" w:hAnsi="Calibri"/>
                <w:color w:val="374151"/>
                <w:sz w:val="19"/>
              </w:rPr>
              <w:t>Frontend</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React 18 + Redux Toolkit + Axios</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SPA with state management and HTTP client</w:t>
            </w:r>
          </w:p>
        </w:tc>
      </w:tr>
      <w:tr>
        <w:tc>
          <w:tcPr>
            <w:tcW w:type="dxa" w:w="3120"/>
            <w:tcMar>
              <w:top w:w="70" w:type="dxa"/>
              <w:bottom w:w="70" w:type="dxa"/>
              <w:left w:w="110" w:type="dxa"/>
              <w:right w:w="110" w:type="dxa"/>
            </w:tcMar>
            <w:shd w:fill="FFFFFF"/>
          </w:tcPr>
          <w:p>
            <w:pPr>
              <w:spacing w:before="40" w:after="40"/>
            </w:pPr>
            <w:r>
              <w:rPr>
                <w:rFonts w:ascii="Calibri" w:hAnsi="Calibri"/>
                <w:color w:val="374151"/>
                <w:sz w:val="19"/>
              </w:rPr>
              <w:t>Frontend Map</w:t>
            </w:r>
          </w:p>
        </w:tc>
        <w:tc>
          <w:tcPr>
            <w:tcW w:type="dxa" w:w="3120"/>
            <w:tcMar>
              <w:top w:w="70" w:type="dxa"/>
              <w:bottom w:w="70" w:type="dxa"/>
              <w:left w:w="110" w:type="dxa"/>
              <w:right w:w="110" w:type="dxa"/>
            </w:tcMar>
            <w:shd w:fill="FFFFFF"/>
          </w:tcPr>
          <w:p>
            <w:pPr>
              <w:spacing w:before="40" w:after="40"/>
            </w:pPr>
            <w:r>
              <w:rPr>
                <w:rFonts w:ascii="Calibri" w:hAnsi="Calibri"/>
                <w:color w:val="374151"/>
                <w:sz w:val="19"/>
              </w:rPr>
              <w:t>Leaflet.js + OpenStreetMap</w:t>
            </w:r>
          </w:p>
        </w:tc>
        <w:tc>
          <w:tcPr>
            <w:tcW w:type="dxa" w:w="3120"/>
            <w:tcMar>
              <w:top w:w="70" w:type="dxa"/>
              <w:bottom w:w="70" w:type="dxa"/>
              <w:left w:w="110" w:type="dxa"/>
              <w:right w:w="110" w:type="dxa"/>
            </w:tcMar>
            <w:shd w:fill="FFFFFF"/>
          </w:tcPr>
          <w:p>
            <w:pPr>
              <w:spacing w:before="40" w:after="40"/>
            </w:pPr>
            <w:r>
              <w:rPr>
                <w:rFonts w:ascii="Calibri" w:hAnsi="Calibri"/>
                <w:color w:val="374151"/>
                <w:sz w:val="19"/>
              </w:rPr>
              <w:t>Free, open-source interactive mapping</w:t>
            </w:r>
          </w:p>
        </w:tc>
      </w:tr>
      <w:tr>
        <w:tc>
          <w:tcPr>
            <w:tcW w:type="dxa" w:w="3120"/>
            <w:tcMar>
              <w:top w:w="70" w:type="dxa"/>
              <w:bottom w:w="70" w:type="dxa"/>
              <w:left w:w="110" w:type="dxa"/>
              <w:right w:w="110" w:type="dxa"/>
            </w:tcMar>
            <w:shd w:fill="F9FAFB"/>
          </w:tcPr>
          <w:p>
            <w:pPr>
              <w:spacing w:before="40" w:after="40"/>
            </w:pPr>
            <w:r>
              <w:rPr>
                <w:rFonts w:ascii="Calibri" w:hAnsi="Calibri"/>
                <w:color w:val="374151"/>
                <w:sz w:val="19"/>
              </w:rPr>
              <w:t>Backend Framework</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Spring Boot 3.x + Spring Data JPA</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REST microservices with ORM layer</w:t>
            </w:r>
          </w:p>
        </w:tc>
      </w:tr>
      <w:tr>
        <w:tc>
          <w:tcPr>
            <w:tcW w:type="dxa" w:w="3120"/>
            <w:tcMar>
              <w:top w:w="70" w:type="dxa"/>
              <w:bottom w:w="70" w:type="dxa"/>
              <w:left w:w="110" w:type="dxa"/>
              <w:right w:w="110" w:type="dxa"/>
            </w:tcMar>
            <w:shd w:fill="FFFFFF"/>
          </w:tcPr>
          <w:p>
            <w:pPr>
              <w:spacing w:before="40" w:after="40"/>
            </w:pPr>
            <w:r>
              <w:rPr>
                <w:rFonts w:ascii="Calibri" w:hAnsi="Calibri"/>
                <w:color w:val="374151"/>
                <w:sz w:val="19"/>
              </w:rPr>
              <w:t>Authentication</w:t>
            </w:r>
          </w:p>
        </w:tc>
        <w:tc>
          <w:tcPr>
            <w:tcW w:type="dxa" w:w="3120"/>
            <w:tcMar>
              <w:top w:w="70" w:type="dxa"/>
              <w:bottom w:w="70" w:type="dxa"/>
              <w:left w:w="110" w:type="dxa"/>
              <w:right w:w="110" w:type="dxa"/>
            </w:tcMar>
            <w:shd w:fill="FFFFFF"/>
          </w:tcPr>
          <w:p>
            <w:pPr>
              <w:spacing w:before="40" w:after="40"/>
            </w:pPr>
            <w:r>
              <w:rPr>
                <w:rFonts w:ascii="Calibri" w:hAnsi="Calibri"/>
                <w:color w:val="374151"/>
                <w:sz w:val="19"/>
              </w:rPr>
              <w:t>Spring Security + JWT</w:t>
            </w:r>
          </w:p>
        </w:tc>
        <w:tc>
          <w:tcPr>
            <w:tcW w:type="dxa" w:w="3120"/>
            <w:tcMar>
              <w:top w:w="70" w:type="dxa"/>
              <w:bottom w:w="70" w:type="dxa"/>
              <w:left w:w="110" w:type="dxa"/>
              <w:right w:w="110" w:type="dxa"/>
            </w:tcMar>
            <w:shd w:fill="FFFFFF"/>
          </w:tcPr>
          <w:p>
            <w:pPr>
              <w:spacing w:before="40" w:after="40"/>
            </w:pPr>
            <w:r>
              <w:rPr>
                <w:rFonts w:ascii="Calibri" w:hAnsi="Calibri"/>
                <w:color w:val="374151"/>
                <w:sz w:val="19"/>
              </w:rPr>
              <w:t>Role-based access control; stateless auth</w:t>
            </w:r>
          </w:p>
        </w:tc>
      </w:tr>
      <w:tr>
        <w:tc>
          <w:tcPr>
            <w:tcW w:type="dxa" w:w="3120"/>
            <w:tcMar>
              <w:top w:w="70" w:type="dxa"/>
              <w:bottom w:w="70" w:type="dxa"/>
              <w:left w:w="110" w:type="dxa"/>
              <w:right w:w="110" w:type="dxa"/>
            </w:tcMar>
            <w:shd w:fill="F9FAFB"/>
          </w:tcPr>
          <w:p>
            <w:pPr>
              <w:spacing w:before="40" w:after="40"/>
            </w:pPr>
            <w:r>
              <w:rPr>
                <w:rFonts w:ascii="Calibri" w:hAnsi="Calibri"/>
                <w:color w:val="374151"/>
                <w:sz w:val="19"/>
              </w:rPr>
              <w:t>Service Discovery</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Netflix Eureka Server</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Microservice registration and discovery</w:t>
            </w:r>
          </w:p>
        </w:tc>
      </w:tr>
      <w:tr>
        <w:tc>
          <w:tcPr>
            <w:tcW w:type="dxa" w:w="3120"/>
            <w:tcMar>
              <w:top w:w="70" w:type="dxa"/>
              <w:bottom w:w="70" w:type="dxa"/>
              <w:left w:w="110" w:type="dxa"/>
              <w:right w:w="110" w:type="dxa"/>
            </w:tcMar>
            <w:shd w:fill="FFFFFF"/>
          </w:tcPr>
          <w:p>
            <w:pPr>
              <w:spacing w:before="40" w:after="40"/>
            </w:pPr>
            <w:r>
              <w:rPr>
                <w:rFonts w:ascii="Calibri" w:hAnsi="Calibri"/>
                <w:color w:val="374151"/>
                <w:sz w:val="19"/>
              </w:rPr>
              <w:t>API Gateway</w:t>
            </w:r>
          </w:p>
        </w:tc>
        <w:tc>
          <w:tcPr>
            <w:tcW w:type="dxa" w:w="3120"/>
            <w:tcMar>
              <w:top w:w="70" w:type="dxa"/>
              <w:bottom w:w="70" w:type="dxa"/>
              <w:left w:w="110" w:type="dxa"/>
              <w:right w:w="110" w:type="dxa"/>
            </w:tcMar>
            <w:shd w:fill="FFFFFF"/>
          </w:tcPr>
          <w:p>
            <w:pPr>
              <w:spacing w:before="40" w:after="40"/>
            </w:pPr>
            <w:r>
              <w:rPr>
                <w:rFonts w:ascii="Calibri" w:hAnsi="Calibri"/>
                <w:color w:val="374151"/>
                <w:sz w:val="19"/>
              </w:rPr>
              <w:t>Spring Cloud Gateway</w:t>
            </w:r>
          </w:p>
        </w:tc>
        <w:tc>
          <w:tcPr>
            <w:tcW w:type="dxa" w:w="3120"/>
            <w:tcMar>
              <w:top w:w="70" w:type="dxa"/>
              <w:bottom w:w="70" w:type="dxa"/>
              <w:left w:w="110" w:type="dxa"/>
              <w:right w:w="110" w:type="dxa"/>
            </w:tcMar>
            <w:shd w:fill="FFFFFF"/>
          </w:tcPr>
          <w:p>
            <w:pPr>
              <w:spacing w:before="40" w:after="40"/>
            </w:pPr>
            <w:r>
              <w:rPr>
                <w:rFonts w:ascii="Calibri" w:hAnsi="Calibri"/>
                <w:color w:val="374151"/>
                <w:sz w:val="19"/>
              </w:rPr>
              <w:t>Routing, JWT filter, rate limiting</w:t>
            </w:r>
          </w:p>
        </w:tc>
      </w:tr>
      <w:tr>
        <w:tc>
          <w:tcPr>
            <w:tcW w:type="dxa" w:w="3120"/>
            <w:tcMar>
              <w:top w:w="70" w:type="dxa"/>
              <w:bottom w:w="70" w:type="dxa"/>
              <w:left w:w="110" w:type="dxa"/>
              <w:right w:w="110" w:type="dxa"/>
            </w:tcMar>
            <w:shd w:fill="F9FAFB"/>
          </w:tcPr>
          <w:p>
            <w:pPr>
              <w:spacing w:before="40" w:after="40"/>
            </w:pPr>
            <w:r>
              <w:rPr>
                <w:rFonts w:ascii="Calibri" w:hAnsi="Calibri"/>
                <w:color w:val="374151"/>
                <w:sz w:val="19"/>
              </w:rPr>
              <w:t>Relational DB</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MySQL 8.0</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Structured data — users, transactions, config, complaints</w:t>
            </w:r>
          </w:p>
        </w:tc>
      </w:tr>
      <w:tr>
        <w:tc>
          <w:tcPr>
            <w:tcW w:type="dxa" w:w="3120"/>
            <w:tcMar>
              <w:top w:w="70" w:type="dxa"/>
              <w:bottom w:w="70" w:type="dxa"/>
              <w:left w:w="110" w:type="dxa"/>
              <w:right w:w="110" w:type="dxa"/>
            </w:tcMar>
            <w:shd w:fill="FFFFFF"/>
          </w:tcPr>
          <w:p>
            <w:pPr>
              <w:spacing w:before="40" w:after="40"/>
            </w:pPr>
            <w:r>
              <w:rPr>
                <w:rFonts w:ascii="Calibri" w:hAnsi="Calibri"/>
                <w:color w:val="374151"/>
                <w:sz w:val="19"/>
              </w:rPr>
              <w:t>Document DB</w:t>
            </w:r>
          </w:p>
        </w:tc>
        <w:tc>
          <w:tcPr>
            <w:tcW w:type="dxa" w:w="3120"/>
            <w:tcMar>
              <w:top w:w="70" w:type="dxa"/>
              <w:bottom w:w="70" w:type="dxa"/>
              <w:left w:w="110" w:type="dxa"/>
              <w:right w:w="110" w:type="dxa"/>
            </w:tcMar>
            <w:shd w:fill="FFFFFF"/>
          </w:tcPr>
          <w:p>
            <w:pPr>
              <w:spacing w:before="40" w:after="40"/>
            </w:pPr>
            <w:r>
              <w:rPr>
                <w:rFonts w:ascii="Calibri" w:hAnsi="Calibri"/>
                <w:color w:val="374151"/>
                <w:sz w:val="19"/>
              </w:rPr>
              <w:t>MongoDB 6.0</w:t>
            </w:r>
          </w:p>
        </w:tc>
        <w:tc>
          <w:tcPr>
            <w:tcW w:type="dxa" w:w="3120"/>
            <w:tcMar>
              <w:top w:w="70" w:type="dxa"/>
              <w:bottom w:w="70" w:type="dxa"/>
              <w:left w:w="110" w:type="dxa"/>
              <w:right w:w="110" w:type="dxa"/>
            </w:tcMar>
            <w:shd w:fill="FFFFFF"/>
          </w:tcPr>
          <w:p>
            <w:pPr>
              <w:spacing w:before="40" w:after="40"/>
            </w:pPr>
            <w:r>
              <w:rPr>
                <w:rFonts w:ascii="Calibri" w:hAnsi="Calibri"/>
                <w:color w:val="374151"/>
                <w:sz w:val="19"/>
              </w:rPr>
              <w:t>Unstructured / time-series — price history, raw mandi feeds, AI logs</w:t>
            </w:r>
          </w:p>
        </w:tc>
      </w:tr>
      <w:tr>
        <w:tc>
          <w:tcPr>
            <w:tcW w:type="dxa" w:w="3120"/>
            <w:tcMar>
              <w:top w:w="70" w:type="dxa"/>
              <w:bottom w:w="70" w:type="dxa"/>
              <w:left w:w="110" w:type="dxa"/>
              <w:right w:w="110" w:type="dxa"/>
            </w:tcMar>
            <w:shd w:fill="F9FAFB"/>
          </w:tcPr>
          <w:p>
            <w:pPr>
              <w:spacing w:before="40" w:after="40"/>
            </w:pPr>
            <w:r>
              <w:rPr>
                <w:rFonts w:ascii="Calibri" w:hAnsi="Calibri"/>
                <w:color w:val="374151"/>
                <w:sz w:val="19"/>
              </w:rPr>
              <w:t>AI/ML Runtime</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Python 3.11 + FastAPI</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Model serving REST API</w:t>
            </w:r>
          </w:p>
        </w:tc>
      </w:tr>
      <w:tr>
        <w:tc>
          <w:tcPr>
            <w:tcW w:type="dxa" w:w="3120"/>
            <w:tcMar>
              <w:top w:w="70" w:type="dxa"/>
              <w:bottom w:w="70" w:type="dxa"/>
              <w:left w:w="110" w:type="dxa"/>
              <w:right w:w="110" w:type="dxa"/>
            </w:tcMar>
            <w:shd w:fill="FFFFFF"/>
          </w:tcPr>
          <w:p>
            <w:pPr>
              <w:spacing w:before="40" w:after="40"/>
            </w:pPr>
            <w:r>
              <w:rPr>
                <w:rFonts w:ascii="Calibri" w:hAnsi="Calibri"/>
                <w:color w:val="374151"/>
                <w:sz w:val="19"/>
              </w:rPr>
              <w:t>ML Libraries</w:t>
            </w:r>
          </w:p>
        </w:tc>
        <w:tc>
          <w:tcPr>
            <w:tcW w:type="dxa" w:w="3120"/>
            <w:tcMar>
              <w:top w:w="70" w:type="dxa"/>
              <w:bottom w:w="70" w:type="dxa"/>
              <w:left w:w="110" w:type="dxa"/>
              <w:right w:w="110" w:type="dxa"/>
            </w:tcMar>
            <w:shd w:fill="FFFFFF"/>
          </w:tcPr>
          <w:p>
            <w:pPr>
              <w:spacing w:before="40" w:after="40"/>
            </w:pPr>
            <w:r>
              <w:rPr>
                <w:rFonts w:ascii="Calibri" w:hAnsi="Calibri"/>
                <w:color w:val="374151"/>
                <w:sz w:val="19"/>
              </w:rPr>
              <w:t>scikit-learn / TensorFlow / Google Gemini API</w:t>
            </w:r>
          </w:p>
        </w:tc>
        <w:tc>
          <w:tcPr>
            <w:tcW w:type="dxa" w:w="3120"/>
            <w:tcMar>
              <w:top w:w="70" w:type="dxa"/>
              <w:bottom w:w="70" w:type="dxa"/>
              <w:left w:w="110" w:type="dxa"/>
              <w:right w:w="110" w:type="dxa"/>
            </w:tcMar>
            <w:shd w:fill="FFFFFF"/>
          </w:tcPr>
          <w:p>
            <w:pPr>
              <w:spacing w:before="40" w:after="40"/>
            </w:pPr>
            <w:r>
              <w:rPr>
                <w:rFonts w:ascii="Calibri" w:hAnsi="Calibri"/>
                <w:color w:val="374151"/>
                <w:sz w:val="19"/>
              </w:rPr>
              <w:t>Model training, forecasting, and multimodal inference</w:t>
            </w:r>
          </w:p>
        </w:tc>
      </w:tr>
      <w:tr>
        <w:tc>
          <w:tcPr>
            <w:tcW w:type="dxa" w:w="3120"/>
            <w:tcMar>
              <w:top w:w="70" w:type="dxa"/>
              <w:bottom w:w="70" w:type="dxa"/>
              <w:left w:w="110" w:type="dxa"/>
              <w:right w:w="110" w:type="dxa"/>
            </w:tcMar>
            <w:shd w:fill="F9FAFB"/>
          </w:tcPr>
          <w:p>
            <w:pPr>
              <w:spacing w:before="40" w:after="40"/>
            </w:pPr>
            <w:r>
              <w:rPr>
                <w:rFonts w:ascii="Calibri" w:hAnsi="Calibri"/>
                <w:color w:val="374151"/>
                <w:sz w:val="19"/>
              </w:rPr>
              <w:t>Build Tool</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Apache Maven</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Dependency management, build lifecycle</w:t>
            </w:r>
          </w:p>
        </w:tc>
      </w:tr>
      <w:tr>
        <w:tc>
          <w:tcPr>
            <w:tcW w:type="dxa" w:w="3120"/>
            <w:tcMar>
              <w:top w:w="70" w:type="dxa"/>
              <w:bottom w:w="70" w:type="dxa"/>
              <w:left w:w="110" w:type="dxa"/>
              <w:right w:w="110" w:type="dxa"/>
            </w:tcMar>
            <w:shd w:fill="FFFFFF"/>
          </w:tcPr>
          <w:p>
            <w:pPr>
              <w:spacing w:before="40" w:after="40"/>
            </w:pPr>
            <w:r>
              <w:rPr>
                <w:rFonts w:ascii="Calibri" w:hAnsi="Calibri"/>
                <w:color w:val="374151"/>
                <w:sz w:val="19"/>
              </w:rPr>
              <w:t>Containerisation</w:t>
            </w:r>
          </w:p>
        </w:tc>
        <w:tc>
          <w:tcPr>
            <w:tcW w:type="dxa" w:w="3120"/>
            <w:tcMar>
              <w:top w:w="70" w:type="dxa"/>
              <w:bottom w:w="70" w:type="dxa"/>
              <w:left w:w="110" w:type="dxa"/>
              <w:right w:w="110" w:type="dxa"/>
            </w:tcMar>
            <w:shd w:fill="FFFFFF"/>
          </w:tcPr>
          <w:p>
            <w:pPr>
              <w:spacing w:before="40" w:after="40"/>
            </w:pPr>
            <w:r>
              <w:rPr>
                <w:rFonts w:ascii="Calibri" w:hAnsi="Calibri"/>
                <w:color w:val="374151"/>
                <w:sz w:val="19"/>
              </w:rPr>
              <w:t>Docker + docker-compose</w:t>
            </w:r>
          </w:p>
        </w:tc>
        <w:tc>
          <w:tcPr>
            <w:tcW w:type="dxa" w:w="3120"/>
            <w:tcMar>
              <w:top w:w="70" w:type="dxa"/>
              <w:bottom w:w="70" w:type="dxa"/>
              <w:left w:w="110" w:type="dxa"/>
              <w:right w:w="110" w:type="dxa"/>
            </w:tcMar>
            <w:shd w:fill="FFFFFF"/>
          </w:tcPr>
          <w:p>
            <w:pPr>
              <w:spacing w:before="40" w:after="40"/>
            </w:pPr>
            <w:r>
              <w:rPr>
                <w:rFonts w:ascii="Calibri" w:hAnsi="Calibri"/>
                <w:color w:val="374151"/>
                <w:sz w:val="19"/>
              </w:rPr>
              <w:t>Consistent deployment across environments</w:t>
            </w:r>
          </w:p>
        </w:tc>
      </w:tr>
      <w:tr>
        <w:tc>
          <w:tcPr>
            <w:tcW w:type="dxa" w:w="3120"/>
            <w:tcMar>
              <w:top w:w="70" w:type="dxa"/>
              <w:bottom w:w="70" w:type="dxa"/>
              <w:left w:w="110" w:type="dxa"/>
              <w:right w:w="110" w:type="dxa"/>
            </w:tcMar>
            <w:shd w:fill="F9FAFB"/>
          </w:tcPr>
          <w:p>
            <w:pPr>
              <w:spacing w:before="40" w:after="40"/>
            </w:pPr>
            <w:r>
              <w:rPr>
                <w:rFonts w:ascii="Calibri" w:hAnsi="Calibri"/>
                <w:color w:val="374151"/>
                <w:sz w:val="19"/>
              </w:rPr>
              <w:t>CI/CD</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Jenkins</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Automated build, test, and deployment pipeline</w:t>
            </w:r>
          </w:p>
        </w:tc>
      </w:tr>
      <w:tr>
        <w:tc>
          <w:tcPr>
            <w:tcW w:type="dxa" w:w="3120"/>
            <w:tcMar>
              <w:top w:w="70" w:type="dxa"/>
              <w:bottom w:w="70" w:type="dxa"/>
              <w:left w:w="110" w:type="dxa"/>
              <w:right w:w="110" w:type="dxa"/>
            </w:tcMar>
            <w:shd w:fill="FFFFFF"/>
          </w:tcPr>
          <w:p>
            <w:pPr>
              <w:spacing w:before="40" w:after="40"/>
            </w:pPr>
            <w:r>
              <w:rPr>
                <w:rFonts w:ascii="Calibri" w:hAnsi="Calibri"/>
                <w:color w:val="374151"/>
                <w:sz w:val="19"/>
              </w:rPr>
              <w:t>Version Control</w:t>
            </w:r>
          </w:p>
        </w:tc>
        <w:tc>
          <w:tcPr>
            <w:tcW w:type="dxa" w:w="3120"/>
            <w:tcMar>
              <w:top w:w="70" w:type="dxa"/>
              <w:bottom w:w="70" w:type="dxa"/>
              <w:left w:w="110" w:type="dxa"/>
              <w:right w:w="110" w:type="dxa"/>
            </w:tcMar>
            <w:shd w:fill="FFFFFF"/>
          </w:tcPr>
          <w:p>
            <w:pPr>
              <w:spacing w:before="40" w:after="40"/>
            </w:pPr>
            <w:r>
              <w:rPr>
                <w:rFonts w:ascii="Calibri" w:hAnsi="Calibri"/>
                <w:color w:val="374151"/>
                <w:sz w:val="19"/>
              </w:rPr>
              <w:t>Git + GitHub</w:t>
            </w:r>
          </w:p>
        </w:tc>
        <w:tc>
          <w:tcPr>
            <w:tcW w:type="dxa" w:w="3120"/>
            <w:tcMar>
              <w:top w:w="70" w:type="dxa"/>
              <w:bottom w:w="70" w:type="dxa"/>
              <w:left w:w="110" w:type="dxa"/>
              <w:right w:w="110" w:type="dxa"/>
            </w:tcMar>
            <w:shd w:fill="FFFFFF"/>
          </w:tcPr>
          <w:p>
            <w:pPr>
              <w:spacing w:before="40" w:after="40"/>
            </w:pPr>
            <w:r>
              <w:rPr>
                <w:rFonts w:ascii="Calibri" w:hAnsi="Calibri"/>
                <w:color w:val="374151"/>
                <w:sz w:val="19"/>
              </w:rPr>
              <w:t>Source code management + PR-based workflow</w:t>
            </w:r>
          </w:p>
        </w:tc>
      </w:tr>
    </w:tbl>
    <w:p>
      <w:pPr>
        <w:keepNext/>
        <w:spacing w:before="200" w:after="60"/>
      </w:pPr>
      <w:r>
        <w:rPr>
          <w:rFonts w:ascii="Calibri" w:hAnsi="Calibri"/>
          <w:b/>
          <w:color w:val="1F2937"/>
          <w:sz w:val="25"/>
        </w:rPr>
        <w:t>3.4 Hardware Component Specification (Hybrid Projects Only)</w:t>
      </w:r>
    </w:p>
    <w:p>
      <w:pPr>
        <w:spacing w:before="40" w:after="80" w:line="276" w:lineRule="auto"/>
      </w:pPr>
      <w:r>
        <w:rPr>
          <w:rFonts w:ascii="Calibri" w:hAnsi="Calibri"/>
          <w:sz w:val="21"/>
        </w:rPr>
      </w:r>
      <w:r>
        <w:rPr>
          <w:rFonts w:ascii="Calibri" w:hAnsi="Calibri"/>
          <w:b/>
          <w:sz w:val="21"/>
        </w:rPr>
        <w:t>Not Applicable.</w:t>
      </w:r>
      <w:r>
        <w:rPr>
          <w:rFonts w:ascii="Calibri" w:hAnsi="Calibri"/>
          <w:sz w:val="21"/>
        </w:rPr>
        <w:t xml:space="preserve"> Software-only project.</w:t>
      </w:r>
    </w:p>
    <w:p>
      <w:pPr>
        <w:keepNext/>
        <w:spacing w:before="200" w:after="60"/>
      </w:pPr>
      <w:r>
        <w:rPr>
          <w:rFonts w:ascii="Calibri" w:hAnsi="Calibri"/>
          <w:b/>
          <w:color w:val="1F2937"/>
          <w:sz w:val="25"/>
        </w:rPr>
        <w:t>3.5 Data Flow Description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4680"/>
        <w:gridCol w:w="4680"/>
      </w:tblGrid>
      <w:tr>
        <w:tc>
          <w:tcPr>
            <w:tcW w:type="dxa" w:w="4680"/>
            <w:tcMar>
              <w:top w:w="70" w:type="dxa"/>
              <w:bottom w:w="70" w:type="dxa"/>
              <w:left w:w="110" w:type="dxa"/>
              <w:right w:w="110" w:type="dxa"/>
            </w:tcMar>
            <w:shd w:fill="F3F4F6"/>
          </w:tcPr>
          <w:p>
            <w:pPr>
              <w:spacing w:before="40" w:after="40"/>
            </w:pPr>
            <w:r>
              <w:rPr>
                <w:rFonts w:ascii="Calibri" w:hAnsi="Calibri"/>
                <w:b/>
                <w:color w:val="111827"/>
                <w:sz w:val="19"/>
              </w:rPr>
              <w:t>Step</w:t>
            </w:r>
          </w:p>
        </w:tc>
        <w:tc>
          <w:tcPr>
            <w:tcW w:type="dxa" w:w="4680"/>
            <w:tcMar>
              <w:top w:w="70" w:type="dxa"/>
              <w:bottom w:w="70" w:type="dxa"/>
              <w:left w:w="110" w:type="dxa"/>
              <w:right w:w="110" w:type="dxa"/>
            </w:tcMar>
            <w:shd w:fill="F3F4F6"/>
          </w:tcPr>
          <w:p>
            <w:pPr>
              <w:spacing w:before="40" w:after="40"/>
            </w:pPr>
            <w:r>
              <w:rPr>
                <w:rFonts w:ascii="Calibri" w:hAnsi="Calibri"/>
                <w:b/>
                <w:color w:val="111827"/>
                <w:sz w:val="19"/>
              </w:rPr>
              <w:t>Data Flow Description</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1</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User submits price check action via React UI → Axios sends HTTP POST request to API Gateway</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2</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API Gateway validates JWT token → checks role permissions → routes request to Fairness Engine Service</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3</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Fairness Engine Service processes request → calls Location Service to resolve district mandi benchmark → calls AI Analytics Service if trend forecast triggered</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4</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Fairness Engine Service persists evaluation record to MySQL and logs time-series observation to MongoDB → constructs response object</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5</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Response returned through Gateway → React updates UI with new price fairness state (Optimal, Reasonable, Overpriced, Severe Gouging)</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6</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Scheduled job (Agmarknet Sync Service) runs daily data ingestion from data.gov.in → stores in MongoDB time-series collection</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7</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Scheduled job (AI Analytics Service) runs ML Z-score anomaly detection on accumulated price data → generates alert reports</w:t>
            </w:r>
          </w:p>
        </w:tc>
      </w:tr>
    </w:tbl>
    <w:p>
      <w:pPr>
        <w:spacing w:before="120" w:after="120"/>
      </w:pPr>
      <w:r>
        <w:rPr>
          <w:color w:val="E5E7EB"/>
          <w:sz w:val="16"/>
        </w:rPr>
        <w:t>_________________________________________________________________________________</w:t>
      </w:r>
    </w:p>
    <w:p>
      <w:pPr>
        <w:keepNext/>
        <w:spacing w:before="280" w:after="80"/>
      </w:pPr>
      <w:r>
        <w:rPr>
          <w:rFonts w:ascii="Calibri" w:hAnsi="Calibri"/>
          <w:b/>
          <w:color w:val="111827"/>
          <w:sz w:val="30"/>
        </w:rPr>
        <w:t>4. EXTERNAL INTERFACE REQUIREMENTS</w:t>
      </w:r>
    </w:p>
    <w:p>
      <w:pPr>
        <w:keepNext/>
        <w:spacing w:before="200" w:after="60"/>
      </w:pPr>
      <w:r>
        <w:rPr>
          <w:rFonts w:ascii="Calibri" w:hAnsi="Calibri"/>
          <w:b/>
          <w:color w:val="1F2937"/>
          <w:sz w:val="25"/>
        </w:rPr>
        <w:t>4.1 User Interfaces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340"/>
        <w:gridCol w:w="2340"/>
        <w:gridCol w:w="2340"/>
        <w:gridCol w:w="2340"/>
      </w:tblGrid>
      <w:tr>
        <w:tc>
          <w:tcPr>
            <w:tcW w:type="dxa" w:w="2340"/>
            <w:tcMar>
              <w:top w:w="70" w:type="dxa"/>
              <w:bottom w:w="70" w:type="dxa"/>
              <w:left w:w="110" w:type="dxa"/>
              <w:right w:w="110" w:type="dxa"/>
            </w:tcMar>
            <w:shd w:fill="F3F4F6"/>
          </w:tcPr>
          <w:p>
            <w:pPr>
              <w:spacing w:before="40" w:after="40"/>
            </w:pPr>
            <w:r>
              <w:rPr>
                <w:rFonts w:ascii="Calibri" w:hAnsi="Calibri"/>
                <w:b/>
                <w:color w:val="111827"/>
                <w:sz w:val="19"/>
              </w:rPr>
              <w:t>#</w:t>
            </w:r>
          </w:p>
        </w:tc>
        <w:tc>
          <w:tcPr>
            <w:tcW w:type="dxa" w:w="2340"/>
            <w:tcMar>
              <w:top w:w="70" w:type="dxa"/>
              <w:bottom w:w="70" w:type="dxa"/>
              <w:left w:w="110" w:type="dxa"/>
              <w:right w:w="110" w:type="dxa"/>
            </w:tcMar>
            <w:shd w:fill="F3F4F6"/>
          </w:tcPr>
          <w:p>
            <w:pPr>
              <w:spacing w:before="40" w:after="40"/>
            </w:pPr>
            <w:r>
              <w:rPr>
                <w:rFonts w:ascii="Calibri" w:hAnsi="Calibri"/>
                <w:b/>
                <w:color w:val="111827"/>
                <w:sz w:val="19"/>
              </w:rPr>
              <w:t>Screen / Page</w:t>
            </w:r>
          </w:p>
        </w:tc>
        <w:tc>
          <w:tcPr>
            <w:tcW w:type="dxa" w:w="2340"/>
            <w:tcMar>
              <w:top w:w="70" w:type="dxa"/>
              <w:bottom w:w="70" w:type="dxa"/>
              <w:left w:w="110" w:type="dxa"/>
              <w:right w:w="110" w:type="dxa"/>
            </w:tcMar>
            <w:shd w:fill="F3F4F6"/>
          </w:tcPr>
          <w:p>
            <w:pPr>
              <w:spacing w:before="40" w:after="40"/>
            </w:pPr>
            <w:r>
              <w:rPr>
                <w:rFonts w:ascii="Calibri" w:hAnsi="Calibri"/>
                <w:b/>
                <w:color w:val="111827"/>
                <w:sz w:val="19"/>
              </w:rPr>
              <w:t>User Role</w:t>
            </w:r>
          </w:p>
        </w:tc>
        <w:tc>
          <w:tcPr>
            <w:tcW w:type="dxa" w:w="2340"/>
            <w:tcMar>
              <w:top w:w="70" w:type="dxa"/>
              <w:bottom w:w="70" w:type="dxa"/>
              <w:left w:w="110" w:type="dxa"/>
              <w:right w:w="110" w:type="dxa"/>
            </w:tcMar>
            <w:shd w:fill="F3F4F6"/>
          </w:tcPr>
          <w:p>
            <w:pPr>
              <w:spacing w:before="40" w:after="40"/>
            </w:pPr>
            <w:r>
              <w:rPr>
                <w:rFonts w:ascii="Calibri" w:hAnsi="Calibri"/>
                <w:b/>
                <w:color w:val="111827"/>
                <w:sz w:val="19"/>
              </w:rPr>
              <w:t>Description &amp; Key Elements</w:t>
            </w:r>
          </w:p>
        </w:tc>
      </w:tr>
      <w:tr>
        <w:tc>
          <w:tcPr>
            <w:tcW w:type="dxa" w:w="2340"/>
            <w:tcMar>
              <w:top w:w="70" w:type="dxa"/>
              <w:bottom w:w="70" w:type="dxa"/>
              <w:left w:w="110" w:type="dxa"/>
              <w:right w:w="110" w:type="dxa"/>
            </w:tcMar>
            <w:shd w:fill="F9FAFB"/>
          </w:tcPr>
          <w:p>
            <w:pPr>
              <w:spacing w:before="40" w:after="40"/>
            </w:pPr>
            <w:r>
              <w:rPr>
                <w:rFonts w:ascii="Calibri" w:hAnsi="Calibri"/>
                <w:color w:val="374151"/>
                <w:sz w:val="19"/>
              </w:rPr>
              <w:t>1</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Login / Registration</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All users</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Email + password form; role selector; JWT stored in localStorage; redirect to role-specific dashboard on success</w:t>
            </w:r>
          </w:p>
        </w:tc>
      </w:tr>
      <w:tr>
        <w:tc>
          <w:tcPr>
            <w:tcW w:type="dxa" w:w="2340"/>
            <w:tcMar>
              <w:top w:w="70" w:type="dxa"/>
              <w:bottom w:w="70" w:type="dxa"/>
              <w:left w:w="110" w:type="dxa"/>
              <w:right w:w="110" w:type="dxa"/>
            </w:tcMar>
            <w:shd w:fill="FFFFFF"/>
          </w:tcPr>
          <w:p>
            <w:pPr>
              <w:spacing w:before="40" w:after="40"/>
            </w:pPr>
            <w:r>
              <w:rPr>
                <w:rFonts w:ascii="Calibri" w:hAnsi="Calibri"/>
                <w:color w:val="374151"/>
                <w:sz w:val="19"/>
              </w:rPr>
              <w:t>2</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Dashboard</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All roles</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Summary KPI cards, popular commodity search chips, price anomaly alerts, quick action buttons tailored to user role</w:t>
            </w:r>
          </w:p>
        </w:tc>
      </w:tr>
      <w:tr>
        <w:tc>
          <w:tcPr>
            <w:tcW w:type="dxa" w:w="2340"/>
            <w:tcMar>
              <w:top w:w="70" w:type="dxa"/>
              <w:bottom w:w="70" w:type="dxa"/>
              <w:left w:w="110" w:type="dxa"/>
              <w:right w:w="110" w:type="dxa"/>
            </w:tcMar>
            <w:shd w:fill="F9FAFB"/>
          </w:tcPr>
          <w:p>
            <w:pPr>
              <w:spacing w:before="40" w:after="40"/>
            </w:pPr>
            <w:r>
              <w:rPr>
                <w:rFonts w:ascii="Calibri" w:hAnsi="Calibri"/>
                <w:color w:val="374151"/>
                <w:sz w:val="19"/>
              </w:rPr>
              <w:t>3</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Commodity Catalog &amp; Detail</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All users</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Searchable commodity catalog (280+ items), Mandi Benchmark price card, 30-day historical trend chart, regional price spreads</w:t>
            </w:r>
          </w:p>
        </w:tc>
      </w:tr>
      <w:tr>
        <w:tc>
          <w:tcPr>
            <w:tcW w:type="dxa" w:w="2340"/>
            <w:tcMar>
              <w:top w:w="70" w:type="dxa"/>
              <w:bottom w:w="70" w:type="dxa"/>
              <w:left w:w="110" w:type="dxa"/>
              <w:right w:w="110" w:type="dxa"/>
            </w:tcMar>
            <w:shd w:fill="FFFFFF"/>
          </w:tcPr>
          <w:p>
            <w:pPr>
              <w:spacing w:before="40" w:after="40"/>
            </w:pPr>
            <w:r>
              <w:rPr>
                <w:rFonts w:ascii="Calibri" w:hAnsi="Calibri"/>
                <w:color w:val="374151"/>
                <w:sz w:val="19"/>
              </w:rPr>
              <w:t>4</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Price Fairness Calculator</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Consumer</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Form capturing commodity, location, shop type (APMC vs Kirana), map location picker, user price, and instant fairness score card</w:t>
            </w:r>
          </w:p>
        </w:tc>
      </w:tr>
      <w:tr>
        <w:tc>
          <w:tcPr>
            <w:tcW w:type="dxa" w:w="2340"/>
            <w:tcMar>
              <w:top w:w="70" w:type="dxa"/>
              <w:bottom w:w="70" w:type="dxa"/>
              <w:left w:w="110" w:type="dxa"/>
              <w:right w:w="110" w:type="dxa"/>
            </w:tcMar>
            <w:shd w:fill="F9FAFB"/>
          </w:tcPr>
          <w:p>
            <w:pPr>
              <w:spacing w:before="40" w:after="40"/>
            </w:pPr>
            <w:r>
              <w:rPr>
                <w:rFonts w:ascii="Calibri" w:hAnsi="Calibri"/>
                <w:color w:val="374151"/>
                <w:sz w:val="19"/>
              </w:rPr>
              <w:t>5</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Evidence Complaint Portal</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Consumer</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Form for uploading purchase bill receipts (OCR auto-fill), merchant GSTIN, transaction date, discrepancy detail, and submission</w:t>
            </w:r>
          </w:p>
        </w:tc>
      </w:tr>
      <w:tr>
        <w:tc>
          <w:tcPr>
            <w:tcW w:type="dxa" w:w="2340"/>
            <w:tcMar>
              <w:top w:w="70" w:type="dxa"/>
              <w:bottom w:w="70" w:type="dxa"/>
              <w:left w:w="110" w:type="dxa"/>
              <w:right w:w="110" w:type="dxa"/>
            </w:tcMar>
            <w:shd w:fill="FFFFFF"/>
          </w:tcPr>
          <w:p>
            <w:pPr>
              <w:spacing w:before="40" w:after="40"/>
            </w:pPr>
            <w:r>
              <w:rPr>
                <w:rFonts w:ascii="Calibri" w:hAnsi="Calibri"/>
                <w:color w:val="374151"/>
                <w:sz w:val="19"/>
              </w:rPr>
              <w:t>6</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Authority Inspection Hub</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Officer / Admin</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Table of evidence-backed complaints, filter by discrepancy severity, shop GSTIN verification modal, and action dispatch controls</w:t>
            </w:r>
          </w:p>
        </w:tc>
      </w:tr>
    </w:tbl>
    <w:p>
      <w:pPr>
        <w:keepNext/>
        <w:spacing w:before="200" w:after="60"/>
      </w:pPr>
      <w:r>
        <w:rPr>
          <w:rFonts w:ascii="Calibri" w:hAnsi="Calibri"/>
          <w:b/>
          <w:color w:val="1F2937"/>
          <w:sz w:val="25"/>
        </w:rPr>
        <w:t>4.2 Hardware Interfaces (Hybrid Projects Only)</w:t>
      </w:r>
    </w:p>
    <w:p>
      <w:pPr>
        <w:spacing w:before="40" w:after="80" w:line="276" w:lineRule="auto"/>
      </w:pPr>
      <w:r>
        <w:rPr>
          <w:rFonts w:ascii="Calibri" w:hAnsi="Calibri"/>
          <w:i/>
          <w:sz w:val="21"/>
        </w:rPr>
      </w:r>
      <w:r>
        <w:rPr>
          <w:rFonts w:ascii="Calibri" w:hAnsi="Calibri"/>
          <w:b/>
          <w:sz w:val="21"/>
        </w:rPr>
        <w:t>Not Applicable.</w:t>
      </w:r>
      <w:r>
        <w:rPr>
          <w:rFonts w:ascii="Calibri" w:hAnsi="Calibri"/>
          <w:i/>
          <w:sz w:val="21"/>
        </w:rPr>
      </w:r>
    </w:p>
    <w:p>
      <w:pPr>
        <w:keepNext/>
        <w:spacing w:before="200" w:after="60"/>
      </w:pPr>
      <w:r>
        <w:rPr>
          <w:rFonts w:ascii="Calibri" w:hAnsi="Calibri"/>
          <w:b/>
          <w:color w:val="1F2937"/>
          <w:sz w:val="25"/>
        </w:rPr>
        <w:t>4.3 Software Interfaces — Third-Party APIs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340"/>
        <w:gridCol w:w="2340"/>
        <w:gridCol w:w="2340"/>
        <w:gridCol w:w="2340"/>
      </w:tblGrid>
      <w:tr>
        <w:tc>
          <w:tcPr>
            <w:tcW w:type="dxa" w:w="2340"/>
            <w:tcMar>
              <w:top w:w="70" w:type="dxa"/>
              <w:bottom w:w="70" w:type="dxa"/>
              <w:left w:w="110" w:type="dxa"/>
              <w:right w:w="110" w:type="dxa"/>
            </w:tcMar>
            <w:shd w:fill="F3F4F6"/>
          </w:tcPr>
          <w:p>
            <w:pPr>
              <w:spacing w:before="40" w:after="40"/>
            </w:pPr>
            <w:r>
              <w:rPr>
                <w:rFonts w:ascii="Calibri" w:hAnsi="Calibri"/>
                <w:b/>
                <w:color w:val="111827"/>
                <w:sz w:val="19"/>
              </w:rPr>
              <w:t>API / Service</w:t>
            </w:r>
          </w:p>
        </w:tc>
        <w:tc>
          <w:tcPr>
            <w:tcW w:type="dxa" w:w="2340"/>
            <w:tcMar>
              <w:top w:w="70" w:type="dxa"/>
              <w:bottom w:w="70" w:type="dxa"/>
              <w:left w:w="110" w:type="dxa"/>
              <w:right w:w="110" w:type="dxa"/>
            </w:tcMar>
            <w:shd w:fill="F3F4F6"/>
          </w:tcPr>
          <w:p>
            <w:pPr>
              <w:spacing w:before="40" w:after="40"/>
            </w:pPr>
            <w:r>
              <w:rPr>
                <w:rFonts w:ascii="Calibri" w:hAnsi="Calibri"/>
                <w:b/>
                <w:color w:val="111827"/>
                <w:sz w:val="19"/>
              </w:rPr>
              <w:t>Provider</w:t>
            </w:r>
          </w:p>
        </w:tc>
        <w:tc>
          <w:tcPr>
            <w:tcW w:type="dxa" w:w="2340"/>
            <w:tcMar>
              <w:top w:w="70" w:type="dxa"/>
              <w:bottom w:w="70" w:type="dxa"/>
              <w:left w:w="110" w:type="dxa"/>
              <w:right w:w="110" w:type="dxa"/>
            </w:tcMar>
            <w:shd w:fill="F3F4F6"/>
          </w:tcPr>
          <w:p>
            <w:pPr>
              <w:spacing w:before="40" w:after="40"/>
            </w:pPr>
            <w:r>
              <w:rPr>
                <w:rFonts w:ascii="Calibri" w:hAnsi="Calibri"/>
                <w:b/>
                <w:color w:val="111827"/>
                <w:sz w:val="19"/>
              </w:rPr>
              <w:t>Auth Method</w:t>
            </w:r>
          </w:p>
        </w:tc>
        <w:tc>
          <w:tcPr>
            <w:tcW w:type="dxa" w:w="2340"/>
            <w:tcMar>
              <w:top w:w="70" w:type="dxa"/>
              <w:bottom w:w="70" w:type="dxa"/>
              <w:left w:w="110" w:type="dxa"/>
              <w:right w:w="110" w:type="dxa"/>
            </w:tcMar>
            <w:shd w:fill="F3F4F6"/>
          </w:tcPr>
          <w:p>
            <w:pPr>
              <w:spacing w:before="40" w:after="40"/>
            </w:pPr>
            <w:r>
              <w:rPr>
                <w:rFonts w:ascii="Calibri" w:hAnsi="Calibri"/>
                <w:b/>
                <w:color w:val="111827"/>
                <w:sz w:val="19"/>
              </w:rPr>
              <w:t>Purpose in This Project</w:t>
            </w:r>
          </w:p>
        </w:tc>
      </w:tr>
      <w:tr>
        <w:tc>
          <w:tcPr>
            <w:tcW w:type="dxa" w:w="2340"/>
            <w:tcMar>
              <w:top w:w="70" w:type="dxa"/>
              <w:bottom w:w="70" w:type="dxa"/>
              <w:left w:w="110" w:type="dxa"/>
              <w:right w:w="110" w:type="dxa"/>
            </w:tcMar>
            <w:shd w:fill="F9FAFB"/>
          </w:tcPr>
          <w:p>
            <w:pPr>
              <w:spacing w:before="40" w:after="40"/>
            </w:pPr>
            <w:r>
              <w:rPr>
                <w:rFonts w:ascii="Calibri" w:hAnsi="Calibri"/>
                <w:color w:val="374151"/>
                <w:sz w:val="19"/>
              </w:rPr>
              <w:t>OpenAI API / Google Gemini API</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OpenAI / Google AI Studio</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API Key</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GenAI features — multimodal receipt OCR text extraction, natural language chat responses</w:t>
            </w:r>
          </w:p>
        </w:tc>
      </w:tr>
      <w:tr>
        <w:tc>
          <w:tcPr>
            <w:tcW w:type="dxa" w:w="2340"/>
            <w:tcMar>
              <w:top w:w="70" w:type="dxa"/>
              <w:bottom w:w="70" w:type="dxa"/>
              <w:left w:w="110" w:type="dxa"/>
              <w:right w:w="110" w:type="dxa"/>
            </w:tcMar>
            <w:shd w:fill="FFFFFF"/>
          </w:tcPr>
          <w:p>
            <w:pPr>
              <w:spacing w:before="40" w:after="40"/>
            </w:pPr>
            <w:r>
              <w:rPr>
                <w:rFonts w:ascii="Calibri" w:hAnsi="Calibri"/>
                <w:color w:val="374151"/>
                <w:sz w:val="19"/>
              </w:rPr>
              <w:t>Open Data Agmarknet API</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Ministry of Agriculture / data.gov.in</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Open API / Feed</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Daily wholesale agricultural commodity price data feed integration</w:t>
            </w:r>
          </w:p>
        </w:tc>
      </w:tr>
      <w:tr>
        <w:tc>
          <w:tcPr>
            <w:tcW w:type="dxa" w:w="2340"/>
            <w:tcMar>
              <w:top w:w="70" w:type="dxa"/>
              <w:bottom w:w="70" w:type="dxa"/>
              <w:left w:w="110" w:type="dxa"/>
              <w:right w:w="110" w:type="dxa"/>
            </w:tcMar>
            <w:shd w:fill="F9FAFB"/>
          </w:tcPr>
          <w:p>
            <w:pPr>
              <w:spacing w:before="40" w:after="40"/>
            </w:pPr>
            <w:r>
              <w:rPr>
                <w:rFonts w:ascii="Calibri" w:hAnsi="Calibri"/>
                <w:color w:val="374151"/>
                <w:sz w:val="19"/>
              </w:rPr>
              <w:t>Leaflet.js + OpenStreetMap</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OpenStreetMap (free)</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None required</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Interactive maps — no API key, no cost</w:t>
            </w:r>
          </w:p>
        </w:tc>
      </w:tr>
    </w:tbl>
    <w:p>
      <w:pPr>
        <w:keepNext/>
        <w:spacing w:before="200" w:after="60"/>
      </w:pPr>
      <w:r>
        <w:rPr>
          <w:rFonts w:ascii="Calibri" w:hAnsi="Calibri"/>
          <w:b/>
          <w:color w:val="1F2937"/>
          <w:sz w:val="25"/>
        </w:rPr>
        <w:t>4.4 Communication Interfaces</w:t>
      </w:r>
    </w:p>
    <w:p>
      <w:pPr>
        <w:pStyle w:val="ListBullet"/>
        <w:spacing w:before="20" w:after="40"/>
      </w:pPr>
      <w:r>
        <w:rPr>
          <w:rFonts w:ascii="Calibri" w:hAnsi="Calibri"/>
          <w:sz w:val="21"/>
        </w:rPr>
        <w:t>REST over HTTPS (TLS 1.3) — all client-server and service-to-service communication</w:t>
      </w:r>
    </w:p>
    <w:p>
      <w:pPr>
        <w:pStyle w:val="ListBullet"/>
        <w:spacing w:before="20" w:after="40"/>
      </w:pPr>
      <w:r>
        <w:rPr>
          <w:rFonts w:ascii="Calibri" w:hAnsi="Calibri"/>
          <w:sz w:val="21"/>
        </w:rPr>
        <w:t>JWT in Authorization header (Bearer token) — stateless authentication</w:t>
      </w:r>
    </w:p>
    <w:p>
      <w:pPr>
        <w:spacing w:before="120" w:after="120"/>
      </w:pPr>
      <w:r>
        <w:rPr>
          <w:color w:val="E5E7EB"/>
          <w:sz w:val="16"/>
        </w:rPr>
        <w:t>_________________________________________________________________________________</w:t>
      </w:r>
    </w:p>
    <w:p>
      <w:pPr>
        <w:keepNext/>
        <w:spacing w:before="280" w:after="80"/>
      </w:pPr>
      <w:r>
        <w:rPr>
          <w:rFonts w:ascii="Calibri" w:hAnsi="Calibri"/>
          <w:b/>
          <w:color w:val="111827"/>
          <w:sz w:val="30"/>
        </w:rPr>
        <w:t>5. FUNCTIONAL REQUIREMENTS</w:t>
      </w:r>
    </w:p>
    <w:p>
      <w:pPr>
        <w:keepNext/>
        <w:spacing w:before="200" w:after="60"/>
      </w:pPr>
      <w:r>
        <w:rPr>
          <w:rFonts w:ascii="Calibri" w:hAnsi="Calibri"/>
          <w:b/>
          <w:color w:val="1F2937"/>
          <w:sz w:val="25"/>
        </w:rPr>
        <w:t>5.1 Core Auth &amp; User Service — Functional Requirements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4680"/>
        <w:gridCol w:w="4680"/>
      </w:tblGrid>
      <w:tr>
        <w:tc>
          <w:tcPr>
            <w:tcW w:type="dxa" w:w="4680"/>
            <w:tcMar>
              <w:top w:w="70" w:type="dxa"/>
              <w:bottom w:w="70" w:type="dxa"/>
              <w:left w:w="110" w:type="dxa"/>
              <w:right w:w="110" w:type="dxa"/>
            </w:tcMar>
            <w:shd w:fill="F3F4F6"/>
          </w:tcPr>
          <w:p>
            <w:pPr>
              <w:spacing w:before="40" w:after="40"/>
            </w:pPr>
            <w:r>
              <w:rPr>
                <w:rFonts w:ascii="Calibri" w:hAnsi="Calibri"/>
                <w:b/>
                <w:color w:val="111827"/>
                <w:sz w:val="19"/>
              </w:rPr>
              <w:t>FR ID</w:t>
            </w:r>
          </w:p>
        </w:tc>
        <w:tc>
          <w:tcPr>
            <w:tcW w:type="dxa" w:w="4680"/>
            <w:tcMar>
              <w:top w:w="70" w:type="dxa"/>
              <w:bottom w:w="70" w:type="dxa"/>
              <w:left w:w="110" w:type="dxa"/>
              <w:right w:w="110" w:type="dxa"/>
            </w:tcMar>
            <w:shd w:fill="F3F4F6"/>
          </w:tcPr>
          <w:p>
            <w:pPr>
              <w:spacing w:before="40" w:after="40"/>
            </w:pPr>
            <w:r>
              <w:rPr>
                <w:rFonts w:ascii="Calibri" w:hAnsi="Calibri"/>
                <w:b/>
                <w:color w:val="111827"/>
                <w:sz w:val="19"/>
              </w:rPr>
              <w:t>FR-USR-001</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FR Name</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User Registration</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Actor(s)</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New User (Beneficiary / Field Officer / Authority)</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Description</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The system shall allow new users to register by providing their name, email address, mobile number, password, and selecting their role. The system shall encrypt passwords using BCrypt before storing the user record.</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Pre-condition</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The user is not already registered.</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Main Flow</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1. User navigates to /login registration tab. 2. User fills registration form. 3. User submits. 4. Spring Boot validates all fields (email format, mobile 10-digit, password ≥ 8 chars). 5. System checks for duplicate email/mobile. 6. System encrypts password via BCrypt. 7. System activates account. 8. React redirects to login tab.</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Alternate Flow</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AF1: If email/mobile already exists → return HTTP 409 Conflict with error "Account already registered." AF2: Validation failure → return HTTP 400 Bad Request.</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Post-condition</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A new user record is created in MySQL with status=ACTIVE.</w:t>
            </w:r>
          </w:p>
        </w:tc>
      </w:tr>
    </w:tbl>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4680"/>
        <w:gridCol w:w="4680"/>
      </w:tblGrid>
      <w:tr>
        <w:tc>
          <w:tcPr>
            <w:tcW w:type="dxa" w:w="4680"/>
            <w:tcMar>
              <w:top w:w="70" w:type="dxa"/>
              <w:bottom w:w="70" w:type="dxa"/>
              <w:left w:w="110" w:type="dxa"/>
              <w:right w:w="110" w:type="dxa"/>
            </w:tcMar>
            <w:shd w:fill="F3F4F6"/>
          </w:tcPr>
          <w:p>
            <w:pPr>
              <w:spacing w:before="40" w:after="40"/>
            </w:pPr>
            <w:r>
              <w:rPr>
                <w:rFonts w:ascii="Calibri" w:hAnsi="Calibri"/>
                <w:b/>
                <w:color w:val="111827"/>
                <w:sz w:val="19"/>
              </w:rPr>
              <w:t>FR ID</w:t>
            </w:r>
          </w:p>
        </w:tc>
        <w:tc>
          <w:tcPr>
            <w:tcW w:type="dxa" w:w="4680"/>
            <w:tcMar>
              <w:top w:w="70" w:type="dxa"/>
              <w:bottom w:w="70" w:type="dxa"/>
              <w:left w:w="110" w:type="dxa"/>
              <w:right w:w="110" w:type="dxa"/>
            </w:tcMar>
            <w:shd w:fill="F3F4F6"/>
          </w:tcPr>
          <w:p>
            <w:pPr>
              <w:spacing w:before="40" w:after="40"/>
            </w:pPr>
            <w:r>
              <w:rPr>
                <w:rFonts w:ascii="Calibri" w:hAnsi="Calibri"/>
                <w:b/>
                <w:color w:val="111827"/>
                <w:sz w:val="19"/>
              </w:rPr>
              <w:t>FR-USR-002</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FR Name</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User Login and JWT Issuance</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Actor(s)</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Registered User (any role)</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Description</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The system shall authenticate registered users via email/password, validate credentials against hashed password (BCrypt), and issue a JWT containing the user ID, role, and 24-hour expiry.</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Pre-condition</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User account is active. User knows their registered email and password.</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Main Flow</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1. User submits email + password to POST /api/v1/auth/login. 2. UserService retrieves user by email from MySQL. 3. BCrypt.matches() validates password. 4. System generates JWT with userId, role, expiry. 5. JWT returned to React. 6. React stores JWT in localStorage. 7. All subsequent requests include Authorization: Bearer &lt;JWT&gt;.</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Alternate Flow</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AF1: Incorrect password → return HTTP 401 "Invalid email or password." AF2: Account inactive/banned → return HTTP 403 "Account suspended. Contact admin."</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Post-condition</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JWT stored client-side. All protected endpoints accessible until JWT expiry.</w:t>
            </w:r>
          </w:p>
        </w:tc>
      </w:tr>
    </w:tbl>
    <w:p>
      <w:pPr>
        <w:keepNext/>
        <w:spacing w:before="200" w:after="60"/>
      </w:pPr>
      <w:r>
        <w:rPr>
          <w:rFonts w:ascii="Calibri" w:hAnsi="Calibri"/>
          <w:b/>
          <w:color w:val="1F2937"/>
          <w:sz w:val="25"/>
        </w:rPr>
        <w:t>5.2 Location Service — Functional Requirements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4680"/>
        <w:gridCol w:w="4680"/>
      </w:tblGrid>
      <w:tr>
        <w:tc>
          <w:tcPr>
            <w:tcW w:type="dxa" w:w="4680"/>
            <w:tcMar>
              <w:top w:w="70" w:type="dxa"/>
              <w:bottom w:w="70" w:type="dxa"/>
              <w:left w:w="110" w:type="dxa"/>
              <w:right w:w="110" w:type="dxa"/>
            </w:tcMar>
            <w:shd w:fill="F3F4F6"/>
          </w:tcPr>
          <w:p>
            <w:pPr>
              <w:spacing w:before="40" w:after="40"/>
            </w:pPr>
            <w:r>
              <w:rPr>
                <w:rFonts w:ascii="Calibri" w:hAnsi="Calibri"/>
                <w:b/>
                <w:color w:val="111827"/>
                <w:sz w:val="19"/>
              </w:rPr>
              <w:t>FR ID</w:t>
            </w:r>
          </w:p>
        </w:tc>
        <w:tc>
          <w:tcPr>
            <w:tcW w:type="dxa" w:w="4680"/>
            <w:tcMar>
              <w:top w:w="70" w:type="dxa"/>
              <w:bottom w:w="70" w:type="dxa"/>
              <w:left w:w="110" w:type="dxa"/>
              <w:right w:w="110" w:type="dxa"/>
            </w:tcMar>
            <w:shd w:fill="F3F4F6"/>
          </w:tcPr>
          <w:p>
            <w:pPr>
              <w:spacing w:before="40" w:after="40"/>
            </w:pPr>
            <w:r>
              <w:rPr>
                <w:rFonts w:ascii="Calibri" w:hAnsi="Calibri"/>
                <w:b/>
                <w:color w:val="111827"/>
                <w:sz w:val="19"/>
              </w:rPr>
              <w:t>FR-LOC-001</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FR Name</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State and District Location Resolution</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Actor(s)</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All Users</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Description</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The system shall serve active lists of Indian states, union territories, and districts for location selectors and resolve APMC wholesale mandis based on geographic coordinates.</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Pre-condition</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Location database tables populated.</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Main Flow</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1. Client calls GET /api/v1/location/states. 2. Service returns list of states. 3. Client calls GET /api/v1/location/districts?state={state}. 4. Service returns distinct districts. 5. Client calls GET /api/v1/location/markets?state={state}&amp;district={district}. 6. Service returns matching wholesale APMC mandis.</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Alternate Flow</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AF1: If no mandi pre-listed for location → return fallback district central mandi.</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Post-condition</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Geographic mandi context resolved for price fairness calculation.</w:t>
            </w:r>
          </w:p>
        </w:tc>
      </w:tr>
    </w:tbl>
    <w:p>
      <w:pPr>
        <w:keepNext/>
        <w:spacing w:before="200" w:after="60"/>
      </w:pPr>
      <w:r>
        <w:rPr>
          <w:rFonts w:ascii="Calibri" w:hAnsi="Calibri"/>
          <w:b/>
          <w:color w:val="1F2937"/>
          <w:sz w:val="25"/>
        </w:rPr>
        <w:t>5.3 Commodity Catalog Service — Functional Requirements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4680"/>
        <w:gridCol w:w="4680"/>
      </w:tblGrid>
      <w:tr>
        <w:tc>
          <w:tcPr>
            <w:tcW w:type="dxa" w:w="4680"/>
            <w:tcMar>
              <w:top w:w="70" w:type="dxa"/>
              <w:bottom w:w="70" w:type="dxa"/>
              <w:left w:w="110" w:type="dxa"/>
              <w:right w:w="110" w:type="dxa"/>
            </w:tcMar>
            <w:shd w:fill="F3F4F6"/>
          </w:tcPr>
          <w:p>
            <w:pPr>
              <w:spacing w:before="40" w:after="40"/>
            </w:pPr>
            <w:r>
              <w:rPr>
                <w:rFonts w:ascii="Calibri" w:hAnsi="Calibri"/>
                <w:b/>
                <w:color w:val="111827"/>
                <w:sz w:val="19"/>
              </w:rPr>
              <w:t>FR ID</w:t>
            </w:r>
          </w:p>
        </w:tc>
        <w:tc>
          <w:tcPr>
            <w:tcW w:type="dxa" w:w="4680"/>
            <w:tcMar>
              <w:top w:w="70" w:type="dxa"/>
              <w:bottom w:w="70" w:type="dxa"/>
              <w:left w:w="110" w:type="dxa"/>
              <w:right w:w="110" w:type="dxa"/>
            </w:tcMar>
            <w:shd w:fill="F3F4F6"/>
          </w:tcPr>
          <w:p>
            <w:pPr>
              <w:spacing w:before="40" w:after="40"/>
            </w:pPr>
            <w:r>
              <w:rPr>
                <w:rFonts w:ascii="Calibri" w:hAnsi="Calibri"/>
                <w:b/>
                <w:color w:val="111827"/>
                <w:sz w:val="19"/>
              </w:rPr>
              <w:t>FR-CAT-001</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FR Name</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Commodity Catalog Query &amp; Benchmark Display</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Actor(s)</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All Users</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Description</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The system shall provide search, category filtering, and detailed Mandi Benchmark pricing for 280+ essential commodity items.</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Pre-condition</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Commodity records seeded in catalog database.</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Main Flow</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1. User views /catalog page. 2. Client calls GET /api/v1/commodities. 3. Service returns list containing commodity ID, name, category, standard unit, and baseBenchmarkPrice. 4. User clicks specific item. 5. Service returns full item detail including active Mandi Benchmark.</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Alternate Flow</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AF1: Item ID invalid → return HTTP 404 Not Found.</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Post-condition</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Item details and authoritative benchmark price rendered to client.</w:t>
            </w:r>
          </w:p>
        </w:tc>
      </w:tr>
    </w:tbl>
    <w:p>
      <w:pPr>
        <w:keepNext/>
        <w:spacing w:before="200" w:after="60"/>
      </w:pPr>
      <w:r>
        <w:rPr>
          <w:rFonts w:ascii="Calibri" w:hAnsi="Calibri"/>
          <w:b/>
          <w:color w:val="1F2937"/>
          <w:sz w:val="25"/>
        </w:rPr>
        <w:t>5.4 Fairness Engine Service — Functional Requirements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4680"/>
        <w:gridCol w:w="4680"/>
      </w:tblGrid>
      <w:tr>
        <w:tc>
          <w:tcPr>
            <w:tcW w:type="dxa" w:w="4680"/>
            <w:tcMar>
              <w:top w:w="70" w:type="dxa"/>
              <w:bottom w:w="70" w:type="dxa"/>
              <w:left w:w="110" w:type="dxa"/>
              <w:right w:w="110" w:type="dxa"/>
            </w:tcMar>
            <w:shd w:fill="F3F4F6"/>
          </w:tcPr>
          <w:p>
            <w:pPr>
              <w:spacing w:before="40" w:after="40"/>
            </w:pPr>
            <w:r>
              <w:rPr>
                <w:rFonts w:ascii="Calibri" w:hAnsi="Calibri"/>
                <w:b/>
                <w:color w:val="111827"/>
                <w:sz w:val="19"/>
              </w:rPr>
              <w:t>FR ID</w:t>
            </w:r>
          </w:p>
        </w:tc>
        <w:tc>
          <w:tcPr>
            <w:tcW w:type="dxa" w:w="4680"/>
            <w:tcMar>
              <w:top w:w="70" w:type="dxa"/>
              <w:bottom w:w="70" w:type="dxa"/>
              <w:left w:w="110" w:type="dxa"/>
              <w:right w:w="110" w:type="dxa"/>
            </w:tcMar>
            <w:shd w:fill="F3F4F6"/>
          </w:tcPr>
          <w:p>
            <w:pPr>
              <w:spacing w:before="40" w:after="40"/>
            </w:pPr>
            <w:r>
              <w:rPr>
                <w:rFonts w:ascii="Calibri" w:hAnsi="Calibri"/>
                <w:b/>
                <w:color w:val="111827"/>
                <w:sz w:val="19"/>
              </w:rPr>
              <w:t>FR-FRN-001</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FR Name</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Consumer Price Fairness Scoring</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Actor(s)</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Consumer</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Description</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The system shall evaluate a user-submitted retail price against the regional mandi benchmark and return fairness score, percentage variance, and status classification.</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Pre-condition</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Commodity and location selected; user price entered.</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Main Flow</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1. Consumer submits commodity ID, location, shop mode, and retail price paid. 2. Service fetches benchmark price for commodity. 3. System calculates variance percentage and fairness score. 4. System evaluates status (Optimal, Reasonable, Overpriced, Severe Gouging). 5. Result object returned to React UI.</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Alternate Flow</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AF1: If mandi benchmark missing → calculate fallback regional average and flag benchmark as estimated.</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Post-condition</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Fairness evaluation stored and rendered with visual indicators.</w:t>
            </w:r>
          </w:p>
        </w:tc>
      </w:tr>
    </w:tbl>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4680"/>
        <w:gridCol w:w="4680"/>
      </w:tblGrid>
      <w:tr>
        <w:tc>
          <w:tcPr>
            <w:tcW w:type="dxa" w:w="4680"/>
            <w:tcMar>
              <w:top w:w="70" w:type="dxa"/>
              <w:bottom w:w="70" w:type="dxa"/>
              <w:left w:w="110" w:type="dxa"/>
              <w:right w:w="110" w:type="dxa"/>
            </w:tcMar>
            <w:shd w:fill="F3F4F6"/>
          </w:tcPr>
          <w:p>
            <w:pPr>
              <w:spacing w:before="40" w:after="40"/>
            </w:pPr>
            <w:r>
              <w:rPr>
                <w:rFonts w:ascii="Calibri" w:hAnsi="Calibri"/>
                <w:b/>
                <w:color w:val="111827"/>
                <w:sz w:val="19"/>
              </w:rPr>
              <w:t>FR ID</w:t>
            </w:r>
          </w:p>
        </w:tc>
        <w:tc>
          <w:tcPr>
            <w:tcW w:type="dxa" w:w="4680"/>
            <w:tcMar>
              <w:top w:w="70" w:type="dxa"/>
              <w:bottom w:w="70" w:type="dxa"/>
              <w:left w:w="110" w:type="dxa"/>
              <w:right w:w="110" w:type="dxa"/>
            </w:tcMar>
            <w:shd w:fill="F3F4F6"/>
          </w:tcPr>
          <w:p>
            <w:pPr>
              <w:spacing w:before="40" w:after="40"/>
            </w:pPr>
            <w:r>
              <w:rPr>
                <w:rFonts w:ascii="Calibri" w:hAnsi="Calibri"/>
                <w:b/>
                <w:color w:val="111827"/>
                <w:sz w:val="19"/>
              </w:rPr>
              <w:t>FR-FRN-002</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FR Name</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Evidence-Backed Complaint Submission</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Actor(s)</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Consumer</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Description</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The system shall record formal consumer price gouging complaints with attached receipt proofs, GSTIN details, and price discrepancy calculations.</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Pre-condition</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Consumer authenticated via JWT; complaint form completed.</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Main Flow</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1. Consumer submits shop name, GSTIN, invoice number, price paid, and bill receipt image. 2. Service validates required fields. 3. Complaint record saved in MySQL with status PENDING_REVIEW. 4. Tracking ID generated (CMP-XXXX). 5. Confirmation returned to user.</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Alternate Flow</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AF1: Missing invoice number or bill file → return HTTP 400 Bad Request.</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Post-condition</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Complaint logged in database for authority inspection review.</w:t>
            </w:r>
          </w:p>
        </w:tc>
      </w:tr>
    </w:tbl>
    <w:p>
      <w:pPr>
        <w:keepNext/>
        <w:spacing w:before="200" w:after="60"/>
      </w:pPr>
      <w:r>
        <w:rPr>
          <w:rFonts w:ascii="Calibri" w:hAnsi="Calibri"/>
          <w:b/>
          <w:color w:val="1F2937"/>
          <w:sz w:val="25"/>
        </w:rPr>
        <w:t>5.5 AI Analytics &amp; Governance Service — Functional Requirements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4680"/>
        <w:gridCol w:w="4680"/>
      </w:tblGrid>
      <w:tr>
        <w:tc>
          <w:tcPr>
            <w:tcW w:type="dxa" w:w="4680"/>
            <w:tcMar>
              <w:top w:w="70" w:type="dxa"/>
              <w:bottom w:w="70" w:type="dxa"/>
              <w:left w:w="110" w:type="dxa"/>
              <w:right w:w="110" w:type="dxa"/>
            </w:tcMar>
            <w:shd w:fill="F3F4F6"/>
          </w:tcPr>
          <w:p>
            <w:pPr>
              <w:spacing w:before="40" w:after="40"/>
            </w:pPr>
            <w:r>
              <w:rPr>
                <w:rFonts w:ascii="Calibri" w:hAnsi="Calibri"/>
                <w:b/>
                <w:color w:val="111827"/>
                <w:sz w:val="19"/>
              </w:rPr>
              <w:t>FR ID</w:t>
            </w:r>
          </w:p>
        </w:tc>
        <w:tc>
          <w:tcPr>
            <w:tcW w:type="dxa" w:w="4680"/>
            <w:tcMar>
              <w:top w:w="70" w:type="dxa"/>
              <w:bottom w:w="70" w:type="dxa"/>
              <w:left w:w="110" w:type="dxa"/>
              <w:right w:w="110" w:type="dxa"/>
            </w:tcMar>
            <w:shd w:fill="F3F4F6"/>
          </w:tcPr>
          <w:p>
            <w:pPr>
              <w:spacing w:before="40" w:after="40"/>
            </w:pPr>
            <w:r>
              <w:rPr>
                <w:rFonts w:ascii="Calibri" w:hAnsi="Calibri"/>
                <w:b/>
                <w:color w:val="111827"/>
                <w:sz w:val="19"/>
              </w:rPr>
              <w:t>FR-AI-001</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FR Name</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Gemini Multimodal Receipt OCR Extraction</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Actor(s)</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Consumer / AI Service</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Description</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The system shall extract merchant name, GSTIN, item name, price paid, and purchase date from uploaded receipt images using Gemini multimodal vision OCR.</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Pre-condition</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Image file uploaded (JPG/PNG).</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Main Flow</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1. Client posts receipt image to POST /api/v1/ai/ocr-parse. 2. Service forwards image to Gemini API with structured JSON extraction prompt. 3. Gemini returns parsed fields. 4. Service returns structured JSON to client, auto-populating complaint form fields.</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Alternate Flow</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AF1: Image unreadable → return extracted raw text with flag OCR_PARTIAL_SUCCESS for manual edit.</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Post-condition</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Complaint form fields auto-populated from receipt image.</w:t>
            </w:r>
          </w:p>
        </w:tc>
      </w:tr>
    </w:tbl>
    <w:p>
      <w:pPr>
        <w:spacing w:before="120" w:after="120"/>
      </w:pPr>
      <w:r>
        <w:rPr>
          <w:color w:val="E5E7EB"/>
          <w:sz w:val="16"/>
        </w:rPr>
        <w:t>_________________________________________________________________________________</w:t>
      </w:r>
    </w:p>
    <w:p>
      <w:pPr>
        <w:keepNext/>
        <w:spacing w:before="280" w:after="80"/>
      </w:pPr>
      <w:r>
        <w:rPr>
          <w:rFonts w:ascii="Calibri" w:hAnsi="Calibri"/>
          <w:b/>
          <w:color w:val="111827"/>
          <w:sz w:val="30"/>
        </w:rPr>
        <w:t>6. AI / ML MODULE SPECIFICATION</w:t>
      </w:r>
    </w:p>
    <w:p>
      <w:pPr>
        <w:keepNext/>
        <w:spacing w:before="200" w:after="60"/>
      </w:pPr>
      <w:r>
        <w:rPr>
          <w:rFonts w:ascii="Calibri" w:hAnsi="Calibri"/>
          <w:b/>
          <w:color w:val="1F2937"/>
          <w:sz w:val="25"/>
        </w:rPr>
        <w:t>6.1 AI Module 1 — Price Anomaly Detection &amp; Trend Forecasting</w:t>
      </w:r>
    </w:p>
    <w:p>
      <w:pPr>
        <w:pStyle w:val="ListBullet"/>
        <w:spacing w:before="20" w:after="40"/>
      </w:pPr>
      <w:r>
        <w:rPr>
          <w:rFonts w:ascii="Calibri" w:hAnsi="Calibri"/>
          <w:sz w:val="21"/>
        </w:rPr>
      </w:r>
      <w:r>
        <w:rPr>
          <w:rFonts w:ascii="Calibri" w:hAnsi="Calibri"/>
          <w:b/>
          <w:sz w:val="21"/>
        </w:rPr>
        <w:t>Module Name:</w:t>
      </w:r>
      <w:r>
        <w:rPr>
          <w:rFonts w:ascii="Calibri" w:hAnsi="Calibri"/>
          <w:sz w:val="21"/>
        </w:rPr>
        <w:t xml:space="preserve"> Statistical Anomaly Engine &amp; Time-Series Price Forecaster</w:t>
      </w:r>
    </w:p>
    <w:p>
      <w:pPr>
        <w:pStyle w:val="ListBullet"/>
        <w:spacing w:before="20" w:after="40"/>
      </w:pPr>
      <w:r>
        <w:rPr>
          <w:rFonts w:ascii="Calibri" w:hAnsi="Calibri"/>
          <w:sz w:val="21"/>
        </w:rPr>
      </w:r>
      <w:r>
        <w:rPr>
          <w:rFonts w:ascii="Calibri" w:hAnsi="Calibri"/>
          <w:b/>
          <w:sz w:val="21"/>
        </w:rPr>
        <w:t>AI Phase:</w:t>
      </w:r>
      <w:r>
        <w:rPr>
          <w:rFonts w:ascii="Calibri" w:hAnsi="Calibri"/>
          <w:sz w:val="21"/>
        </w:rPr>
        <w:t xml:space="preserve"> Phase 1 (Plan) → Phase 2 (Prototype) → Phase 3 (Build) → Phase 4 (Integrate) → Phase 5 (Deploy) → Phase 6 (Present)</w:t>
      </w:r>
    </w:p>
    <w:p>
      <w:pPr>
        <w:pStyle w:val="ListBullet"/>
        <w:spacing w:before="20" w:after="40"/>
      </w:pPr>
      <w:r>
        <w:rPr>
          <w:rFonts w:ascii="Calibri" w:hAnsi="Calibri"/>
          <w:sz w:val="21"/>
        </w:rPr>
      </w:r>
      <w:r>
        <w:rPr>
          <w:rFonts w:ascii="Calibri" w:hAnsi="Calibri"/>
          <w:b/>
          <w:sz w:val="21"/>
        </w:rPr>
        <w:t>Problem AI Solves:</w:t>
      </w:r>
      <w:r>
        <w:rPr>
          <w:rFonts w:ascii="Calibri" w:hAnsi="Calibri"/>
          <w:sz w:val="21"/>
        </w:rPr>
        <w:t xml:space="preserve"> Replaces manual monitoring of commodity price spikes by automatically detecting artificial price inflation (Z-score analysis) and forecasting 30-day regional price trends.</w:t>
      </w:r>
    </w:p>
    <w:p>
      <w:pPr>
        <w:pStyle w:val="ListBullet"/>
        <w:spacing w:before="20" w:after="40"/>
      </w:pPr>
      <w:r>
        <w:rPr>
          <w:rFonts w:ascii="Calibri" w:hAnsi="Calibri"/>
          <w:sz w:val="21"/>
        </w:rPr>
      </w:r>
      <w:r>
        <w:rPr>
          <w:rFonts w:ascii="Calibri" w:hAnsi="Calibri"/>
          <w:b/>
          <w:sz w:val="21"/>
        </w:rPr>
        <w:t>Input Data:</w:t>
      </w:r>
      <w:r>
        <w:rPr>
          <w:rFonts w:ascii="Calibri" w:hAnsi="Calibri"/>
          <w:sz w:val="21"/>
        </w:rPr>
        <w:t xml:space="preserve"> Time-series arrays of daily Mandi and retail price observations (recordedDate, price, commodityId, districtId).</w:t>
      </w:r>
    </w:p>
    <w:p>
      <w:pPr>
        <w:pStyle w:val="ListBullet"/>
        <w:spacing w:before="20" w:after="40"/>
      </w:pPr>
      <w:r>
        <w:rPr>
          <w:rFonts w:ascii="Calibri" w:hAnsi="Calibri"/>
          <w:sz w:val="21"/>
        </w:rPr>
      </w:r>
      <w:r>
        <w:rPr>
          <w:rFonts w:ascii="Calibri" w:hAnsi="Calibri"/>
          <w:b/>
          <w:sz w:val="21"/>
        </w:rPr>
        <w:t>Output / Prediction:</w:t>
      </w:r>
      <w:r>
        <w:rPr>
          <w:rFonts w:ascii="Calibri" w:hAnsi="Calibri"/>
          <w:sz w:val="21"/>
        </w:rPr>
        <w:t xml:space="preserve"> Anomaly Flag (isAnomaly: true/false, zScore: float, severity) and 30-Day Forecast Array (date, predictedPrice, lowerBound, upperBound).</w:t>
      </w:r>
    </w:p>
    <w:p>
      <w:pPr>
        <w:pStyle w:val="ListBullet"/>
        <w:spacing w:before="20" w:after="40"/>
      </w:pPr>
      <w:r>
        <w:rPr>
          <w:rFonts w:ascii="Calibri" w:hAnsi="Calibri"/>
          <w:sz w:val="21"/>
        </w:rPr>
      </w:r>
      <w:r>
        <w:rPr>
          <w:rFonts w:ascii="Calibri" w:hAnsi="Calibri"/>
          <w:b/>
          <w:sz w:val="21"/>
        </w:rPr>
        <w:t>Algorithm / Model:</w:t>
      </w:r>
      <w:r>
        <w:rPr>
          <w:rFonts w:ascii="Calibri" w:hAnsi="Calibri"/>
          <w:sz w:val="21"/>
        </w:rPr>
        <w:t xml:space="preserve"> Rolling Window Z-Score Statistical Anomaly Model + Holt-Winters Exponential Smoothing / ARIMA (scikit-learn / statsmodels).</w:t>
      </w:r>
    </w:p>
    <w:p>
      <w:pPr>
        <w:pStyle w:val="ListBullet"/>
        <w:spacing w:before="20" w:after="40"/>
      </w:pPr>
      <w:r>
        <w:rPr>
          <w:rFonts w:ascii="Calibri" w:hAnsi="Calibri"/>
          <w:sz w:val="21"/>
        </w:rPr>
      </w:r>
      <w:r>
        <w:rPr>
          <w:rFonts w:ascii="Calibri" w:hAnsi="Calibri"/>
          <w:b/>
          <w:sz w:val="21"/>
        </w:rPr>
        <w:t>Training Dataset:</w:t>
      </w:r>
      <w:r>
        <w:rPr>
          <w:rFonts w:ascii="Calibri" w:hAnsi="Calibri"/>
          <w:sz w:val="21"/>
        </w:rPr>
        <w:t xml:space="preserve"> Agmarknet Daily Commodity Price Dataset (2021–2026 open data feed from data.gov.in).</w:t>
      </w:r>
    </w:p>
    <w:p>
      <w:pPr>
        <w:pStyle w:val="ListBullet"/>
        <w:spacing w:before="20" w:after="40"/>
      </w:pPr>
      <w:r>
        <w:rPr>
          <w:rFonts w:ascii="Calibri" w:hAnsi="Calibri"/>
          <w:sz w:val="21"/>
        </w:rPr>
      </w:r>
      <w:r>
        <w:rPr>
          <w:rFonts w:ascii="Calibri" w:hAnsi="Calibri"/>
          <w:b/>
          <w:sz w:val="21"/>
        </w:rPr>
        <w:t>Implementation Approach:</w:t>
      </w:r>
      <w:r>
        <w:rPr>
          <w:rFonts w:ascii="Calibri" w:hAnsi="Calibri"/>
          <w:sz w:val="21"/>
        </w:rPr>
        <w:t xml:space="preserve"> scikit-learn (local training) / Python statsmodels hosted via Python 3.11 FastAPI endpoint.</w:t>
      </w:r>
    </w:p>
    <w:p>
      <w:pPr>
        <w:pStyle w:val="ListBullet"/>
        <w:spacing w:before="20" w:after="40"/>
      </w:pPr>
      <w:r>
        <w:rPr>
          <w:rFonts w:ascii="Calibri" w:hAnsi="Calibri"/>
          <w:sz w:val="21"/>
        </w:rPr>
      </w:r>
      <w:r>
        <w:rPr>
          <w:rFonts w:ascii="Calibri" w:hAnsi="Calibri"/>
          <w:b/>
          <w:sz w:val="21"/>
        </w:rPr>
        <w:t>Integration Point:</w:t>
      </w:r>
      <w:r>
        <w:rPr>
          <w:rFonts w:ascii="Calibri" w:hAnsi="Calibri"/>
          <w:sz w:val="21"/>
        </w:rPr>
        <w:t xml:space="preserve"> Python FastAPI endpoint: POST /predict/price-trends → Called by: AI Analytics Microservice using RestTemplate/WebClient.</w:t>
      </w:r>
    </w:p>
    <w:p>
      <w:pPr>
        <w:pStyle w:val="ListBullet"/>
        <w:spacing w:before="20" w:after="40"/>
      </w:pPr>
      <w:r>
        <w:rPr>
          <w:rFonts w:ascii="Calibri" w:hAnsi="Calibri"/>
          <w:sz w:val="21"/>
        </w:rPr>
      </w:r>
      <w:r>
        <w:rPr>
          <w:rFonts w:ascii="Calibri" w:hAnsi="Calibri"/>
          <w:b/>
          <w:sz w:val="21"/>
        </w:rPr>
        <w:t>Expected Accuracy / Metric:</w:t>
      </w:r>
      <w:r>
        <w:rPr>
          <w:rFonts w:ascii="Calibri" w:hAnsi="Calibri"/>
          <w:sz w:val="21"/>
        </w:rPr>
        <w:t xml:space="preserve"> Forecast Mean Absolute Percentage Error (MAPE) &lt; 8.5%; Anomaly Detection Precision &gt; 92%.</w:t>
      </w:r>
    </w:p>
    <w:p>
      <w:pPr>
        <w:pStyle w:val="ListBullet"/>
        <w:spacing w:before="20" w:after="40"/>
      </w:pPr>
      <w:r>
        <w:rPr>
          <w:rFonts w:ascii="Calibri" w:hAnsi="Calibri"/>
          <w:sz w:val="21"/>
        </w:rPr>
      </w:r>
      <w:r>
        <w:rPr>
          <w:rFonts w:ascii="Calibri" w:hAnsi="Calibri"/>
          <w:b/>
          <w:sz w:val="21"/>
        </w:rPr>
        <w:t>Fallback if AI fails:</w:t>
      </w:r>
      <w:r>
        <w:rPr>
          <w:rFonts w:ascii="Calibri" w:hAnsi="Calibri"/>
          <w:sz w:val="21"/>
        </w:rPr>
        <w:t xml:space="preserve"> If statistical sample size &lt; 5 records, system falls back to 7-day simple moving average (SMA).</w:t>
      </w:r>
    </w:p>
    <w:p>
      <w:pPr>
        <w:pStyle w:val="ListBullet"/>
        <w:spacing w:before="20" w:after="40"/>
      </w:pPr>
      <w:r>
        <w:rPr>
          <w:rFonts w:ascii="Calibri" w:hAnsi="Calibri"/>
          <w:sz w:val="21"/>
        </w:rPr>
      </w:r>
      <w:r>
        <w:rPr>
          <w:rFonts w:ascii="Calibri" w:hAnsi="Calibri"/>
          <w:b/>
          <w:sz w:val="21"/>
        </w:rPr>
        <w:t>AI Ethical Considerations:</w:t>
      </w:r>
      <w:r>
        <w:rPr>
          <w:rFonts w:ascii="Calibri" w:hAnsi="Calibri"/>
          <w:sz w:val="21"/>
        </w:rPr>
        <w:t xml:space="preserve"> Anomaly flags trigger secondary verification by human field inspectors before legal notices are issued to merchants.</w:t>
      </w:r>
    </w:p>
    <w:p>
      <w:pPr>
        <w:pStyle w:val="ListBullet"/>
        <w:spacing w:before="20" w:after="40"/>
      </w:pPr>
      <w:r>
        <w:rPr>
          <w:rFonts w:ascii="Calibri" w:hAnsi="Calibri"/>
          <w:sz w:val="21"/>
        </w:rPr>
      </w:r>
      <w:r>
        <w:rPr>
          <w:rFonts w:ascii="Calibri" w:hAnsi="Calibri"/>
          <w:b/>
          <w:sz w:val="21"/>
        </w:rPr>
        <w:t>Sprint Target (AI Phase):</w:t>
      </w:r>
      <w:r>
        <w:rPr>
          <w:rFonts w:ascii="Calibri" w:hAnsi="Calibri"/>
          <w:sz w:val="21"/>
        </w:rPr>
        <w:t xml:space="preserve"> Week 3-4: Standalone prototype | Week 5-6: Backend service | Week 7: React UI integrated | Week 8: End-to-end test + documented</w:t>
      </w:r>
    </w:p>
    <w:p>
      <w:pPr>
        <w:keepNext/>
        <w:spacing w:before="200" w:after="60"/>
      </w:pPr>
      <w:r>
        <w:rPr>
          <w:rFonts w:ascii="Calibri" w:hAnsi="Calibri"/>
          <w:b/>
          <w:color w:val="1F2937"/>
          <w:sz w:val="25"/>
        </w:rPr>
        <w:t>6.2 AI Module 2 — Gemini Multimodal Receipt OCR &amp; Conversational Assistant</w:t>
      </w:r>
    </w:p>
    <w:p>
      <w:pPr>
        <w:pStyle w:val="ListBullet"/>
        <w:spacing w:before="20" w:after="40"/>
      </w:pPr>
      <w:r>
        <w:rPr>
          <w:rFonts w:ascii="Calibri" w:hAnsi="Calibri"/>
          <w:sz w:val="21"/>
        </w:rPr>
      </w:r>
      <w:r>
        <w:rPr>
          <w:rFonts w:ascii="Calibri" w:hAnsi="Calibri"/>
          <w:b/>
          <w:sz w:val="21"/>
        </w:rPr>
        <w:t>Module Name:</w:t>
      </w:r>
      <w:r>
        <w:rPr>
          <w:rFonts w:ascii="Calibri" w:hAnsi="Calibri"/>
          <w:sz w:val="21"/>
        </w:rPr>
        <w:t xml:space="preserve"> FairPrice Gemini Intelligent Vision &amp; Chat Assistant</w:t>
      </w:r>
    </w:p>
    <w:p>
      <w:pPr>
        <w:pStyle w:val="ListBullet"/>
        <w:spacing w:before="20" w:after="40"/>
      </w:pPr>
      <w:r>
        <w:rPr>
          <w:rFonts w:ascii="Calibri" w:hAnsi="Calibri"/>
          <w:sz w:val="21"/>
        </w:rPr>
      </w:r>
      <w:r>
        <w:rPr>
          <w:rFonts w:ascii="Calibri" w:hAnsi="Calibri"/>
          <w:b/>
          <w:sz w:val="21"/>
        </w:rPr>
        <w:t>AI Phase:</w:t>
      </w:r>
      <w:r>
        <w:rPr>
          <w:rFonts w:ascii="Calibri" w:hAnsi="Calibri"/>
          <w:sz w:val="21"/>
        </w:rPr>
        <w:t xml:space="preserve"> Phase 1 (Plan) → Phase 2 (Prototype) → Phase 3 (Build) → Phase 4 (Integrate) → Phase 5 (Deploy) → Phase 6 (Present)</w:t>
      </w:r>
    </w:p>
    <w:p>
      <w:pPr>
        <w:pStyle w:val="ListBullet"/>
        <w:spacing w:before="20" w:after="40"/>
      </w:pPr>
      <w:r>
        <w:rPr>
          <w:rFonts w:ascii="Calibri" w:hAnsi="Calibri"/>
          <w:sz w:val="21"/>
        </w:rPr>
      </w:r>
      <w:r>
        <w:rPr>
          <w:rFonts w:ascii="Calibri" w:hAnsi="Calibri"/>
          <w:b/>
          <w:sz w:val="21"/>
        </w:rPr>
        <w:t>Problem AI Solves:</w:t>
      </w:r>
      <w:r>
        <w:rPr>
          <w:rFonts w:ascii="Calibri" w:hAnsi="Calibri"/>
          <w:sz w:val="21"/>
        </w:rPr>
        <w:t xml:space="preserve"> Automates paper bill receipt parsing for fraud-proof complaint evidence and answers consumer queries regarding price regulation laws.</w:t>
      </w:r>
    </w:p>
    <w:p>
      <w:pPr>
        <w:pStyle w:val="ListBullet"/>
        <w:spacing w:before="20" w:after="40"/>
      </w:pPr>
      <w:r>
        <w:rPr>
          <w:rFonts w:ascii="Calibri" w:hAnsi="Calibri"/>
          <w:sz w:val="21"/>
        </w:rPr>
      </w:r>
      <w:r>
        <w:rPr>
          <w:rFonts w:ascii="Calibri" w:hAnsi="Calibri"/>
          <w:b/>
          <w:sz w:val="21"/>
        </w:rPr>
        <w:t>Input Data:</w:t>
      </w:r>
      <w:r>
        <w:rPr>
          <w:rFonts w:ascii="Calibri" w:hAnsi="Calibri"/>
          <w:sz w:val="21"/>
        </w:rPr>
        <w:t xml:space="preserve"> Receipt image files (JPEG/PNG bill receipts) and natural language user chat queries.</w:t>
      </w:r>
    </w:p>
    <w:p>
      <w:pPr>
        <w:pStyle w:val="ListBullet"/>
        <w:spacing w:before="20" w:after="40"/>
      </w:pPr>
      <w:r>
        <w:rPr>
          <w:rFonts w:ascii="Calibri" w:hAnsi="Calibri"/>
          <w:sz w:val="21"/>
        </w:rPr>
      </w:r>
      <w:r>
        <w:rPr>
          <w:rFonts w:ascii="Calibri" w:hAnsi="Calibri"/>
          <w:b/>
          <w:sz w:val="21"/>
        </w:rPr>
        <w:t>Output / Prediction:</w:t>
      </w:r>
      <w:r>
        <w:rPr>
          <w:rFonts w:ascii="Calibri" w:hAnsi="Calibri"/>
          <w:sz w:val="21"/>
        </w:rPr>
        <w:t xml:space="preserve"> Structured JSON (storeName, gstin, itemName, amountPaid, date) and conversational response text with legal clause citations.</w:t>
      </w:r>
    </w:p>
    <w:p>
      <w:pPr>
        <w:pStyle w:val="ListBullet"/>
        <w:spacing w:before="20" w:after="40"/>
      </w:pPr>
      <w:r>
        <w:rPr>
          <w:rFonts w:ascii="Calibri" w:hAnsi="Calibri"/>
          <w:sz w:val="21"/>
        </w:rPr>
      </w:r>
      <w:r>
        <w:rPr>
          <w:rFonts w:ascii="Calibri" w:hAnsi="Calibri"/>
          <w:b/>
          <w:sz w:val="21"/>
        </w:rPr>
        <w:t>Algorithm / Model:</w:t>
      </w:r>
      <w:r>
        <w:rPr>
          <w:rFonts w:ascii="Calibri" w:hAnsi="Calibri"/>
          <w:sz w:val="21"/>
        </w:rPr>
        <w:t xml:space="preserve"> Google Gemini 1.5 Pro Multimodal Large Language Model / OpenAI API.</w:t>
      </w:r>
    </w:p>
    <w:p>
      <w:pPr>
        <w:pStyle w:val="ListBullet"/>
        <w:spacing w:before="20" w:after="40"/>
      </w:pPr>
      <w:r>
        <w:rPr>
          <w:rFonts w:ascii="Calibri" w:hAnsi="Calibri"/>
          <w:sz w:val="21"/>
        </w:rPr>
      </w:r>
      <w:r>
        <w:rPr>
          <w:rFonts w:ascii="Calibri" w:hAnsi="Calibri"/>
          <w:b/>
          <w:sz w:val="21"/>
        </w:rPr>
        <w:t>Training Dataset:</w:t>
      </w:r>
      <w:r>
        <w:rPr>
          <w:rFonts w:ascii="Calibri" w:hAnsi="Calibri"/>
          <w:sz w:val="21"/>
        </w:rPr>
        <w:t xml:space="preserve"> Pre-trained Gemini 1.5 Pro zero-shot vision and natural language capabilities with system instruction prompt engineering.</w:t>
      </w:r>
    </w:p>
    <w:p>
      <w:pPr>
        <w:pStyle w:val="ListBullet"/>
        <w:spacing w:before="20" w:after="40"/>
      </w:pPr>
      <w:r>
        <w:rPr>
          <w:rFonts w:ascii="Calibri" w:hAnsi="Calibri"/>
          <w:sz w:val="21"/>
        </w:rPr>
      </w:r>
      <w:r>
        <w:rPr>
          <w:rFonts w:ascii="Calibri" w:hAnsi="Calibri"/>
          <w:b/>
          <w:sz w:val="21"/>
        </w:rPr>
        <w:t>Implementation Approach:</w:t>
      </w:r>
      <w:r>
        <w:rPr>
          <w:rFonts w:ascii="Calibri" w:hAnsi="Calibri"/>
          <w:sz w:val="21"/>
        </w:rPr>
        <w:t xml:space="preserve"> OpenAI/HuggingFace API (hosted inference) / Google Gemini API.</w:t>
      </w:r>
    </w:p>
    <w:p>
      <w:pPr>
        <w:pStyle w:val="ListBullet"/>
        <w:spacing w:before="20" w:after="40"/>
      </w:pPr>
      <w:r>
        <w:rPr>
          <w:rFonts w:ascii="Calibri" w:hAnsi="Calibri"/>
          <w:sz w:val="21"/>
        </w:rPr>
      </w:r>
      <w:r>
        <w:rPr>
          <w:rFonts w:ascii="Calibri" w:hAnsi="Calibri"/>
          <w:b/>
          <w:sz w:val="21"/>
        </w:rPr>
        <w:t>Integration Point:</w:t>
      </w:r>
      <w:r>
        <w:rPr>
          <w:rFonts w:ascii="Calibri" w:hAnsi="Calibri"/>
          <w:sz w:val="21"/>
        </w:rPr>
        <w:t xml:space="preserve"> Python FastAPI endpoint: POST /api/v1/ai/chat &amp; POST /api/v1/ai/ocr-parse → Called by: API Gateway / React Frontend.</w:t>
      </w:r>
    </w:p>
    <w:p>
      <w:pPr>
        <w:pStyle w:val="ListBullet"/>
        <w:spacing w:before="20" w:after="40"/>
      </w:pPr>
      <w:r>
        <w:rPr>
          <w:rFonts w:ascii="Calibri" w:hAnsi="Calibri"/>
          <w:sz w:val="21"/>
        </w:rPr>
      </w:r>
      <w:r>
        <w:rPr>
          <w:rFonts w:ascii="Calibri" w:hAnsi="Calibri"/>
          <w:b/>
          <w:sz w:val="21"/>
        </w:rPr>
        <w:t>Expected Accuracy / Metric:</w:t>
      </w:r>
      <w:r>
        <w:rPr>
          <w:rFonts w:ascii="Calibri" w:hAnsi="Calibri"/>
          <w:sz w:val="21"/>
        </w:rPr>
        <w:t xml:space="preserve"> OCR key field extraction accuracy &gt; 94%; Chat response relevance &gt; 96%.</w:t>
      </w:r>
    </w:p>
    <w:p>
      <w:pPr>
        <w:pStyle w:val="ListBullet"/>
        <w:spacing w:before="20" w:after="40"/>
      </w:pPr>
      <w:r>
        <w:rPr>
          <w:rFonts w:ascii="Calibri" w:hAnsi="Calibri"/>
          <w:sz w:val="21"/>
        </w:rPr>
      </w:r>
      <w:r>
        <w:rPr>
          <w:rFonts w:ascii="Calibri" w:hAnsi="Calibri"/>
          <w:b/>
          <w:sz w:val="21"/>
        </w:rPr>
        <w:t>Fallback if AI fails:</w:t>
      </w:r>
      <w:r>
        <w:rPr>
          <w:rFonts w:ascii="Calibri" w:hAnsi="Calibri"/>
          <w:sz w:val="21"/>
        </w:rPr>
        <w:t xml:space="preserve"> If Gemini API rate limit occurs, system presents standard interactive file upload form with manual text fields.</w:t>
      </w:r>
    </w:p>
    <w:p>
      <w:pPr>
        <w:pStyle w:val="ListBullet"/>
        <w:spacing w:before="20" w:after="40"/>
      </w:pPr>
      <w:r>
        <w:rPr>
          <w:rFonts w:ascii="Calibri" w:hAnsi="Calibri"/>
          <w:sz w:val="21"/>
        </w:rPr>
      </w:r>
      <w:r>
        <w:rPr>
          <w:rFonts w:ascii="Calibri" w:hAnsi="Calibri"/>
          <w:b/>
          <w:sz w:val="21"/>
        </w:rPr>
        <w:t>AI Ethical Considerations:</w:t>
      </w:r>
      <w:r>
        <w:rPr>
          <w:rFonts w:ascii="Calibri" w:hAnsi="Calibri"/>
          <w:sz w:val="21"/>
        </w:rPr>
        <w:t xml:space="preserve"> Zero storage of user biometric data; personal phone numbers masked in LLM context windows.</w:t>
      </w:r>
    </w:p>
    <w:p>
      <w:pPr>
        <w:pStyle w:val="ListBullet"/>
        <w:spacing w:before="20" w:after="40"/>
      </w:pPr>
      <w:r>
        <w:rPr>
          <w:rFonts w:ascii="Calibri" w:hAnsi="Calibri"/>
          <w:sz w:val="21"/>
        </w:rPr>
      </w:r>
      <w:r>
        <w:rPr>
          <w:rFonts w:ascii="Calibri" w:hAnsi="Calibri"/>
          <w:b/>
          <w:sz w:val="21"/>
        </w:rPr>
        <w:t>Sprint Target (AI Phase):</w:t>
      </w:r>
      <w:r>
        <w:rPr>
          <w:rFonts w:ascii="Calibri" w:hAnsi="Calibri"/>
          <w:sz w:val="21"/>
        </w:rPr>
        <w:t xml:space="preserve"> Week 3-4: Standalone prototype | Week 5-6: Backend service | Week 7: React UI integrated | Week 8: End-to-end test + documented</w:t>
      </w:r>
    </w:p>
    <w:p>
      <w:pPr>
        <w:spacing w:before="120" w:after="120"/>
      </w:pPr>
      <w:r>
        <w:rPr>
          <w:color w:val="E5E7EB"/>
          <w:sz w:val="16"/>
        </w:rPr>
        <w:t>_________________________________________________________________________________</w:t>
      </w:r>
    </w:p>
    <w:p>
      <w:pPr>
        <w:keepNext/>
        <w:spacing w:before="280" w:after="80"/>
      </w:pPr>
      <w:r>
        <w:rPr>
          <w:rFonts w:ascii="Calibri" w:hAnsi="Calibri"/>
          <w:b/>
          <w:color w:val="111827"/>
          <w:sz w:val="30"/>
        </w:rPr>
        <w:t>7. NON-FUNCTIONAL REQUIREMENTS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340"/>
        <w:gridCol w:w="2340"/>
        <w:gridCol w:w="2340"/>
        <w:gridCol w:w="2340"/>
      </w:tblGrid>
      <w:tr>
        <w:tc>
          <w:tcPr>
            <w:tcW w:type="dxa" w:w="2340"/>
            <w:tcMar>
              <w:top w:w="70" w:type="dxa"/>
              <w:bottom w:w="70" w:type="dxa"/>
              <w:left w:w="110" w:type="dxa"/>
              <w:right w:w="110" w:type="dxa"/>
            </w:tcMar>
            <w:shd w:fill="F3F4F6"/>
          </w:tcPr>
          <w:p>
            <w:pPr>
              <w:spacing w:before="40" w:after="40"/>
            </w:pPr>
            <w:r>
              <w:rPr>
                <w:rFonts w:ascii="Calibri" w:hAnsi="Calibri"/>
                <w:b/>
                <w:color w:val="111827"/>
                <w:sz w:val="19"/>
              </w:rPr>
              <w:t>NFR ID</w:t>
            </w:r>
          </w:p>
        </w:tc>
        <w:tc>
          <w:tcPr>
            <w:tcW w:type="dxa" w:w="2340"/>
            <w:tcMar>
              <w:top w:w="70" w:type="dxa"/>
              <w:bottom w:w="70" w:type="dxa"/>
              <w:left w:w="110" w:type="dxa"/>
              <w:right w:w="110" w:type="dxa"/>
            </w:tcMar>
            <w:shd w:fill="F3F4F6"/>
          </w:tcPr>
          <w:p>
            <w:pPr>
              <w:spacing w:before="40" w:after="40"/>
            </w:pPr>
            <w:r>
              <w:rPr>
                <w:rFonts w:ascii="Calibri" w:hAnsi="Calibri"/>
                <w:b/>
                <w:color w:val="111827"/>
                <w:sz w:val="19"/>
              </w:rPr>
              <w:t>Category</w:t>
            </w:r>
          </w:p>
        </w:tc>
        <w:tc>
          <w:tcPr>
            <w:tcW w:type="dxa" w:w="2340"/>
            <w:tcMar>
              <w:top w:w="70" w:type="dxa"/>
              <w:bottom w:w="70" w:type="dxa"/>
              <w:left w:w="110" w:type="dxa"/>
              <w:right w:w="110" w:type="dxa"/>
            </w:tcMar>
            <w:shd w:fill="F3F4F6"/>
          </w:tcPr>
          <w:p>
            <w:pPr>
              <w:spacing w:before="40" w:after="40"/>
            </w:pPr>
            <w:r>
              <w:rPr>
                <w:rFonts w:ascii="Calibri" w:hAnsi="Calibri"/>
                <w:b/>
                <w:color w:val="111827"/>
                <w:sz w:val="19"/>
              </w:rPr>
              <w:t>NFR Name</w:t>
            </w:r>
          </w:p>
        </w:tc>
        <w:tc>
          <w:tcPr>
            <w:tcW w:type="dxa" w:w="2340"/>
            <w:tcMar>
              <w:top w:w="70" w:type="dxa"/>
              <w:bottom w:w="70" w:type="dxa"/>
              <w:left w:w="110" w:type="dxa"/>
              <w:right w:w="110" w:type="dxa"/>
            </w:tcMar>
            <w:shd w:fill="F3F4F6"/>
          </w:tcPr>
          <w:p>
            <w:pPr>
              <w:spacing w:before="40" w:after="40"/>
            </w:pPr>
            <w:r>
              <w:rPr>
                <w:rFonts w:ascii="Calibri" w:hAnsi="Calibri"/>
                <w:b/>
                <w:color w:val="111827"/>
                <w:sz w:val="19"/>
              </w:rPr>
              <w:t>Requirement</w:t>
            </w:r>
          </w:p>
        </w:tc>
      </w:tr>
      <w:tr>
        <w:tc>
          <w:tcPr>
            <w:tcW w:type="dxa" w:w="2340"/>
            <w:tcMar>
              <w:top w:w="70" w:type="dxa"/>
              <w:bottom w:w="70" w:type="dxa"/>
              <w:left w:w="110" w:type="dxa"/>
              <w:right w:w="110" w:type="dxa"/>
            </w:tcMar>
            <w:shd w:fill="F9FAFB"/>
          </w:tcPr>
          <w:p>
            <w:pPr>
              <w:spacing w:before="40" w:after="40"/>
            </w:pPr>
            <w:r>
              <w:rPr>
                <w:rFonts w:ascii="Calibri" w:hAnsi="Calibri"/>
                <w:color w:val="374151"/>
                <w:sz w:val="19"/>
              </w:rPr>
              <w:t>NFR-PERF-001</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Performance</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API Response Time</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All REST API endpoints must return a response within 2 seconds for standard operations under normal load (up to 50 concurrent users). AI inference endpoints may take up to 5 seconds.</w:t>
            </w:r>
          </w:p>
        </w:tc>
      </w:tr>
      <w:tr>
        <w:tc>
          <w:tcPr>
            <w:tcW w:type="dxa" w:w="2340"/>
            <w:tcMar>
              <w:top w:w="70" w:type="dxa"/>
              <w:bottom w:w="70" w:type="dxa"/>
              <w:left w:w="110" w:type="dxa"/>
              <w:right w:w="110" w:type="dxa"/>
            </w:tcMar>
            <w:shd w:fill="FFFFFF"/>
          </w:tcPr>
          <w:p>
            <w:pPr>
              <w:spacing w:before="40" w:after="40"/>
            </w:pPr>
            <w:r>
              <w:rPr>
                <w:rFonts w:ascii="Calibri" w:hAnsi="Calibri"/>
                <w:color w:val="374151"/>
                <w:sz w:val="19"/>
              </w:rPr>
              <w:t>NFR-PERF-002</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Performance</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AI Inference Speed</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AI/ML model inference (non-LLM) must complete within 3 seconds per request. LLM-based features (Gemini API) must display a loading indicator and complete within 10 seconds.</w:t>
            </w:r>
          </w:p>
        </w:tc>
      </w:tr>
      <w:tr>
        <w:tc>
          <w:tcPr>
            <w:tcW w:type="dxa" w:w="2340"/>
            <w:tcMar>
              <w:top w:w="70" w:type="dxa"/>
              <w:bottom w:w="70" w:type="dxa"/>
              <w:left w:w="110" w:type="dxa"/>
              <w:right w:w="110" w:type="dxa"/>
            </w:tcMar>
            <w:shd w:fill="F9FAFB"/>
          </w:tcPr>
          <w:p>
            <w:pPr>
              <w:spacing w:before="40" w:after="40"/>
            </w:pPr>
            <w:r>
              <w:rPr>
                <w:rFonts w:ascii="Calibri" w:hAnsi="Calibri"/>
                <w:color w:val="374151"/>
                <w:sz w:val="19"/>
              </w:rPr>
              <w:t>NFR-PERF-003</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Performance</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Dashboard Load Time</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The React dashboard must fully render (including charts) within 3 seconds on a 4G connection.</w:t>
            </w:r>
          </w:p>
        </w:tc>
      </w:tr>
      <w:tr>
        <w:tc>
          <w:tcPr>
            <w:tcW w:type="dxa" w:w="2340"/>
            <w:tcMar>
              <w:top w:w="70" w:type="dxa"/>
              <w:bottom w:w="70" w:type="dxa"/>
              <w:left w:w="110" w:type="dxa"/>
              <w:right w:w="110" w:type="dxa"/>
            </w:tcMar>
            <w:shd w:fill="FFFFFF"/>
          </w:tcPr>
          <w:p>
            <w:pPr>
              <w:spacing w:before="40" w:after="40"/>
            </w:pPr>
            <w:r>
              <w:rPr>
                <w:rFonts w:ascii="Calibri" w:hAnsi="Calibri"/>
                <w:color w:val="374151"/>
                <w:sz w:val="19"/>
              </w:rPr>
              <w:t>NFR-SEC-001</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Security</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Authentication</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All non-public endpoints must require a valid JWT. Tokens must expire in 24 hours. Refresh token mechanism must be implemented.</w:t>
            </w:r>
          </w:p>
        </w:tc>
      </w:tr>
      <w:tr>
        <w:tc>
          <w:tcPr>
            <w:tcW w:type="dxa" w:w="2340"/>
            <w:tcMar>
              <w:top w:w="70" w:type="dxa"/>
              <w:bottom w:w="70" w:type="dxa"/>
              <w:left w:w="110" w:type="dxa"/>
              <w:right w:w="110" w:type="dxa"/>
            </w:tcMar>
            <w:shd w:fill="F9FAFB"/>
          </w:tcPr>
          <w:p>
            <w:pPr>
              <w:spacing w:before="40" w:after="40"/>
            </w:pPr>
            <w:r>
              <w:rPr>
                <w:rFonts w:ascii="Calibri" w:hAnsi="Calibri"/>
                <w:color w:val="374151"/>
                <w:sz w:val="19"/>
              </w:rPr>
              <w:t>NFR-SEC-002</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Security</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Password Storage</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All passwords must be hashed using BCrypt with minimum cost factor 10. Plaintext passwords must never be stored or logged.</w:t>
            </w:r>
          </w:p>
        </w:tc>
      </w:tr>
      <w:tr>
        <w:tc>
          <w:tcPr>
            <w:tcW w:type="dxa" w:w="2340"/>
            <w:tcMar>
              <w:top w:w="70" w:type="dxa"/>
              <w:bottom w:w="70" w:type="dxa"/>
              <w:left w:w="110" w:type="dxa"/>
              <w:right w:w="110" w:type="dxa"/>
            </w:tcMar>
            <w:shd w:fill="FFFFFF"/>
          </w:tcPr>
          <w:p>
            <w:pPr>
              <w:spacing w:before="40" w:after="40"/>
            </w:pPr>
            <w:r>
              <w:rPr>
                <w:rFonts w:ascii="Calibri" w:hAnsi="Calibri"/>
                <w:color w:val="374151"/>
                <w:sz w:val="19"/>
              </w:rPr>
              <w:t>NFR-SEC-003</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Security</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Input Validation</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All user inputs must be validated server-side (not only client-side). SQL injection and XSS attacks must be prevented via parameterised queries and output encoding.</w:t>
            </w:r>
          </w:p>
        </w:tc>
      </w:tr>
      <w:tr>
        <w:tc>
          <w:tcPr>
            <w:tcW w:type="dxa" w:w="2340"/>
            <w:tcMar>
              <w:top w:w="70" w:type="dxa"/>
              <w:bottom w:w="70" w:type="dxa"/>
              <w:left w:w="110" w:type="dxa"/>
              <w:right w:w="110" w:type="dxa"/>
            </w:tcMar>
            <w:shd w:fill="F9FAFB"/>
          </w:tcPr>
          <w:p>
            <w:pPr>
              <w:spacing w:before="40" w:after="40"/>
            </w:pPr>
            <w:r>
              <w:rPr>
                <w:rFonts w:ascii="Calibri" w:hAnsi="Calibri"/>
                <w:color w:val="374151"/>
                <w:sz w:val="19"/>
              </w:rPr>
              <w:t>NFR-SEC-004</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Security</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Data Encryption at Rest</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Sensitive personal data (user profiles, bill evidence receipts) must be encrypted at rest using AES-256.</w:t>
            </w:r>
          </w:p>
        </w:tc>
      </w:tr>
      <w:tr>
        <w:tc>
          <w:tcPr>
            <w:tcW w:type="dxa" w:w="2340"/>
            <w:tcMar>
              <w:top w:w="70" w:type="dxa"/>
              <w:bottom w:w="70" w:type="dxa"/>
              <w:left w:w="110" w:type="dxa"/>
              <w:right w:w="110" w:type="dxa"/>
            </w:tcMar>
            <w:shd w:fill="FFFFFF"/>
          </w:tcPr>
          <w:p>
            <w:pPr>
              <w:spacing w:before="40" w:after="40"/>
            </w:pPr>
            <w:r>
              <w:rPr>
                <w:rFonts w:ascii="Calibri" w:hAnsi="Calibri"/>
                <w:color w:val="374151"/>
                <w:sz w:val="19"/>
              </w:rPr>
              <w:t>NFR-SCAL-001</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Scalability</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Concurrent Users</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The system must support a minimum of 100 concurrent users without performance degradation. Architecture must support horizontal scaling via Docker replicas.</w:t>
            </w:r>
          </w:p>
        </w:tc>
      </w:tr>
      <w:tr>
        <w:tc>
          <w:tcPr>
            <w:tcW w:type="dxa" w:w="2340"/>
            <w:tcMar>
              <w:top w:w="70" w:type="dxa"/>
              <w:bottom w:w="70" w:type="dxa"/>
              <w:left w:w="110" w:type="dxa"/>
              <w:right w:w="110" w:type="dxa"/>
            </w:tcMar>
            <w:shd w:fill="F9FAFB"/>
          </w:tcPr>
          <w:p>
            <w:pPr>
              <w:spacing w:before="40" w:after="40"/>
            </w:pPr>
            <w:r>
              <w:rPr>
                <w:rFonts w:ascii="Calibri" w:hAnsi="Calibri"/>
                <w:color w:val="374151"/>
                <w:sz w:val="19"/>
              </w:rPr>
              <w:t>NFR-REL-001</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Reliability</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Uptime</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System must achieve 99% uptime during the demonstration and evaluation period. Planned maintenance windows must not exceed 30 minutes.</w:t>
            </w:r>
          </w:p>
        </w:tc>
      </w:tr>
      <w:tr>
        <w:tc>
          <w:tcPr>
            <w:tcW w:type="dxa" w:w="2340"/>
            <w:tcMar>
              <w:top w:w="70" w:type="dxa"/>
              <w:bottom w:w="70" w:type="dxa"/>
              <w:left w:w="110" w:type="dxa"/>
              <w:right w:w="110" w:type="dxa"/>
            </w:tcMar>
            <w:shd w:fill="FFFFFF"/>
          </w:tcPr>
          <w:p>
            <w:pPr>
              <w:spacing w:before="40" w:after="40"/>
            </w:pPr>
            <w:r>
              <w:rPr>
                <w:rFonts w:ascii="Calibri" w:hAnsi="Calibri"/>
                <w:color w:val="374151"/>
                <w:sz w:val="19"/>
              </w:rPr>
              <w:t>NFR-REL-002</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Reliability</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Error Handling</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All API endpoints must return structured error responses (HTTP status + error code + message). No unhandled exceptions must reach the client.</w:t>
            </w:r>
          </w:p>
        </w:tc>
      </w:tr>
      <w:tr>
        <w:tc>
          <w:tcPr>
            <w:tcW w:type="dxa" w:w="2340"/>
            <w:tcMar>
              <w:top w:w="70" w:type="dxa"/>
              <w:bottom w:w="70" w:type="dxa"/>
              <w:left w:w="110" w:type="dxa"/>
              <w:right w:w="110" w:type="dxa"/>
            </w:tcMar>
            <w:shd w:fill="F9FAFB"/>
          </w:tcPr>
          <w:p>
            <w:pPr>
              <w:spacing w:before="40" w:after="40"/>
            </w:pPr>
            <w:r>
              <w:rPr>
                <w:rFonts w:ascii="Calibri" w:hAnsi="Calibri"/>
                <w:color w:val="374151"/>
                <w:sz w:val="19"/>
              </w:rPr>
              <w:t>NFR-USE-001</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Usability</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Mobile Responsiveness</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All React UI screens must be fully functional on mobile devices with screen width ≥ 375px (iPhone SE size). Key field workflows must be operable with a single thumb.</w:t>
            </w:r>
          </w:p>
        </w:tc>
      </w:tr>
      <w:tr>
        <w:tc>
          <w:tcPr>
            <w:tcW w:type="dxa" w:w="2340"/>
            <w:tcMar>
              <w:top w:w="70" w:type="dxa"/>
              <w:bottom w:w="70" w:type="dxa"/>
              <w:left w:w="110" w:type="dxa"/>
              <w:right w:w="110" w:type="dxa"/>
            </w:tcMar>
            <w:shd w:fill="FFFFFF"/>
          </w:tcPr>
          <w:p>
            <w:pPr>
              <w:spacing w:before="40" w:after="40"/>
            </w:pPr>
            <w:r>
              <w:rPr>
                <w:rFonts w:ascii="Calibri" w:hAnsi="Calibri"/>
                <w:color w:val="374151"/>
                <w:sz w:val="19"/>
              </w:rPr>
              <w:t>NFR-USE-002</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Usability</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Accessibility</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All UI components must meet WCAG 2.1 Level AA — colour contrast ratio ≥ 4.5:1, alt text for all images, keyboard navigable. Zero decorative emojis in UI.</w:t>
            </w:r>
          </w:p>
        </w:tc>
      </w:tr>
      <w:tr>
        <w:tc>
          <w:tcPr>
            <w:tcW w:type="dxa" w:w="2340"/>
            <w:tcMar>
              <w:top w:w="70" w:type="dxa"/>
              <w:bottom w:w="70" w:type="dxa"/>
              <w:left w:w="110" w:type="dxa"/>
              <w:right w:w="110" w:type="dxa"/>
            </w:tcMar>
            <w:shd w:fill="F9FAFB"/>
          </w:tcPr>
          <w:p>
            <w:pPr>
              <w:spacing w:before="40" w:after="40"/>
            </w:pPr>
            <w:r>
              <w:rPr>
                <w:rFonts w:ascii="Calibri" w:hAnsi="Calibri"/>
                <w:color w:val="374151"/>
                <w:sz w:val="19"/>
              </w:rPr>
              <w:t>NFR-MAINT-001</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Maintainability</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Code Structure</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All microservices must follow the standard Spring Boot layered architecture: Controller → Service → Repository. No business logic in Controllers.</w:t>
            </w:r>
          </w:p>
        </w:tc>
      </w:tr>
      <w:tr>
        <w:tc>
          <w:tcPr>
            <w:tcW w:type="dxa" w:w="2340"/>
            <w:tcMar>
              <w:top w:w="70" w:type="dxa"/>
              <w:bottom w:w="70" w:type="dxa"/>
              <w:left w:w="110" w:type="dxa"/>
              <w:right w:w="110" w:type="dxa"/>
            </w:tcMar>
            <w:shd w:fill="FFFFFF"/>
          </w:tcPr>
          <w:p>
            <w:pPr>
              <w:spacing w:before="40" w:after="40"/>
            </w:pPr>
            <w:r>
              <w:rPr>
                <w:rFonts w:ascii="Calibri" w:hAnsi="Calibri"/>
                <w:color w:val="374151"/>
                <w:sz w:val="19"/>
              </w:rPr>
              <w:t>NFR-MAINT-002</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Maintainability</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API Documentation</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All REST endpoints must be documented via Swagger UI (springdoc-openapi) accessible at /swagger-ui.html of each service.</w:t>
            </w:r>
          </w:p>
        </w:tc>
      </w:tr>
      <w:tr>
        <w:tc>
          <w:tcPr>
            <w:tcW w:type="dxa" w:w="2340"/>
            <w:tcMar>
              <w:top w:w="70" w:type="dxa"/>
              <w:bottom w:w="70" w:type="dxa"/>
              <w:left w:w="110" w:type="dxa"/>
              <w:right w:w="110" w:type="dxa"/>
            </w:tcMar>
            <w:shd w:fill="F9FAFB"/>
          </w:tcPr>
          <w:p>
            <w:pPr>
              <w:spacing w:before="40" w:after="40"/>
            </w:pPr>
            <w:r>
              <w:rPr>
                <w:rFonts w:ascii="Calibri" w:hAnsi="Calibri"/>
                <w:color w:val="374151"/>
                <w:sz w:val="19"/>
              </w:rPr>
              <w:t>NFR-COMP-001</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Compliance</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Data Privacy</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Personal data collection and processing must comply with the Digital Personal Data Protection Act 2023. A privacy policy page must be included in the UI.</w:t>
            </w:r>
          </w:p>
        </w:tc>
      </w:tr>
    </w:tbl>
    <w:p>
      <w:pPr>
        <w:spacing w:before="120" w:after="120"/>
      </w:pPr>
      <w:r>
        <w:rPr>
          <w:color w:val="E5E7EB"/>
          <w:sz w:val="16"/>
        </w:rPr>
        <w:t>_________________________________________________________________________________</w:t>
      </w:r>
    </w:p>
    <w:p>
      <w:pPr>
        <w:keepNext/>
        <w:spacing w:before="280" w:after="80"/>
      </w:pPr>
      <w:r>
        <w:rPr>
          <w:rFonts w:ascii="Calibri" w:hAnsi="Calibri"/>
          <w:b/>
          <w:color w:val="111827"/>
          <w:sz w:val="30"/>
        </w:rPr>
        <w:t>8. DATABASE DESIGN</w:t>
      </w:r>
    </w:p>
    <w:p>
      <w:pPr>
        <w:keepNext/>
        <w:spacing w:before="200" w:after="60"/>
      </w:pPr>
      <w:r>
        <w:rPr>
          <w:rFonts w:ascii="Calibri" w:hAnsi="Calibri"/>
          <w:b/>
          <w:color w:val="1F2937"/>
          <w:sz w:val="25"/>
        </w:rPr>
        <w:t>8.1 Entity-Relationship Overview</w:t>
      </w:r>
    </w:p>
    <w:p>
      <w:pPr>
        <w:spacing w:before="40" w:after="80" w:line="276" w:lineRule="auto"/>
      </w:pPr>
      <w:r>
        <w:rPr>
          <w:rFonts w:ascii="Calibri" w:hAnsi="Calibri"/>
          <w:sz w:val="21"/>
        </w:rPr>
        <w:t>Key relationships (text description):</w:t>
      </w:r>
    </w:p>
    <w:p>
      <w:pPr>
        <w:pStyle w:val="ListBullet"/>
        <w:spacing w:before="20" w:after="40"/>
      </w:pPr>
      <w:r>
        <w:rPr>
          <w:rFonts w:ascii="Calibri" w:hAnsi="Calibri"/>
          <w:sz w:val="21"/>
        </w:rPr>
        <w:t>User entity has a ONE-TO-MANY relationship with Complaint entity — (one User can file many Complaints).</w:t>
      </w:r>
    </w:p>
    <w:p>
      <w:pPr>
        <w:pStyle w:val="ListBullet"/>
        <w:spacing w:before="20" w:after="40"/>
      </w:pPr>
      <w:r>
        <w:rPr>
          <w:rFonts w:ascii="Calibri" w:hAnsi="Calibri"/>
          <w:sz w:val="21"/>
        </w:rPr>
        <w:t>State entity has a ONE-TO-MANY relationship with District entity.</w:t>
      </w:r>
    </w:p>
    <w:p>
      <w:pPr>
        <w:pStyle w:val="ListBullet"/>
        <w:spacing w:before="20" w:after="40"/>
      </w:pPr>
      <w:r>
        <w:rPr>
          <w:rFonts w:ascii="Calibri" w:hAnsi="Calibri"/>
          <w:sz w:val="21"/>
        </w:rPr>
        <w:t>District entity has a ONE-TO-MANY relationship with Market (Mandi) entity.</w:t>
      </w:r>
    </w:p>
    <w:p>
      <w:pPr>
        <w:pStyle w:val="ListBullet"/>
        <w:spacing w:before="20" w:after="40"/>
      </w:pPr>
      <w:r>
        <w:rPr>
          <w:rFonts w:ascii="Calibri" w:hAnsi="Calibri"/>
          <w:sz w:val="21"/>
        </w:rPr>
        <w:t>Commodity Category entity has a ONE-TO-MANY relationship with Commodity entity.</w:t>
      </w:r>
    </w:p>
    <w:p>
      <w:pPr>
        <w:pStyle w:val="ListBullet"/>
        <w:spacing w:before="20" w:after="40"/>
      </w:pPr>
      <w:r>
        <w:rPr>
          <w:rFonts w:ascii="Calibri" w:hAnsi="Calibri"/>
          <w:sz w:val="21"/>
        </w:rPr>
        <w:t>Commodity entity has a ONE-TO-MANY relationship with MarketPriceObservation records in MongoDB.</w:t>
      </w:r>
    </w:p>
    <w:p>
      <w:pPr>
        <w:keepNext/>
        <w:spacing w:before="200" w:after="60"/>
      </w:pPr>
      <w:r>
        <w:rPr>
          <w:rFonts w:ascii="Calibri" w:hAnsi="Calibri"/>
          <w:b/>
          <w:color w:val="1F2937"/>
          <w:sz w:val="25"/>
        </w:rPr>
        <w:t>8.2 Entity Descriptions</w:t>
      </w:r>
    </w:p>
    <w:p>
      <w:pPr>
        <w:keepNext/>
        <w:spacing w:before="160" w:after="40"/>
      </w:pPr>
      <w:r>
        <w:rPr>
          <w:rFonts w:ascii="Calibri" w:hAnsi="Calibri"/>
          <w:b/>
          <w:color w:val="374151"/>
          <w:sz w:val="22"/>
        </w:rPr>
        <w:t>ENTITY: User | Service: Core Auth Service | Database: MySQL</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872"/>
        <w:gridCol w:w="1872"/>
        <w:gridCol w:w="1872"/>
        <w:gridCol w:w="1872"/>
        <w:gridCol w:w="1872"/>
      </w:tblGrid>
      <w:tr>
        <w:tc>
          <w:tcPr>
            <w:tcW w:type="dxa" w:w="1872"/>
            <w:tcMar>
              <w:top w:w="70" w:type="dxa"/>
              <w:bottom w:w="70" w:type="dxa"/>
              <w:left w:w="110" w:type="dxa"/>
              <w:right w:w="110" w:type="dxa"/>
            </w:tcMar>
            <w:shd w:fill="F3F4F6"/>
          </w:tcPr>
          <w:p>
            <w:pPr>
              <w:spacing w:before="40" w:after="40"/>
            </w:pPr>
            <w:r>
              <w:rPr>
                <w:rFonts w:ascii="Calibri" w:hAnsi="Calibri"/>
                <w:b/>
                <w:color w:val="111827"/>
                <w:sz w:val="19"/>
              </w:rPr>
              <w:t>Field Name</w:t>
            </w:r>
          </w:p>
        </w:tc>
        <w:tc>
          <w:tcPr>
            <w:tcW w:type="dxa" w:w="1872"/>
            <w:tcMar>
              <w:top w:w="70" w:type="dxa"/>
              <w:bottom w:w="70" w:type="dxa"/>
              <w:left w:w="110" w:type="dxa"/>
              <w:right w:w="110" w:type="dxa"/>
            </w:tcMar>
            <w:shd w:fill="F3F4F6"/>
          </w:tcPr>
          <w:p>
            <w:pPr>
              <w:spacing w:before="40" w:after="40"/>
            </w:pPr>
            <w:r>
              <w:rPr>
                <w:rFonts w:ascii="Calibri" w:hAnsi="Calibri"/>
                <w:b/>
                <w:color w:val="111827"/>
                <w:sz w:val="19"/>
              </w:rPr>
              <w:t>Data Type</w:t>
            </w:r>
          </w:p>
        </w:tc>
        <w:tc>
          <w:tcPr>
            <w:tcW w:type="dxa" w:w="1872"/>
            <w:tcMar>
              <w:top w:w="70" w:type="dxa"/>
              <w:bottom w:w="70" w:type="dxa"/>
              <w:left w:w="110" w:type="dxa"/>
              <w:right w:w="110" w:type="dxa"/>
            </w:tcMar>
            <w:shd w:fill="F3F4F6"/>
          </w:tcPr>
          <w:p>
            <w:pPr>
              <w:spacing w:before="40" w:after="40"/>
            </w:pPr>
            <w:r>
              <w:rPr>
                <w:rFonts w:ascii="Calibri" w:hAnsi="Calibri"/>
                <w:b/>
                <w:color w:val="111827"/>
                <w:sz w:val="19"/>
              </w:rPr>
              <w:t>Constraints</w:t>
            </w:r>
          </w:p>
        </w:tc>
        <w:tc>
          <w:tcPr>
            <w:tcW w:type="dxa" w:w="1872"/>
            <w:tcMar>
              <w:top w:w="70" w:type="dxa"/>
              <w:bottom w:w="70" w:type="dxa"/>
              <w:left w:w="110" w:type="dxa"/>
              <w:right w:w="110" w:type="dxa"/>
            </w:tcMar>
            <w:shd w:fill="F3F4F6"/>
          </w:tcPr>
          <w:p>
            <w:pPr>
              <w:spacing w:before="40" w:after="40"/>
            </w:pPr>
            <w:r>
              <w:rPr>
                <w:rFonts w:ascii="Calibri" w:hAnsi="Calibri"/>
                <w:b/>
                <w:color w:val="111827"/>
                <w:sz w:val="19"/>
              </w:rPr>
              <w:t>Nullable</w:t>
            </w:r>
          </w:p>
        </w:tc>
        <w:tc>
          <w:tcPr>
            <w:tcW w:type="dxa" w:w="1872"/>
            <w:tcMar>
              <w:top w:w="70" w:type="dxa"/>
              <w:bottom w:w="70" w:type="dxa"/>
              <w:left w:w="110" w:type="dxa"/>
              <w:right w:w="110" w:type="dxa"/>
            </w:tcMar>
            <w:shd w:fill="F3F4F6"/>
          </w:tcPr>
          <w:p>
            <w:pPr>
              <w:spacing w:before="40" w:after="40"/>
            </w:pPr>
            <w:r>
              <w:rPr>
                <w:rFonts w:ascii="Calibri" w:hAnsi="Calibri"/>
                <w:b/>
                <w:color w:val="111827"/>
                <w:sz w:val="19"/>
              </w:rPr>
              <w:t>Description</w:t>
            </w:r>
          </w:p>
        </w:tc>
      </w:tr>
      <w:tr>
        <w:tc>
          <w:tcPr>
            <w:tcW w:type="dxa" w:w="1872"/>
            <w:tcMar>
              <w:top w:w="70" w:type="dxa"/>
              <w:bottom w:w="70" w:type="dxa"/>
              <w:left w:w="110" w:type="dxa"/>
              <w:right w:w="110" w:type="dxa"/>
            </w:tcMar>
            <w:shd w:fill="F9FAFB"/>
          </w:tcPr>
          <w:p>
            <w:pPr>
              <w:spacing w:before="40" w:after="40"/>
            </w:pPr>
            <w:r>
              <w:rPr>
                <w:rFonts w:ascii="Calibri" w:hAnsi="Calibri"/>
                <w:color w:val="374151"/>
                <w:sz w:val="19"/>
              </w:rPr>
              <w:t>id</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BIGINT</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PRIMARY KEY, AUTO_INCREMENT</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YES (PK)</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Unique user identifier</w:t>
            </w:r>
          </w:p>
        </w:tc>
      </w:tr>
      <w:tr>
        <w:tc>
          <w:tcPr>
            <w:tcW w:type="dxa" w:w="1872"/>
            <w:tcMar>
              <w:top w:w="70" w:type="dxa"/>
              <w:bottom w:w="70" w:type="dxa"/>
              <w:left w:w="110" w:type="dxa"/>
              <w:right w:w="110" w:type="dxa"/>
            </w:tcMar>
            <w:shd w:fill="FFFFFF"/>
          </w:tcPr>
          <w:p>
            <w:pPr>
              <w:spacing w:before="40" w:after="40"/>
            </w:pPr>
            <w:r>
              <w:rPr>
                <w:rFonts w:ascii="Calibri" w:hAnsi="Calibri"/>
                <w:color w:val="374151"/>
                <w:sz w:val="19"/>
              </w:rPr>
              <w:t>name</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VARCHAR(100)</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NOT NULL</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No</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Full name of the user</w:t>
            </w:r>
          </w:p>
        </w:tc>
      </w:tr>
      <w:tr>
        <w:tc>
          <w:tcPr>
            <w:tcW w:type="dxa" w:w="1872"/>
            <w:tcMar>
              <w:top w:w="70" w:type="dxa"/>
              <w:bottom w:w="70" w:type="dxa"/>
              <w:left w:w="110" w:type="dxa"/>
              <w:right w:w="110" w:type="dxa"/>
            </w:tcMar>
            <w:shd w:fill="F9FAFB"/>
          </w:tcPr>
          <w:p>
            <w:pPr>
              <w:spacing w:before="40" w:after="40"/>
            </w:pPr>
            <w:r>
              <w:rPr>
                <w:rFonts w:ascii="Calibri" w:hAnsi="Calibri"/>
                <w:color w:val="374151"/>
                <w:sz w:val="19"/>
              </w:rPr>
              <w:t>email</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VARCHAR(150)</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NOT NULL, UNIQUE</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YES</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Login email address</w:t>
            </w:r>
          </w:p>
        </w:tc>
      </w:tr>
      <w:tr>
        <w:tc>
          <w:tcPr>
            <w:tcW w:type="dxa" w:w="1872"/>
            <w:tcMar>
              <w:top w:w="70" w:type="dxa"/>
              <w:bottom w:w="70" w:type="dxa"/>
              <w:left w:w="110" w:type="dxa"/>
              <w:right w:w="110" w:type="dxa"/>
            </w:tcMar>
            <w:shd w:fill="FFFFFF"/>
          </w:tcPr>
          <w:p>
            <w:pPr>
              <w:spacing w:before="40" w:after="40"/>
            </w:pPr>
            <w:r>
              <w:rPr>
                <w:rFonts w:ascii="Calibri" w:hAnsi="Calibri"/>
                <w:color w:val="374151"/>
                <w:sz w:val="19"/>
              </w:rPr>
              <w:t>mobile</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VARCHAR(15)</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NOT NULL, UNIQUE</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YES</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Mobile phone number</w:t>
            </w:r>
          </w:p>
        </w:tc>
      </w:tr>
      <w:tr>
        <w:tc>
          <w:tcPr>
            <w:tcW w:type="dxa" w:w="1872"/>
            <w:tcMar>
              <w:top w:w="70" w:type="dxa"/>
              <w:bottom w:w="70" w:type="dxa"/>
              <w:left w:w="110" w:type="dxa"/>
              <w:right w:w="110" w:type="dxa"/>
            </w:tcMar>
            <w:shd w:fill="F9FAFB"/>
          </w:tcPr>
          <w:p>
            <w:pPr>
              <w:spacing w:before="40" w:after="40"/>
            </w:pPr>
            <w:r>
              <w:rPr>
                <w:rFonts w:ascii="Calibri" w:hAnsi="Calibri"/>
                <w:color w:val="374151"/>
                <w:sz w:val="19"/>
              </w:rPr>
              <w:t>passwordHash</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VARCHAR(255)</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NOT NULL</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No</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BCrypt-hashed password</w:t>
            </w:r>
          </w:p>
        </w:tc>
      </w:tr>
      <w:tr>
        <w:tc>
          <w:tcPr>
            <w:tcW w:type="dxa" w:w="1872"/>
            <w:tcMar>
              <w:top w:w="70" w:type="dxa"/>
              <w:bottom w:w="70" w:type="dxa"/>
              <w:left w:w="110" w:type="dxa"/>
              <w:right w:w="110" w:type="dxa"/>
            </w:tcMar>
            <w:shd w:fill="FFFFFF"/>
          </w:tcPr>
          <w:p>
            <w:pPr>
              <w:spacing w:before="40" w:after="40"/>
            </w:pPr>
            <w:r>
              <w:rPr>
                <w:rFonts w:ascii="Calibri" w:hAnsi="Calibri"/>
                <w:color w:val="374151"/>
                <w:sz w:val="19"/>
              </w:rPr>
              <w:t>role</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ENUM</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NOT NULL</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YES</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USER / FIELD_OFFICER / ADMIN / REVIEWER</w:t>
            </w:r>
          </w:p>
        </w:tc>
      </w:tr>
      <w:tr>
        <w:tc>
          <w:tcPr>
            <w:tcW w:type="dxa" w:w="1872"/>
            <w:tcMar>
              <w:top w:w="70" w:type="dxa"/>
              <w:bottom w:w="70" w:type="dxa"/>
              <w:left w:w="110" w:type="dxa"/>
              <w:right w:w="110" w:type="dxa"/>
            </w:tcMar>
            <w:shd w:fill="F9FAFB"/>
          </w:tcPr>
          <w:p>
            <w:pPr>
              <w:spacing w:before="40" w:after="40"/>
            </w:pPr>
            <w:r>
              <w:rPr>
                <w:rFonts w:ascii="Calibri" w:hAnsi="Calibri"/>
                <w:color w:val="374151"/>
                <w:sz w:val="19"/>
              </w:rPr>
              <w:t>status</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ENUM</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NOT NULL, DEFAULT ACTIVE</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YES</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ACTIVE / INACTIVE / BANNED</w:t>
            </w:r>
          </w:p>
        </w:tc>
      </w:tr>
      <w:tr>
        <w:tc>
          <w:tcPr>
            <w:tcW w:type="dxa" w:w="1872"/>
            <w:tcMar>
              <w:top w:w="70" w:type="dxa"/>
              <w:bottom w:w="70" w:type="dxa"/>
              <w:left w:w="110" w:type="dxa"/>
              <w:right w:w="110" w:type="dxa"/>
            </w:tcMar>
            <w:shd w:fill="FFFFFF"/>
          </w:tcPr>
          <w:p>
            <w:pPr>
              <w:spacing w:before="40" w:after="40"/>
            </w:pPr>
            <w:r>
              <w:rPr>
                <w:rFonts w:ascii="Calibri" w:hAnsi="Calibri"/>
                <w:color w:val="374151"/>
                <w:sz w:val="19"/>
              </w:rPr>
              <w:t>createdAt</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DATETIME</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NOT NULL, DEFAULT NOW()</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No</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Account creation timestamp</w:t>
            </w:r>
          </w:p>
        </w:tc>
      </w:tr>
      <w:tr>
        <w:tc>
          <w:tcPr>
            <w:tcW w:type="dxa" w:w="1872"/>
            <w:tcMar>
              <w:top w:w="70" w:type="dxa"/>
              <w:bottom w:w="70" w:type="dxa"/>
              <w:left w:w="110" w:type="dxa"/>
              <w:right w:w="110" w:type="dxa"/>
            </w:tcMar>
            <w:shd w:fill="F9FAFB"/>
          </w:tcPr>
          <w:p>
            <w:pPr>
              <w:spacing w:before="40" w:after="40"/>
            </w:pPr>
            <w:r>
              <w:rPr>
                <w:rFonts w:ascii="Calibri" w:hAnsi="Calibri"/>
                <w:color w:val="374151"/>
                <w:sz w:val="19"/>
              </w:rPr>
              <w:t>lastLogin</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DATETIME</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NULLABLE</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No</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Timestamp of most recent successful login</w:t>
            </w:r>
          </w:p>
        </w:tc>
      </w:tr>
    </w:tbl>
    <w:p>
      <w:pPr>
        <w:keepNext/>
        <w:spacing w:before="160" w:after="40"/>
      </w:pPr>
      <w:r>
        <w:rPr>
          <w:rFonts w:ascii="Calibri" w:hAnsi="Calibri"/>
          <w:b/>
          <w:color w:val="374151"/>
          <w:sz w:val="22"/>
        </w:rPr>
        <w:t>ENTITY: Commodity | Service: Catalog Service | Database: MySQL</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872"/>
        <w:gridCol w:w="1872"/>
        <w:gridCol w:w="1872"/>
        <w:gridCol w:w="1872"/>
        <w:gridCol w:w="1872"/>
      </w:tblGrid>
      <w:tr>
        <w:tc>
          <w:tcPr>
            <w:tcW w:type="dxa" w:w="1872"/>
            <w:tcMar>
              <w:top w:w="70" w:type="dxa"/>
              <w:bottom w:w="70" w:type="dxa"/>
              <w:left w:w="110" w:type="dxa"/>
              <w:right w:w="110" w:type="dxa"/>
            </w:tcMar>
            <w:shd w:fill="F3F4F6"/>
          </w:tcPr>
          <w:p>
            <w:pPr>
              <w:spacing w:before="40" w:after="40"/>
            </w:pPr>
            <w:r>
              <w:rPr>
                <w:rFonts w:ascii="Calibri" w:hAnsi="Calibri"/>
                <w:b/>
                <w:color w:val="111827"/>
                <w:sz w:val="19"/>
              </w:rPr>
              <w:t>Field Name</w:t>
            </w:r>
          </w:p>
        </w:tc>
        <w:tc>
          <w:tcPr>
            <w:tcW w:type="dxa" w:w="1872"/>
            <w:tcMar>
              <w:top w:w="70" w:type="dxa"/>
              <w:bottom w:w="70" w:type="dxa"/>
              <w:left w:w="110" w:type="dxa"/>
              <w:right w:w="110" w:type="dxa"/>
            </w:tcMar>
            <w:shd w:fill="F3F4F6"/>
          </w:tcPr>
          <w:p>
            <w:pPr>
              <w:spacing w:before="40" w:after="40"/>
            </w:pPr>
            <w:r>
              <w:rPr>
                <w:rFonts w:ascii="Calibri" w:hAnsi="Calibri"/>
                <w:b/>
                <w:color w:val="111827"/>
                <w:sz w:val="19"/>
              </w:rPr>
              <w:t>Data Type</w:t>
            </w:r>
          </w:p>
        </w:tc>
        <w:tc>
          <w:tcPr>
            <w:tcW w:type="dxa" w:w="1872"/>
            <w:tcMar>
              <w:top w:w="70" w:type="dxa"/>
              <w:bottom w:w="70" w:type="dxa"/>
              <w:left w:w="110" w:type="dxa"/>
              <w:right w:w="110" w:type="dxa"/>
            </w:tcMar>
            <w:shd w:fill="F3F4F6"/>
          </w:tcPr>
          <w:p>
            <w:pPr>
              <w:spacing w:before="40" w:after="40"/>
            </w:pPr>
            <w:r>
              <w:rPr>
                <w:rFonts w:ascii="Calibri" w:hAnsi="Calibri"/>
                <w:b/>
                <w:color w:val="111827"/>
                <w:sz w:val="19"/>
              </w:rPr>
              <w:t>Constraints</w:t>
            </w:r>
          </w:p>
        </w:tc>
        <w:tc>
          <w:tcPr>
            <w:tcW w:type="dxa" w:w="1872"/>
            <w:tcMar>
              <w:top w:w="70" w:type="dxa"/>
              <w:bottom w:w="70" w:type="dxa"/>
              <w:left w:w="110" w:type="dxa"/>
              <w:right w:w="110" w:type="dxa"/>
            </w:tcMar>
            <w:shd w:fill="F3F4F6"/>
          </w:tcPr>
          <w:p>
            <w:pPr>
              <w:spacing w:before="40" w:after="40"/>
            </w:pPr>
            <w:r>
              <w:rPr>
                <w:rFonts w:ascii="Calibri" w:hAnsi="Calibri"/>
                <w:b/>
                <w:color w:val="111827"/>
                <w:sz w:val="19"/>
              </w:rPr>
              <w:t>Nullable</w:t>
            </w:r>
          </w:p>
        </w:tc>
        <w:tc>
          <w:tcPr>
            <w:tcW w:type="dxa" w:w="1872"/>
            <w:tcMar>
              <w:top w:w="70" w:type="dxa"/>
              <w:bottom w:w="70" w:type="dxa"/>
              <w:left w:w="110" w:type="dxa"/>
              <w:right w:w="110" w:type="dxa"/>
            </w:tcMar>
            <w:shd w:fill="F3F4F6"/>
          </w:tcPr>
          <w:p>
            <w:pPr>
              <w:spacing w:before="40" w:after="40"/>
            </w:pPr>
            <w:r>
              <w:rPr>
                <w:rFonts w:ascii="Calibri" w:hAnsi="Calibri"/>
                <w:b/>
                <w:color w:val="111827"/>
                <w:sz w:val="19"/>
              </w:rPr>
              <w:t>Description</w:t>
            </w:r>
          </w:p>
        </w:tc>
      </w:tr>
      <w:tr>
        <w:tc>
          <w:tcPr>
            <w:tcW w:type="dxa" w:w="1872"/>
            <w:tcMar>
              <w:top w:w="70" w:type="dxa"/>
              <w:bottom w:w="70" w:type="dxa"/>
              <w:left w:w="110" w:type="dxa"/>
              <w:right w:w="110" w:type="dxa"/>
            </w:tcMar>
            <w:shd w:fill="F9FAFB"/>
          </w:tcPr>
          <w:p>
            <w:pPr>
              <w:spacing w:before="40" w:after="40"/>
            </w:pPr>
            <w:r>
              <w:rPr>
                <w:rFonts w:ascii="Calibri" w:hAnsi="Calibri"/>
                <w:color w:val="374151"/>
                <w:sz w:val="19"/>
              </w:rPr>
              <w:t>id</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BIGINT</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PRIMARY KEY, AUTO_INCREMENT</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YES (PK)</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Unique commodity identifier</w:t>
            </w:r>
          </w:p>
        </w:tc>
      </w:tr>
      <w:tr>
        <w:tc>
          <w:tcPr>
            <w:tcW w:type="dxa" w:w="1872"/>
            <w:tcMar>
              <w:top w:w="70" w:type="dxa"/>
              <w:bottom w:w="70" w:type="dxa"/>
              <w:left w:w="110" w:type="dxa"/>
              <w:right w:w="110" w:type="dxa"/>
            </w:tcMar>
            <w:shd w:fill="FFFFFF"/>
          </w:tcPr>
          <w:p>
            <w:pPr>
              <w:spacing w:before="40" w:after="40"/>
            </w:pPr>
            <w:r>
              <w:rPr>
                <w:rFonts w:ascii="Calibri" w:hAnsi="Calibri"/>
                <w:color w:val="374151"/>
                <w:sz w:val="19"/>
              </w:rPr>
              <w:t>name</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VARCHAR(120)</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NOT NULL</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No</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Standardized commodity name</w:t>
            </w:r>
          </w:p>
        </w:tc>
      </w:tr>
      <w:tr>
        <w:tc>
          <w:tcPr>
            <w:tcW w:type="dxa" w:w="1872"/>
            <w:tcMar>
              <w:top w:w="70" w:type="dxa"/>
              <w:bottom w:w="70" w:type="dxa"/>
              <w:left w:w="110" w:type="dxa"/>
              <w:right w:w="110" w:type="dxa"/>
            </w:tcMar>
            <w:shd w:fill="F9FAFB"/>
          </w:tcPr>
          <w:p>
            <w:pPr>
              <w:spacing w:before="40" w:after="40"/>
            </w:pPr>
            <w:r>
              <w:rPr>
                <w:rFonts w:ascii="Calibri" w:hAnsi="Calibri"/>
                <w:color w:val="374151"/>
                <w:sz w:val="19"/>
              </w:rPr>
              <w:t>category</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VARCHAR(50)</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NOT NULL</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No</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Commodity category group</w:t>
            </w:r>
          </w:p>
        </w:tc>
      </w:tr>
      <w:tr>
        <w:tc>
          <w:tcPr>
            <w:tcW w:type="dxa" w:w="1872"/>
            <w:tcMar>
              <w:top w:w="70" w:type="dxa"/>
              <w:bottom w:w="70" w:type="dxa"/>
              <w:left w:w="110" w:type="dxa"/>
              <w:right w:w="110" w:type="dxa"/>
            </w:tcMar>
            <w:shd w:fill="FFFFFF"/>
          </w:tcPr>
          <w:p>
            <w:pPr>
              <w:spacing w:before="40" w:after="40"/>
            </w:pPr>
            <w:r>
              <w:rPr>
                <w:rFonts w:ascii="Calibri" w:hAnsi="Calibri"/>
                <w:color w:val="374151"/>
                <w:sz w:val="19"/>
              </w:rPr>
              <w:t>unit</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VARCHAR(20)</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NOT NULL</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No</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Unit of measurement (KG, LITER, DOZEN)</w:t>
            </w:r>
          </w:p>
        </w:tc>
      </w:tr>
      <w:tr>
        <w:tc>
          <w:tcPr>
            <w:tcW w:type="dxa" w:w="1872"/>
            <w:tcMar>
              <w:top w:w="70" w:type="dxa"/>
              <w:bottom w:w="70" w:type="dxa"/>
              <w:left w:w="110" w:type="dxa"/>
              <w:right w:w="110" w:type="dxa"/>
            </w:tcMar>
            <w:shd w:fill="F9FAFB"/>
          </w:tcPr>
          <w:p>
            <w:pPr>
              <w:spacing w:before="40" w:after="40"/>
            </w:pPr>
            <w:r>
              <w:rPr>
                <w:rFonts w:ascii="Calibri" w:hAnsi="Calibri"/>
                <w:color w:val="374151"/>
                <w:sz w:val="19"/>
              </w:rPr>
              <w:t>baseBenchmarkPrice</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DECIMAL(10,2)</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NOT NULL</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No</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Baseline national benchmark price</w:t>
            </w:r>
          </w:p>
        </w:tc>
      </w:tr>
      <w:tr>
        <w:tc>
          <w:tcPr>
            <w:tcW w:type="dxa" w:w="1872"/>
            <w:tcMar>
              <w:top w:w="70" w:type="dxa"/>
              <w:bottom w:w="70" w:type="dxa"/>
              <w:left w:w="110" w:type="dxa"/>
              <w:right w:w="110" w:type="dxa"/>
            </w:tcMar>
            <w:shd w:fill="FFFFFF"/>
          </w:tcPr>
          <w:p>
            <w:pPr>
              <w:spacing w:before="40" w:after="40"/>
            </w:pPr>
            <w:r>
              <w:rPr>
                <w:rFonts w:ascii="Calibri" w:hAnsi="Calibri"/>
                <w:color w:val="374151"/>
                <w:sz w:val="19"/>
              </w:rPr>
              <w:t>updatedAt</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DATETIME</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NOT NULL</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No</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Timestamp of last benchmark update</w:t>
            </w:r>
          </w:p>
        </w:tc>
      </w:tr>
    </w:tbl>
    <w:p>
      <w:pPr>
        <w:keepNext/>
        <w:spacing w:before="160" w:after="40"/>
      </w:pPr>
      <w:r>
        <w:rPr>
          <w:rFonts w:ascii="Calibri" w:hAnsi="Calibri"/>
          <w:b/>
          <w:color w:val="374151"/>
          <w:sz w:val="22"/>
        </w:rPr>
        <w:t>ENTITY: Market | Service: Location Service | Database: MySQL</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872"/>
        <w:gridCol w:w="1872"/>
        <w:gridCol w:w="1872"/>
        <w:gridCol w:w="1872"/>
        <w:gridCol w:w="1872"/>
      </w:tblGrid>
      <w:tr>
        <w:tc>
          <w:tcPr>
            <w:tcW w:type="dxa" w:w="1872"/>
            <w:tcMar>
              <w:top w:w="70" w:type="dxa"/>
              <w:bottom w:w="70" w:type="dxa"/>
              <w:left w:w="110" w:type="dxa"/>
              <w:right w:w="110" w:type="dxa"/>
            </w:tcMar>
            <w:shd w:fill="F3F4F6"/>
          </w:tcPr>
          <w:p>
            <w:pPr>
              <w:spacing w:before="40" w:after="40"/>
            </w:pPr>
            <w:r>
              <w:rPr>
                <w:rFonts w:ascii="Calibri" w:hAnsi="Calibri"/>
                <w:b/>
                <w:color w:val="111827"/>
                <w:sz w:val="19"/>
              </w:rPr>
              <w:t>Field Name</w:t>
            </w:r>
          </w:p>
        </w:tc>
        <w:tc>
          <w:tcPr>
            <w:tcW w:type="dxa" w:w="1872"/>
            <w:tcMar>
              <w:top w:w="70" w:type="dxa"/>
              <w:bottom w:w="70" w:type="dxa"/>
              <w:left w:w="110" w:type="dxa"/>
              <w:right w:w="110" w:type="dxa"/>
            </w:tcMar>
            <w:shd w:fill="F3F4F6"/>
          </w:tcPr>
          <w:p>
            <w:pPr>
              <w:spacing w:before="40" w:after="40"/>
            </w:pPr>
            <w:r>
              <w:rPr>
                <w:rFonts w:ascii="Calibri" w:hAnsi="Calibri"/>
                <w:b/>
                <w:color w:val="111827"/>
                <w:sz w:val="19"/>
              </w:rPr>
              <w:t>Data Type</w:t>
            </w:r>
          </w:p>
        </w:tc>
        <w:tc>
          <w:tcPr>
            <w:tcW w:type="dxa" w:w="1872"/>
            <w:tcMar>
              <w:top w:w="70" w:type="dxa"/>
              <w:bottom w:w="70" w:type="dxa"/>
              <w:left w:w="110" w:type="dxa"/>
              <w:right w:w="110" w:type="dxa"/>
            </w:tcMar>
            <w:shd w:fill="F3F4F6"/>
          </w:tcPr>
          <w:p>
            <w:pPr>
              <w:spacing w:before="40" w:after="40"/>
            </w:pPr>
            <w:r>
              <w:rPr>
                <w:rFonts w:ascii="Calibri" w:hAnsi="Calibri"/>
                <w:b/>
                <w:color w:val="111827"/>
                <w:sz w:val="19"/>
              </w:rPr>
              <w:t>Constraints</w:t>
            </w:r>
          </w:p>
        </w:tc>
        <w:tc>
          <w:tcPr>
            <w:tcW w:type="dxa" w:w="1872"/>
            <w:tcMar>
              <w:top w:w="70" w:type="dxa"/>
              <w:bottom w:w="70" w:type="dxa"/>
              <w:left w:w="110" w:type="dxa"/>
              <w:right w:w="110" w:type="dxa"/>
            </w:tcMar>
            <w:shd w:fill="F3F4F6"/>
          </w:tcPr>
          <w:p>
            <w:pPr>
              <w:spacing w:before="40" w:after="40"/>
            </w:pPr>
            <w:r>
              <w:rPr>
                <w:rFonts w:ascii="Calibri" w:hAnsi="Calibri"/>
                <w:b/>
                <w:color w:val="111827"/>
                <w:sz w:val="19"/>
              </w:rPr>
              <w:t>Nullable</w:t>
            </w:r>
          </w:p>
        </w:tc>
        <w:tc>
          <w:tcPr>
            <w:tcW w:type="dxa" w:w="1872"/>
            <w:tcMar>
              <w:top w:w="70" w:type="dxa"/>
              <w:bottom w:w="70" w:type="dxa"/>
              <w:left w:w="110" w:type="dxa"/>
              <w:right w:w="110" w:type="dxa"/>
            </w:tcMar>
            <w:shd w:fill="F3F4F6"/>
          </w:tcPr>
          <w:p>
            <w:pPr>
              <w:spacing w:before="40" w:after="40"/>
            </w:pPr>
            <w:r>
              <w:rPr>
                <w:rFonts w:ascii="Calibri" w:hAnsi="Calibri"/>
                <w:b/>
                <w:color w:val="111827"/>
                <w:sz w:val="19"/>
              </w:rPr>
              <w:t>Description</w:t>
            </w:r>
          </w:p>
        </w:tc>
      </w:tr>
      <w:tr>
        <w:tc>
          <w:tcPr>
            <w:tcW w:type="dxa" w:w="1872"/>
            <w:tcMar>
              <w:top w:w="70" w:type="dxa"/>
              <w:bottom w:w="70" w:type="dxa"/>
              <w:left w:w="110" w:type="dxa"/>
              <w:right w:w="110" w:type="dxa"/>
            </w:tcMar>
            <w:shd w:fill="F9FAFB"/>
          </w:tcPr>
          <w:p>
            <w:pPr>
              <w:spacing w:before="40" w:after="40"/>
            </w:pPr>
            <w:r>
              <w:rPr>
                <w:rFonts w:ascii="Calibri" w:hAnsi="Calibri"/>
                <w:color w:val="374151"/>
                <w:sz w:val="19"/>
              </w:rPr>
              <w:t>id</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BIGINT</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PRIMARY KEY, AUTO_INCREMENT</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YES (PK)</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Unique APMC mandi identifier</w:t>
            </w:r>
          </w:p>
        </w:tc>
      </w:tr>
      <w:tr>
        <w:tc>
          <w:tcPr>
            <w:tcW w:type="dxa" w:w="1872"/>
            <w:tcMar>
              <w:top w:w="70" w:type="dxa"/>
              <w:bottom w:w="70" w:type="dxa"/>
              <w:left w:w="110" w:type="dxa"/>
              <w:right w:w="110" w:type="dxa"/>
            </w:tcMar>
            <w:shd w:fill="FFFFFF"/>
          </w:tcPr>
          <w:p>
            <w:pPr>
              <w:spacing w:before="40" w:after="40"/>
            </w:pPr>
            <w:r>
              <w:rPr>
                <w:rFonts w:ascii="Calibri" w:hAnsi="Calibri"/>
                <w:color w:val="374151"/>
                <w:sz w:val="19"/>
              </w:rPr>
              <w:t>name</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VARCHAR(150)</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NOT NULL</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No</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Official market/mandi name</w:t>
            </w:r>
          </w:p>
        </w:tc>
      </w:tr>
      <w:tr>
        <w:tc>
          <w:tcPr>
            <w:tcW w:type="dxa" w:w="1872"/>
            <w:tcMar>
              <w:top w:w="70" w:type="dxa"/>
              <w:bottom w:w="70" w:type="dxa"/>
              <w:left w:w="110" w:type="dxa"/>
              <w:right w:w="110" w:type="dxa"/>
            </w:tcMar>
            <w:shd w:fill="F9FAFB"/>
          </w:tcPr>
          <w:p>
            <w:pPr>
              <w:spacing w:before="40" w:after="40"/>
            </w:pPr>
            <w:r>
              <w:rPr>
                <w:rFonts w:ascii="Calibri" w:hAnsi="Calibri"/>
                <w:color w:val="374151"/>
                <w:sz w:val="19"/>
              </w:rPr>
              <w:t>district</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VARCHAR(100)</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NOT NULL</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No</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District location name</w:t>
            </w:r>
          </w:p>
        </w:tc>
      </w:tr>
      <w:tr>
        <w:tc>
          <w:tcPr>
            <w:tcW w:type="dxa" w:w="1872"/>
            <w:tcMar>
              <w:top w:w="70" w:type="dxa"/>
              <w:bottom w:w="70" w:type="dxa"/>
              <w:left w:w="110" w:type="dxa"/>
              <w:right w:w="110" w:type="dxa"/>
            </w:tcMar>
            <w:shd w:fill="FFFFFF"/>
          </w:tcPr>
          <w:p>
            <w:pPr>
              <w:spacing w:before="40" w:after="40"/>
            </w:pPr>
            <w:r>
              <w:rPr>
                <w:rFonts w:ascii="Calibri" w:hAnsi="Calibri"/>
                <w:color w:val="374151"/>
                <w:sz w:val="19"/>
              </w:rPr>
              <w:t>state</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VARCHAR(100)</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NOT NULL</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No</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State location name</w:t>
            </w:r>
          </w:p>
        </w:tc>
      </w:tr>
      <w:tr>
        <w:tc>
          <w:tcPr>
            <w:tcW w:type="dxa" w:w="1872"/>
            <w:tcMar>
              <w:top w:w="70" w:type="dxa"/>
              <w:bottom w:w="70" w:type="dxa"/>
              <w:left w:w="110" w:type="dxa"/>
              <w:right w:w="110" w:type="dxa"/>
            </w:tcMar>
            <w:shd w:fill="F9FAFB"/>
          </w:tcPr>
          <w:p>
            <w:pPr>
              <w:spacing w:before="40" w:after="40"/>
            </w:pPr>
            <w:r>
              <w:rPr>
                <w:rFonts w:ascii="Calibri" w:hAnsi="Calibri"/>
                <w:color w:val="374151"/>
                <w:sz w:val="19"/>
              </w:rPr>
              <w:t>latitude</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DOUBLE</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NULLABLE</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No</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Latitude coordinate</w:t>
            </w:r>
          </w:p>
        </w:tc>
      </w:tr>
      <w:tr>
        <w:tc>
          <w:tcPr>
            <w:tcW w:type="dxa" w:w="1872"/>
            <w:tcMar>
              <w:top w:w="70" w:type="dxa"/>
              <w:bottom w:w="70" w:type="dxa"/>
              <w:left w:w="110" w:type="dxa"/>
              <w:right w:w="110" w:type="dxa"/>
            </w:tcMar>
            <w:shd w:fill="FFFFFF"/>
          </w:tcPr>
          <w:p>
            <w:pPr>
              <w:spacing w:before="40" w:after="40"/>
            </w:pPr>
            <w:r>
              <w:rPr>
                <w:rFonts w:ascii="Calibri" w:hAnsi="Calibri"/>
                <w:color w:val="374151"/>
                <w:sz w:val="19"/>
              </w:rPr>
              <w:t>longitude</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DOUBLE</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NULLABLE</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No</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Longitude coordinate</w:t>
            </w:r>
          </w:p>
        </w:tc>
      </w:tr>
    </w:tbl>
    <w:p>
      <w:pPr>
        <w:keepNext/>
        <w:spacing w:before="160" w:after="40"/>
      </w:pPr>
      <w:r>
        <w:rPr>
          <w:rFonts w:ascii="Calibri" w:hAnsi="Calibri"/>
          <w:b/>
          <w:color w:val="374151"/>
          <w:sz w:val="22"/>
        </w:rPr>
        <w:t>ENTITY: Complaint | Service: Fairness Service | Database: MySQL</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872"/>
        <w:gridCol w:w="1872"/>
        <w:gridCol w:w="1872"/>
        <w:gridCol w:w="1872"/>
        <w:gridCol w:w="1872"/>
      </w:tblGrid>
      <w:tr>
        <w:tc>
          <w:tcPr>
            <w:tcW w:type="dxa" w:w="1872"/>
            <w:tcMar>
              <w:top w:w="70" w:type="dxa"/>
              <w:bottom w:w="70" w:type="dxa"/>
              <w:left w:w="110" w:type="dxa"/>
              <w:right w:w="110" w:type="dxa"/>
            </w:tcMar>
            <w:shd w:fill="F3F4F6"/>
          </w:tcPr>
          <w:p>
            <w:pPr>
              <w:spacing w:before="40" w:after="40"/>
            </w:pPr>
            <w:r>
              <w:rPr>
                <w:rFonts w:ascii="Calibri" w:hAnsi="Calibri"/>
                <w:b/>
                <w:color w:val="111827"/>
                <w:sz w:val="19"/>
              </w:rPr>
              <w:t>Field Name</w:t>
            </w:r>
          </w:p>
        </w:tc>
        <w:tc>
          <w:tcPr>
            <w:tcW w:type="dxa" w:w="1872"/>
            <w:tcMar>
              <w:top w:w="70" w:type="dxa"/>
              <w:bottom w:w="70" w:type="dxa"/>
              <w:left w:w="110" w:type="dxa"/>
              <w:right w:w="110" w:type="dxa"/>
            </w:tcMar>
            <w:shd w:fill="F3F4F6"/>
          </w:tcPr>
          <w:p>
            <w:pPr>
              <w:spacing w:before="40" w:after="40"/>
            </w:pPr>
            <w:r>
              <w:rPr>
                <w:rFonts w:ascii="Calibri" w:hAnsi="Calibri"/>
                <w:b/>
                <w:color w:val="111827"/>
                <w:sz w:val="19"/>
              </w:rPr>
              <w:t>Data Type</w:t>
            </w:r>
          </w:p>
        </w:tc>
        <w:tc>
          <w:tcPr>
            <w:tcW w:type="dxa" w:w="1872"/>
            <w:tcMar>
              <w:top w:w="70" w:type="dxa"/>
              <w:bottom w:w="70" w:type="dxa"/>
              <w:left w:w="110" w:type="dxa"/>
              <w:right w:w="110" w:type="dxa"/>
            </w:tcMar>
            <w:shd w:fill="F3F4F6"/>
          </w:tcPr>
          <w:p>
            <w:pPr>
              <w:spacing w:before="40" w:after="40"/>
            </w:pPr>
            <w:r>
              <w:rPr>
                <w:rFonts w:ascii="Calibri" w:hAnsi="Calibri"/>
                <w:b/>
                <w:color w:val="111827"/>
                <w:sz w:val="19"/>
              </w:rPr>
              <w:t>Constraints</w:t>
            </w:r>
          </w:p>
        </w:tc>
        <w:tc>
          <w:tcPr>
            <w:tcW w:type="dxa" w:w="1872"/>
            <w:tcMar>
              <w:top w:w="70" w:type="dxa"/>
              <w:bottom w:w="70" w:type="dxa"/>
              <w:left w:w="110" w:type="dxa"/>
              <w:right w:w="110" w:type="dxa"/>
            </w:tcMar>
            <w:shd w:fill="F3F4F6"/>
          </w:tcPr>
          <w:p>
            <w:pPr>
              <w:spacing w:before="40" w:after="40"/>
            </w:pPr>
            <w:r>
              <w:rPr>
                <w:rFonts w:ascii="Calibri" w:hAnsi="Calibri"/>
                <w:b/>
                <w:color w:val="111827"/>
                <w:sz w:val="19"/>
              </w:rPr>
              <w:t>Nullable</w:t>
            </w:r>
          </w:p>
        </w:tc>
        <w:tc>
          <w:tcPr>
            <w:tcW w:type="dxa" w:w="1872"/>
            <w:tcMar>
              <w:top w:w="70" w:type="dxa"/>
              <w:bottom w:w="70" w:type="dxa"/>
              <w:left w:w="110" w:type="dxa"/>
              <w:right w:w="110" w:type="dxa"/>
            </w:tcMar>
            <w:shd w:fill="F3F4F6"/>
          </w:tcPr>
          <w:p>
            <w:pPr>
              <w:spacing w:before="40" w:after="40"/>
            </w:pPr>
            <w:r>
              <w:rPr>
                <w:rFonts w:ascii="Calibri" w:hAnsi="Calibri"/>
                <w:b/>
                <w:color w:val="111827"/>
                <w:sz w:val="19"/>
              </w:rPr>
              <w:t>Description</w:t>
            </w:r>
          </w:p>
        </w:tc>
      </w:tr>
      <w:tr>
        <w:tc>
          <w:tcPr>
            <w:tcW w:type="dxa" w:w="1872"/>
            <w:tcMar>
              <w:top w:w="70" w:type="dxa"/>
              <w:bottom w:w="70" w:type="dxa"/>
              <w:left w:w="110" w:type="dxa"/>
              <w:right w:w="110" w:type="dxa"/>
            </w:tcMar>
            <w:shd w:fill="F9FAFB"/>
          </w:tcPr>
          <w:p>
            <w:pPr>
              <w:spacing w:before="40" w:after="40"/>
            </w:pPr>
            <w:r>
              <w:rPr>
                <w:rFonts w:ascii="Calibri" w:hAnsi="Calibri"/>
                <w:color w:val="374151"/>
                <w:sz w:val="19"/>
              </w:rPr>
              <w:t>id</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BIGINT</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PRIMARY KEY, AUTO_INCREMENT</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YES (PK)</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Unique complaint identifier</w:t>
            </w:r>
          </w:p>
        </w:tc>
      </w:tr>
      <w:tr>
        <w:tc>
          <w:tcPr>
            <w:tcW w:type="dxa" w:w="1872"/>
            <w:tcMar>
              <w:top w:w="70" w:type="dxa"/>
              <w:bottom w:w="70" w:type="dxa"/>
              <w:left w:w="110" w:type="dxa"/>
              <w:right w:w="110" w:type="dxa"/>
            </w:tcMar>
            <w:shd w:fill="FFFFFF"/>
          </w:tcPr>
          <w:p>
            <w:pPr>
              <w:spacing w:before="40" w:after="40"/>
            </w:pPr>
            <w:r>
              <w:rPr>
                <w:rFonts w:ascii="Calibri" w:hAnsi="Calibri"/>
                <w:color w:val="374151"/>
                <w:sz w:val="19"/>
              </w:rPr>
              <w:t>userId</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BIGINT</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FOREIGN KEY (User)</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No</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Reference user ID</w:t>
            </w:r>
          </w:p>
        </w:tc>
      </w:tr>
      <w:tr>
        <w:tc>
          <w:tcPr>
            <w:tcW w:type="dxa" w:w="1872"/>
            <w:tcMar>
              <w:top w:w="70" w:type="dxa"/>
              <w:bottom w:w="70" w:type="dxa"/>
              <w:left w:w="110" w:type="dxa"/>
              <w:right w:w="110" w:type="dxa"/>
            </w:tcMar>
            <w:shd w:fill="F9FAFB"/>
          </w:tcPr>
          <w:p>
            <w:pPr>
              <w:spacing w:before="40" w:after="40"/>
            </w:pPr>
            <w:r>
              <w:rPr>
                <w:rFonts w:ascii="Calibri" w:hAnsi="Calibri"/>
                <w:color w:val="374151"/>
                <w:sz w:val="19"/>
              </w:rPr>
              <w:t>commodityId</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BIGINT</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FOREIGN KEY (Commodity)</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No</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Reference commodity ID</w:t>
            </w:r>
          </w:p>
        </w:tc>
      </w:tr>
      <w:tr>
        <w:tc>
          <w:tcPr>
            <w:tcW w:type="dxa" w:w="1872"/>
            <w:tcMar>
              <w:top w:w="70" w:type="dxa"/>
              <w:bottom w:w="70" w:type="dxa"/>
              <w:left w:w="110" w:type="dxa"/>
              <w:right w:w="110" w:type="dxa"/>
            </w:tcMar>
            <w:shd w:fill="FFFFFF"/>
          </w:tcPr>
          <w:p>
            <w:pPr>
              <w:spacing w:before="40" w:after="40"/>
            </w:pPr>
            <w:r>
              <w:rPr>
                <w:rFonts w:ascii="Calibri" w:hAnsi="Calibri"/>
                <w:color w:val="374151"/>
                <w:sz w:val="19"/>
              </w:rPr>
              <w:t>marketId</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BIGINT</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NULLABLE</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No</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Reference mandi ID</w:t>
            </w:r>
          </w:p>
        </w:tc>
      </w:tr>
      <w:tr>
        <w:tc>
          <w:tcPr>
            <w:tcW w:type="dxa" w:w="1872"/>
            <w:tcMar>
              <w:top w:w="70" w:type="dxa"/>
              <w:bottom w:w="70" w:type="dxa"/>
              <w:left w:w="110" w:type="dxa"/>
              <w:right w:w="110" w:type="dxa"/>
            </w:tcMar>
            <w:shd w:fill="F9FAFB"/>
          </w:tcPr>
          <w:p>
            <w:pPr>
              <w:spacing w:before="40" w:after="40"/>
            </w:pPr>
            <w:r>
              <w:rPr>
                <w:rFonts w:ascii="Calibri" w:hAnsi="Calibri"/>
                <w:color w:val="374151"/>
                <w:sz w:val="19"/>
              </w:rPr>
              <w:t>shopName</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VARCHAR(150)</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NOT NULL</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No</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Retail shop or mandi name</w:t>
            </w:r>
          </w:p>
        </w:tc>
      </w:tr>
      <w:tr>
        <w:tc>
          <w:tcPr>
            <w:tcW w:type="dxa" w:w="1872"/>
            <w:tcMar>
              <w:top w:w="70" w:type="dxa"/>
              <w:bottom w:w="70" w:type="dxa"/>
              <w:left w:w="110" w:type="dxa"/>
              <w:right w:w="110" w:type="dxa"/>
            </w:tcMar>
            <w:shd w:fill="FFFFFF"/>
          </w:tcPr>
          <w:p>
            <w:pPr>
              <w:spacing w:before="40" w:after="40"/>
            </w:pPr>
            <w:r>
              <w:rPr>
                <w:rFonts w:ascii="Calibri" w:hAnsi="Calibri"/>
                <w:color w:val="374151"/>
                <w:sz w:val="19"/>
              </w:rPr>
              <w:t>shopGstin</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VARCHAR(20)</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NULLABLE</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No</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Merchant GSTIN / License number</w:t>
            </w:r>
          </w:p>
        </w:tc>
      </w:tr>
      <w:tr>
        <w:tc>
          <w:tcPr>
            <w:tcW w:type="dxa" w:w="1872"/>
            <w:tcMar>
              <w:top w:w="70" w:type="dxa"/>
              <w:bottom w:w="70" w:type="dxa"/>
              <w:left w:w="110" w:type="dxa"/>
              <w:right w:w="110" w:type="dxa"/>
            </w:tcMar>
            <w:shd w:fill="F9FAFB"/>
          </w:tcPr>
          <w:p>
            <w:pPr>
              <w:spacing w:before="40" w:after="40"/>
            </w:pPr>
            <w:r>
              <w:rPr>
                <w:rFonts w:ascii="Calibri" w:hAnsi="Calibri"/>
                <w:color w:val="374151"/>
                <w:sz w:val="19"/>
              </w:rPr>
              <w:t>billInvoiceNo</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VARCHAR(50)</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NOT NULL</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No</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Bill receipt invoice number</w:t>
            </w:r>
          </w:p>
        </w:tc>
      </w:tr>
      <w:tr>
        <w:tc>
          <w:tcPr>
            <w:tcW w:type="dxa" w:w="1872"/>
            <w:tcMar>
              <w:top w:w="70" w:type="dxa"/>
              <w:bottom w:w="70" w:type="dxa"/>
              <w:left w:w="110" w:type="dxa"/>
              <w:right w:w="110" w:type="dxa"/>
            </w:tcMar>
            <w:shd w:fill="FFFFFF"/>
          </w:tcPr>
          <w:p>
            <w:pPr>
              <w:spacing w:before="40" w:after="40"/>
            </w:pPr>
            <w:r>
              <w:rPr>
                <w:rFonts w:ascii="Calibri" w:hAnsi="Calibri"/>
                <w:color w:val="374151"/>
                <w:sz w:val="19"/>
              </w:rPr>
              <w:t>pricePaid</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DECIMAL(10,2)</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NOT NULL</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No</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Retail price paid by user</w:t>
            </w:r>
          </w:p>
        </w:tc>
      </w:tr>
      <w:tr>
        <w:tc>
          <w:tcPr>
            <w:tcW w:type="dxa" w:w="1872"/>
            <w:tcMar>
              <w:top w:w="70" w:type="dxa"/>
              <w:bottom w:w="70" w:type="dxa"/>
              <w:left w:w="110" w:type="dxa"/>
              <w:right w:w="110" w:type="dxa"/>
            </w:tcMar>
            <w:shd w:fill="F9FAFB"/>
          </w:tcPr>
          <w:p>
            <w:pPr>
              <w:spacing w:before="40" w:after="40"/>
            </w:pPr>
            <w:r>
              <w:rPr>
                <w:rFonts w:ascii="Calibri" w:hAnsi="Calibri"/>
                <w:color w:val="374151"/>
                <w:sz w:val="19"/>
              </w:rPr>
              <w:t>mandiBenchmark</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DECIMAL(10,2)</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NOT NULL</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No</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Mandi benchmark price at purchase</w:t>
            </w:r>
          </w:p>
        </w:tc>
      </w:tr>
      <w:tr>
        <w:tc>
          <w:tcPr>
            <w:tcW w:type="dxa" w:w="1872"/>
            <w:tcMar>
              <w:top w:w="70" w:type="dxa"/>
              <w:bottom w:w="70" w:type="dxa"/>
              <w:left w:w="110" w:type="dxa"/>
              <w:right w:w="110" w:type="dxa"/>
            </w:tcMar>
            <w:shd w:fill="FFFFFF"/>
          </w:tcPr>
          <w:p>
            <w:pPr>
              <w:spacing w:before="40" w:after="40"/>
            </w:pPr>
            <w:r>
              <w:rPr>
                <w:rFonts w:ascii="Calibri" w:hAnsi="Calibri"/>
                <w:color w:val="374151"/>
                <w:sz w:val="19"/>
              </w:rPr>
              <w:t>status</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VARCHAR(30)</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NOT NULL, DEFAULT PENDING_REVIEW</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YES</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PENDING_REVIEW / IN_PROGRESS / RESOLVED</w:t>
            </w:r>
          </w:p>
        </w:tc>
      </w:tr>
      <w:tr>
        <w:tc>
          <w:tcPr>
            <w:tcW w:type="dxa" w:w="1872"/>
            <w:tcMar>
              <w:top w:w="70" w:type="dxa"/>
              <w:bottom w:w="70" w:type="dxa"/>
              <w:left w:w="110" w:type="dxa"/>
              <w:right w:w="110" w:type="dxa"/>
            </w:tcMar>
            <w:shd w:fill="F9FAFB"/>
          </w:tcPr>
          <w:p>
            <w:pPr>
              <w:spacing w:before="40" w:after="40"/>
            </w:pPr>
            <w:r>
              <w:rPr>
                <w:rFonts w:ascii="Calibri" w:hAnsi="Calibri"/>
                <w:color w:val="374151"/>
                <w:sz w:val="19"/>
              </w:rPr>
              <w:t>createdAt</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DATETIME</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NOT NULL, DEFAULT NOW()</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No</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Complaint submission timestamp</w:t>
            </w:r>
          </w:p>
        </w:tc>
      </w:tr>
    </w:tbl>
    <w:p>
      <w:pPr>
        <w:keepNext/>
        <w:spacing w:before="160" w:after="40"/>
      </w:pPr>
      <w:r>
        <w:rPr>
          <w:rFonts w:ascii="Calibri" w:hAnsi="Calibri"/>
          <w:b/>
          <w:color w:val="374151"/>
          <w:sz w:val="22"/>
        </w:rPr>
        <w:t>COLLECTION: MarketPriceObservation | Service: Agmarknet Sync Service | Database: MongoDB</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872"/>
        <w:gridCol w:w="1872"/>
        <w:gridCol w:w="1872"/>
        <w:gridCol w:w="1872"/>
        <w:gridCol w:w="1872"/>
      </w:tblGrid>
      <w:tr>
        <w:tc>
          <w:tcPr>
            <w:tcW w:type="dxa" w:w="1872"/>
            <w:tcMar>
              <w:top w:w="70" w:type="dxa"/>
              <w:bottom w:w="70" w:type="dxa"/>
              <w:left w:w="110" w:type="dxa"/>
              <w:right w:w="110" w:type="dxa"/>
            </w:tcMar>
            <w:shd w:fill="F3F4F6"/>
          </w:tcPr>
          <w:p>
            <w:pPr>
              <w:spacing w:before="40" w:after="40"/>
            </w:pPr>
            <w:r>
              <w:rPr>
                <w:rFonts w:ascii="Calibri" w:hAnsi="Calibri"/>
                <w:b/>
                <w:color w:val="111827"/>
                <w:sz w:val="19"/>
              </w:rPr>
              <w:t>Field Name</w:t>
            </w:r>
          </w:p>
        </w:tc>
        <w:tc>
          <w:tcPr>
            <w:tcW w:type="dxa" w:w="1872"/>
            <w:tcMar>
              <w:top w:w="70" w:type="dxa"/>
              <w:bottom w:w="70" w:type="dxa"/>
              <w:left w:w="110" w:type="dxa"/>
              <w:right w:w="110" w:type="dxa"/>
            </w:tcMar>
            <w:shd w:fill="F3F4F6"/>
          </w:tcPr>
          <w:p>
            <w:pPr>
              <w:spacing w:before="40" w:after="40"/>
            </w:pPr>
            <w:r>
              <w:rPr>
                <w:rFonts w:ascii="Calibri" w:hAnsi="Calibri"/>
                <w:b/>
                <w:color w:val="111827"/>
                <w:sz w:val="19"/>
              </w:rPr>
              <w:t>Data Type</w:t>
            </w:r>
          </w:p>
        </w:tc>
        <w:tc>
          <w:tcPr>
            <w:tcW w:type="dxa" w:w="1872"/>
            <w:tcMar>
              <w:top w:w="70" w:type="dxa"/>
              <w:bottom w:w="70" w:type="dxa"/>
              <w:left w:w="110" w:type="dxa"/>
              <w:right w:w="110" w:type="dxa"/>
            </w:tcMar>
            <w:shd w:fill="F3F4F6"/>
          </w:tcPr>
          <w:p>
            <w:pPr>
              <w:spacing w:before="40" w:after="40"/>
            </w:pPr>
            <w:r>
              <w:rPr>
                <w:rFonts w:ascii="Calibri" w:hAnsi="Calibri"/>
                <w:b/>
                <w:color w:val="111827"/>
                <w:sz w:val="19"/>
              </w:rPr>
              <w:t>Constraints</w:t>
            </w:r>
          </w:p>
        </w:tc>
        <w:tc>
          <w:tcPr>
            <w:tcW w:type="dxa" w:w="1872"/>
            <w:tcMar>
              <w:top w:w="70" w:type="dxa"/>
              <w:bottom w:w="70" w:type="dxa"/>
              <w:left w:w="110" w:type="dxa"/>
              <w:right w:w="110" w:type="dxa"/>
            </w:tcMar>
            <w:shd w:fill="F3F4F6"/>
          </w:tcPr>
          <w:p>
            <w:pPr>
              <w:spacing w:before="40" w:after="40"/>
            </w:pPr>
            <w:r>
              <w:rPr>
                <w:rFonts w:ascii="Calibri" w:hAnsi="Calibri"/>
                <w:b/>
                <w:color w:val="111827"/>
                <w:sz w:val="19"/>
              </w:rPr>
              <w:t>Nullable</w:t>
            </w:r>
          </w:p>
        </w:tc>
        <w:tc>
          <w:tcPr>
            <w:tcW w:type="dxa" w:w="1872"/>
            <w:tcMar>
              <w:top w:w="70" w:type="dxa"/>
              <w:bottom w:w="70" w:type="dxa"/>
              <w:left w:w="110" w:type="dxa"/>
              <w:right w:w="110" w:type="dxa"/>
            </w:tcMar>
            <w:shd w:fill="F3F4F6"/>
          </w:tcPr>
          <w:p>
            <w:pPr>
              <w:spacing w:before="40" w:after="40"/>
            </w:pPr>
            <w:r>
              <w:rPr>
                <w:rFonts w:ascii="Calibri" w:hAnsi="Calibri"/>
                <w:b/>
                <w:color w:val="111827"/>
                <w:sz w:val="19"/>
              </w:rPr>
              <w:t>Description</w:t>
            </w:r>
          </w:p>
        </w:tc>
      </w:tr>
      <w:tr>
        <w:tc>
          <w:tcPr>
            <w:tcW w:type="dxa" w:w="1872"/>
            <w:tcMar>
              <w:top w:w="70" w:type="dxa"/>
              <w:bottom w:w="70" w:type="dxa"/>
              <w:left w:w="110" w:type="dxa"/>
              <w:right w:w="110" w:type="dxa"/>
            </w:tcMar>
            <w:shd w:fill="F9FAFB"/>
          </w:tcPr>
          <w:p>
            <w:pPr>
              <w:spacing w:before="40" w:after="40"/>
            </w:pPr>
            <w:r>
              <w:rPr>
                <w:rFonts w:ascii="Calibri" w:hAnsi="Calibri"/>
                <w:color w:val="374151"/>
                <w:sz w:val="19"/>
              </w:rPr>
              <w:t>_id</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ObjectId</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PRIMARY KEY</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YES (PK)</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MongoDB document ID</w:t>
            </w:r>
          </w:p>
        </w:tc>
      </w:tr>
      <w:tr>
        <w:tc>
          <w:tcPr>
            <w:tcW w:type="dxa" w:w="1872"/>
            <w:tcMar>
              <w:top w:w="70" w:type="dxa"/>
              <w:bottom w:w="70" w:type="dxa"/>
              <w:left w:w="110" w:type="dxa"/>
              <w:right w:w="110" w:type="dxa"/>
            </w:tcMar>
            <w:shd w:fill="FFFFFF"/>
          </w:tcPr>
          <w:p>
            <w:pPr>
              <w:spacing w:before="40" w:after="40"/>
            </w:pPr>
            <w:r>
              <w:rPr>
                <w:rFonts w:ascii="Calibri" w:hAnsi="Calibri"/>
                <w:color w:val="374151"/>
                <w:sz w:val="19"/>
              </w:rPr>
              <w:t>commodityId</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Number</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INDEXED</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No</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Commodity ID reference</w:t>
            </w:r>
          </w:p>
        </w:tc>
      </w:tr>
      <w:tr>
        <w:tc>
          <w:tcPr>
            <w:tcW w:type="dxa" w:w="1872"/>
            <w:tcMar>
              <w:top w:w="70" w:type="dxa"/>
              <w:bottom w:w="70" w:type="dxa"/>
              <w:left w:w="110" w:type="dxa"/>
              <w:right w:w="110" w:type="dxa"/>
            </w:tcMar>
            <w:shd w:fill="F9FAFB"/>
          </w:tcPr>
          <w:p>
            <w:pPr>
              <w:spacing w:before="40" w:after="40"/>
            </w:pPr>
            <w:r>
              <w:rPr>
                <w:rFonts w:ascii="Calibri" w:hAnsi="Calibri"/>
                <w:color w:val="374151"/>
                <w:sz w:val="19"/>
              </w:rPr>
              <w:t>marketId</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Number</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INDEXED</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No</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Market ID reference</w:t>
            </w:r>
          </w:p>
        </w:tc>
      </w:tr>
      <w:tr>
        <w:tc>
          <w:tcPr>
            <w:tcW w:type="dxa" w:w="1872"/>
            <w:tcMar>
              <w:top w:w="70" w:type="dxa"/>
              <w:bottom w:w="70" w:type="dxa"/>
              <w:left w:w="110" w:type="dxa"/>
              <w:right w:w="110" w:type="dxa"/>
            </w:tcMar>
            <w:shd w:fill="FFFFFF"/>
          </w:tcPr>
          <w:p>
            <w:pPr>
              <w:spacing w:before="40" w:after="40"/>
            </w:pPr>
            <w:r>
              <w:rPr>
                <w:rFonts w:ascii="Calibri" w:hAnsi="Calibri"/>
                <w:color w:val="374151"/>
                <w:sz w:val="19"/>
              </w:rPr>
              <w:t>district</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String</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INDEXED</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No</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District location</w:t>
            </w:r>
          </w:p>
        </w:tc>
      </w:tr>
      <w:tr>
        <w:tc>
          <w:tcPr>
            <w:tcW w:type="dxa" w:w="1872"/>
            <w:tcMar>
              <w:top w:w="70" w:type="dxa"/>
              <w:bottom w:w="70" w:type="dxa"/>
              <w:left w:w="110" w:type="dxa"/>
              <w:right w:w="110" w:type="dxa"/>
            </w:tcMar>
            <w:shd w:fill="F9FAFB"/>
          </w:tcPr>
          <w:p>
            <w:pPr>
              <w:spacing w:before="40" w:after="40"/>
            </w:pPr>
            <w:r>
              <w:rPr>
                <w:rFonts w:ascii="Calibri" w:hAnsi="Calibri"/>
                <w:color w:val="374151"/>
                <w:sz w:val="19"/>
              </w:rPr>
              <w:t>state</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String</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INDEXED</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No</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State location</w:t>
            </w:r>
          </w:p>
        </w:tc>
      </w:tr>
      <w:tr>
        <w:tc>
          <w:tcPr>
            <w:tcW w:type="dxa" w:w="1872"/>
            <w:tcMar>
              <w:top w:w="70" w:type="dxa"/>
              <w:bottom w:w="70" w:type="dxa"/>
              <w:left w:w="110" w:type="dxa"/>
              <w:right w:w="110" w:type="dxa"/>
            </w:tcMar>
            <w:shd w:fill="FFFFFF"/>
          </w:tcPr>
          <w:p>
            <w:pPr>
              <w:spacing w:before="40" w:after="40"/>
            </w:pPr>
            <w:r>
              <w:rPr>
                <w:rFonts w:ascii="Calibri" w:hAnsi="Calibri"/>
                <w:color w:val="374151"/>
                <w:sz w:val="19"/>
              </w:rPr>
              <w:t>modalPrice</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Number</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NOT NULL</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No</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Official modal wholesale price</w:t>
            </w:r>
          </w:p>
        </w:tc>
      </w:tr>
      <w:tr>
        <w:tc>
          <w:tcPr>
            <w:tcW w:type="dxa" w:w="1872"/>
            <w:tcMar>
              <w:top w:w="70" w:type="dxa"/>
              <w:bottom w:w="70" w:type="dxa"/>
              <w:left w:w="110" w:type="dxa"/>
              <w:right w:w="110" w:type="dxa"/>
            </w:tcMar>
            <w:shd w:fill="F9FAFB"/>
          </w:tcPr>
          <w:p>
            <w:pPr>
              <w:spacing w:before="40" w:after="40"/>
            </w:pPr>
            <w:r>
              <w:rPr>
                <w:rFonts w:ascii="Calibri" w:hAnsi="Calibri"/>
                <w:color w:val="374151"/>
                <w:sz w:val="19"/>
              </w:rPr>
              <w:t>minPrice</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Number</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NOT NULL</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No</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Minimum observed price</w:t>
            </w:r>
          </w:p>
        </w:tc>
      </w:tr>
      <w:tr>
        <w:tc>
          <w:tcPr>
            <w:tcW w:type="dxa" w:w="1872"/>
            <w:tcMar>
              <w:top w:w="70" w:type="dxa"/>
              <w:bottom w:w="70" w:type="dxa"/>
              <w:left w:w="110" w:type="dxa"/>
              <w:right w:w="110" w:type="dxa"/>
            </w:tcMar>
            <w:shd w:fill="FFFFFF"/>
          </w:tcPr>
          <w:p>
            <w:pPr>
              <w:spacing w:before="40" w:after="40"/>
            </w:pPr>
            <w:r>
              <w:rPr>
                <w:rFonts w:ascii="Calibri" w:hAnsi="Calibri"/>
                <w:color w:val="374151"/>
                <w:sz w:val="19"/>
              </w:rPr>
              <w:t>maxPrice</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Number</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NOT NULL</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No</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Maximum observed price</w:t>
            </w:r>
          </w:p>
        </w:tc>
      </w:tr>
      <w:tr>
        <w:tc>
          <w:tcPr>
            <w:tcW w:type="dxa" w:w="1872"/>
            <w:tcMar>
              <w:top w:w="70" w:type="dxa"/>
              <w:bottom w:w="70" w:type="dxa"/>
              <w:left w:w="110" w:type="dxa"/>
              <w:right w:w="110" w:type="dxa"/>
            </w:tcMar>
            <w:shd w:fill="F9FAFB"/>
          </w:tcPr>
          <w:p>
            <w:pPr>
              <w:spacing w:before="40" w:after="40"/>
            </w:pPr>
            <w:r>
              <w:rPr>
                <w:rFonts w:ascii="Calibri" w:hAnsi="Calibri"/>
                <w:color w:val="374151"/>
                <w:sz w:val="19"/>
              </w:rPr>
              <w:t>recordedDate</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Date</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INDEXED</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No</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Date of observation</w:t>
            </w:r>
          </w:p>
        </w:tc>
      </w:tr>
    </w:tbl>
    <w:p>
      <w:pPr>
        <w:spacing w:before="120" w:after="120"/>
      </w:pPr>
      <w:r>
        <w:rPr>
          <w:color w:val="E5E7EB"/>
          <w:sz w:val="16"/>
        </w:rPr>
        <w:t>_________________________________________________________________________________</w:t>
      </w:r>
    </w:p>
    <w:p>
      <w:pPr>
        <w:keepNext/>
        <w:spacing w:before="280" w:after="80"/>
      </w:pPr>
      <w:r>
        <w:rPr>
          <w:rFonts w:ascii="Calibri" w:hAnsi="Calibri"/>
          <w:b/>
          <w:color w:val="111827"/>
          <w:sz w:val="30"/>
        </w:rPr>
        <w:t>9. API DESIGN OVERVIEW</w:t>
      </w:r>
    </w:p>
    <w:p>
      <w:pPr>
        <w:keepNext/>
        <w:spacing w:before="200" w:after="60"/>
      </w:pPr>
      <w:r>
        <w:rPr>
          <w:rFonts w:ascii="Calibri" w:hAnsi="Calibri"/>
          <w:b/>
          <w:color w:val="1F2937"/>
          <w:sz w:val="25"/>
        </w:rPr>
        <w:t>Core Auth &amp; User Service (Port: 8081)</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340"/>
        <w:gridCol w:w="2340"/>
        <w:gridCol w:w="2340"/>
        <w:gridCol w:w="2340"/>
      </w:tblGrid>
      <w:tr>
        <w:tc>
          <w:tcPr>
            <w:tcW w:type="dxa" w:w="2340"/>
            <w:tcMar>
              <w:top w:w="70" w:type="dxa"/>
              <w:bottom w:w="70" w:type="dxa"/>
              <w:left w:w="110" w:type="dxa"/>
              <w:right w:w="110" w:type="dxa"/>
            </w:tcMar>
            <w:shd w:fill="F3F4F6"/>
          </w:tcPr>
          <w:p>
            <w:pPr>
              <w:spacing w:before="40" w:after="40"/>
            </w:pPr>
            <w:r>
              <w:rPr>
                <w:rFonts w:ascii="Calibri" w:hAnsi="Calibri"/>
                <w:b/>
                <w:color w:val="111827"/>
                <w:sz w:val="19"/>
              </w:rPr>
              <w:t>Method</w:t>
            </w:r>
          </w:p>
        </w:tc>
        <w:tc>
          <w:tcPr>
            <w:tcW w:type="dxa" w:w="2340"/>
            <w:tcMar>
              <w:top w:w="70" w:type="dxa"/>
              <w:bottom w:w="70" w:type="dxa"/>
              <w:left w:w="110" w:type="dxa"/>
              <w:right w:w="110" w:type="dxa"/>
            </w:tcMar>
            <w:shd w:fill="F3F4F6"/>
          </w:tcPr>
          <w:p>
            <w:pPr>
              <w:spacing w:before="40" w:after="40"/>
            </w:pPr>
            <w:r>
              <w:rPr>
                <w:rFonts w:ascii="Calibri" w:hAnsi="Calibri"/>
                <w:b/>
                <w:color w:val="111827"/>
                <w:sz w:val="19"/>
              </w:rPr>
              <w:t>Endpoint</w:t>
            </w:r>
          </w:p>
        </w:tc>
        <w:tc>
          <w:tcPr>
            <w:tcW w:type="dxa" w:w="2340"/>
            <w:tcMar>
              <w:top w:w="70" w:type="dxa"/>
              <w:bottom w:w="70" w:type="dxa"/>
              <w:left w:w="110" w:type="dxa"/>
              <w:right w:w="110" w:type="dxa"/>
            </w:tcMar>
            <w:shd w:fill="F3F4F6"/>
          </w:tcPr>
          <w:p>
            <w:pPr>
              <w:spacing w:before="40" w:after="40"/>
            </w:pPr>
            <w:r>
              <w:rPr>
                <w:rFonts w:ascii="Calibri" w:hAnsi="Calibri"/>
                <w:b/>
                <w:color w:val="111827"/>
                <w:sz w:val="19"/>
              </w:rPr>
              <w:t>Auth Required</w:t>
            </w:r>
          </w:p>
        </w:tc>
        <w:tc>
          <w:tcPr>
            <w:tcW w:type="dxa" w:w="2340"/>
            <w:tcMar>
              <w:top w:w="70" w:type="dxa"/>
              <w:bottom w:w="70" w:type="dxa"/>
              <w:left w:w="110" w:type="dxa"/>
              <w:right w:w="110" w:type="dxa"/>
            </w:tcMar>
            <w:shd w:fill="F3F4F6"/>
          </w:tcPr>
          <w:p>
            <w:pPr>
              <w:spacing w:before="40" w:after="40"/>
            </w:pPr>
            <w:r>
              <w:rPr>
                <w:rFonts w:ascii="Calibri" w:hAnsi="Calibri"/>
                <w:b/>
                <w:color w:val="111827"/>
                <w:sz w:val="19"/>
              </w:rPr>
              <w:t>Description</w:t>
            </w:r>
          </w:p>
        </w:tc>
      </w:tr>
      <w:tr>
        <w:tc>
          <w:tcPr>
            <w:tcW w:type="dxa" w:w="2340"/>
            <w:tcMar>
              <w:top w:w="70" w:type="dxa"/>
              <w:bottom w:w="70" w:type="dxa"/>
              <w:left w:w="110" w:type="dxa"/>
              <w:right w:w="110" w:type="dxa"/>
            </w:tcMar>
            <w:shd w:fill="F9FAFB"/>
          </w:tcPr>
          <w:p>
            <w:pPr>
              <w:spacing w:before="40" w:after="40"/>
            </w:pPr>
            <w:r>
              <w:rPr>
                <w:rFonts w:ascii="Calibri" w:hAnsi="Calibri"/>
                <w:color w:val="374151"/>
                <w:sz w:val="19"/>
              </w:rPr>
              <w:t>POST</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/api/v1/auth/register</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No</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Register new user; returns status message</w:t>
            </w:r>
          </w:p>
        </w:tc>
      </w:tr>
      <w:tr>
        <w:tc>
          <w:tcPr>
            <w:tcW w:type="dxa" w:w="2340"/>
            <w:tcMar>
              <w:top w:w="70" w:type="dxa"/>
              <w:bottom w:w="70" w:type="dxa"/>
              <w:left w:w="110" w:type="dxa"/>
              <w:right w:w="110" w:type="dxa"/>
            </w:tcMar>
            <w:shd w:fill="FFFFFF"/>
          </w:tcPr>
          <w:p>
            <w:pPr>
              <w:spacing w:before="40" w:after="40"/>
            </w:pPr>
            <w:r>
              <w:rPr>
                <w:rFonts w:ascii="Calibri" w:hAnsi="Calibri"/>
                <w:color w:val="374151"/>
                <w:sz w:val="19"/>
              </w:rPr>
              <w:t>POST</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/api/v1/auth/login</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No</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Authenticate user; returns JWT</w:t>
            </w:r>
          </w:p>
        </w:tc>
      </w:tr>
      <w:tr>
        <w:tc>
          <w:tcPr>
            <w:tcW w:type="dxa" w:w="2340"/>
            <w:tcMar>
              <w:top w:w="70" w:type="dxa"/>
              <w:bottom w:w="70" w:type="dxa"/>
              <w:left w:w="110" w:type="dxa"/>
              <w:right w:w="110" w:type="dxa"/>
            </w:tcMar>
            <w:shd w:fill="F9FAFB"/>
          </w:tcPr>
          <w:p>
            <w:pPr>
              <w:spacing w:before="40" w:after="40"/>
            </w:pPr>
            <w:r>
              <w:rPr>
                <w:rFonts w:ascii="Calibri" w:hAnsi="Calibri"/>
                <w:color w:val="374151"/>
                <w:sz w:val="19"/>
              </w:rPr>
              <w:t>POST</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/api/v1/auth/refresh</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Yes (refresh token)</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Refresh expired JWT using refresh token</w:t>
            </w:r>
          </w:p>
        </w:tc>
      </w:tr>
      <w:tr>
        <w:tc>
          <w:tcPr>
            <w:tcW w:type="dxa" w:w="2340"/>
            <w:tcMar>
              <w:top w:w="70" w:type="dxa"/>
              <w:bottom w:w="70" w:type="dxa"/>
              <w:left w:w="110" w:type="dxa"/>
              <w:right w:w="110" w:type="dxa"/>
            </w:tcMar>
            <w:shd w:fill="FFFFFF"/>
          </w:tcPr>
          <w:p>
            <w:pPr>
              <w:spacing w:before="40" w:after="40"/>
            </w:pPr>
            <w:r>
              <w:rPr>
                <w:rFonts w:ascii="Calibri" w:hAnsi="Calibri"/>
                <w:color w:val="374151"/>
                <w:sz w:val="19"/>
              </w:rPr>
              <w:t>GET</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/api/v1/users/me</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Yes</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Get profile of currently logged-in user</w:t>
            </w:r>
          </w:p>
        </w:tc>
      </w:tr>
      <w:tr>
        <w:tc>
          <w:tcPr>
            <w:tcW w:type="dxa" w:w="2340"/>
            <w:tcMar>
              <w:top w:w="70" w:type="dxa"/>
              <w:bottom w:w="70" w:type="dxa"/>
              <w:left w:w="110" w:type="dxa"/>
              <w:right w:w="110" w:type="dxa"/>
            </w:tcMar>
            <w:shd w:fill="F9FAFB"/>
          </w:tcPr>
          <w:p>
            <w:pPr>
              <w:spacing w:before="40" w:after="40"/>
            </w:pPr>
            <w:r>
              <w:rPr>
                <w:rFonts w:ascii="Calibri" w:hAnsi="Calibri"/>
                <w:color w:val="374151"/>
                <w:sz w:val="19"/>
              </w:rPr>
              <w:t>PUT</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/api/v1/users/me</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Yes</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Update own profile (name, mobile)</w:t>
            </w:r>
          </w:p>
        </w:tc>
      </w:tr>
      <w:tr>
        <w:tc>
          <w:tcPr>
            <w:tcW w:type="dxa" w:w="2340"/>
            <w:tcMar>
              <w:top w:w="70" w:type="dxa"/>
              <w:bottom w:w="70" w:type="dxa"/>
              <w:left w:w="110" w:type="dxa"/>
              <w:right w:w="110" w:type="dxa"/>
            </w:tcMar>
            <w:shd w:fill="FFFFFF"/>
          </w:tcPr>
          <w:p>
            <w:pPr>
              <w:spacing w:before="40" w:after="40"/>
            </w:pPr>
            <w:r>
              <w:rPr>
                <w:rFonts w:ascii="Calibri" w:hAnsi="Calibri"/>
                <w:color w:val="374151"/>
                <w:sz w:val="19"/>
              </w:rPr>
              <w:t>GET</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/api/v1/users</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Yes (ADMIN)</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List all users with pagination</w:t>
            </w:r>
          </w:p>
        </w:tc>
      </w:tr>
      <w:tr>
        <w:tc>
          <w:tcPr>
            <w:tcW w:type="dxa" w:w="2340"/>
            <w:tcMar>
              <w:top w:w="70" w:type="dxa"/>
              <w:bottom w:w="70" w:type="dxa"/>
              <w:left w:w="110" w:type="dxa"/>
              <w:right w:w="110" w:type="dxa"/>
            </w:tcMar>
            <w:shd w:fill="F9FAFB"/>
          </w:tcPr>
          <w:p>
            <w:pPr>
              <w:spacing w:before="40" w:after="40"/>
            </w:pPr>
            <w:r>
              <w:rPr>
                <w:rFonts w:ascii="Calibri" w:hAnsi="Calibri"/>
                <w:color w:val="374151"/>
                <w:sz w:val="19"/>
              </w:rPr>
              <w:t>PUT</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/api/v1/users/{id}/status</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Yes (ADMIN)</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Activate / deactivate / ban a user account</w:t>
            </w:r>
          </w:p>
        </w:tc>
      </w:tr>
    </w:tbl>
    <w:p>
      <w:pPr>
        <w:keepNext/>
        <w:spacing w:before="200" w:after="60"/>
      </w:pPr>
      <w:r>
        <w:rPr>
          <w:rFonts w:ascii="Calibri" w:hAnsi="Calibri"/>
          <w:b/>
          <w:color w:val="1F2937"/>
          <w:sz w:val="25"/>
        </w:rPr>
        <w:t>Location Service (Port: 8082)</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340"/>
        <w:gridCol w:w="2340"/>
        <w:gridCol w:w="2340"/>
        <w:gridCol w:w="2340"/>
      </w:tblGrid>
      <w:tr>
        <w:tc>
          <w:tcPr>
            <w:tcW w:type="dxa" w:w="2340"/>
            <w:tcMar>
              <w:top w:w="70" w:type="dxa"/>
              <w:bottom w:w="70" w:type="dxa"/>
              <w:left w:w="110" w:type="dxa"/>
              <w:right w:w="110" w:type="dxa"/>
            </w:tcMar>
            <w:shd w:fill="F3F4F6"/>
          </w:tcPr>
          <w:p>
            <w:pPr>
              <w:spacing w:before="40" w:after="40"/>
            </w:pPr>
            <w:r>
              <w:rPr>
                <w:rFonts w:ascii="Calibri" w:hAnsi="Calibri"/>
                <w:b/>
                <w:color w:val="111827"/>
                <w:sz w:val="19"/>
              </w:rPr>
              <w:t>Method</w:t>
            </w:r>
          </w:p>
        </w:tc>
        <w:tc>
          <w:tcPr>
            <w:tcW w:type="dxa" w:w="2340"/>
            <w:tcMar>
              <w:top w:w="70" w:type="dxa"/>
              <w:bottom w:w="70" w:type="dxa"/>
              <w:left w:w="110" w:type="dxa"/>
              <w:right w:w="110" w:type="dxa"/>
            </w:tcMar>
            <w:shd w:fill="F3F4F6"/>
          </w:tcPr>
          <w:p>
            <w:pPr>
              <w:spacing w:before="40" w:after="40"/>
            </w:pPr>
            <w:r>
              <w:rPr>
                <w:rFonts w:ascii="Calibri" w:hAnsi="Calibri"/>
                <w:b/>
                <w:color w:val="111827"/>
                <w:sz w:val="19"/>
              </w:rPr>
              <w:t>Endpoint</w:t>
            </w:r>
          </w:p>
        </w:tc>
        <w:tc>
          <w:tcPr>
            <w:tcW w:type="dxa" w:w="2340"/>
            <w:tcMar>
              <w:top w:w="70" w:type="dxa"/>
              <w:bottom w:w="70" w:type="dxa"/>
              <w:left w:w="110" w:type="dxa"/>
              <w:right w:w="110" w:type="dxa"/>
            </w:tcMar>
            <w:shd w:fill="F3F4F6"/>
          </w:tcPr>
          <w:p>
            <w:pPr>
              <w:spacing w:before="40" w:after="40"/>
            </w:pPr>
            <w:r>
              <w:rPr>
                <w:rFonts w:ascii="Calibri" w:hAnsi="Calibri"/>
                <w:b/>
                <w:color w:val="111827"/>
                <w:sz w:val="19"/>
              </w:rPr>
              <w:t>Auth Required</w:t>
            </w:r>
          </w:p>
        </w:tc>
        <w:tc>
          <w:tcPr>
            <w:tcW w:type="dxa" w:w="2340"/>
            <w:tcMar>
              <w:top w:w="70" w:type="dxa"/>
              <w:bottom w:w="70" w:type="dxa"/>
              <w:left w:w="110" w:type="dxa"/>
              <w:right w:w="110" w:type="dxa"/>
            </w:tcMar>
            <w:shd w:fill="F3F4F6"/>
          </w:tcPr>
          <w:p>
            <w:pPr>
              <w:spacing w:before="40" w:after="40"/>
            </w:pPr>
            <w:r>
              <w:rPr>
                <w:rFonts w:ascii="Calibri" w:hAnsi="Calibri"/>
                <w:b/>
                <w:color w:val="111827"/>
                <w:sz w:val="19"/>
              </w:rPr>
              <w:t>Description</w:t>
            </w:r>
          </w:p>
        </w:tc>
      </w:tr>
      <w:tr>
        <w:tc>
          <w:tcPr>
            <w:tcW w:type="dxa" w:w="2340"/>
            <w:tcMar>
              <w:top w:w="70" w:type="dxa"/>
              <w:bottom w:w="70" w:type="dxa"/>
              <w:left w:w="110" w:type="dxa"/>
              <w:right w:w="110" w:type="dxa"/>
            </w:tcMar>
            <w:shd w:fill="F9FAFB"/>
          </w:tcPr>
          <w:p>
            <w:pPr>
              <w:spacing w:before="40" w:after="40"/>
            </w:pPr>
            <w:r>
              <w:rPr>
                <w:rFonts w:ascii="Calibri" w:hAnsi="Calibri"/>
                <w:color w:val="374151"/>
                <w:sz w:val="19"/>
              </w:rPr>
              <w:t>GET</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/api/v1/location/states</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No</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Get list of all states</w:t>
            </w:r>
          </w:p>
        </w:tc>
      </w:tr>
      <w:tr>
        <w:tc>
          <w:tcPr>
            <w:tcW w:type="dxa" w:w="2340"/>
            <w:tcMar>
              <w:top w:w="70" w:type="dxa"/>
              <w:bottom w:w="70" w:type="dxa"/>
              <w:left w:w="110" w:type="dxa"/>
              <w:right w:w="110" w:type="dxa"/>
            </w:tcMar>
            <w:shd w:fill="FFFFFF"/>
          </w:tcPr>
          <w:p>
            <w:pPr>
              <w:spacing w:before="40" w:after="40"/>
            </w:pPr>
            <w:r>
              <w:rPr>
                <w:rFonts w:ascii="Calibri" w:hAnsi="Calibri"/>
                <w:color w:val="374151"/>
                <w:sz w:val="19"/>
              </w:rPr>
              <w:t>GET</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/api/v1/location/districts</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No</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Get districts for specified state</w:t>
            </w:r>
          </w:p>
        </w:tc>
      </w:tr>
      <w:tr>
        <w:tc>
          <w:tcPr>
            <w:tcW w:type="dxa" w:w="2340"/>
            <w:tcMar>
              <w:top w:w="70" w:type="dxa"/>
              <w:bottom w:w="70" w:type="dxa"/>
              <w:left w:w="110" w:type="dxa"/>
              <w:right w:w="110" w:type="dxa"/>
            </w:tcMar>
            <w:shd w:fill="F9FAFB"/>
          </w:tcPr>
          <w:p>
            <w:pPr>
              <w:spacing w:before="40" w:after="40"/>
            </w:pPr>
            <w:r>
              <w:rPr>
                <w:rFonts w:ascii="Calibri" w:hAnsi="Calibri"/>
                <w:color w:val="374151"/>
                <w:sz w:val="19"/>
              </w:rPr>
              <w:t>GET</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/api/v1/location/markets</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No</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Get wholesale mandis for state and district</w:t>
            </w:r>
          </w:p>
        </w:tc>
      </w:tr>
    </w:tbl>
    <w:p>
      <w:pPr>
        <w:keepNext/>
        <w:spacing w:before="200" w:after="60"/>
      </w:pPr>
      <w:r>
        <w:rPr>
          <w:rFonts w:ascii="Calibri" w:hAnsi="Calibri"/>
          <w:b/>
          <w:color w:val="1F2937"/>
          <w:sz w:val="25"/>
        </w:rPr>
        <w:t>Commodity Catalog Service (Port: 8083)</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340"/>
        <w:gridCol w:w="2340"/>
        <w:gridCol w:w="2340"/>
        <w:gridCol w:w="2340"/>
      </w:tblGrid>
      <w:tr>
        <w:tc>
          <w:tcPr>
            <w:tcW w:type="dxa" w:w="2340"/>
            <w:tcMar>
              <w:top w:w="70" w:type="dxa"/>
              <w:bottom w:w="70" w:type="dxa"/>
              <w:left w:w="110" w:type="dxa"/>
              <w:right w:w="110" w:type="dxa"/>
            </w:tcMar>
            <w:shd w:fill="F3F4F6"/>
          </w:tcPr>
          <w:p>
            <w:pPr>
              <w:spacing w:before="40" w:after="40"/>
            </w:pPr>
            <w:r>
              <w:rPr>
                <w:rFonts w:ascii="Calibri" w:hAnsi="Calibri"/>
                <w:b/>
                <w:color w:val="111827"/>
                <w:sz w:val="19"/>
              </w:rPr>
              <w:t>Method</w:t>
            </w:r>
          </w:p>
        </w:tc>
        <w:tc>
          <w:tcPr>
            <w:tcW w:type="dxa" w:w="2340"/>
            <w:tcMar>
              <w:top w:w="70" w:type="dxa"/>
              <w:bottom w:w="70" w:type="dxa"/>
              <w:left w:w="110" w:type="dxa"/>
              <w:right w:w="110" w:type="dxa"/>
            </w:tcMar>
            <w:shd w:fill="F3F4F6"/>
          </w:tcPr>
          <w:p>
            <w:pPr>
              <w:spacing w:before="40" w:after="40"/>
            </w:pPr>
            <w:r>
              <w:rPr>
                <w:rFonts w:ascii="Calibri" w:hAnsi="Calibri"/>
                <w:b/>
                <w:color w:val="111827"/>
                <w:sz w:val="19"/>
              </w:rPr>
              <w:t>Endpoint</w:t>
            </w:r>
          </w:p>
        </w:tc>
        <w:tc>
          <w:tcPr>
            <w:tcW w:type="dxa" w:w="2340"/>
            <w:tcMar>
              <w:top w:w="70" w:type="dxa"/>
              <w:bottom w:w="70" w:type="dxa"/>
              <w:left w:w="110" w:type="dxa"/>
              <w:right w:w="110" w:type="dxa"/>
            </w:tcMar>
            <w:shd w:fill="F3F4F6"/>
          </w:tcPr>
          <w:p>
            <w:pPr>
              <w:spacing w:before="40" w:after="40"/>
            </w:pPr>
            <w:r>
              <w:rPr>
                <w:rFonts w:ascii="Calibri" w:hAnsi="Calibri"/>
                <w:b/>
                <w:color w:val="111827"/>
                <w:sz w:val="19"/>
              </w:rPr>
              <w:t>Auth Required</w:t>
            </w:r>
          </w:p>
        </w:tc>
        <w:tc>
          <w:tcPr>
            <w:tcW w:type="dxa" w:w="2340"/>
            <w:tcMar>
              <w:top w:w="70" w:type="dxa"/>
              <w:bottom w:w="70" w:type="dxa"/>
              <w:left w:w="110" w:type="dxa"/>
              <w:right w:w="110" w:type="dxa"/>
            </w:tcMar>
            <w:shd w:fill="F3F4F6"/>
          </w:tcPr>
          <w:p>
            <w:pPr>
              <w:spacing w:before="40" w:after="40"/>
            </w:pPr>
            <w:r>
              <w:rPr>
                <w:rFonts w:ascii="Calibri" w:hAnsi="Calibri"/>
                <w:b/>
                <w:color w:val="111827"/>
                <w:sz w:val="19"/>
              </w:rPr>
              <w:t>Description</w:t>
            </w:r>
          </w:p>
        </w:tc>
      </w:tr>
      <w:tr>
        <w:tc>
          <w:tcPr>
            <w:tcW w:type="dxa" w:w="2340"/>
            <w:tcMar>
              <w:top w:w="70" w:type="dxa"/>
              <w:bottom w:w="70" w:type="dxa"/>
              <w:left w:w="110" w:type="dxa"/>
              <w:right w:w="110" w:type="dxa"/>
            </w:tcMar>
            <w:shd w:fill="F9FAFB"/>
          </w:tcPr>
          <w:p>
            <w:pPr>
              <w:spacing w:before="40" w:after="40"/>
            </w:pPr>
            <w:r>
              <w:rPr>
                <w:rFonts w:ascii="Calibri" w:hAnsi="Calibri"/>
                <w:color w:val="374151"/>
                <w:sz w:val="19"/>
              </w:rPr>
              <w:t>GET</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/api/v1/commodities</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No</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List all commodities with benchmark prices</w:t>
            </w:r>
          </w:p>
        </w:tc>
      </w:tr>
      <w:tr>
        <w:tc>
          <w:tcPr>
            <w:tcW w:type="dxa" w:w="2340"/>
            <w:tcMar>
              <w:top w:w="70" w:type="dxa"/>
              <w:bottom w:w="70" w:type="dxa"/>
              <w:left w:w="110" w:type="dxa"/>
              <w:right w:w="110" w:type="dxa"/>
            </w:tcMar>
            <w:shd w:fill="FFFFFF"/>
          </w:tcPr>
          <w:p>
            <w:pPr>
              <w:spacing w:before="40" w:after="40"/>
            </w:pPr>
            <w:r>
              <w:rPr>
                <w:rFonts w:ascii="Calibri" w:hAnsi="Calibri"/>
                <w:color w:val="374151"/>
                <w:sz w:val="19"/>
              </w:rPr>
              <w:t>GET</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/api/v1/commodities/{id}</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No</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Get commodity details by ID</w:t>
            </w:r>
          </w:p>
        </w:tc>
      </w:tr>
      <w:tr>
        <w:tc>
          <w:tcPr>
            <w:tcW w:type="dxa" w:w="2340"/>
            <w:tcMar>
              <w:top w:w="70" w:type="dxa"/>
              <w:bottom w:w="70" w:type="dxa"/>
              <w:left w:w="110" w:type="dxa"/>
              <w:right w:w="110" w:type="dxa"/>
            </w:tcMar>
            <w:shd w:fill="F9FAFB"/>
          </w:tcPr>
          <w:p>
            <w:pPr>
              <w:spacing w:before="40" w:after="40"/>
            </w:pPr>
            <w:r>
              <w:rPr>
                <w:rFonts w:ascii="Calibri" w:hAnsi="Calibri"/>
                <w:color w:val="374151"/>
                <w:sz w:val="19"/>
              </w:rPr>
              <w:t>GET</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/api/v1/commodities/categories</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No</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List commodity categories</w:t>
            </w:r>
          </w:p>
        </w:tc>
      </w:tr>
    </w:tbl>
    <w:p>
      <w:pPr>
        <w:keepNext/>
        <w:spacing w:before="200" w:after="60"/>
      </w:pPr>
      <w:r>
        <w:rPr>
          <w:rFonts w:ascii="Calibri" w:hAnsi="Calibri"/>
          <w:b/>
          <w:color w:val="1F2937"/>
          <w:sz w:val="25"/>
        </w:rPr>
        <w:t>Fairness Engine Service (Port: 8084)</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340"/>
        <w:gridCol w:w="2340"/>
        <w:gridCol w:w="2340"/>
        <w:gridCol w:w="2340"/>
      </w:tblGrid>
      <w:tr>
        <w:tc>
          <w:tcPr>
            <w:tcW w:type="dxa" w:w="2340"/>
            <w:tcMar>
              <w:top w:w="70" w:type="dxa"/>
              <w:bottom w:w="70" w:type="dxa"/>
              <w:left w:w="110" w:type="dxa"/>
              <w:right w:w="110" w:type="dxa"/>
            </w:tcMar>
            <w:shd w:fill="F3F4F6"/>
          </w:tcPr>
          <w:p>
            <w:pPr>
              <w:spacing w:before="40" w:after="40"/>
            </w:pPr>
            <w:r>
              <w:rPr>
                <w:rFonts w:ascii="Calibri" w:hAnsi="Calibri"/>
                <w:b/>
                <w:color w:val="111827"/>
                <w:sz w:val="19"/>
              </w:rPr>
              <w:t>Method</w:t>
            </w:r>
          </w:p>
        </w:tc>
        <w:tc>
          <w:tcPr>
            <w:tcW w:type="dxa" w:w="2340"/>
            <w:tcMar>
              <w:top w:w="70" w:type="dxa"/>
              <w:bottom w:w="70" w:type="dxa"/>
              <w:left w:w="110" w:type="dxa"/>
              <w:right w:w="110" w:type="dxa"/>
            </w:tcMar>
            <w:shd w:fill="F3F4F6"/>
          </w:tcPr>
          <w:p>
            <w:pPr>
              <w:spacing w:before="40" w:after="40"/>
            </w:pPr>
            <w:r>
              <w:rPr>
                <w:rFonts w:ascii="Calibri" w:hAnsi="Calibri"/>
                <w:b/>
                <w:color w:val="111827"/>
                <w:sz w:val="19"/>
              </w:rPr>
              <w:t>Endpoint</w:t>
            </w:r>
          </w:p>
        </w:tc>
        <w:tc>
          <w:tcPr>
            <w:tcW w:type="dxa" w:w="2340"/>
            <w:tcMar>
              <w:top w:w="70" w:type="dxa"/>
              <w:bottom w:w="70" w:type="dxa"/>
              <w:left w:w="110" w:type="dxa"/>
              <w:right w:w="110" w:type="dxa"/>
            </w:tcMar>
            <w:shd w:fill="F3F4F6"/>
          </w:tcPr>
          <w:p>
            <w:pPr>
              <w:spacing w:before="40" w:after="40"/>
            </w:pPr>
            <w:r>
              <w:rPr>
                <w:rFonts w:ascii="Calibri" w:hAnsi="Calibri"/>
                <w:b/>
                <w:color w:val="111827"/>
                <w:sz w:val="19"/>
              </w:rPr>
              <w:t>Auth Required</w:t>
            </w:r>
          </w:p>
        </w:tc>
        <w:tc>
          <w:tcPr>
            <w:tcW w:type="dxa" w:w="2340"/>
            <w:tcMar>
              <w:top w:w="70" w:type="dxa"/>
              <w:bottom w:w="70" w:type="dxa"/>
              <w:left w:w="110" w:type="dxa"/>
              <w:right w:w="110" w:type="dxa"/>
            </w:tcMar>
            <w:shd w:fill="F3F4F6"/>
          </w:tcPr>
          <w:p>
            <w:pPr>
              <w:spacing w:before="40" w:after="40"/>
            </w:pPr>
            <w:r>
              <w:rPr>
                <w:rFonts w:ascii="Calibri" w:hAnsi="Calibri"/>
                <w:b/>
                <w:color w:val="111827"/>
                <w:sz w:val="19"/>
              </w:rPr>
              <w:t>Description</w:t>
            </w:r>
          </w:p>
        </w:tc>
      </w:tr>
      <w:tr>
        <w:tc>
          <w:tcPr>
            <w:tcW w:type="dxa" w:w="2340"/>
            <w:tcMar>
              <w:top w:w="70" w:type="dxa"/>
              <w:bottom w:w="70" w:type="dxa"/>
              <w:left w:w="110" w:type="dxa"/>
              <w:right w:w="110" w:type="dxa"/>
            </w:tcMar>
            <w:shd w:fill="F9FAFB"/>
          </w:tcPr>
          <w:p>
            <w:pPr>
              <w:spacing w:before="40" w:after="40"/>
            </w:pPr>
            <w:r>
              <w:rPr>
                <w:rFonts w:ascii="Calibri" w:hAnsi="Calibri"/>
                <w:color w:val="374151"/>
                <w:sz w:val="19"/>
              </w:rPr>
              <w:t>POST</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/api/v1/fairness/evaluate</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No</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Evaluate retail price fairness score and status</w:t>
            </w:r>
          </w:p>
        </w:tc>
      </w:tr>
      <w:tr>
        <w:tc>
          <w:tcPr>
            <w:tcW w:type="dxa" w:w="2340"/>
            <w:tcMar>
              <w:top w:w="70" w:type="dxa"/>
              <w:bottom w:w="70" w:type="dxa"/>
              <w:left w:w="110" w:type="dxa"/>
              <w:right w:w="110" w:type="dxa"/>
            </w:tcMar>
            <w:shd w:fill="FFFFFF"/>
          </w:tcPr>
          <w:p>
            <w:pPr>
              <w:spacing w:before="40" w:after="40"/>
            </w:pPr>
            <w:r>
              <w:rPr>
                <w:rFonts w:ascii="Calibri" w:hAnsi="Calibri"/>
                <w:color w:val="374151"/>
                <w:sz w:val="19"/>
              </w:rPr>
              <w:t>POST</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/api/v1/complaints</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Yes</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Submit evidence-backed consumer complaint</w:t>
            </w:r>
          </w:p>
        </w:tc>
      </w:tr>
      <w:tr>
        <w:tc>
          <w:tcPr>
            <w:tcW w:type="dxa" w:w="2340"/>
            <w:tcMar>
              <w:top w:w="70" w:type="dxa"/>
              <w:bottom w:w="70" w:type="dxa"/>
              <w:left w:w="110" w:type="dxa"/>
              <w:right w:w="110" w:type="dxa"/>
            </w:tcMar>
            <w:shd w:fill="F9FAFB"/>
          </w:tcPr>
          <w:p>
            <w:pPr>
              <w:spacing w:before="40" w:after="40"/>
            </w:pPr>
            <w:r>
              <w:rPr>
                <w:rFonts w:ascii="Calibri" w:hAnsi="Calibri"/>
                <w:color w:val="374151"/>
                <w:sz w:val="19"/>
              </w:rPr>
              <w:t>GET</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/api/v1/complaints/my</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Yes</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List complaints filed by logged-in user</w:t>
            </w:r>
          </w:p>
        </w:tc>
      </w:tr>
      <w:tr>
        <w:tc>
          <w:tcPr>
            <w:tcW w:type="dxa" w:w="2340"/>
            <w:tcMar>
              <w:top w:w="70" w:type="dxa"/>
              <w:bottom w:w="70" w:type="dxa"/>
              <w:left w:w="110" w:type="dxa"/>
              <w:right w:w="110" w:type="dxa"/>
            </w:tcMar>
            <w:shd w:fill="FFFFFF"/>
          </w:tcPr>
          <w:p>
            <w:pPr>
              <w:spacing w:before="40" w:after="40"/>
            </w:pPr>
            <w:r>
              <w:rPr>
                <w:rFonts w:ascii="Calibri" w:hAnsi="Calibri"/>
                <w:color w:val="374151"/>
                <w:sz w:val="19"/>
              </w:rPr>
              <w:t>GET</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/api/v1/complaints/authority</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Yes (ADMIN/REVIEWER)</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List all complaints for authority inspection</w:t>
            </w:r>
          </w:p>
        </w:tc>
      </w:tr>
    </w:tbl>
    <w:p>
      <w:pPr>
        <w:keepNext/>
        <w:spacing w:before="200" w:after="60"/>
      </w:pPr>
      <w:r>
        <w:rPr>
          <w:rFonts w:ascii="Calibri" w:hAnsi="Calibri"/>
          <w:b/>
          <w:color w:val="1F2937"/>
          <w:sz w:val="25"/>
        </w:rPr>
        <w:t>AI/ML Inference Service (Python FastAPI Port: 8000 / Port: 8086)</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340"/>
        <w:gridCol w:w="2340"/>
        <w:gridCol w:w="2340"/>
        <w:gridCol w:w="2340"/>
      </w:tblGrid>
      <w:tr>
        <w:tc>
          <w:tcPr>
            <w:tcW w:type="dxa" w:w="2340"/>
            <w:tcMar>
              <w:top w:w="70" w:type="dxa"/>
              <w:bottom w:w="70" w:type="dxa"/>
              <w:left w:w="110" w:type="dxa"/>
              <w:right w:w="110" w:type="dxa"/>
            </w:tcMar>
            <w:shd w:fill="F3F4F6"/>
          </w:tcPr>
          <w:p>
            <w:pPr>
              <w:spacing w:before="40" w:after="40"/>
            </w:pPr>
            <w:r>
              <w:rPr>
                <w:rFonts w:ascii="Calibri" w:hAnsi="Calibri"/>
                <w:b/>
                <w:color w:val="111827"/>
                <w:sz w:val="19"/>
              </w:rPr>
              <w:t>Method</w:t>
            </w:r>
          </w:p>
        </w:tc>
        <w:tc>
          <w:tcPr>
            <w:tcW w:type="dxa" w:w="2340"/>
            <w:tcMar>
              <w:top w:w="70" w:type="dxa"/>
              <w:bottom w:w="70" w:type="dxa"/>
              <w:left w:w="110" w:type="dxa"/>
              <w:right w:w="110" w:type="dxa"/>
            </w:tcMar>
            <w:shd w:fill="F3F4F6"/>
          </w:tcPr>
          <w:p>
            <w:pPr>
              <w:spacing w:before="40" w:after="40"/>
            </w:pPr>
            <w:r>
              <w:rPr>
                <w:rFonts w:ascii="Calibri" w:hAnsi="Calibri"/>
                <w:b/>
                <w:color w:val="111827"/>
                <w:sz w:val="19"/>
              </w:rPr>
              <w:t>Endpoint</w:t>
            </w:r>
          </w:p>
        </w:tc>
        <w:tc>
          <w:tcPr>
            <w:tcW w:type="dxa" w:w="2340"/>
            <w:tcMar>
              <w:top w:w="70" w:type="dxa"/>
              <w:bottom w:w="70" w:type="dxa"/>
              <w:left w:w="110" w:type="dxa"/>
              <w:right w:w="110" w:type="dxa"/>
            </w:tcMar>
            <w:shd w:fill="F3F4F6"/>
          </w:tcPr>
          <w:p>
            <w:pPr>
              <w:spacing w:before="40" w:after="40"/>
            </w:pPr>
            <w:r>
              <w:rPr>
                <w:rFonts w:ascii="Calibri" w:hAnsi="Calibri"/>
                <w:b/>
                <w:color w:val="111827"/>
                <w:sz w:val="19"/>
              </w:rPr>
              <w:t>Auth Required</w:t>
            </w:r>
          </w:p>
        </w:tc>
        <w:tc>
          <w:tcPr>
            <w:tcW w:type="dxa" w:w="2340"/>
            <w:tcMar>
              <w:top w:w="70" w:type="dxa"/>
              <w:bottom w:w="70" w:type="dxa"/>
              <w:left w:w="110" w:type="dxa"/>
              <w:right w:w="110" w:type="dxa"/>
            </w:tcMar>
            <w:shd w:fill="F3F4F6"/>
          </w:tcPr>
          <w:p>
            <w:pPr>
              <w:spacing w:before="40" w:after="40"/>
            </w:pPr>
            <w:r>
              <w:rPr>
                <w:rFonts w:ascii="Calibri" w:hAnsi="Calibri"/>
                <w:b/>
                <w:color w:val="111827"/>
                <w:sz w:val="19"/>
              </w:rPr>
              <w:t>Description</w:t>
            </w:r>
          </w:p>
        </w:tc>
      </w:tr>
      <w:tr>
        <w:tc>
          <w:tcPr>
            <w:tcW w:type="dxa" w:w="2340"/>
            <w:tcMar>
              <w:top w:w="70" w:type="dxa"/>
              <w:bottom w:w="70" w:type="dxa"/>
              <w:left w:w="110" w:type="dxa"/>
              <w:right w:w="110" w:type="dxa"/>
            </w:tcMar>
            <w:shd w:fill="F9FAFB"/>
          </w:tcPr>
          <w:p>
            <w:pPr>
              <w:spacing w:before="40" w:after="40"/>
            </w:pPr>
            <w:r>
              <w:rPr>
                <w:rFonts w:ascii="Calibri" w:hAnsi="Calibri"/>
                <w:color w:val="374151"/>
                <w:sz w:val="19"/>
              </w:rPr>
              <w:t>POST</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/api/v1/ai/predict-trends</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Internal (service-to-service)</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Submit input → returns 30-day price trend forecast</w:t>
            </w:r>
          </w:p>
        </w:tc>
      </w:tr>
      <w:tr>
        <w:tc>
          <w:tcPr>
            <w:tcW w:type="dxa" w:w="2340"/>
            <w:tcMar>
              <w:top w:w="70" w:type="dxa"/>
              <w:bottom w:w="70" w:type="dxa"/>
              <w:left w:w="110" w:type="dxa"/>
              <w:right w:w="110" w:type="dxa"/>
            </w:tcMar>
            <w:shd w:fill="FFFFFF"/>
          </w:tcPr>
          <w:p>
            <w:pPr>
              <w:spacing w:before="40" w:after="40"/>
            </w:pPr>
            <w:r>
              <w:rPr>
                <w:rFonts w:ascii="Calibri" w:hAnsi="Calibri"/>
                <w:color w:val="374151"/>
                <w:sz w:val="19"/>
              </w:rPr>
              <w:t>POST</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/api/v1/ai/ocr-parse</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Yes</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Submit receipt image → returns extracted merchant, price, date</w:t>
            </w:r>
          </w:p>
        </w:tc>
      </w:tr>
      <w:tr>
        <w:tc>
          <w:tcPr>
            <w:tcW w:type="dxa" w:w="2340"/>
            <w:tcMar>
              <w:top w:w="70" w:type="dxa"/>
              <w:bottom w:w="70" w:type="dxa"/>
              <w:left w:w="110" w:type="dxa"/>
              <w:right w:w="110" w:type="dxa"/>
            </w:tcMar>
            <w:shd w:fill="F9FAFB"/>
          </w:tcPr>
          <w:p>
            <w:pPr>
              <w:spacing w:before="40" w:after="40"/>
            </w:pPr>
            <w:r>
              <w:rPr>
                <w:rFonts w:ascii="Calibri" w:hAnsi="Calibri"/>
                <w:color w:val="374151"/>
                <w:sz w:val="19"/>
              </w:rPr>
              <w:t>POST</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/api/v1/ai/chat</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No</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Submit query → returns Gemini conversational response</w:t>
            </w:r>
          </w:p>
        </w:tc>
      </w:tr>
      <w:tr>
        <w:tc>
          <w:tcPr>
            <w:tcW w:type="dxa" w:w="2340"/>
            <w:tcMar>
              <w:top w:w="70" w:type="dxa"/>
              <w:bottom w:w="70" w:type="dxa"/>
              <w:left w:w="110" w:type="dxa"/>
              <w:right w:w="110" w:type="dxa"/>
            </w:tcMar>
            <w:shd w:fill="FFFFFF"/>
          </w:tcPr>
          <w:p>
            <w:pPr>
              <w:spacing w:before="40" w:after="40"/>
            </w:pPr>
            <w:r>
              <w:rPr>
                <w:rFonts w:ascii="Calibri" w:hAnsi="Calibri"/>
                <w:color w:val="374151"/>
                <w:sz w:val="19"/>
              </w:rPr>
              <w:t>GET</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/api/v1/ai/health</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No</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Health check endpoint — returns {"status":"ok"}</w:t>
            </w:r>
          </w:p>
        </w:tc>
      </w:tr>
    </w:tbl>
    <w:p>
      <w:pPr>
        <w:spacing w:before="120" w:after="120"/>
      </w:pPr>
      <w:r>
        <w:rPr>
          <w:color w:val="E5E7EB"/>
          <w:sz w:val="16"/>
        </w:rPr>
        <w:t>_________________________________________________________________________________</w:t>
      </w:r>
    </w:p>
    <w:p>
      <w:pPr>
        <w:keepNext/>
        <w:spacing w:before="280" w:after="80"/>
      </w:pPr>
      <w:r>
        <w:rPr>
          <w:rFonts w:ascii="Calibri" w:hAnsi="Calibri"/>
          <w:b/>
          <w:color w:val="111827"/>
          <w:sz w:val="30"/>
        </w:rPr>
        <w:t>10. DEVOPS &amp; DEPLOYMENT PLAN</w:t>
      </w:r>
    </w:p>
    <w:p>
      <w:pPr>
        <w:keepNext/>
        <w:spacing w:before="200" w:after="60"/>
      </w:pPr>
      <w:r>
        <w:rPr>
          <w:rFonts w:ascii="Calibri" w:hAnsi="Calibri"/>
          <w:b/>
          <w:color w:val="1F2937"/>
          <w:sz w:val="25"/>
        </w:rPr>
        <w:t>10.1 CI/CD Pipeline — Jenkins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120"/>
        <w:gridCol w:w="3120"/>
        <w:gridCol w:w="3120"/>
      </w:tblGrid>
      <w:tr>
        <w:tc>
          <w:tcPr>
            <w:tcW w:type="dxa" w:w="3120"/>
            <w:tcMar>
              <w:top w:w="70" w:type="dxa"/>
              <w:bottom w:w="70" w:type="dxa"/>
              <w:left w:w="110" w:type="dxa"/>
              <w:right w:w="110" w:type="dxa"/>
            </w:tcMar>
            <w:shd w:fill="F3F4F6"/>
          </w:tcPr>
          <w:p>
            <w:pPr>
              <w:spacing w:before="40" w:after="40"/>
            </w:pPr>
            <w:r>
              <w:rPr>
                <w:rFonts w:ascii="Calibri" w:hAnsi="Calibri"/>
                <w:b/>
                <w:color w:val="111827"/>
                <w:sz w:val="19"/>
              </w:rPr>
              <w:t>Stage</w:t>
            </w:r>
          </w:p>
        </w:tc>
        <w:tc>
          <w:tcPr>
            <w:tcW w:type="dxa" w:w="3120"/>
            <w:tcMar>
              <w:top w:w="70" w:type="dxa"/>
              <w:bottom w:w="70" w:type="dxa"/>
              <w:left w:w="110" w:type="dxa"/>
              <w:right w:w="110" w:type="dxa"/>
            </w:tcMar>
            <w:shd w:fill="F3F4F6"/>
          </w:tcPr>
          <w:p>
            <w:pPr>
              <w:spacing w:before="40" w:after="40"/>
            </w:pPr>
            <w:r>
              <w:rPr>
                <w:rFonts w:ascii="Calibri" w:hAnsi="Calibri"/>
                <w:b/>
                <w:color w:val="111827"/>
                <w:sz w:val="19"/>
              </w:rPr>
              <w:t>Stage Name</w:t>
            </w:r>
          </w:p>
        </w:tc>
        <w:tc>
          <w:tcPr>
            <w:tcW w:type="dxa" w:w="3120"/>
            <w:tcMar>
              <w:top w:w="70" w:type="dxa"/>
              <w:bottom w:w="70" w:type="dxa"/>
              <w:left w:w="110" w:type="dxa"/>
              <w:right w:w="110" w:type="dxa"/>
            </w:tcMar>
            <w:shd w:fill="F3F4F6"/>
          </w:tcPr>
          <w:p>
            <w:pPr>
              <w:spacing w:before="40" w:after="40"/>
            </w:pPr>
            <w:r>
              <w:rPr>
                <w:rFonts w:ascii="Calibri" w:hAnsi="Calibri"/>
                <w:b/>
                <w:color w:val="111827"/>
                <w:sz w:val="19"/>
              </w:rPr>
              <w:t>Actions</w:t>
            </w:r>
          </w:p>
        </w:tc>
      </w:tr>
      <w:tr>
        <w:tc>
          <w:tcPr>
            <w:tcW w:type="dxa" w:w="3120"/>
            <w:tcMar>
              <w:top w:w="70" w:type="dxa"/>
              <w:bottom w:w="70" w:type="dxa"/>
              <w:left w:w="110" w:type="dxa"/>
              <w:right w:w="110" w:type="dxa"/>
            </w:tcMar>
            <w:shd w:fill="F9FAFB"/>
          </w:tcPr>
          <w:p>
            <w:pPr>
              <w:spacing w:before="40" w:after="40"/>
            </w:pPr>
            <w:r>
              <w:rPr>
                <w:rFonts w:ascii="Calibri" w:hAnsi="Calibri"/>
                <w:color w:val="374151"/>
                <w:sz w:val="19"/>
              </w:rPr>
              <w:t>1</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Source Checkout</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Jenkins pulls latest code from GitHub main branch via webhook on every push</w:t>
            </w:r>
          </w:p>
        </w:tc>
      </w:tr>
      <w:tr>
        <w:tc>
          <w:tcPr>
            <w:tcW w:type="dxa" w:w="3120"/>
            <w:tcMar>
              <w:top w:w="70" w:type="dxa"/>
              <w:bottom w:w="70" w:type="dxa"/>
              <w:left w:w="110" w:type="dxa"/>
              <w:right w:w="110" w:type="dxa"/>
            </w:tcMar>
            <w:shd w:fill="FFFFFF"/>
          </w:tcPr>
          <w:p>
            <w:pPr>
              <w:spacing w:before="40" w:after="40"/>
            </w:pPr>
            <w:r>
              <w:rPr>
                <w:rFonts w:ascii="Calibri" w:hAnsi="Calibri"/>
                <w:color w:val="374151"/>
                <w:sz w:val="19"/>
              </w:rPr>
              <w:t>2</w:t>
            </w:r>
          </w:p>
        </w:tc>
        <w:tc>
          <w:tcPr>
            <w:tcW w:type="dxa" w:w="3120"/>
            <w:tcMar>
              <w:top w:w="70" w:type="dxa"/>
              <w:bottom w:w="70" w:type="dxa"/>
              <w:left w:w="110" w:type="dxa"/>
              <w:right w:w="110" w:type="dxa"/>
            </w:tcMar>
            <w:shd w:fill="FFFFFF"/>
          </w:tcPr>
          <w:p>
            <w:pPr>
              <w:spacing w:before="40" w:after="40"/>
            </w:pPr>
            <w:r>
              <w:rPr>
                <w:rFonts w:ascii="Calibri" w:hAnsi="Calibri"/>
                <w:color w:val="374151"/>
                <w:sz w:val="19"/>
              </w:rPr>
              <w:t>Build</w:t>
            </w:r>
          </w:p>
        </w:tc>
        <w:tc>
          <w:tcPr>
            <w:tcW w:type="dxa" w:w="3120"/>
            <w:tcMar>
              <w:top w:w="70" w:type="dxa"/>
              <w:bottom w:w="70" w:type="dxa"/>
              <w:left w:w="110" w:type="dxa"/>
              <w:right w:w="110" w:type="dxa"/>
            </w:tcMar>
            <w:shd w:fill="FFFFFF"/>
          </w:tcPr>
          <w:p>
            <w:pPr>
              <w:spacing w:before="40" w:after="40"/>
            </w:pPr>
            <w:r>
              <w:rPr>
                <w:rFonts w:ascii="Calibri" w:hAnsi="Calibri"/>
                <w:color w:val="374151"/>
                <w:sz w:val="19"/>
              </w:rPr>
              <w:t>mvn clean package -DskipTests for each Spring Boot service; npm run build for React frontend</w:t>
            </w:r>
          </w:p>
        </w:tc>
      </w:tr>
      <w:tr>
        <w:tc>
          <w:tcPr>
            <w:tcW w:type="dxa" w:w="3120"/>
            <w:tcMar>
              <w:top w:w="70" w:type="dxa"/>
              <w:bottom w:w="70" w:type="dxa"/>
              <w:left w:w="110" w:type="dxa"/>
              <w:right w:w="110" w:type="dxa"/>
            </w:tcMar>
            <w:shd w:fill="F9FAFB"/>
          </w:tcPr>
          <w:p>
            <w:pPr>
              <w:spacing w:before="40" w:after="40"/>
            </w:pPr>
            <w:r>
              <w:rPr>
                <w:rFonts w:ascii="Calibri" w:hAnsi="Calibri"/>
                <w:color w:val="374151"/>
                <w:sz w:val="19"/>
              </w:rPr>
              <w:t>3</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Unit Test</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mvn test — runs JUnit 5 unit tests; test report generated; build fails if any test fails</w:t>
            </w:r>
          </w:p>
        </w:tc>
      </w:tr>
      <w:tr>
        <w:tc>
          <w:tcPr>
            <w:tcW w:type="dxa" w:w="3120"/>
            <w:tcMar>
              <w:top w:w="70" w:type="dxa"/>
              <w:bottom w:w="70" w:type="dxa"/>
              <w:left w:w="110" w:type="dxa"/>
              <w:right w:w="110" w:type="dxa"/>
            </w:tcMar>
            <w:shd w:fill="FFFFFF"/>
          </w:tcPr>
          <w:p>
            <w:pPr>
              <w:spacing w:before="40" w:after="40"/>
            </w:pPr>
            <w:r>
              <w:rPr>
                <w:rFonts w:ascii="Calibri" w:hAnsi="Calibri"/>
                <w:color w:val="374151"/>
                <w:sz w:val="19"/>
              </w:rPr>
              <w:t>4</w:t>
            </w:r>
          </w:p>
        </w:tc>
        <w:tc>
          <w:tcPr>
            <w:tcW w:type="dxa" w:w="3120"/>
            <w:tcMar>
              <w:top w:w="70" w:type="dxa"/>
              <w:bottom w:w="70" w:type="dxa"/>
              <w:left w:w="110" w:type="dxa"/>
              <w:right w:w="110" w:type="dxa"/>
            </w:tcMar>
            <w:shd w:fill="FFFFFF"/>
          </w:tcPr>
          <w:p>
            <w:pPr>
              <w:spacing w:before="40" w:after="40"/>
            </w:pPr>
            <w:r>
              <w:rPr>
                <w:rFonts w:ascii="Calibri" w:hAnsi="Calibri"/>
                <w:color w:val="374151"/>
                <w:sz w:val="19"/>
              </w:rPr>
              <w:t>Code Quality</w:t>
            </w:r>
          </w:p>
        </w:tc>
        <w:tc>
          <w:tcPr>
            <w:tcW w:type="dxa" w:w="3120"/>
            <w:tcMar>
              <w:top w:w="70" w:type="dxa"/>
              <w:bottom w:w="70" w:type="dxa"/>
              <w:left w:w="110" w:type="dxa"/>
              <w:right w:w="110" w:type="dxa"/>
            </w:tcMar>
            <w:shd w:fill="FFFFFF"/>
          </w:tcPr>
          <w:p>
            <w:pPr>
              <w:spacing w:before="40" w:after="40"/>
            </w:pPr>
            <w:r>
              <w:rPr>
                <w:rFonts w:ascii="Calibri" w:hAnsi="Calibri"/>
                <w:color w:val="374151"/>
                <w:sz w:val="19"/>
              </w:rPr>
              <w:t>SonarQube scan / Checkstyle report for code quality rules</w:t>
            </w:r>
          </w:p>
        </w:tc>
      </w:tr>
      <w:tr>
        <w:tc>
          <w:tcPr>
            <w:tcW w:type="dxa" w:w="3120"/>
            <w:tcMar>
              <w:top w:w="70" w:type="dxa"/>
              <w:bottom w:w="70" w:type="dxa"/>
              <w:left w:w="110" w:type="dxa"/>
              <w:right w:w="110" w:type="dxa"/>
            </w:tcMar>
            <w:shd w:fill="F9FAFB"/>
          </w:tcPr>
          <w:p>
            <w:pPr>
              <w:spacing w:before="40" w:after="40"/>
            </w:pPr>
            <w:r>
              <w:rPr>
                <w:rFonts w:ascii="Calibri" w:hAnsi="Calibri"/>
                <w:color w:val="374151"/>
                <w:sz w:val="19"/>
              </w:rPr>
              <w:t>5</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Docker Build</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docker build -t [service-name]:[git-commit-hash] for each service</w:t>
            </w:r>
          </w:p>
        </w:tc>
      </w:tr>
      <w:tr>
        <w:tc>
          <w:tcPr>
            <w:tcW w:type="dxa" w:w="3120"/>
            <w:tcMar>
              <w:top w:w="70" w:type="dxa"/>
              <w:bottom w:w="70" w:type="dxa"/>
              <w:left w:w="110" w:type="dxa"/>
              <w:right w:w="110" w:type="dxa"/>
            </w:tcMar>
            <w:shd w:fill="FFFFFF"/>
          </w:tcPr>
          <w:p>
            <w:pPr>
              <w:spacing w:before="40" w:after="40"/>
            </w:pPr>
            <w:r>
              <w:rPr>
                <w:rFonts w:ascii="Calibri" w:hAnsi="Calibri"/>
                <w:color w:val="374151"/>
                <w:sz w:val="19"/>
              </w:rPr>
              <w:t>6</w:t>
            </w:r>
          </w:p>
        </w:tc>
        <w:tc>
          <w:tcPr>
            <w:tcW w:type="dxa" w:w="3120"/>
            <w:tcMar>
              <w:top w:w="70" w:type="dxa"/>
              <w:bottom w:w="70" w:type="dxa"/>
              <w:left w:w="110" w:type="dxa"/>
              <w:right w:w="110" w:type="dxa"/>
            </w:tcMar>
            <w:shd w:fill="FFFFFF"/>
          </w:tcPr>
          <w:p>
            <w:pPr>
              <w:spacing w:before="40" w:after="40"/>
            </w:pPr>
            <w:r>
              <w:rPr>
                <w:rFonts w:ascii="Calibri" w:hAnsi="Calibri"/>
                <w:color w:val="374151"/>
                <w:sz w:val="19"/>
              </w:rPr>
              <w:t>Docker Push</w:t>
            </w:r>
          </w:p>
        </w:tc>
        <w:tc>
          <w:tcPr>
            <w:tcW w:type="dxa" w:w="3120"/>
            <w:tcMar>
              <w:top w:w="70" w:type="dxa"/>
              <w:bottom w:w="70" w:type="dxa"/>
              <w:left w:w="110" w:type="dxa"/>
              <w:right w:w="110" w:type="dxa"/>
            </w:tcMar>
            <w:shd w:fill="FFFFFF"/>
          </w:tcPr>
          <w:p>
            <w:pPr>
              <w:spacing w:before="40" w:after="40"/>
            </w:pPr>
            <w:r>
              <w:rPr>
                <w:rFonts w:ascii="Calibri" w:hAnsi="Calibri"/>
                <w:color w:val="374151"/>
                <w:sz w:val="19"/>
              </w:rPr>
              <w:t>Push image to local Docker registry or Docker Hub</w:t>
            </w:r>
          </w:p>
        </w:tc>
      </w:tr>
      <w:tr>
        <w:tc>
          <w:tcPr>
            <w:tcW w:type="dxa" w:w="3120"/>
            <w:tcMar>
              <w:top w:w="70" w:type="dxa"/>
              <w:bottom w:w="70" w:type="dxa"/>
              <w:left w:w="110" w:type="dxa"/>
              <w:right w:w="110" w:type="dxa"/>
            </w:tcMar>
            <w:shd w:fill="F9FAFB"/>
          </w:tcPr>
          <w:p>
            <w:pPr>
              <w:spacing w:before="40" w:after="40"/>
            </w:pPr>
            <w:r>
              <w:rPr>
                <w:rFonts w:ascii="Calibri" w:hAnsi="Calibri"/>
                <w:color w:val="374151"/>
                <w:sz w:val="19"/>
              </w:rPr>
              <w:t>7</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Deploy (Docker Compose)</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docker-compose down &amp;&amp; docker-compose up -d on target environment</w:t>
            </w:r>
          </w:p>
        </w:tc>
      </w:tr>
      <w:tr>
        <w:tc>
          <w:tcPr>
            <w:tcW w:type="dxa" w:w="3120"/>
            <w:tcMar>
              <w:top w:w="70" w:type="dxa"/>
              <w:bottom w:w="70" w:type="dxa"/>
              <w:left w:w="110" w:type="dxa"/>
              <w:right w:w="110" w:type="dxa"/>
            </w:tcMar>
            <w:shd w:fill="FFFFFF"/>
          </w:tcPr>
          <w:p>
            <w:pPr>
              <w:spacing w:before="40" w:after="40"/>
            </w:pPr>
            <w:r>
              <w:rPr>
                <w:rFonts w:ascii="Calibri" w:hAnsi="Calibri"/>
                <w:color w:val="374151"/>
                <w:sz w:val="19"/>
              </w:rPr>
              <w:t>8</w:t>
            </w:r>
          </w:p>
        </w:tc>
        <w:tc>
          <w:tcPr>
            <w:tcW w:type="dxa" w:w="3120"/>
            <w:tcMar>
              <w:top w:w="70" w:type="dxa"/>
              <w:bottom w:w="70" w:type="dxa"/>
              <w:left w:w="110" w:type="dxa"/>
              <w:right w:w="110" w:type="dxa"/>
            </w:tcMar>
            <w:shd w:fill="FFFFFF"/>
          </w:tcPr>
          <w:p>
            <w:pPr>
              <w:spacing w:before="40" w:after="40"/>
            </w:pPr>
            <w:r>
              <w:rPr>
                <w:rFonts w:ascii="Calibri" w:hAnsi="Calibri"/>
                <w:color w:val="374151"/>
                <w:sz w:val="19"/>
              </w:rPr>
              <w:t>Health Check</w:t>
            </w:r>
          </w:p>
        </w:tc>
        <w:tc>
          <w:tcPr>
            <w:tcW w:type="dxa" w:w="3120"/>
            <w:tcMar>
              <w:top w:w="70" w:type="dxa"/>
              <w:bottom w:w="70" w:type="dxa"/>
              <w:left w:w="110" w:type="dxa"/>
              <w:right w:w="110" w:type="dxa"/>
            </w:tcMar>
            <w:shd w:fill="FFFFFF"/>
          </w:tcPr>
          <w:p>
            <w:pPr>
              <w:spacing w:before="40" w:after="40"/>
            </w:pPr>
            <w:r>
              <w:rPr>
                <w:rFonts w:ascii="Calibri" w:hAnsi="Calibri"/>
                <w:color w:val="374151"/>
                <w:sz w:val="19"/>
              </w:rPr>
              <w:t>curl /actuator/health on each service — pipeline marked SUCCESS only if all services healthy</w:t>
            </w:r>
          </w:p>
        </w:tc>
      </w:tr>
      <w:tr>
        <w:tc>
          <w:tcPr>
            <w:tcW w:type="dxa" w:w="3120"/>
            <w:tcMar>
              <w:top w:w="70" w:type="dxa"/>
              <w:bottom w:w="70" w:type="dxa"/>
              <w:left w:w="110" w:type="dxa"/>
              <w:right w:w="110" w:type="dxa"/>
            </w:tcMar>
            <w:shd w:fill="F9FAFB"/>
          </w:tcPr>
          <w:p>
            <w:pPr>
              <w:spacing w:before="40" w:after="40"/>
            </w:pPr>
            <w:r>
              <w:rPr>
                <w:rFonts w:ascii="Calibri" w:hAnsi="Calibri"/>
                <w:color w:val="374151"/>
                <w:sz w:val="19"/>
              </w:rPr>
              <w:t>9</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Notification</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Email/Slack notification to team on pipeline success or failure</w:t>
            </w:r>
          </w:p>
        </w:tc>
      </w:tr>
    </w:tbl>
    <w:p>
      <w:pPr>
        <w:keepNext/>
        <w:spacing w:before="200" w:after="60"/>
      </w:pPr>
      <w:r>
        <w:rPr>
          <w:rFonts w:ascii="Calibri" w:hAnsi="Calibri"/>
          <w:b/>
          <w:color w:val="1F2937"/>
          <w:sz w:val="25"/>
        </w:rPr>
        <w:t>10.2 Docker Container Configuration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872"/>
        <w:gridCol w:w="1872"/>
        <w:gridCol w:w="1872"/>
        <w:gridCol w:w="1872"/>
        <w:gridCol w:w="1872"/>
      </w:tblGrid>
      <w:tr>
        <w:tc>
          <w:tcPr>
            <w:tcW w:type="dxa" w:w="1872"/>
            <w:tcMar>
              <w:top w:w="70" w:type="dxa"/>
              <w:bottom w:w="70" w:type="dxa"/>
              <w:left w:w="110" w:type="dxa"/>
              <w:right w:w="110" w:type="dxa"/>
            </w:tcMar>
            <w:shd w:fill="F3F4F6"/>
          </w:tcPr>
          <w:p>
            <w:pPr>
              <w:spacing w:before="40" w:after="40"/>
            </w:pPr>
            <w:r>
              <w:rPr>
                <w:rFonts w:ascii="Calibri" w:hAnsi="Calibri"/>
                <w:b/>
                <w:color w:val="111827"/>
                <w:sz w:val="19"/>
              </w:rPr>
              <w:t>Container</w:t>
            </w:r>
          </w:p>
        </w:tc>
        <w:tc>
          <w:tcPr>
            <w:tcW w:type="dxa" w:w="1872"/>
            <w:tcMar>
              <w:top w:w="70" w:type="dxa"/>
              <w:bottom w:w="70" w:type="dxa"/>
              <w:left w:w="110" w:type="dxa"/>
              <w:right w:w="110" w:type="dxa"/>
            </w:tcMar>
            <w:shd w:fill="F3F4F6"/>
          </w:tcPr>
          <w:p>
            <w:pPr>
              <w:spacing w:before="40" w:after="40"/>
            </w:pPr>
            <w:r>
              <w:rPr>
                <w:rFonts w:ascii="Calibri" w:hAnsi="Calibri"/>
                <w:b/>
                <w:color w:val="111827"/>
                <w:sz w:val="19"/>
              </w:rPr>
              <w:t>Image</w:t>
            </w:r>
          </w:p>
        </w:tc>
        <w:tc>
          <w:tcPr>
            <w:tcW w:type="dxa" w:w="1872"/>
            <w:tcMar>
              <w:top w:w="70" w:type="dxa"/>
              <w:bottom w:w="70" w:type="dxa"/>
              <w:left w:w="110" w:type="dxa"/>
              <w:right w:w="110" w:type="dxa"/>
            </w:tcMar>
            <w:shd w:fill="F3F4F6"/>
          </w:tcPr>
          <w:p>
            <w:pPr>
              <w:spacing w:before="40" w:after="40"/>
            </w:pPr>
            <w:r>
              <w:rPr>
                <w:rFonts w:ascii="Calibri" w:hAnsi="Calibri"/>
                <w:b/>
                <w:color w:val="111827"/>
                <w:sz w:val="19"/>
              </w:rPr>
              <w:t>Port Mapping</w:t>
            </w:r>
          </w:p>
        </w:tc>
        <w:tc>
          <w:tcPr>
            <w:tcW w:type="dxa" w:w="1872"/>
            <w:tcMar>
              <w:top w:w="70" w:type="dxa"/>
              <w:bottom w:w="70" w:type="dxa"/>
              <w:left w:w="110" w:type="dxa"/>
              <w:right w:w="110" w:type="dxa"/>
            </w:tcMar>
            <w:shd w:fill="F3F4F6"/>
          </w:tcPr>
          <w:p>
            <w:pPr>
              <w:spacing w:before="40" w:after="40"/>
            </w:pPr>
            <w:r>
              <w:rPr>
                <w:rFonts w:ascii="Calibri" w:hAnsi="Calibri"/>
                <w:b/>
                <w:color w:val="111827"/>
                <w:sz w:val="19"/>
              </w:rPr>
              <w:t>Depends On</w:t>
            </w:r>
          </w:p>
        </w:tc>
        <w:tc>
          <w:tcPr>
            <w:tcW w:type="dxa" w:w="1872"/>
            <w:tcMar>
              <w:top w:w="70" w:type="dxa"/>
              <w:bottom w:w="70" w:type="dxa"/>
              <w:left w:w="110" w:type="dxa"/>
              <w:right w:w="110" w:type="dxa"/>
            </w:tcMar>
            <w:shd w:fill="F3F4F6"/>
          </w:tcPr>
          <w:p>
            <w:pPr>
              <w:spacing w:before="40" w:after="40"/>
            </w:pPr>
            <w:r>
              <w:rPr>
                <w:rFonts w:ascii="Calibri" w:hAnsi="Calibri"/>
                <w:b/>
                <w:color w:val="111827"/>
                <w:sz w:val="19"/>
              </w:rPr>
              <w:t>Environment Variables</w:t>
            </w:r>
          </w:p>
        </w:tc>
      </w:tr>
      <w:tr>
        <w:tc>
          <w:tcPr>
            <w:tcW w:type="dxa" w:w="1872"/>
            <w:tcMar>
              <w:top w:w="70" w:type="dxa"/>
              <w:bottom w:w="70" w:type="dxa"/>
              <w:left w:w="110" w:type="dxa"/>
              <w:right w:w="110" w:type="dxa"/>
            </w:tcMar>
            <w:shd w:fill="F9FAFB"/>
          </w:tcPr>
          <w:p>
            <w:pPr>
              <w:spacing w:before="40" w:after="40"/>
            </w:pPr>
            <w:r>
              <w:rPr>
                <w:rFonts w:ascii="Calibri" w:hAnsi="Calibri"/>
                <w:color w:val="374151"/>
                <w:sz w:val="19"/>
              </w:rPr>
              <w:t>eureka-server</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project/eureka-server:latest</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8761:8761</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SPRING_PROFILES_ACTIVE=docker</w:t>
            </w:r>
          </w:p>
        </w:tc>
      </w:tr>
      <w:tr>
        <w:tc>
          <w:tcPr>
            <w:tcW w:type="dxa" w:w="1872"/>
            <w:tcMar>
              <w:top w:w="70" w:type="dxa"/>
              <w:bottom w:w="70" w:type="dxa"/>
              <w:left w:w="110" w:type="dxa"/>
              <w:right w:w="110" w:type="dxa"/>
            </w:tcMar>
            <w:shd w:fill="FFFFFF"/>
          </w:tcPr>
          <w:p>
            <w:pPr>
              <w:spacing w:before="40" w:after="40"/>
            </w:pPr>
            <w:r>
              <w:rPr>
                <w:rFonts w:ascii="Calibri" w:hAnsi="Calibri"/>
                <w:color w:val="374151"/>
                <w:sz w:val="19"/>
              </w:rPr>
              <w:t>api-gateway</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project/api-gateway:latest</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8080:8080</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eureka-server</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EUREKA_URI, JWT_SECRET</w:t>
            </w:r>
          </w:p>
        </w:tc>
      </w:tr>
      <w:tr>
        <w:tc>
          <w:tcPr>
            <w:tcW w:type="dxa" w:w="1872"/>
            <w:tcMar>
              <w:top w:w="70" w:type="dxa"/>
              <w:bottom w:w="70" w:type="dxa"/>
              <w:left w:w="110" w:type="dxa"/>
              <w:right w:w="110" w:type="dxa"/>
            </w:tcMar>
            <w:shd w:fill="F9FAFB"/>
          </w:tcPr>
          <w:p>
            <w:pPr>
              <w:spacing w:before="40" w:after="40"/>
            </w:pPr>
            <w:r>
              <w:rPr>
                <w:rFonts w:ascii="Calibri" w:hAnsi="Calibri"/>
                <w:color w:val="374151"/>
                <w:sz w:val="19"/>
              </w:rPr>
              <w:t>auth-service</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project/auth-service:latest</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8081:8081</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mysql, eureka-server</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DB_URL, DB_USER, DB_PASSWORD, EUREKA_URI</w:t>
            </w:r>
          </w:p>
        </w:tc>
      </w:tr>
      <w:tr>
        <w:tc>
          <w:tcPr>
            <w:tcW w:type="dxa" w:w="1872"/>
            <w:tcMar>
              <w:top w:w="70" w:type="dxa"/>
              <w:bottom w:w="70" w:type="dxa"/>
              <w:left w:w="110" w:type="dxa"/>
              <w:right w:w="110" w:type="dxa"/>
            </w:tcMar>
            <w:shd w:fill="FFFFFF"/>
          </w:tcPr>
          <w:p>
            <w:pPr>
              <w:spacing w:before="40" w:after="40"/>
            </w:pPr>
            <w:r>
              <w:rPr>
                <w:rFonts w:ascii="Calibri" w:hAnsi="Calibri"/>
                <w:color w:val="374151"/>
                <w:sz w:val="19"/>
              </w:rPr>
              <w:t>location-service</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project/location-service:latest</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8082:8082</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mysql, eureka-server</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DB_URL, DB_USER, DB_PASSWORD, EUREKA_URI</w:t>
            </w:r>
          </w:p>
        </w:tc>
      </w:tr>
      <w:tr>
        <w:tc>
          <w:tcPr>
            <w:tcW w:type="dxa" w:w="1872"/>
            <w:tcMar>
              <w:top w:w="70" w:type="dxa"/>
              <w:bottom w:w="70" w:type="dxa"/>
              <w:left w:w="110" w:type="dxa"/>
              <w:right w:w="110" w:type="dxa"/>
            </w:tcMar>
            <w:shd w:fill="F9FAFB"/>
          </w:tcPr>
          <w:p>
            <w:pPr>
              <w:spacing w:before="40" w:after="40"/>
            </w:pPr>
            <w:r>
              <w:rPr>
                <w:rFonts w:ascii="Calibri" w:hAnsi="Calibri"/>
                <w:color w:val="374151"/>
                <w:sz w:val="19"/>
              </w:rPr>
              <w:t>catalog-service</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project/catalog-service:latest</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8083:8083</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mysql, eureka-server</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DB_URL, DB_USER, DB_PASSWORD, EUREKA_URI</w:t>
            </w:r>
          </w:p>
        </w:tc>
      </w:tr>
      <w:tr>
        <w:tc>
          <w:tcPr>
            <w:tcW w:type="dxa" w:w="1872"/>
            <w:tcMar>
              <w:top w:w="70" w:type="dxa"/>
              <w:bottom w:w="70" w:type="dxa"/>
              <w:left w:w="110" w:type="dxa"/>
              <w:right w:w="110" w:type="dxa"/>
            </w:tcMar>
            <w:shd w:fill="FFFFFF"/>
          </w:tcPr>
          <w:p>
            <w:pPr>
              <w:spacing w:before="40" w:after="40"/>
            </w:pPr>
            <w:r>
              <w:rPr>
                <w:rFonts w:ascii="Calibri" w:hAnsi="Calibri"/>
                <w:color w:val="374151"/>
                <w:sz w:val="19"/>
              </w:rPr>
              <w:t>fairness-service</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project/fairness-service:latest</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8084:8084</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mysql, eureka-server</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DB_URL, DB_USER, DB_PASSWORD, EUREKA_URI</w:t>
            </w:r>
          </w:p>
        </w:tc>
      </w:tr>
      <w:tr>
        <w:tc>
          <w:tcPr>
            <w:tcW w:type="dxa" w:w="1872"/>
            <w:tcMar>
              <w:top w:w="70" w:type="dxa"/>
              <w:bottom w:w="70" w:type="dxa"/>
              <w:left w:w="110" w:type="dxa"/>
              <w:right w:w="110" w:type="dxa"/>
            </w:tcMar>
            <w:shd w:fill="F9FAFB"/>
          </w:tcPr>
          <w:p>
            <w:pPr>
              <w:spacing w:before="40" w:after="40"/>
            </w:pPr>
            <w:r>
              <w:rPr>
                <w:rFonts w:ascii="Calibri" w:hAnsi="Calibri"/>
                <w:color w:val="374151"/>
                <w:sz w:val="19"/>
              </w:rPr>
              <w:t>agmarknet-sync</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project/agmarknet-sync:latest</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8085:8085</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mongodb, eureka-server</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MONGO_URI, EUREKA_URI</w:t>
            </w:r>
          </w:p>
        </w:tc>
      </w:tr>
      <w:tr>
        <w:tc>
          <w:tcPr>
            <w:tcW w:type="dxa" w:w="1872"/>
            <w:tcMar>
              <w:top w:w="70" w:type="dxa"/>
              <w:bottom w:w="70" w:type="dxa"/>
              <w:left w:w="110" w:type="dxa"/>
              <w:right w:w="110" w:type="dxa"/>
            </w:tcMar>
            <w:shd w:fill="FFFFFF"/>
          </w:tcPr>
          <w:p>
            <w:pPr>
              <w:spacing w:before="40" w:after="40"/>
            </w:pPr>
            <w:r>
              <w:rPr>
                <w:rFonts w:ascii="Calibri" w:hAnsi="Calibri"/>
                <w:color w:val="374151"/>
                <w:sz w:val="19"/>
              </w:rPr>
              <w:t>ai-service</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project/ai-service:latest</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8000:8000</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GEMINI_API_KEY, OPENAI_API_KEY</w:t>
            </w:r>
          </w:p>
        </w:tc>
      </w:tr>
      <w:tr>
        <w:tc>
          <w:tcPr>
            <w:tcW w:type="dxa" w:w="1872"/>
            <w:tcMar>
              <w:top w:w="70" w:type="dxa"/>
              <w:bottom w:w="70" w:type="dxa"/>
              <w:left w:w="110" w:type="dxa"/>
              <w:right w:w="110" w:type="dxa"/>
            </w:tcMar>
            <w:shd w:fill="F9FAFB"/>
          </w:tcPr>
          <w:p>
            <w:pPr>
              <w:spacing w:before="40" w:after="40"/>
            </w:pPr>
            <w:r>
              <w:rPr>
                <w:rFonts w:ascii="Calibri" w:hAnsi="Calibri"/>
                <w:color w:val="374151"/>
                <w:sz w:val="19"/>
              </w:rPr>
              <w:t>mysql</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mysql:8.0</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3306:3306</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MYSQL_ROOT_PASSWORD, MYSQL_DATABASE</w:t>
            </w:r>
          </w:p>
        </w:tc>
      </w:tr>
      <w:tr>
        <w:tc>
          <w:tcPr>
            <w:tcW w:type="dxa" w:w="1872"/>
            <w:tcMar>
              <w:top w:w="70" w:type="dxa"/>
              <w:bottom w:w="70" w:type="dxa"/>
              <w:left w:w="110" w:type="dxa"/>
              <w:right w:w="110" w:type="dxa"/>
            </w:tcMar>
            <w:shd w:fill="FFFFFF"/>
          </w:tcPr>
          <w:p>
            <w:pPr>
              <w:spacing w:before="40" w:after="40"/>
            </w:pPr>
            <w:r>
              <w:rPr>
                <w:rFonts w:ascii="Calibri" w:hAnsi="Calibri"/>
                <w:color w:val="374151"/>
                <w:sz w:val="19"/>
              </w:rPr>
              <w:t>mongodb</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mongo:6.0</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27017:27017</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MONGO_INITDB_ROOT_USERNAME, MONGO_INITDB_ROOT_PASSWORD</w:t>
            </w:r>
          </w:p>
        </w:tc>
      </w:tr>
    </w:tbl>
    <w:p>
      <w:pPr>
        <w:keepNext/>
        <w:spacing w:before="200" w:after="60"/>
      </w:pPr>
      <w:r>
        <w:rPr>
          <w:rFonts w:ascii="Calibri" w:hAnsi="Calibri"/>
          <w:b/>
          <w:color w:val="1F2937"/>
          <w:sz w:val="25"/>
        </w:rPr>
        <w:t>10.3 Deployment Environments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120"/>
        <w:gridCol w:w="3120"/>
        <w:gridCol w:w="3120"/>
      </w:tblGrid>
      <w:tr>
        <w:tc>
          <w:tcPr>
            <w:tcW w:type="dxa" w:w="3120"/>
            <w:tcMar>
              <w:top w:w="70" w:type="dxa"/>
              <w:bottom w:w="70" w:type="dxa"/>
              <w:left w:w="110" w:type="dxa"/>
              <w:right w:w="110" w:type="dxa"/>
            </w:tcMar>
            <w:shd w:fill="F3F4F6"/>
          </w:tcPr>
          <w:p>
            <w:pPr>
              <w:spacing w:before="40" w:after="40"/>
            </w:pPr>
            <w:r>
              <w:rPr>
                <w:rFonts w:ascii="Calibri" w:hAnsi="Calibri"/>
                <w:b/>
                <w:color w:val="111827"/>
                <w:sz w:val="19"/>
              </w:rPr>
              <w:t>Environment</w:t>
            </w:r>
          </w:p>
        </w:tc>
        <w:tc>
          <w:tcPr>
            <w:tcW w:type="dxa" w:w="3120"/>
            <w:tcMar>
              <w:top w:w="70" w:type="dxa"/>
              <w:bottom w:w="70" w:type="dxa"/>
              <w:left w:w="110" w:type="dxa"/>
              <w:right w:w="110" w:type="dxa"/>
            </w:tcMar>
            <w:shd w:fill="F3F4F6"/>
          </w:tcPr>
          <w:p>
            <w:pPr>
              <w:spacing w:before="40" w:after="40"/>
            </w:pPr>
            <w:r>
              <w:rPr>
                <w:rFonts w:ascii="Calibri" w:hAnsi="Calibri"/>
                <w:b/>
                <w:color w:val="111827"/>
                <w:sz w:val="19"/>
              </w:rPr>
              <w:t>Infrastructure</w:t>
            </w:r>
          </w:p>
        </w:tc>
        <w:tc>
          <w:tcPr>
            <w:tcW w:type="dxa" w:w="3120"/>
            <w:tcMar>
              <w:top w:w="70" w:type="dxa"/>
              <w:bottom w:w="70" w:type="dxa"/>
              <w:left w:w="110" w:type="dxa"/>
              <w:right w:w="110" w:type="dxa"/>
            </w:tcMar>
            <w:shd w:fill="F3F4F6"/>
          </w:tcPr>
          <w:p>
            <w:pPr>
              <w:spacing w:before="40" w:after="40"/>
            </w:pPr>
            <w:r>
              <w:rPr>
                <w:rFonts w:ascii="Calibri" w:hAnsi="Calibri"/>
                <w:b/>
                <w:color w:val="111827"/>
                <w:sz w:val="19"/>
              </w:rPr>
              <w:t>Purpose &amp; Access</w:t>
            </w:r>
          </w:p>
        </w:tc>
      </w:tr>
      <w:tr>
        <w:tc>
          <w:tcPr>
            <w:tcW w:type="dxa" w:w="3120"/>
            <w:tcMar>
              <w:top w:w="70" w:type="dxa"/>
              <w:bottom w:w="70" w:type="dxa"/>
              <w:left w:w="110" w:type="dxa"/>
              <w:right w:w="110" w:type="dxa"/>
            </w:tcMar>
            <w:shd w:fill="F9FAFB"/>
          </w:tcPr>
          <w:p>
            <w:pPr>
              <w:spacing w:before="40" w:after="40"/>
            </w:pPr>
            <w:r>
              <w:rPr>
                <w:rFonts w:ascii="Calibri" w:hAnsi="Calibri"/>
                <w:color w:val="374151"/>
                <w:sz w:val="19"/>
              </w:rPr>
              <w:t>Development</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localhost</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Individual developer machines — docker-compose up; live code reload via Spring DevTools + Vite HMR</w:t>
            </w:r>
          </w:p>
        </w:tc>
      </w:tr>
      <w:tr>
        <w:tc>
          <w:tcPr>
            <w:tcW w:type="dxa" w:w="3120"/>
            <w:tcMar>
              <w:top w:w="70" w:type="dxa"/>
              <w:bottom w:w="70" w:type="dxa"/>
              <w:left w:w="110" w:type="dxa"/>
              <w:right w:w="110" w:type="dxa"/>
            </w:tcMar>
            <w:shd w:fill="FFFFFF"/>
          </w:tcPr>
          <w:p>
            <w:pPr>
              <w:spacing w:before="40" w:after="40"/>
            </w:pPr>
            <w:r>
              <w:rPr>
                <w:rFonts w:ascii="Calibri" w:hAnsi="Calibri"/>
                <w:color w:val="374151"/>
                <w:sz w:val="19"/>
              </w:rPr>
              <w:t>Testing / QA</w:t>
            </w:r>
          </w:p>
        </w:tc>
        <w:tc>
          <w:tcPr>
            <w:tcW w:type="dxa" w:w="3120"/>
            <w:tcMar>
              <w:top w:w="70" w:type="dxa"/>
              <w:bottom w:w="70" w:type="dxa"/>
              <w:left w:w="110" w:type="dxa"/>
              <w:right w:w="110" w:type="dxa"/>
            </w:tcMar>
            <w:shd w:fill="FFFFFF"/>
          </w:tcPr>
          <w:p>
            <w:pPr>
              <w:spacing w:before="40" w:after="40"/>
            </w:pPr>
            <w:r>
              <w:rPr>
                <w:rFonts w:ascii="Calibri" w:hAnsi="Calibri"/>
                <w:color w:val="374151"/>
                <w:sz w:val="19"/>
              </w:rPr>
              <w:t>Team shared server / VM</w:t>
            </w:r>
          </w:p>
        </w:tc>
        <w:tc>
          <w:tcPr>
            <w:tcW w:type="dxa" w:w="3120"/>
            <w:tcMar>
              <w:top w:w="70" w:type="dxa"/>
              <w:bottom w:w="70" w:type="dxa"/>
              <w:left w:w="110" w:type="dxa"/>
              <w:right w:w="110" w:type="dxa"/>
            </w:tcMar>
            <w:shd w:fill="FFFFFF"/>
          </w:tcPr>
          <w:p>
            <w:pPr>
              <w:spacing w:before="40" w:after="40"/>
            </w:pPr>
            <w:r>
              <w:rPr>
                <w:rFonts w:ascii="Calibri" w:hAnsi="Calibri"/>
                <w:color w:val="374151"/>
                <w:sz w:val="19"/>
              </w:rPr>
              <w:t>Integration tests, UAT by faculty mentor; Jenkins auto-deploys on merge to main</w:t>
            </w:r>
          </w:p>
        </w:tc>
      </w:tr>
      <w:tr>
        <w:tc>
          <w:tcPr>
            <w:tcW w:type="dxa" w:w="3120"/>
            <w:tcMar>
              <w:top w:w="70" w:type="dxa"/>
              <w:bottom w:w="70" w:type="dxa"/>
              <w:left w:w="110" w:type="dxa"/>
              <w:right w:w="110" w:type="dxa"/>
            </w:tcMar>
            <w:shd w:fill="F9FAFB"/>
          </w:tcPr>
          <w:p>
            <w:pPr>
              <w:spacing w:before="40" w:after="40"/>
            </w:pPr>
            <w:r>
              <w:rPr>
                <w:rFonts w:ascii="Calibri" w:hAnsi="Calibri"/>
                <w:color w:val="374151"/>
                <w:sz w:val="19"/>
              </w:rPr>
              <w:t>Demo / Evaluation</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Render / Railway / AWS EC2</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SIH evaluation / faculty review / industry mentor demo; stable, accessible URL required</w:t>
            </w:r>
          </w:p>
        </w:tc>
      </w:tr>
    </w:tbl>
    <w:p>
      <w:pPr>
        <w:spacing w:before="120" w:after="120"/>
      </w:pPr>
      <w:r>
        <w:rPr>
          <w:color w:val="E5E7EB"/>
          <w:sz w:val="16"/>
        </w:rPr>
        <w:t>_________________________________________________________________________________</w:t>
      </w:r>
    </w:p>
    <w:p>
      <w:pPr>
        <w:keepNext/>
        <w:spacing w:before="280" w:after="80"/>
      </w:pPr>
      <w:r>
        <w:rPr>
          <w:rFonts w:ascii="Calibri" w:hAnsi="Calibri"/>
          <w:b/>
          <w:color w:val="111827"/>
          <w:sz w:val="30"/>
        </w:rPr>
        <w:t>11. PROJECT TIMELINE &amp; MILESTONES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936"/>
        <w:gridCol w:w="936"/>
        <w:gridCol w:w="936"/>
        <w:gridCol w:w="936"/>
        <w:gridCol w:w="936"/>
        <w:gridCol w:w="936"/>
        <w:gridCol w:w="936"/>
        <w:gridCol w:w="936"/>
        <w:gridCol w:w="936"/>
        <w:gridCol w:w="936"/>
      </w:tblGrid>
      <w:tr>
        <w:tc>
          <w:tcPr>
            <w:tcW w:type="dxa" w:w="936"/>
            <w:tcMar>
              <w:top w:w="70" w:type="dxa"/>
              <w:bottom w:w="70" w:type="dxa"/>
              <w:left w:w="110" w:type="dxa"/>
              <w:right w:w="110" w:type="dxa"/>
            </w:tcMar>
            <w:shd w:fill="F3F4F6"/>
          </w:tcPr>
          <w:p>
            <w:pPr>
              <w:spacing w:before="40" w:after="40"/>
            </w:pPr>
            <w:r>
              <w:rPr>
                <w:rFonts w:ascii="Calibri" w:hAnsi="Calibri"/>
                <w:b/>
                <w:color w:val="111827"/>
                <w:sz w:val="19"/>
              </w:rPr>
              <w:t>Week</w:t>
            </w:r>
          </w:p>
        </w:tc>
        <w:tc>
          <w:tcPr>
            <w:tcW w:type="dxa" w:w="936"/>
            <w:tcMar>
              <w:top w:w="70" w:type="dxa"/>
              <w:bottom w:w="70" w:type="dxa"/>
              <w:left w:w="110" w:type="dxa"/>
              <w:right w:w="110" w:type="dxa"/>
            </w:tcMar>
            <w:shd w:fill="F3F4F6"/>
          </w:tcPr>
          <w:p>
            <w:pPr>
              <w:spacing w:before="40" w:after="40"/>
            </w:pPr>
            <w:r>
              <w:rPr>
                <w:rFonts w:ascii="Calibri" w:hAnsi="Calibri"/>
                <w:b/>
                <w:color w:val="111827"/>
                <w:sz w:val="19"/>
              </w:rPr>
              <w:t>Phase</w:t>
            </w:r>
          </w:p>
        </w:tc>
        <w:tc>
          <w:tcPr>
            <w:tcW w:type="dxa" w:w="936"/>
            <w:tcMar>
              <w:top w:w="70" w:type="dxa"/>
              <w:bottom w:w="70" w:type="dxa"/>
              <w:left w:w="110" w:type="dxa"/>
              <w:right w:w="110" w:type="dxa"/>
            </w:tcMar>
            <w:shd w:fill="F3F4F6"/>
          </w:tcPr>
          <w:p>
            <w:pPr>
              <w:spacing w:before="40" w:after="40"/>
            </w:pPr>
            <w:r>
              <w:rPr>
                <w:rFonts w:ascii="Calibri" w:hAnsi="Calibri"/>
                <w:b/>
                <w:color w:val="111827"/>
                <w:sz w:val="19"/>
              </w:rPr>
              <w:t>Deliverables &amp; Tasks (all 3 team members)</w:t>
            </w: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r>
      <w:tr>
        <w:tc>
          <w:tcPr>
            <w:tcW w:type="dxa" w:w="936"/>
            <w:tcMar>
              <w:top w:w="70" w:type="dxa"/>
              <w:bottom w:w="70" w:type="dxa"/>
              <w:left w:w="110" w:type="dxa"/>
              <w:right w:w="110" w:type="dxa"/>
            </w:tcMar>
            <w:shd w:fill="F9FAFB"/>
          </w:tcPr>
          <w:p>
            <w:pPr>
              <w:spacing w:before="40" w:after="40"/>
            </w:pPr>
            <w:r>
              <w:rPr>
                <w:rFonts w:ascii="Calibri" w:hAnsi="Calibri"/>
                <w:color w:val="374151"/>
                <w:sz w:val="19"/>
              </w:rPr>
              <w:t>1</w:t>
            </w:r>
          </w:p>
        </w:tc>
        <w:tc>
          <w:tcPr>
            <w:tcW w:type="dxa" w:w="936"/>
            <w:tcMar>
              <w:top w:w="70" w:type="dxa"/>
              <w:bottom w:w="70" w:type="dxa"/>
              <w:left w:w="110" w:type="dxa"/>
              <w:right w:w="110" w:type="dxa"/>
            </w:tcMar>
            <w:shd w:fill="F9FAFB"/>
          </w:tcPr>
          <w:p>
            <w:pPr>
              <w:spacing w:before="40" w:after="40"/>
            </w:pPr>
            <w:r>
              <w:rPr>
                <w:rFonts w:ascii="Calibri" w:hAnsi="Calibri"/>
                <w:color w:val="374151"/>
                <w:sz w:val="19"/>
              </w:rPr>
              <w:t>Foundation</w:t>
            </w:r>
          </w:p>
        </w:tc>
        <w:tc>
          <w:tcPr>
            <w:tcW w:type="dxa" w:w="936"/>
            <w:tcMar>
              <w:top w:w="70" w:type="dxa"/>
              <w:bottom w:w="70" w:type="dxa"/>
              <w:left w:w="110" w:type="dxa"/>
              <w:right w:w="110" w:type="dxa"/>
            </w:tcMar>
            <w:shd w:fill="F9FAFB"/>
          </w:tcPr>
          <w:p>
            <w:pPr>
              <w:spacing w:before="40" w:after="40"/>
            </w:pPr>
            <w:r>
              <w:rPr>
                <w:rFonts w:ascii="Calibri" w:hAnsi="Calibri"/>
                <w:color w:val="374151"/>
                <w:sz w:val="19"/>
              </w:rPr>
              <w:t>SRS document completed and reviewed by mentor \</w:t>
            </w:r>
          </w:p>
        </w:tc>
        <w:tc>
          <w:tcPr>
            <w:tcW w:type="dxa" w:w="936"/>
            <w:tcMar>
              <w:top w:w="70" w:type="dxa"/>
              <w:bottom w:w="70" w:type="dxa"/>
              <w:left w:w="110" w:type="dxa"/>
              <w:right w:w="110" w:type="dxa"/>
            </w:tcMar>
            <w:shd w:fill="F9FAFB"/>
          </w:tcPr>
          <w:p>
            <w:pPr>
              <w:spacing w:before="40" w:after="40"/>
            </w:pPr>
            <w:r>
              <w:rPr>
                <w:rFonts w:ascii="Calibri" w:hAnsi="Calibri"/>
                <w:color w:val="374151"/>
                <w:sz w:val="19"/>
              </w:rPr>
              <w:t>Git repository created with branch strategy \</w:t>
            </w:r>
          </w:p>
        </w:tc>
        <w:tc>
          <w:tcPr>
            <w:tcW w:type="dxa" w:w="936"/>
            <w:tcMar>
              <w:top w:w="70" w:type="dxa"/>
              <w:bottom w:w="70" w:type="dxa"/>
              <w:left w:w="110" w:type="dxa"/>
              <w:right w:w="110" w:type="dxa"/>
            </w:tcMar>
            <w:shd w:fill="F9FAFB"/>
          </w:tcPr>
          <w:p>
            <w:pPr>
              <w:spacing w:before="40" w:after="40"/>
            </w:pPr>
            <w:r>
              <w:rPr>
                <w:rFonts w:ascii="Calibri" w:hAnsi="Calibri"/>
                <w:color w:val="374151"/>
                <w:sz w:val="19"/>
              </w:rPr>
              <w:t>Database schema finalised (ER diagram) \</w:t>
            </w:r>
          </w:p>
        </w:tc>
        <w:tc>
          <w:tcPr>
            <w:tcW w:type="dxa" w:w="936"/>
            <w:tcMar>
              <w:top w:w="70" w:type="dxa"/>
              <w:bottom w:w="70" w:type="dxa"/>
              <w:left w:w="110" w:type="dxa"/>
              <w:right w:w="110" w:type="dxa"/>
            </w:tcMar>
            <w:shd w:fill="F9FAFB"/>
          </w:tcPr>
          <w:p>
            <w:pPr>
              <w:spacing w:before="40" w:after="40"/>
            </w:pPr>
            <w:r>
              <w:rPr>
                <w:rFonts w:ascii="Calibri" w:hAnsi="Calibri"/>
                <w:color w:val="374151"/>
                <w:sz w:val="19"/>
              </w:rPr>
              <w:t>Docker environment set up \</w:t>
            </w:r>
          </w:p>
        </w:tc>
        <w:tc>
          <w:tcPr>
            <w:tcW w:type="dxa" w:w="936"/>
            <w:tcMar>
              <w:top w:w="70" w:type="dxa"/>
              <w:bottom w:w="70" w:type="dxa"/>
              <w:left w:w="110" w:type="dxa"/>
              <w:right w:w="110" w:type="dxa"/>
            </w:tcMar>
            <w:shd w:fill="F9FAFB"/>
          </w:tcPr>
          <w:p>
            <w:pPr>
              <w:spacing w:before="40" w:after="40"/>
            </w:pPr>
            <w:r>
              <w:rPr>
                <w:rFonts w:ascii="Calibri" w:hAnsi="Calibri"/>
                <w:color w:val="374151"/>
                <w:sz w:val="19"/>
              </w:rPr>
              <w:t>Eureka server + API Gateway boilerplate running \</w:t>
            </w:r>
          </w:p>
        </w:tc>
        <w:tc>
          <w:tcPr>
            <w:tcW w:type="dxa" w:w="936"/>
            <w:tcMar>
              <w:top w:w="70" w:type="dxa"/>
              <w:bottom w:w="70" w:type="dxa"/>
              <w:left w:w="110" w:type="dxa"/>
              <w:right w:w="110" w:type="dxa"/>
            </w:tcMar>
            <w:shd w:fill="F9FAFB"/>
          </w:tcPr>
          <w:p>
            <w:pPr>
              <w:spacing w:before="40" w:after="40"/>
            </w:pPr>
            <w:r>
              <w:rPr>
                <w:rFonts w:ascii="Calibri" w:hAnsi="Calibri"/>
                <w:color w:val="374151"/>
                <w:sz w:val="19"/>
              </w:rPr>
              <w:t>AI Module 1: Feature spec document + dataset identified and downloaded</w:t>
            </w:r>
          </w:p>
        </w:tc>
        <w:tc>
          <w:tcPr>
            <w:tcW w:type="dxa" w:w="936"/>
          </w:tcPr>
          <w:p/>
        </w:tc>
        <w:tc>
          <w:tcPr>
            <w:tcW w:type="dxa" w:w="936"/>
          </w:tcPr>
          <w:p/>
        </w:tc>
      </w:tr>
      <w:tr>
        <w:tc>
          <w:tcPr>
            <w:tcW w:type="dxa" w:w="936"/>
            <w:tcMar>
              <w:top w:w="70" w:type="dxa"/>
              <w:bottom w:w="70" w:type="dxa"/>
              <w:left w:w="110" w:type="dxa"/>
              <w:right w:w="110" w:type="dxa"/>
            </w:tcMar>
            <w:shd w:fill="FFFFFF"/>
          </w:tcPr>
          <w:p>
            <w:pPr>
              <w:spacing w:before="40" w:after="40"/>
            </w:pPr>
            <w:r>
              <w:rPr>
                <w:rFonts w:ascii="Calibri" w:hAnsi="Calibri"/>
                <w:color w:val="374151"/>
                <w:sz w:val="19"/>
              </w:rPr>
              <w:t>2</w:t>
            </w:r>
          </w:p>
        </w:tc>
        <w:tc>
          <w:tcPr>
            <w:tcW w:type="dxa" w:w="936"/>
            <w:tcMar>
              <w:top w:w="70" w:type="dxa"/>
              <w:bottom w:w="70" w:type="dxa"/>
              <w:left w:w="110" w:type="dxa"/>
              <w:right w:w="110" w:type="dxa"/>
            </w:tcMar>
            <w:shd w:fill="FFFFFF"/>
          </w:tcPr>
          <w:p>
            <w:pPr>
              <w:spacing w:before="40" w:after="40"/>
            </w:pPr>
            <w:r>
              <w:rPr>
                <w:rFonts w:ascii="Calibri" w:hAnsi="Calibri"/>
                <w:color w:val="374151"/>
                <w:sz w:val="19"/>
              </w:rPr>
              <w:t>Core Backend</w:t>
            </w:r>
          </w:p>
        </w:tc>
        <w:tc>
          <w:tcPr>
            <w:tcW w:type="dxa" w:w="936"/>
            <w:tcMar>
              <w:top w:w="70" w:type="dxa"/>
              <w:bottom w:w="70" w:type="dxa"/>
              <w:left w:w="110" w:type="dxa"/>
              <w:right w:w="110" w:type="dxa"/>
            </w:tcMar>
            <w:shd w:fill="FFFFFF"/>
          </w:tcPr>
          <w:p>
            <w:pPr>
              <w:spacing w:before="40" w:after="40"/>
            </w:pPr>
            <w:r>
              <w:rPr>
                <w:rFonts w:ascii="Calibri" w:hAnsi="Calibri"/>
                <w:color w:val="374151"/>
                <w:sz w:val="19"/>
              </w:rPr>
              <w:t>UserService (register, login, JWT) — complete and tested \</w:t>
            </w:r>
          </w:p>
        </w:tc>
        <w:tc>
          <w:tcPr>
            <w:tcW w:type="dxa" w:w="936"/>
            <w:tcMar>
              <w:top w:w="70" w:type="dxa"/>
              <w:bottom w:w="70" w:type="dxa"/>
              <w:left w:w="110" w:type="dxa"/>
              <w:right w:w="110" w:type="dxa"/>
            </w:tcMar>
            <w:shd w:fill="FFFFFF"/>
          </w:tcPr>
          <w:p>
            <w:pPr>
              <w:spacing w:before="40" w:after="40"/>
            </w:pPr>
            <w:r>
              <w:rPr>
                <w:rFonts w:ascii="Calibri" w:hAnsi="Calibri"/>
                <w:color w:val="374151"/>
                <w:sz w:val="19"/>
              </w:rPr>
              <w:t>LocationService primary entities and CRUD endpoints — complete \</w:t>
            </w:r>
          </w:p>
        </w:tc>
        <w:tc>
          <w:tcPr>
            <w:tcW w:type="dxa" w:w="936"/>
            <w:tcMar>
              <w:top w:w="70" w:type="dxa"/>
              <w:bottom w:w="70" w:type="dxa"/>
              <w:left w:w="110" w:type="dxa"/>
              <w:right w:w="110" w:type="dxa"/>
            </w:tcMar>
            <w:shd w:fill="FFFFFF"/>
          </w:tcPr>
          <w:p>
            <w:pPr>
              <w:spacing w:before="40" w:after="40"/>
            </w:pPr>
            <w:r>
              <w:rPr>
                <w:rFonts w:ascii="Calibri" w:hAnsi="Calibri"/>
                <w:color w:val="374151"/>
                <w:sz w:val="19"/>
              </w:rPr>
              <w:t>MySQL schema migrated \</w:t>
            </w:r>
          </w:p>
        </w:tc>
        <w:tc>
          <w:tcPr>
            <w:tcW w:type="dxa" w:w="936"/>
            <w:tcMar>
              <w:top w:w="70" w:type="dxa"/>
              <w:bottom w:w="70" w:type="dxa"/>
              <w:left w:w="110" w:type="dxa"/>
              <w:right w:w="110" w:type="dxa"/>
            </w:tcMar>
            <w:shd w:fill="FFFFFF"/>
          </w:tcPr>
          <w:p>
            <w:pPr>
              <w:spacing w:before="40" w:after="40"/>
            </w:pPr>
            <w:r>
              <w:rPr>
                <w:rFonts w:ascii="Calibri" w:hAnsi="Calibri"/>
                <w:color w:val="374151"/>
                <w:sz w:val="19"/>
              </w:rPr>
              <w:t>Spring Security + JWT filter working end-to-end \</w:t>
            </w:r>
          </w:p>
        </w:tc>
        <w:tc>
          <w:tcPr>
            <w:tcW w:type="dxa" w:w="936"/>
            <w:tcMar>
              <w:top w:w="70" w:type="dxa"/>
              <w:bottom w:w="70" w:type="dxa"/>
              <w:left w:w="110" w:type="dxa"/>
              <w:right w:w="110" w:type="dxa"/>
            </w:tcMar>
            <w:shd w:fill="FFFFFF"/>
          </w:tcPr>
          <w:p>
            <w:pPr>
              <w:spacing w:before="40" w:after="40"/>
            </w:pPr>
            <w:r>
              <w:rPr>
                <w:rFonts w:ascii="Calibri" w:hAnsi="Calibri"/>
                <w:color w:val="374151"/>
                <w:sz w:val="19"/>
              </w:rPr>
              <w:t>AI Module 1: Standalone Python prototype — basic model training and test inference</w:t>
            </w:r>
          </w:p>
        </w:tc>
        <w:tc>
          <w:tcPr>
            <w:tcW w:type="dxa" w:w="936"/>
          </w:tcPr>
          <w:p/>
        </w:tc>
        <w:tc>
          <w:tcPr>
            <w:tcW w:type="dxa" w:w="936"/>
          </w:tcPr>
          <w:p/>
        </w:tc>
        <w:tc>
          <w:tcPr>
            <w:tcW w:type="dxa" w:w="936"/>
          </w:tcPr>
          <w:p/>
        </w:tc>
      </w:tr>
      <w:tr>
        <w:tc>
          <w:tcPr>
            <w:tcW w:type="dxa" w:w="936"/>
            <w:tcMar>
              <w:top w:w="70" w:type="dxa"/>
              <w:bottom w:w="70" w:type="dxa"/>
              <w:left w:w="110" w:type="dxa"/>
              <w:right w:w="110" w:type="dxa"/>
            </w:tcMar>
            <w:shd w:fill="F9FAFB"/>
          </w:tcPr>
          <w:p>
            <w:pPr>
              <w:spacing w:before="40" w:after="40"/>
            </w:pPr>
            <w:r>
              <w:rPr>
                <w:rFonts w:ascii="Calibri" w:hAnsi="Calibri"/>
                <w:color w:val="374151"/>
                <w:sz w:val="19"/>
              </w:rPr>
              <w:t>3</w:t>
            </w:r>
          </w:p>
        </w:tc>
        <w:tc>
          <w:tcPr>
            <w:tcW w:type="dxa" w:w="936"/>
            <w:tcMar>
              <w:top w:w="70" w:type="dxa"/>
              <w:bottom w:w="70" w:type="dxa"/>
              <w:left w:w="110" w:type="dxa"/>
              <w:right w:w="110" w:type="dxa"/>
            </w:tcMar>
            <w:shd w:fill="F9FAFB"/>
          </w:tcPr>
          <w:p>
            <w:pPr>
              <w:spacing w:before="40" w:after="40"/>
            </w:pPr>
            <w:r>
              <w:rPr>
                <w:rFonts w:ascii="Calibri" w:hAnsi="Calibri"/>
                <w:color w:val="374151"/>
                <w:sz w:val="19"/>
              </w:rPr>
              <w:t>Full Backend</w:t>
            </w:r>
          </w:p>
        </w:tc>
        <w:tc>
          <w:tcPr>
            <w:tcW w:type="dxa" w:w="936"/>
            <w:tcMar>
              <w:top w:w="70" w:type="dxa"/>
              <w:bottom w:w="70" w:type="dxa"/>
              <w:left w:w="110" w:type="dxa"/>
              <w:right w:w="110" w:type="dxa"/>
            </w:tcMar>
            <w:shd w:fill="F9FAFB"/>
          </w:tcPr>
          <w:p>
            <w:pPr>
              <w:spacing w:before="40" w:after="40"/>
            </w:pPr>
            <w:r>
              <w:rPr>
                <w:rFonts w:ascii="Calibri" w:hAnsi="Calibri"/>
                <w:color w:val="374151"/>
                <w:sz w:val="19"/>
              </w:rPr>
              <w:t>CommodityCatalogService complete \</w:t>
            </w:r>
          </w:p>
        </w:tc>
        <w:tc>
          <w:tcPr>
            <w:tcW w:type="dxa" w:w="936"/>
            <w:tcMar>
              <w:top w:w="70" w:type="dxa"/>
              <w:bottom w:w="70" w:type="dxa"/>
              <w:left w:w="110" w:type="dxa"/>
              <w:right w:w="110" w:type="dxa"/>
            </w:tcMar>
            <w:shd w:fill="F9FAFB"/>
          </w:tcPr>
          <w:p>
            <w:pPr>
              <w:spacing w:before="40" w:after="40"/>
            </w:pPr>
            <w:r>
              <w:rPr>
                <w:rFonts w:ascii="Calibri" w:hAnsi="Calibri"/>
                <w:color w:val="374151"/>
                <w:sz w:val="19"/>
              </w:rPr>
              <w:t>FairnessEngineService complete \</w:t>
            </w:r>
          </w:p>
        </w:tc>
        <w:tc>
          <w:tcPr>
            <w:tcW w:type="dxa" w:w="936"/>
            <w:tcMar>
              <w:top w:w="70" w:type="dxa"/>
              <w:bottom w:w="70" w:type="dxa"/>
              <w:left w:w="110" w:type="dxa"/>
              <w:right w:w="110" w:type="dxa"/>
            </w:tcMar>
            <w:shd w:fill="F9FAFB"/>
          </w:tcPr>
          <w:p>
            <w:pPr>
              <w:spacing w:before="40" w:after="40"/>
            </w:pPr>
            <w:r>
              <w:rPr>
                <w:rFonts w:ascii="Calibri" w:hAnsi="Calibri"/>
                <w:color w:val="374151"/>
                <w:sz w:val="19"/>
              </w:rPr>
              <w:t>MongoDB collections defined \</w:t>
            </w:r>
          </w:p>
        </w:tc>
        <w:tc>
          <w:tcPr>
            <w:tcW w:type="dxa" w:w="936"/>
            <w:tcMar>
              <w:top w:w="70" w:type="dxa"/>
              <w:bottom w:w="70" w:type="dxa"/>
              <w:left w:w="110" w:type="dxa"/>
              <w:right w:w="110" w:type="dxa"/>
            </w:tcMar>
            <w:shd w:fill="F9FAFB"/>
          </w:tcPr>
          <w:p>
            <w:pPr>
              <w:spacing w:before="40" w:after="40"/>
            </w:pPr>
            <w:r>
              <w:rPr>
                <w:rFonts w:ascii="Calibri" w:hAnsi="Calibri"/>
                <w:color w:val="374151"/>
                <w:sz w:val="19"/>
              </w:rPr>
              <w:t>All services registered with Eureka \</w:t>
            </w:r>
          </w:p>
        </w:tc>
        <w:tc>
          <w:tcPr>
            <w:tcW w:type="dxa" w:w="936"/>
            <w:tcMar>
              <w:top w:w="70" w:type="dxa"/>
              <w:bottom w:w="70" w:type="dxa"/>
              <w:left w:w="110" w:type="dxa"/>
              <w:right w:w="110" w:type="dxa"/>
            </w:tcMar>
            <w:shd w:fill="F9FAFB"/>
          </w:tcPr>
          <w:p>
            <w:pPr>
              <w:spacing w:before="40" w:after="40"/>
            </w:pPr>
            <w:r>
              <w:rPr>
                <w:rFonts w:ascii="Calibri" w:hAnsi="Calibri"/>
                <w:color w:val="374151"/>
                <w:sz w:val="19"/>
              </w:rPr>
              <w:t>Feign Client inter-service calls working \</w:t>
            </w:r>
          </w:p>
        </w:tc>
        <w:tc>
          <w:tcPr>
            <w:tcW w:type="dxa" w:w="936"/>
            <w:tcMar>
              <w:top w:w="70" w:type="dxa"/>
              <w:bottom w:w="70" w:type="dxa"/>
              <w:left w:w="110" w:type="dxa"/>
              <w:right w:w="110" w:type="dxa"/>
            </w:tcMar>
            <w:shd w:fill="F9FAFB"/>
          </w:tcPr>
          <w:p>
            <w:pPr>
              <w:spacing w:before="40" w:after="40"/>
            </w:pPr>
            <w:r>
              <w:rPr>
                <w:rFonts w:ascii="Calibri" w:hAnsi="Calibri"/>
                <w:color w:val="374151"/>
                <w:sz w:val="19"/>
              </w:rPr>
              <w:t>Postman collection covering all endpoints passing \</w:t>
            </w:r>
          </w:p>
        </w:tc>
        <w:tc>
          <w:tcPr>
            <w:tcW w:type="dxa" w:w="936"/>
            <w:tcMar>
              <w:top w:w="70" w:type="dxa"/>
              <w:bottom w:w="70" w:type="dxa"/>
              <w:left w:w="110" w:type="dxa"/>
              <w:right w:w="110" w:type="dxa"/>
            </w:tcMar>
            <w:shd w:fill="F9FAFB"/>
          </w:tcPr>
          <w:p>
            <w:pPr>
              <w:spacing w:before="40" w:after="40"/>
            </w:pPr>
            <w:r>
              <w:rPr>
                <w:rFonts w:ascii="Calibri" w:hAnsi="Calibri"/>
                <w:color w:val="374151"/>
                <w:sz w:val="19"/>
              </w:rPr>
              <w:t>AI Module 1: Python FastAPI endpoint deployed \</w:t>
            </w:r>
          </w:p>
        </w:tc>
        <w:tc>
          <w:tcPr>
            <w:tcW w:type="dxa" w:w="936"/>
            <w:tcMar>
              <w:top w:w="70" w:type="dxa"/>
              <w:bottom w:w="70" w:type="dxa"/>
              <w:left w:w="110" w:type="dxa"/>
              <w:right w:w="110" w:type="dxa"/>
            </w:tcMar>
            <w:shd w:fill="F9FAFB"/>
          </w:tcPr>
          <w:p>
            <w:pPr>
              <w:spacing w:before="40" w:after="40"/>
            </w:pPr>
            <w:r>
              <w:rPr>
                <w:rFonts w:ascii="Calibri" w:hAnsi="Calibri"/>
                <w:color w:val="374151"/>
                <w:sz w:val="19"/>
              </w:rPr>
              <w:t>AI Module 2: Prototype complete</w:t>
            </w:r>
          </w:p>
        </w:tc>
      </w:tr>
      <w:tr>
        <w:tc>
          <w:tcPr>
            <w:tcW w:type="dxa" w:w="936"/>
            <w:tcMar>
              <w:top w:w="70" w:type="dxa"/>
              <w:bottom w:w="70" w:type="dxa"/>
              <w:left w:w="110" w:type="dxa"/>
              <w:right w:w="110" w:type="dxa"/>
            </w:tcMar>
            <w:shd w:fill="FFFFFF"/>
          </w:tcPr>
          <w:p>
            <w:pPr>
              <w:spacing w:before="40" w:after="40"/>
            </w:pPr>
            <w:r>
              <w:rPr>
                <w:rFonts w:ascii="Calibri" w:hAnsi="Calibri"/>
                <w:color w:val="374151"/>
                <w:sz w:val="19"/>
              </w:rPr>
              <w:t>4</w:t>
            </w:r>
          </w:p>
        </w:tc>
        <w:tc>
          <w:tcPr>
            <w:tcW w:type="dxa" w:w="936"/>
            <w:tcMar>
              <w:top w:w="70" w:type="dxa"/>
              <w:bottom w:w="70" w:type="dxa"/>
              <w:left w:w="110" w:type="dxa"/>
              <w:right w:w="110" w:type="dxa"/>
            </w:tcMar>
            <w:shd w:fill="FFFFFF"/>
          </w:tcPr>
          <w:p>
            <w:pPr>
              <w:spacing w:before="40" w:after="40"/>
            </w:pPr>
            <w:r>
              <w:rPr>
                <w:rFonts w:ascii="Calibri" w:hAnsi="Calibri"/>
                <w:color w:val="374151"/>
                <w:sz w:val="19"/>
              </w:rPr>
              <w:t>Frontend Foundation</w:t>
            </w:r>
          </w:p>
        </w:tc>
        <w:tc>
          <w:tcPr>
            <w:tcW w:type="dxa" w:w="936"/>
            <w:tcMar>
              <w:top w:w="70" w:type="dxa"/>
              <w:bottom w:w="70" w:type="dxa"/>
              <w:left w:w="110" w:type="dxa"/>
              <w:right w:w="110" w:type="dxa"/>
            </w:tcMar>
            <w:shd w:fill="FFFFFF"/>
          </w:tcPr>
          <w:p>
            <w:pPr>
              <w:spacing w:before="40" w:after="40"/>
            </w:pPr>
            <w:r>
              <w:rPr>
                <w:rFonts w:ascii="Calibri" w:hAnsi="Calibri"/>
                <w:color w:val="374151"/>
                <w:sz w:val="19"/>
              </w:rPr>
              <w:t>React project initialised with Redux Toolkit \</w:t>
            </w:r>
          </w:p>
        </w:tc>
        <w:tc>
          <w:tcPr>
            <w:tcW w:type="dxa" w:w="936"/>
            <w:tcMar>
              <w:top w:w="70" w:type="dxa"/>
              <w:bottom w:w="70" w:type="dxa"/>
              <w:left w:w="110" w:type="dxa"/>
              <w:right w:w="110" w:type="dxa"/>
            </w:tcMar>
            <w:shd w:fill="FFFFFF"/>
          </w:tcPr>
          <w:p>
            <w:pPr>
              <w:spacing w:before="40" w:after="40"/>
            </w:pPr>
            <w:r>
              <w:rPr>
                <w:rFonts w:ascii="Calibri" w:hAnsi="Calibri"/>
                <w:color w:val="374151"/>
                <w:sz w:val="19"/>
              </w:rPr>
              <w:t>Login / Registration UI — JWT stored and used \</w:t>
            </w:r>
          </w:p>
        </w:tc>
        <w:tc>
          <w:tcPr>
            <w:tcW w:type="dxa" w:w="936"/>
            <w:tcMar>
              <w:top w:w="70" w:type="dxa"/>
              <w:bottom w:w="70" w:type="dxa"/>
              <w:left w:w="110" w:type="dxa"/>
              <w:right w:w="110" w:type="dxa"/>
            </w:tcMar>
            <w:shd w:fill="FFFFFF"/>
          </w:tcPr>
          <w:p>
            <w:pPr>
              <w:spacing w:before="40" w:after="40"/>
            </w:pPr>
            <w:r>
              <w:rPr>
                <w:rFonts w:ascii="Calibri" w:hAnsi="Calibri"/>
                <w:color w:val="374151"/>
                <w:sz w:val="19"/>
              </w:rPr>
              <w:t>Dashboard layout and navigation — role-based routing \</w:t>
            </w:r>
          </w:p>
        </w:tc>
        <w:tc>
          <w:tcPr>
            <w:tcW w:type="dxa" w:w="936"/>
            <w:tcMar>
              <w:top w:w="70" w:type="dxa"/>
              <w:bottom w:w="70" w:type="dxa"/>
              <w:left w:w="110" w:type="dxa"/>
              <w:right w:w="110" w:type="dxa"/>
            </w:tcMar>
            <w:shd w:fill="FFFFFF"/>
          </w:tcPr>
          <w:p>
            <w:pPr>
              <w:spacing w:before="40" w:after="40"/>
            </w:pPr>
            <w:r>
              <w:rPr>
                <w:rFonts w:ascii="Calibri" w:hAnsi="Calibri"/>
                <w:color w:val="374151"/>
                <w:sz w:val="19"/>
              </w:rPr>
              <w:t>Core domain screen functional with backend API connected \</w:t>
            </w:r>
          </w:p>
        </w:tc>
        <w:tc>
          <w:tcPr>
            <w:tcW w:type="dxa" w:w="936"/>
            <w:tcMar>
              <w:top w:w="70" w:type="dxa"/>
              <w:bottom w:w="70" w:type="dxa"/>
              <w:left w:w="110" w:type="dxa"/>
              <w:right w:w="110" w:type="dxa"/>
            </w:tcMar>
            <w:shd w:fill="FFFFFF"/>
          </w:tcPr>
          <w:p>
            <w:pPr>
              <w:spacing w:before="40" w:after="40"/>
            </w:pPr>
            <w:r>
              <w:rPr>
                <w:rFonts w:ascii="Calibri" w:hAnsi="Calibri"/>
                <w:color w:val="374151"/>
                <w:sz w:val="19"/>
              </w:rPr>
              <w:t>AI Module 2: FastAPI endpoint deployed</w:t>
            </w:r>
          </w:p>
        </w:tc>
        <w:tc>
          <w:tcPr>
            <w:tcW w:type="dxa" w:w="936"/>
          </w:tcPr>
          <w:p/>
        </w:tc>
        <w:tc>
          <w:tcPr>
            <w:tcW w:type="dxa" w:w="936"/>
          </w:tcPr>
          <w:p/>
        </w:tc>
        <w:tc>
          <w:tcPr>
            <w:tcW w:type="dxa" w:w="936"/>
          </w:tcPr>
          <w:p/>
        </w:tc>
      </w:tr>
      <w:tr>
        <w:tc>
          <w:tcPr>
            <w:tcW w:type="dxa" w:w="936"/>
            <w:tcMar>
              <w:top w:w="70" w:type="dxa"/>
              <w:bottom w:w="70" w:type="dxa"/>
              <w:left w:w="110" w:type="dxa"/>
              <w:right w:w="110" w:type="dxa"/>
            </w:tcMar>
            <w:shd w:fill="F9FAFB"/>
          </w:tcPr>
          <w:p>
            <w:pPr>
              <w:spacing w:before="40" w:after="40"/>
            </w:pPr>
            <w:r>
              <w:rPr>
                <w:rFonts w:ascii="Calibri" w:hAnsi="Calibri"/>
                <w:color w:val="374151"/>
                <w:sz w:val="19"/>
              </w:rPr>
              <w:t>5</w:t>
            </w:r>
          </w:p>
        </w:tc>
        <w:tc>
          <w:tcPr>
            <w:tcW w:type="dxa" w:w="936"/>
            <w:tcMar>
              <w:top w:w="70" w:type="dxa"/>
              <w:bottom w:w="70" w:type="dxa"/>
              <w:left w:w="110" w:type="dxa"/>
              <w:right w:w="110" w:type="dxa"/>
            </w:tcMar>
            <w:shd w:fill="F9FAFB"/>
          </w:tcPr>
          <w:p>
            <w:pPr>
              <w:spacing w:before="40" w:after="40"/>
            </w:pPr>
            <w:r>
              <w:rPr>
                <w:rFonts w:ascii="Calibri" w:hAnsi="Calibri"/>
                <w:color w:val="374151"/>
                <w:sz w:val="19"/>
              </w:rPr>
              <w:t>Frontend Complete</w:t>
            </w:r>
          </w:p>
        </w:tc>
        <w:tc>
          <w:tcPr>
            <w:tcW w:type="dxa" w:w="936"/>
            <w:tcMar>
              <w:top w:w="70" w:type="dxa"/>
              <w:bottom w:w="70" w:type="dxa"/>
              <w:left w:w="110" w:type="dxa"/>
              <w:right w:w="110" w:type="dxa"/>
            </w:tcMar>
            <w:shd w:fill="F9FAFB"/>
          </w:tcPr>
          <w:p>
            <w:pPr>
              <w:spacing w:before="40" w:after="40"/>
            </w:pPr>
            <w:r>
              <w:rPr>
                <w:rFonts w:ascii="Calibri" w:hAnsi="Calibri"/>
                <w:color w:val="374151"/>
                <w:sz w:val="19"/>
              </w:rPr>
              <w:t>ALL React screens complete and connected to backend APIs \</w:t>
            </w:r>
          </w:p>
        </w:tc>
        <w:tc>
          <w:tcPr>
            <w:tcW w:type="dxa" w:w="936"/>
            <w:tcMar>
              <w:top w:w="70" w:type="dxa"/>
              <w:bottom w:w="70" w:type="dxa"/>
              <w:left w:w="110" w:type="dxa"/>
              <w:right w:w="110" w:type="dxa"/>
            </w:tcMar>
            <w:shd w:fill="F9FAFB"/>
          </w:tcPr>
          <w:p>
            <w:pPr>
              <w:spacing w:before="40" w:after="40"/>
            </w:pPr>
            <w:r>
              <w:rPr>
                <w:rFonts w:ascii="Calibri" w:hAnsi="Calibri"/>
                <w:color w:val="374151"/>
                <w:sz w:val="19"/>
              </w:rPr>
              <w:t>AI feature screen — user interaction + result display working \</w:t>
            </w:r>
          </w:p>
        </w:tc>
        <w:tc>
          <w:tcPr>
            <w:tcW w:type="dxa" w:w="936"/>
            <w:tcMar>
              <w:top w:w="70" w:type="dxa"/>
              <w:bottom w:w="70" w:type="dxa"/>
              <w:left w:w="110" w:type="dxa"/>
              <w:right w:w="110" w:type="dxa"/>
            </w:tcMar>
            <w:shd w:fill="F9FAFB"/>
          </w:tcPr>
          <w:p>
            <w:pPr>
              <w:spacing w:before="40" w:after="40"/>
            </w:pPr>
            <w:r>
              <w:rPr>
                <w:rFonts w:ascii="Calibri" w:hAnsi="Calibri"/>
                <w:color w:val="374151"/>
                <w:sz w:val="19"/>
              </w:rPr>
              <w:t>Charts (Recharts / Chart.js) rendering real data \</w:t>
            </w:r>
          </w:p>
        </w:tc>
        <w:tc>
          <w:tcPr>
            <w:tcW w:type="dxa" w:w="936"/>
            <w:tcMar>
              <w:top w:w="70" w:type="dxa"/>
              <w:bottom w:w="70" w:type="dxa"/>
              <w:left w:w="110" w:type="dxa"/>
              <w:right w:w="110" w:type="dxa"/>
            </w:tcMar>
            <w:shd w:fill="F9FAFB"/>
          </w:tcPr>
          <w:p>
            <w:pPr>
              <w:spacing w:before="40" w:after="40"/>
            </w:pPr>
            <w:r>
              <w:rPr>
                <w:rFonts w:ascii="Calibri" w:hAnsi="Calibri"/>
                <w:color w:val="374151"/>
                <w:sz w:val="19"/>
              </w:rPr>
              <w:t>Mobile-responsive layout verified on 375px viewport \</w:t>
            </w:r>
          </w:p>
        </w:tc>
        <w:tc>
          <w:tcPr>
            <w:tcW w:type="dxa" w:w="936"/>
            <w:tcMar>
              <w:top w:w="70" w:type="dxa"/>
              <w:bottom w:w="70" w:type="dxa"/>
              <w:left w:w="110" w:type="dxa"/>
              <w:right w:w="110" w:type="dxa"/>
            </w:tcMar>
            <w:shd w:fill="F9FAFB"/>
          </w:tcPr>
          <w:p>
            <w:pPr>
              <w:spacing w:before="40" w:after="40"/>
            </w:pPr>
            <w:r>
              <w:rPr>
                <w:rFonts w:ascii="Calibri" w:hAnsi="Calibri"/>
                <w:color w:val="374151"/>
                <w:sz w:val="19"/>
              </w:rPr>
              <w:t>Error handling and loading states on all screens</w:t>
            </w:r>
          </w:p>
        </w:tc>
        <w:tc>
          <w:tcPr>
            <w:tcW w:type="dxa" w:w="936"/>
          </w:tcPr>
          <w:p/>
        </w:tc>
        <w:tc>
          <w:tcPr>
            <w:tcW w:type="dxa" w:w="936"/>
          </w:tcPr>
          <w:p/>
        </w:tc>
        <w:tc>
          <w:tcPr>
            <w:tcW w:type="dxa" w:w="936"/>
          </w:tcPr>
          <w:p/>
        </w:tc>
      </w:tr>
      <w:tr>
        <w:tc>
          <w:tcPr>
            <w:tcW w:type="dxa" w:w="936"/>
            <w:tcMar>
              <w:top w:w="70" w:type="dxa"/>
              <w:bottom w:w="70" w:type="dxa"/>
              <w:left w:w="110" w:type="dxa"/>
              <w:right w:w="110" w:type="dxa"/>
            </w:tcMar>
            <w:shd w:fill="FFFFFF"/>
          </w:tcPr>
          <w:p>
            <w:pPr>
              <w:spacing w:before="40" w:after="40"/>
            </w:pPr>
            <w:r>
              <w:rPr>
                <w:rFonts w:ascii="Calibri" w:hAnsi="Calibri"/>
                <w:color w:val="374151"/>
                <w:sz w:val="19"/>
              </w:rPr>
              <w:t>6</w:t>
            </w:r>
          </w:p>
        </w:tc>
        <w:tc>
          <w:tcPr>
            <w:tcW w:type="dxa" w:w="936"/>
            <w:tcMar>
              <w:top w:w="70" w:type="dxa"/>
              <w:bottom w:w="70" w:type="dxa"/>
              <w:left w:w="110" w:type="dxa"/>
              <w:right w:w="110" w:type="dxa"/>
            </w:tcMar>
            <w:shd w:fill="FFFFFF"/>
          </w:tcPr>
          <w:p>
            <w:pPr>
              <w:spacing w:before="40" w:after="40"/>
            </w:pPr>
            <w:r>
              <w:rPr>
                <w:rFonts w:ascii="Calibri" w:hAnsi="Calibri"/>
                <w:color w:val="374151"/>
                <w:sz w:val="19"/>
              </w:rPr>
              <w:t>Integration &amp; Testing</w:t>
            </w:r>
          </w:p>
        </w:tc>
        <w:tc>
          <w:tcPr>
            <w:tcW w:type="dxa" w:w="936"/>
            <w:tcMar>
              <w:top w:w="70" w:type="dxa"/>
              <w:bottom w:w="70" w:type="dxa"/>
              <w:left w:w="110" w:type="dxa"/>
              <w:right w:w="110" w:type="dxa"/>
            </w:tcMar>
            <w:shd w:fill="FFFFFF"/>
          </w:tcPr>
          <w:p>
            <w:pPr>
              <w:spacing w:before="40" w:after="40"/>
            </w:pPr>
            <w:r>
              <w:rPr>
                <w:rFonts w:ascii="Calibri" w:hAnsi="Calibri"/>
                <w:color w:val="374151"/>
                <w:sz w:val="19"/>
              </w:rPr>
              <w:t>End-to-end test: complete user journey from registration to AI result passing \</w:t>
            </w:r>
          </w:p>
        </w:tc>
        <w:tc>
          <w:tcPr>
            <w:tcW w:type="dxa" w:w="936"/>
            <w:tcMar>
              <w:top w:w="70" w:type="dxa"/>
              <w:bottom w:w="70" w:type="dxa"/>
              <w:left w:w="110" w:type="dxa"/>
              <w:right w:w="110" w:type="dxa"/>
            </w:tcMar>
            <w:shd w:fill="FFFFFF"/>
          </w:tcPr>
          <w:p>
            <w:pPr>
              <w:spacing w:before="40" w:after="40"/>
            </w:pPr>
            <w:r>
              <w:rPr>
                <w:rFonts w:ascii="Calibri" w:hAnsi="Calibri"/>
                <w:color w:val="374151"/>
                <w:sz w:val="19"/>
              </w:rPr>
              <w:t>JUnit unit tests for all Service layer methods \</w:t>
            </w:r>
          </w:p>
        </w:tc>
        <w:tc>
          <w:tcPr>
            <w:tcW w:type="dxa" w:w="936"/>
            <w:tcMar>
              <w:top w:w="70" w:type="dxa"/>
              <w:bottom w:w="70" w:type="dxa"/>
              <w:left w:w="110" w:type="dxa"/>
              <w:right w:w="110" w:type="dxa"/>
            </w:tcMar>
            <w:shd w:fill="FFFFFF"/>
          </w:tcPr>
          <w:p>
            <w:pPr>
              <w:spacing w:before="40" w:after="40"/>
            </w:pPr>
            <w:r>
              <w:rPr>
                <w:rFonts w:ascii="Calibri" w:hAnsi="Calibri"/>
                <w:color w:val="374151"/>
                <w:sz w:val="19"/>
              </w:rPr>
              <w:t>Jenkins CI/CD pipeline — all stages green \</w:t>
            </w:r>
          </w:p>
        </w:tc>
        <w:tc>
          <w:tcPr>
            <w:tcW w:type="dxa" w:w="936"/>
            <w:tcMar>
              <w:top w:w="70" w:type="dxa"/>
              <w:bottom w:w="70" w:type="dxa"/>
              <w:left w:w="110" w:type="dxa"/>
              <w:right w:w="110" w:type="dxa"/>
            </w:tcMar>
            <w:shd w:fill="FFFFFF"/>
          </w:tcPr>
          <w:p>
            <w:pPr>
              <w:spacing w:before="40" w:after="40"/>
            </w:pPr>
            <w:r>
              <w:rPr>
                <w:rFonts w:ascii="Calibri" w:hAnsi="Calibri"/>
                <w:color w:val="374151"/>
                <w:sz w:val="19"/>
              </w:rPr>
              <w:t>Docker Compose — all containers starting cleanly \</w:t>
            </w:r>
          </w:p>
        </w:tc>
        <w:tc>
          <w:tcPr>
            <w:tcW w:type="dxa" w:w="936"/>
            <w:tcMar>
              <w:top w:w="70" w:type="dxa"/>
              <w:bottom w:w="70" w:type="dxa"/>
              <w:left w:w="110" w:type="dxa"/>
              <w:right w:w="110" w:type="dxa"/>
            </w:tcMar>
            <w:shd w:fill="FFFFFF"/>
          </w:tcPr>
          <w:p>
            <w:pPr>
              <w:spacing w:before="40" w:after="40"/>
            </w:pPr>
            <w:r>
              <w:rPr>
                <w:rFonts w:ascii="Calibri" w:hAnsi="Calibri"/>
                <w:color w:val="374151"/>
                <w:sz w:val="19"/>
              </w:rPr>
              <w:t>Performance: 50 concurrent users — no 5XX errors</w:t>
            </w:r>
          </w:p>
        </w:tc>
        <w:tc>
          <w:tcPr>
            <w:tcW w:type="dxa" w:w="936"/>
          </w:tcPr>
          <w:p/>
        </w:tc>
        <w:tc>
          <w:tcPr>
            <w:tcW w:type="dxa" w:w="936"/>
          </w:tcPr>
          <w:p/>
        </w:tc>
        <w:tc>
          <w:tcPr>
            <w:tcW w:type="dxa" w:w="936"/>
          </w:tcPr>
          <w:p/>
        </w:tc>
      </w:tr>
      <w:tr>
        <w:tc>
          <w:tcPr>
            <w:tcW w:type="dxa" w:w="936"/>
            <w:tcMar>
              <w:top w:w="70" w:type="dxa"/>
              <w:bottom w:w="70" w:type="dxa"/>
              <w:left w:w="110" w:type="dxa"/>
              <w:right w:w="110" w:type="dxa"/>
            </w:tcMar>
            <w:shd w:fill="F9FAFB"/>
          </w:tcPr>
          <w:p>
            <w:pPr>
              <w:spacing w:before="40" w:after="40"/>
            </w:pPr>
            <w:r>
              <w:rPr>
                <w:rFonts w:ascii="Calibri" w:hAnsi="Calibri"/>
                <w:color w:val="374151"/>
                <w:sz w:val="19"/>
              </w:rPr>
              <w:t>7</w:t>
            </w:r>
          </w:p>
        </w:tc>
        <w:tc>
          <w:tcPr>
            <w:tcW w:type="dxa" w:w="936"/>
            <w:tcMar>
              <w:top w:w="70" w:type="dxa"/>
              <w:bottom w:w="70" w:type="dxa"/>
              <w:left w:w="110" w:type="dxa"/>
              <w:right w:w="110" w:type="dxa"/>
            </w:tcMar>
            <w:shd w:fill="F9FAFB"/>
          </w:tcPr>
          <w:p>
            <w:pPr>
              <w:spacing w:before="40" w:after="40"/>
            </w:pPr>
            <w:r>
              <w:rPr>
                <w:rFonts w:ascii="Calibri" w:hAnsi="Calibri"/>
                <w:color w:val="374151"/>
                <w:sz w:val="19"/>
              </w:rPr>
              <w:t>Polish &amp; Documentation</w:t>
            </w:r>
          </w:p>
        </w:tc>
        <w:tc>
          <w:tcPr>
            <w:tcW w:type="dxa" w:w="936"/>
            <w:tcMar>
              <w:top w:w="70" w:type="dxa"/>
              <w:bottom w:w="70" w:type="dxa"/>
              <w:left w:w="110" w:type="dxa"/>
              <w:right w:w="110" w:type="dxa"/>
            </w:tcMar>
            <w:shd w:fill="F9FAFB"/>
          </w:tcPr>
          <w:p>
            <w:pPr>
              <w:spacing w:before="40" w:after="40"/>
            </w:pPr>
            <w:r>
              <w:rPr>
                <w:rFonts w:ascii="Calibri" w:hAnsi="Calibri"/>
                <w:color w:val="374151"/>
                <w:sz w:val="19"/>
              </w:rPr>
              <w:t>All known bugs fixed \</w:t>
            </w:r>
          </w:p>
        </w:tc>
        <w:tc>
          <w:tcPr>
            <w:tcW w:type="dxa" w:w="936"/>
            <w:tcMar>
              <w:top w:w="70" w:type="dxa"/>
              <w:bottom w:w="70" w:type="dxa"/>
              <w:left w:w="110" w:type="dxa"/>
              <w:right w:w="110" w:type="dxa"/>
            </w:tcMar>
            <w:shd w:fill="F9FAFB"/>
          </w:tcPr>
          <w:p>
            <w:pPr>
              <w:spacing w:before="40" w:after="40"/>
            </w:pPr>
            <w:r>
              <w:rPr>
                <w:rFonts w:ascii="Calibri" w:hAnsi="Calibri"/>
                <w:color w:val="374151"/>
                <w:sz w:val="19"/>
              </w:rPr>
              <w:t>Swagger documentation complete for all endpoints \</w:t>
            </w:r>
          </w:p>
        </w:tc>
        <w:tc>
          <w:tcPr>
            <w:tcW w:type="dxa" w:w="936"/>
            <w:tcMar>
              <w:top w:w="70" w:type="dxa"/>
              <w:bottom w:w="70" w:type="dxa"/>
              <w:left w:w="110" w:type="dxa"/>
              <w:right w:w="110" w:type="dxa"/>
            </w:tcMar>
            <w:shd w:fill="F9FAFB"/>
          </w:tcPr>
          <w:p>
            <w:pPr>
              <w:spacing w:before="40" w:after="40"/>
            </w:pPr>
            <w:r>
              <w:rPr>
                <w:rFonts w:ascii="Calibri" w:hAnsi="Calibri"/>
                <w:color w:val="374151"/>
                <w:sz w:val="19"/>
              </w:rPr>
              <w:t>README.md setup instructions \</w:t>
            </w:r>
          </w:p>
        </w:tc>
        <w:tc>
          <w:tcPr>
            <w:tcW w:type="dxa" w:w="936"/>
            <w:tcMar>
              <w:top w:w="70" w:type="dxa"/>
              <w:bottom w:w="70" w:type="dxa"/>
              <w:left w:w="110" w:type="dxa"/>
              <w:right w:w="110" w:type="dxa"/>
            </w:tcMar>
            <w:shd w:fill="F9FAFB"/>
          </w:tcPr>
          <w:p>
            <w:pPr>
              <w:spacing w:before="40" w:after="40"/>
            </w:pPr>
            <w:r>
              <w:rPr>
                <w:rFonts w:ascii="Calibri" w:hAnsi="Calibri"/>
                <w:color w:val="374151"/>
                <w:sz w:val="19"/>
              </w:rPr>
              <w:t>AI module README accuracy report \</w:t>
            </w:r>
          </w:p>
        </w:tc>
        <w:tc>
          <w:tcPr>
            <w:tcW w:type="dxa" w:w="936"/>
            <w:tcMar>
              <w:top w:w="70" w:type="dxa"/>
              <w:bottom w:w="70" w:type="dxa"/>
              <w:left w:w="110" w:type="dxa"/>
              <w:right w:w="110" w:type="dxa"/>
            </w:tcMar>
            <w:shd w:fill="F9FAFB"/>
          </w:tcPr>
          <w:p>
            <w:pPr>
              <w:spacing w:before="40" w:after="40"/>
            </w:pPr>
            <w:r>
              <w:rPr>
                <w:rFonts w:ascii="Calibri" w:hAnsi="Calibri"/>
                <w:color w:val="374151"/>
                <w:sz w:val="19"/>
              </w:rPr>
              <w:t>Demo video recorded (3–5 minutes) \</w:t>
            </w:r>
          </w:p>
        </w:tc>
        <w:tc>
          <w:tcPr>
            <w:tcW w:type="dxa" w:w="936"/>
            <w:tcMar>
              <w:top w:w="70" w:type="dxa"/>
              <w:bottom w:w="70" w:type="dxa"/>
              <w:left w:w="110" w:type="dxa"/>
              <w:right w:w="110" w:type="dxa"/>
            </w:tcMar>
            <w:shd w:fill="F9FAFB"/>
          </w:tcPr>
          <w:p>
            <w:pPr>
              <w:spacing w:before="40" w:after="40"/>
            </w:pPr>
            <w:r>
              <w:rPr>
                <w:rFonts w:ascii="Calibri" w:hAnsi="Calibri"/>
                <w:color w:val="374151"/>
                <w:sz w:val="19"/>
              </w:rPr>
              <w:t>Internal Review (Day 22) — SRS + working demo presented</w:t>
            </w:r>
          </w:p>
        </w:tc>
        <w:tc>
          <w:tcPr>
            <w:tcW w:type="dxa" w:w="936"/>
          </w:tcPr>
          <w:p/>
        </w:tc>
        <w:tc>
          <w:tcPr>
            <w:tcW w:type="dxa" w:w="936"/>
          </w:tcPr>
          <w:p/>
        </w:tc>
      </w:tr>
      <w:tr>
        <w:tc>
          <w:tcPr>
            <w:tcW w:type="dxa" w:w="936"/>
            <w:tcMar>
              <w:top w:w="70" w:type="dxa"/>
              <w:bottom w:w="70" w:type="dxa"/>
              <w:left w:w="110" w:type="dxa"/>
              <w:right w:w="110" w:type="dxa"/>
            </w:tcMar>
            <w:shd w:fill="FFFFFF"/>
          </w:tcPr>
          <w:p>
            <w:pPr>
              <w:spacing w:before="40" w:after="40"/>
            </w:pPr>
            <w:r>
              <w:rPr>
                <w:rFonts w:ascii="Calibri" w:hAnsi="Calibri"/>
                <w:color w:val="374151"/>
                <w:sz w:val="19"/>
              </w:rPr>
              <w:t>8</w:t>
            </w:r>
          </w:p>
        </w:tc>
        <w:tc>
          <w:tcPr>
            <w:tcW w:type="dxa" w:w="936"/>
            <w:tcMar>
              <w:top w:w="70" w:type="dxa"/>
              <w:bottom w:w="70" w:type="dxa"/>
              <w:left w:w="110" w:type="dxa"/>
              <w:right w:w="110" w:type="dxa"/>
            </w:tcMar>
            <w:shd w:fill="FFFFFF"/>
          </w:tcPr>
          <w:p>
            <w:pPr>
              <w:spacing w:before="40" w:after="40"/>
            </w:pPr>
            <w:r>
              <w:rPr>
                <w:rFonts w:ascii="Calibri" w:hAnsi="Calibri"/>
                <w:color w:val="374151"/>
                <w:sz w:val="19"/>
              </w:rPr>
              <w:t>Final Submission</w:t>
            </w:r>
          </w:p>
        </w:tc>
        <w:tc>
          <w:tcPr>
            <w:tcW w:type="dxa" w:w="936"/>
            <w:tcMar>
              <w:top w:w="70" w:type="dxa"/>
              <w:bottom w:w="70" w:type="dxa"/>
              <w:left w:w="110" w:type="dxa"/>
              <w:right w:w="110" w:type="dxa"/>
            </w:tcMar>
            <w:shd w:fill="FFFFFF"/>
          </w:tcPr>
          <w:p>
            <w:pPr>
              <w:spacing w:before="40" w:after="40"/>
            </w:pPr>
            <w:r>
              <w:rPr>
                <w:rFonts w:ascii="Calibri" w:hAnsi="Calibri"/>
                <w:color w:val="374151"/>
                <w:sz w:val="19"/>
              </w:rPr>
              <w:t>Industry Mentor Review — final feedback incorporated \</w:t>
            </w:r>
          </w:p>
        </w:tc>
        <w:tc>
          <w:tcPr>
            <w:tcW w:type="dxa" w:w="936"/>
            <w:tcMar>
              <w:top w:w="70" w:type="dxa"/>
              <w:bottom w:w="70" w:type="dxa"/>
              <w:left w:w="110" w:type="dxa"/>
              <w:right w:w="110" w:type="dxa"/>
            </w:tcMar>
            <w:shd w:fill="FFFFFF"/>
          </w:tcPr>
          <w:p>
            <w:pPr>
              <w:spacing w:before="40" w:after="40"/>
            </w:pPr>
            <w:r>
              <w:rPr>
                <w:rFonts w:ascii="Calibri" w:hAnsi="Calibri"/>
                <w:color w:val="374151"/>
                <w:sz w:val="19"/>
              </w:rPr>
              <w:t>GitHub repository tagged v1.0 release \</w:t>
            </w:r>
          </w:p>
        </w:tc>
        <w:tc>
          <w:tcPr>
            <w:tcW w:type="dxa" w:w="936"/>
            <w:tcMar>
              <w:top w:w="70" w:type="dxa"/>
              <w:bottom w:w="70" w:type="dxa"/>
              <w:left w:w="110" w:type="dxa"/>
              <w:right w:w="110" w:type="dxa"/>
            </w:tcMar>
            <w:shd w:fill="FFFFFF"/>
          </w:tcPr>
          <w:p>
            <w:pPr>
              <w:spacing w:before="40" w:after="40"/>
            </w:pPr>
            <w:r>
              <w:rPr>
                <w:rFonts w:ascii="Calibri" w:hAnsi="Calibri"/>
                <w:color w:val="374151"/>
                <w:sz w:val="19"/>
              </w:rPr>
              <w:t>SRS updated to v2.0 (post-review) \</w:t>
            </w:r>
          </w:p>
        </w:tc>
        <w:tc>
          <w:tcPr>
            <w:tcW w:type="dxa" w:w="936"/>
            <w:tcMar>
              <w:top w:w="70" w:type="dxa"/>
              <w:bottom w:w="70" w:type="dxa"/>
              <w:left w:w="110" w:type="dxa"/>
              <w:right w:w="110" w:type="dxa"/>
            </w:tcMar>
            <w:shd w:fill="FFFFFF"/>
          </w:tcPr>
          <w:p>
            <w:pPr>
              <w:spacing w:before="40" w:after="40"/>
            </w:pPr>
            <w:r>
              <w:rPr>
                <w:rFonts w:ascii="Calibri" w:hAnsi="Calibri"/>
                <w:color w:val="374151"/>
                <w:sz w:val="19"/>
              </w:rPr>
              <w:t>Final Viva preparation — live demo rehearsal \</w:t>
            </w:r>
          </w:p>
        </w:tc>
        <w:tc>
          <w:tcPr>
            <w:tcW w:type="dxa" w:w="936"/>
            <w:tcMar>
              <w:top w:w="70" w:type="dxa"/>
              <w:bottom w:w="70" w:type="dxa"/>
              <w:left w:w="110" w:type="dxa"/>
              <w:right w:w="110" w:type="dxa"/>
            </w:tcMar>
            <w:shd w:fill="FFFFFF"/>
          </w:tcPr>
          <w:p>
            <w:pPr>
              <w:spacing w:before="40" w:after="40"/>
            </w:pPr>
            <w:r>
              <w:rPr>
                <w:rFonts w:ascii="Calibri" w:hAnsi="Calibri"/>
                <w:color w:val="374151"/>
                <w:sz w:val="19"/>
              </w:rPr>
              <w:t>Project poster / slide deck prepared for SIH submission</w:t>
            </w:r>
          </w:p>
        </w:tc>
        <w:tc>
          <w:tcPr>
            <w:tcW w:type="dxa" w:w="936"/>
          </w:tcPr>
          <w:p/>
        </w:tc>
        <w:tc>
          <w:tcPr>
            <w:tcW w:type="dxa" w:w="936"/>
          </w:tcPr>
          <w:p/>
        </w:tc>
        <w:tc>
          <w:tcPr>
            <w:tcW w:type="dxa" w:w="936"/>
          </w:tcPr>
          <w:p/>
        </w:tc>
      </w:tr>
    </w:tbl>
    <w:p>
      <w:pPr>
        <w:spacing w:before="120" w:after="120"/>
      </w:pPr>
      <w:r>
        <w:rPr>
          <w:color w:val="E5E7EB"/>
          <w:sz w:val="16"/>
        </w:rPr>
        <w:t>_________________________________________________________________________________</w:t>
      </w:r>
    </w:p>
    <w:p>
      <w:pPr>
        <w:keepNext/>
        <w:spacing w:before="280" w:after="80"/>
      </w:pPr>
      <w:r>
        <w:rPr>
          <w:rFonts w:ascii="Calibri" w:hAnsi="Calibri"/>
          <w:b/>
          <w:color w:val="111827"/>
          <w:sz w:val="30"/>
        </w:rPr>
        <w:t>12. TEAM COMPOSITION &amp; ROLE ASSIGNMENT</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340"/>
        <w:gridCol w:w="2340"/>
        <w:gridCol w:w="2340"/>
        <w:gridCol w:w="2340"/>
      </w:tblGrid>
      <w:tr>
        <w:tc>
          <w:tcPr>
            <w:tcW w:type="dxa" w:w="2340"/>
            <w:tcMar>
              <w:top w:w="70" w:type="dxa"/>
              <w:bottom w:w="70" w:type="dxa"/>
              <w:left w:w="110" w:type="dxa"/>
              <w:right w:w="110" w:type="dxa"/>
            </w:tcMar>
            <w:shd w:fill="F3F4F6"/>
          </w:tcPr>
          <w:p>
            <w:pPr>
              <w:spacing w:before="40" w:after="40"/>
            </w:pPr>
            <w:r>
              <w:rPr>
                <w:rFonts w:ascii="Calibri" w:hAnsi="Calibri"/>
                <w:b/>
                <w:color w:val="111827"/>
                <w:sz w:val="19"/>
              </w:rPr>
              <w:t>Member Name</w:t>
            </w:r>
          </w:p>
        </w:tc>
        <w:tc>
          <w:tcPr>
            <w:tcW w:type="dxa" w:w="2340"/>
            <w:tcMar>
              <w:top w:w="70" w:type="dxa"/>
              <w:bottom w:w="70" w:type="dxa"/>
              <w:left w:w="110" w:type="dxa"/>
              <w:right w:w="110" w:type="dxa"/>
            </w:tcMar>
            <w:shd w:fill="F3F4F6"/>
          </w:tcPr>
          <w:p>
            <w:pPr>
              <w:spacing w:before="40" w:after="40"/>
            </w:pPr>
            <w:r>
              <w:rPr>
                <w:rFonts w:ascii="Calibri" w:hAnsi="Calibri"/>
                <w:b/>
                <w:color w:val="111827"/>
                <w:sz w:val="19"/>
              </w:rPr>
              <w:t>Branch</w:t>
            </w:r>
          </w:p>
        </w:tc>
        <w:tc>
          <w:tcPr>
            <w:tcW w:type="dxa" w:w="2340"/>
            <w:tcMar>
              <w:top w:w="70" w:type="dxa"/>
              <w:bottom w:w="70" w:type="dxa"/>
              <w:left w:w="110" w:type="dxa"/>
              <w:right w:w="110" w:type="dxa"/>
            </w:tcMar>
            <w:shd w:fill="F3F4F6"/>
          </w:tcPr>
          <w:p>
            <w:pPr>
              <w:spacing w:before="40" w:after="40"/>
            </w:pPr>
            <w:r>
              <w:rPr>
                <w:rFonts w:ascii="Calibri" w:hAnsi="Calibri"/>
                <w:b/>
                <w:color w:val="111827"/>
                <w:sz w:val="19"/>
              </w:rPr>
              <w:t>Year</w:t>
            </w:r>
          </w:p>
        </w:tc>
        <w:tc>
          <w:tcPr>
            <w:tcW w:type="dxa" w:w="2340"/>
            <w:tcMar>
              <w:top w:w="70" w:type="dxa"/>
              <w:bottom w:w="70" w:type="dxa"/>
              <w:left w:w="110" w:type="dxa"/>
              <w:right w:w="110" w:type="dxa"/>
            </w:tcMar>
            <w:shd w:fill="F3F4F6"/>
          </w:tcPr>
          <w:p>
            <w:pPr>
              <w:spacing w:before="40" w:after="40"/>
            </w:pPr>
            <w:r>
              <w:rPr>
                <w:rFonts w:ascii="Calibri" w:hAnsi="Calibri"/>
                <w:b/>
                <w:color w:val="111827"/>
                <w:sz w:val="19"/>
              </w:rPr>
              <w:t>Responsibilities</w:t>
            </w:r>
          </w:p>
        </w:tc>
      </w:tr>
      <w:tr>
        <w:tc>
          <w:tcPr>
            <w:tcW w:type="dxa" w:w="2340"/>
            <w:tcMar>
              <w:top w:w="70" w:type="dxa"/>
              <w:bottom w:w="70" w:type="dxa"/>
              <w:left w:w="110" w:type="dxa"/>
              <w:right w:w="110" w:type="dxa"/>
            </w:tcMar>
            <w:shd w:fill="F9FAFB"/>
          </w:tcPr>
          <w:p>
            <w:pPr>
              <w:spacing w:before="40" w:after="40"/>
            </w:pPr>
            <w:r>
              <w:rPr>
                <w:rFonts w:ascii="Calibri" w:hAnsi="Calibri"/>
                <w:color w:val="374151"/>
                <w:sz w:val="19"/>
              </w:rPr>
              <w:t>Sanjai S</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CSE</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Final Year</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Team Lead, Microservices Architecture, Spring Cloud Gateway, Core Auth Service, Agmarknet Ingestion Pipeline, Gemini AI Integration, CI/CD Docker Deployment</w:t>
            </w:r>
          </w:p>
        </w:tc>
      </w:tr>
      <w:tr>
        <w:tc>
          <w:tcPr>
            <w:tcW w:type="dxa" w:w="2340"/>
            <w:tcMar>
              <w:top w:w="70" w:type="dxa"/>
              <w:bottom w:w="70" w:type="dxa"/>
              <w:left w:w="110" w:type="dxa"/>
              <w:right w:w="110" w:type="dxa"/>
            </w:tcMar>
            <w:shd w:fill="FFFFFF"/>
          </w:tcPr>
          <w:p>
            <w:pPr>
              <w:spacing w:before="40" w:after="40"/>
            </w:pPr>
            <w:r>
              <w:rPr>
                <w:rFonts w:ascii="Calibri" w:hAnsi="Calibri"/>
                <w:color w:val="374151"/>
                <w:sz w:val="19"/>
              </w:rPr>
              <w:t>Kavin Krishna Ms</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CSE</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Final Year</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Frontend Lead, React 18 SPA Architecture, Redux State Management, UI/UX Design System, Interactive Leaflet Mapping, Complaint Portal</w:t>
            </w:r>
          </w:p>
        </w:tc>
      </w:tr>
      <w:tr>
        <w:tc>
          <w:tcPr>
            <w:tcW w:type="dxa" w:w="2340"/>
            <w:tcMar>
              <w:top w:w="70" w:type="dxa"/>
              <w:bottom w:w="70" w:type="dxa"/>
              <w:left w:w="110" w:type="dxa"/>
              <w:right w:w="110" w:type="dxa"/>
            </w:tcMar>
            <w:shd w:fill="F9FAFB"/>
          </w:tcPr>
          <w:p>
            <w:pPr>
              <w:spacing w:before="40" w:after="40"/>
            </w:pPr>
            <w:r>
              <w:rPr>
                <w:rFonts w:ascii="Calibri" w:hAnsi="Calibri"/>
                <w:color w:val="374151"/>
                <w:sz w:val="19"/>
              </w:rPr>
              <w:t>Madhan S</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CSE</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Final Year</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AI/ML Engineer, Python FastAPI Analytics Service, Z-score Statistical Anomaly Engine, Time-Series Forecasting Models, Database Administration (MySQL &amp; MongoDB)</w:t>
            </w:r>
          </w:p>
        </w:tc>
      </w:tr>
    </w:tbl>
    <w:p>
      <w:pPr>
        <w:keepNext/>
        <w:spacing w:before="200" w:after="60"/>
      </w:pPr>
      <w:r>
        <w:rPr>
          <w:rFonts w:ascii="Calibri" w:hAnsi="Calibri"/>
          <w:b/>
          <w:color w:val="1F2937"/>
          <w:sz w:val="25"/>
        </w:rPr>
        <w:t>Ownership Matrix</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340"/>
        <w:gridCol w:w="2340"/>
        <w:gridCol w:w="2340"/>
        <w:gridCol w:w="2340"/>
      </w:tblGrid>
      <w:tr>
        <w:tc>
          <w:tcPr>
            <w:tcW w:type="dxa" w:w="2340"/>
            <w:tcMar>
              <w:top w:w="70" w:type="dxa"/>
              <w:bottom w:w="70" w:type="dxa"/>
              <w:left w:w="110" w:type="dxa"/>
              <w:right w:w="110" w:type="dxa"/>
            </w:tcMar>
            <w:shd w:fill="F3F4F6"/>
          </w:tcPr>
          <w:p>
            <w:pPr>
              <w:spacing w:before="40" w:after="40"/>
            </w:pPr>
            <w:r>
              <w:rPr>
                <w:rFonts w:ascii="Calibri" w:hAnsi="Calibri"/>
                <w:b/>
                <w:color w:val="111827"/>
                <w:sz w:val="19"/>
              </w:rPr>
              <w:t>Component</w:t>
            </w:r>
          </w:p>
        </w:tc>
        <w:tc>
          <w:tcPr>
            <w:tcW w:type="dxa" w:w="2340"/>
            <w:tcMar>
              <w:top w:w="70" w:type="dxa"/>
              <w:bottom w:w="70" w:type="dxa"/>
              <w:left w:w="110" w:type="dxa"/>
              <w:right w:w="110" w:type="dxa"/>
            </w:tcMar>
            <w:shd w:fill="F3F4F6"/>
          </w:tcPr>
          <w:p>
            <w:pPr>
              <w:spacing w:before="40" w:after="40"/>
            </w:pPr>
            <w:r>
              <w:rPr>
                <w:rFonts w:ascii="Calibri" w:hAnsi="Calibri"/>
                <w:b/>
                <w:color w:val="111827"/>
                <w:sz w:val="19"/>
              </w:rPr>
              <w:t>Member 1 (Sanjai S)</w:t>
            </w:r>
          </w:p>
        </w:tc>
        <w:tc>
          <w:tcPr>
            <w:tcW w:type="dxa" w:w="2340"/>
            <w:tcMar>
              <w:top w:w="70" w:type="dxa"/>
              <w:bottom w:w="70" w:type="dxa"/>
              <w:left w:w="110" w:type="dxa"/>
              <w:right w:w="110" w:type="dxa"/>
            </w:tcMar>
            <w:shd w:fill="F3F4F6"/>
          </w:tcPr>
          <w:p>
            <w:pPr>
              <w:spacing w:before="40" w:after="40"/>
            </w:pPr>
            <w:r>
              <w:rPr>
                <w:rFonts w:ascii="Calibri" w:hAnsi="Calibri"/>
                <w:b/>
                <w:color w:val="111827"/>
                <w:sz w:val="19"/>
              </w:rPr>
              <w:t>Member 2 (Kavin Krishna Ms)</w:t>
            </w:r>
          </w:p>
        </w:tc>
        <w:tc>
          <w:tcPr>
            <w:tcW w:type="dxa" w:w="2340"/>
            <w:tcMar>
              <w:top w:w="70" w:type="dxa"/>
              <w:bottom w:w="70" w:type="dxa"/>
              <w:left w:w="110" w:type="dxa"/>
              <w:right w:w="110" w:type="dxa"/>
            </w:tcMar>
            <w:shd w:fill="F3F4F6"/>
          </w:tcPr>
          <w:p>
            <w:pPr>
              <w:spacing w:before="40" w:after="40"/>
            </w:pPr>
            <w:r>
              <w:rPr>
                <w:rFonts w:ascii="Calibri" w:hAnsi="Calibri"/>
                <w:b/>
                <w:color w:val="111827"/>
                <w:sz w:val="19"/>
              </w:rPr>
              <w:t>Member 3 (Madhan S)</w:t>
            </w:r>
          </w:p>
        </w:tc>
      </w:tr>
      <w:tr>
        <w:tc>
          <w:tcPr>
            <w:tcW w:type="dxa" w:w="2340"/>
            <w:tcMar>
              <w:top w:w="70" w:type="dxa"/>
              <w:bottom w:w="70" w:type="dxa"/>
              <w:left w:w="110" w:type="dxa"/>
              <w:right w:w="110" w:type="dxa"/>
            </w:tcMar>
            <w:shd w:fill="F9FAFB"/>
          </w:tcPr>
          <w:p>
            <w:pPr>
              <w:spacing w:before="40" w:after="40"/>
            </w:pPr>
            <w:r>
              <w:rPr>
                <w:rFonts w:ascii="Calibri" w:hAnsi="Calibri"/>
                <w:color w:val="374151"/>
                <w:sz w:val="19"/>
              </w:rPr>
              <w:t>Eureka Server</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Owner</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Support</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w:t>
            </w:r>
          </w:p>
        </w:tc>
      </w:tr>
      <w:tr>
        <w:tc>
          <w:tcPr>
            <w:tcW w:type="dxa" w:w="2340"/>
            <w:tcMar>
              <w:top w:w="70" w:type="dxa"/>
              <w:bottom w:w="70" w:type="dxa"/>
              <w:left w:w="110" w:type="dxa"/>
              <w:right w:w="110" w:type="dxa"/>
            </w:tcMar>
            <w:shd w:fill="FFFFFF"/>
          </w:tcPr>
          <w:p>
            <w:pPr>
              <w:spacing w:before="40" w:after="40"/>
            </w:pPr>
            <w:r>
              <w:rPr>
                <w:rFonts w:ascii="Calibri" w:hAnsi="Calibri"/>
                <w:color w:val="374151"/>
                <w:sz w:val="19"/>
              </w:rPr>
              <w:t>API Gateway</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Owner</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Support</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w:t>
            </w:r>
          </w:p>
        </w:tc>
      </w:tr>
      <w:tr>
        <w:tc>
          <w:tcPr>
            <w:tcW w:type="dxa" w:w="2340"/>
            <w:tcMar>
              <w:top w:w="70" w:type="dxa"/>
              <w:bottom w:w="70" w:type="dxa"/>
              <w:left w:w="110" w:type="dxa"/>
              <w:right w:w="110" w:type="dxa"/>
            </w:tcMar>
            <w:shd w:fill="F9FAFB"/>
          </w:tcPr>
          <w:p>
            <w:pPr>
              <w:spacing w:before="40" w:after="40"/>
            </w:pPr>
            <w:r>
              <w:rPr>
                <w:rFonts w:ascii="Calibri" w:hAnsi="Calibri"/>
                <w:color w:val="374151"/>
                <w:sz w:val="19"/>
              </w:rPr>
              <w:t>Core Auth Service</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Owner</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Support</w:t>
            </w:r>
          </w:p>
        </w:tc>
      </w:tr>
      <w:tr>
        <w:tc>
          <w:tcPr>
            <w:tcW w:type="dxa" w:w="2340"/>
            <w:tcMar>
              <w:top w:w="70" w:type="dxa"/>
              <w:bottom w:w="70" w:type="dxa"/>
              <w:left w:w="110" w:type="dxa"/>
              <w:right w:w="110" w:type="dxa"/>
            </w:tcMar>
            <w:shd w:fill="FFFFFF"/>
          </w:tcPr>
          <w:p>
            <w:pPr>
              <w:spacing w:before="40" w:after="40"/>
            </w:pPr>
            <w:r>
              <w:rPr>
                <w:rFonts w:ascii="Calibri" w:hAnsi="Calibri"/>
                <w:color w:val="374151"/>
                <w:sz w:val="19"/>
              </w:rPr>
              <w:t>Location &amp; Catalog Service</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Support</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Owner</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w:t>
            </w:r>
          </w:p>
        </w:tc>
      </w:tr>
      <w:tr>
        <w:tc>
          <w:tcPr>
            <w:tcW w:type="dxa" w:w="2340"/>
            <w:tcMar>
              <w:top w:w="70" w:type="dxa"/>
              <w:bottom w:w="70" w:type="dxa"/>
              <w:left w:w="110" w:type="dxa"/>
              <w:right w:w="110" w:type="dxa"/>
            </w:tcMar>
            <w:shd w:fill="F9FAFB"/>
          </w:tcPr>
          <w:p>
            <w:pPr>
              <w:spacing w:before="40" w:after="40"/>
            </w:pPr>
            <w:r>
              <w:rPr>
                <w:rFonts w:ascii="Calibri" w:hAnsi="Calibri"/>
                <w:color w:val="374151"/>
                <w:sz w:val="19"/>
              </w:rPr>
              <w:t>Fairness Engine Service</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Owner</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Support</w:t>
            </w:r>
          </w:p>
        </w:tc>
      </w:tr>
      <w:tr>
        <w:tc>
          <w:tcPr>
            <w:tcW w:type="dxa" w:w="2340"/>
            <w:tcMar>
              <w:top w:w="70" w:type="dxa"/>
              <w:bottom w:w="70" w:type="dxa"/>
              <w:left w:w="110" w:type="dxa"/>
              <w:right w:w="110" w:type="dxa"/>
            </w:tcMar>
            <w:shd w:fill="FFFFFF"/>
          </w:tcPr>
          <w:p>
            <w:pPr>
              <w:spacing w:before="40" w:after="40"/>
            </w:pPr>
            <w:r>
              <w:rPr>
                <w:rFonts w:ascii="Calibri" w:hAnsi="Calibri"/>
                <w:color w:val="374151"/>
                <w:sz w:val="19"/>
              </w:rPr>
              <w:t>Agmarknet Sync Pipeline</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Owner</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Support</w:t>
            </w:r>
          </w:p>
        </w:tc>
      </w:tr>
      <w:tr>
        <w:tc>
          <w:tcPr>
            <w:tcW w:type="dxa" w:w="2340"/>
            <w:tcMar>
              <w:top w:w="70" w:type="dxa"/>
              <w:bottom w:w="70" w:type="dxa"/>
              <w:left w:w="110" w:type="dxa"/>
              <w:right w:w="110" w:type="dxa"/>
            </w:tcMar>
            <w:shd w:fill="F9FAFB"/>
          </w:tcPr>
          <w:p>
            <w:pPr>
              <w:spacing w:before="40" w:after="40"/>
            </w:pPr>
            <w:r>
              <w:rPr>
                <w:rFonts w:ascii="Calibri" w:hAnsi="Calibri"/>
                <w:color w:val="374151"/>
                <w:sz w:val="19"/>
              </w:rPr>
              <w:t>AI/ML Service (Python)</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Support</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Owner</w:t>
            </w:r>
          </w:p>
        </w:tc>
      </w:tr>
      <w:tr>
        <w:tc>
          <w:tcPr>
            <w:tcW w:type="dxa" w:w="2340"/>
            <w:tcMar>
              <w:top w:w="70" w:type="dxa"/>
              <w:bottom w:w="70" w:type="dxa"/>
              <w:left w:w="110" w:type="dxa"/>
              <w:right w:w="110" w:type="dxa"/>
            </w:tcMar>
            <w:shd w:fill="FFFFFF"/>
          </w:tcPr>
          <w:p>
            <w:pPr>
              <w:spacing w:before="40" w:after="40"/>
            </w:pPr>
            <w:r>
              <w:rPr>
                <w:rFonts w:ascii="Calibri" w:hAnsi="Calibri"/>
                <w:color w:val="374151"/>
                <w:sz w:val="19"/>
              </w:rPr>
              <w:t>React Frontend</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Support</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Owner</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Support</w:t>
            </w:r>
          </w:p>
        </w:tc>
      </w:tr>
      <w:tr>
        <w:tc>
          <w:tcPr>
            <w:tcW w:type="dxa" w:w="2340"/>
            <w:tcMar>
              <w:top w:w="70" w:type="dxa"/>
              <w:bottom w:w="70" w:type="dxa"/>
              <w:left w:w="110" w:type="dxa"/>
              <w:right w:w="110" w:type="dxa"/>
            </w:tcMar>
            <w:shd w:fill="F9FAFB"/>
          </w:tcPr>
          <w:p>
            <w:pPr>
              <w:spacing w:before="40" w:after="40"/>
            </w:pPr>
            <w:r>
              <w:rPr>
                <w:rFonts w:ascii="Calibri" w:hAnsi="Calibri"/>
                <w:color w:val="374151"/>
                <w:sz w:val="19"/>
              </w:rPr>
              <w:t>Docker + Jenkins CI/CD</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Owner</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Support</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Support</w:t>
            </w:r>
          </w:p>
        </w:tc>
      </w:tr>
      <w:tr>
        <w:tc>
          <w:tcPr>
            <w:tcW w:type="dxa" w:w="2340"/>
            <w:tcMar>
              <w:top w:w="70" w:type="dxa"/>
              <w:bottom w:w="70" w:type="dxa"/>
              <w:left w:w="110" w:type="dxa"/>
              <w:right w:w="110" w:type="dxa"/>
            </w:tcMar>
            <w:shd w:fill="FFFFFF"/>
          </w:tcPr>
          <w:p>
            <w:pPr>
              <w:spacing w:before="40" w:after="40"/>
            </w:pPr>
            <w:r>
              <w:rPr>
                <w:rFonts w:ascii="Calibri" w:hAnsi="Calibri"/>
                <w:color w:val="374151"/>
                <w:sz w:val="19"/>
              </w:rPr>
              <w:t>Database Schema</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Support</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Owner</w:t>
            </w:r>
          </w:p>
        </w:tc>
      </w:tr>
      <w:tr>
        <w:tc>
          <w:tcPr>
            <w:tcW w:type="dxa" w:w="2340"/>
            <w:tcMar>
              <w:top w:w="70" w:type="dxa"/>
              <w:bottom w:w="70" w:type="dxa"/>
              <w:left w:w="110" w:type="dxa"/>
              <w:right w:w="110" w:type="dxa"/>
            </w:tcMar>
            <w:shd w:fill="F9FAFB"/>
          </w:tcPr>
          <w:p>
            <w:pPr>
              <w:spacing w:before="40" w:after="40"/>
            </w:pPr>
            <w:r>
              <w:rPr>
                <w:rFonts w:ascii="Calibri" w:hAnsi="Calibri"/>
                <w:color w:val="374151"/>
                <w:sz w:val="19"/>
              </w:rPr>
              <w:t>SRS Documentation</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All</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All</w:t>
            </w:r>
          </w:p>
        </w:tc>
        <w:tc>
          <w:tcPr>
            <w:tcW w:type="dxa" w:w="2340"/>
            <w:tcMar>
              <w:top w:w="70" w:type="dxa"/>
              <w:bottom w:w="70" w:type="dxa"/>
              <w:left w:w="110" w:type="dxa"/>
              <w:right w:w="110" w:type="dxa"/>
            </w:tcMar>
            <w:shd w:fill="F9FAFB"/>
          </w:tcPr>
          <w:p>
            <w:pPr>
              <w:spacing w:before="40" w:after="40"/>
            </w:pPr>
            <w:r>
              <w:rPr>
                <w:rFonts w:ascii="Calibri" w:hAnsi="Calibri"/>
                <w:color w:val="374151"/>
                <w:sz w:val="19"/>
              </w:rPr>
              <w:t>All</w:t>
            </w:r>
          </w:p>
        </w:tc>
      </w:tr>
      <w:tr>
        <w:tc>
          <w:tcPr>
            <w:tcW w:type="dxa" w:w="2340"/>
            <w:tcMar>
              <w:top w:w="70" w:type="dxa"/>
              <w:bottom w:w="70" w:type="dxa"/>
              <w:left w:w="110" w:type="dxa"/>
              <w:right w:w="110" w:type="dxa"/>
            </w:tcMar>
            <w:shd w:fill="FFFFFF"/>
          </w:tcPr>
          <w:p>
            <w:pPr>
              <w:spacing w:before="40" w:after="40"/>
            </w:pPr>
            <w:r>
              <w:rPr>
                <w:rFonts w:ascii="Calibri" w:hAnsi="Calibri"/>
                <w:color w:val="374151"/>
                <w:sz w:val="19"/>
              </w:rPr>
              <w:t>Testing (JUnit + Postman)</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Owner</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Support</w:t>
            </w:r>
          </w:p>
        </w:tc>
        <w:tc>
          <w:tcPr>
            <w:tcW w:type="dxa" w:w="2340"/>
            <w:tcMar>
              <w:top w:w="70" w:type="dxa"/>
              <w:bottom w:w="70" w:type="dxa"/>
              <w:left w:w="110" w:type="dxa"/>
              <w:right w:w="110" w:type="dxa"/>
            </w:tcMar>
            <w:shd w:fill="FFFFFF"/>
          </w:tcPr>
          <w:p>
            <w:pPr>
              <w:spacing w:before="40" w:after="40"/>
            </w:pPr>
            <w:r>
              <w:rPr>
                <w:rFonts w:ascii="Calibri" w:hAnsi="Calibri"/>
                <w:color w:val="374151"/>
                <w:sz w:val="19"/>
              </w:rPr>
              <w:t>Support</w:t>
            </w:r>
          </w:p>
        </w:tc>
      </w:tr>
    </w:tbl>
    <w:p>
      <w:pPr>
        <w:keepNext/>
        <w:spacing w:before="200" w:after="60"/>
      </w:pPr>
      <w:r>
        <w:rPr>
          <w:rFonts w:ascii="Calibri" w:hAnsi="Calibri"/>
          <w:b/>
          <w:color w:val="1F2937"/>
          <w:sz w:val="25"/>
        </w:rPr>
        <w:t>Interdisciplinary Contribution Map</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120"/>
        <w:gridCol w:w="3120"/>
        <w:gridCol w:w="3120"/>
      </w:tblGrid>
      <w:tr>
        <w:tc>
          <w:tcPr>
            <w:tcW w:type="dxa" w:w="3120"/>
            <w:tcMar>
              <w:top w:w="70" w:type="dxa"/>
              <w:bottom w:w="70" w:type="dxa"/>
              <w:left w:w="110" w:type="dxa"/>
              <w:right w:w="110" w:type="dxa"/>
            </w:tcMar>
            <w:shd w:fill="F3F4F6"/>
          </w:tcPr>
          <w:p>
            <w:pPr>
              <w:spacing w:before="40" w:after="40"/>
            </w:pPr>
            <w:r>
              <w:rPr>
                <w:rFonts w:ascii="Calibri" w:hAnsi="Calibri"/>
                <w:b/>
                <w:color w:val="111827"/>
                <w:sz w:val="19"/>
              </w:rPr>
              <w:t>Stream</w:t>
            </w:r>
          </w:p>
        </w:tc>
        <w:tc>
          <w:tcPr>
            <w:tcW w:type="dxa" w:w="3120"/>
            <w:tcMar>
              <w:top w:w="70" w:type="dxa"/>
              <w:bottom w:w="70" w:type="dxa"/>
              <w:left w:w="110" w:type="dxa"/>
              <w:right w:w="110" w:type="dxa"/>
            </w:tcMar>
            <w:shd w:fill="F3F4F6"/>
          </w:tcPr>
          <w:p>
            <w:pPr>
              <w:spacing w:before="40" w:after="40"/>
            </w:pPr>
            <w:r>
              <w:rPr>
                <w:rFonts w:ascii="Calibri" w:hAnsi="Calibri"/>
                <w:b/>
                <w:color w:val="111827"/>
                <w:sz w:val="19"/>
              </w:rPr>
              <w:t>Expected Contribution Area</w:t>
            </w:r>
          </w:p>
        </w:tc>
        <w:tc>
          <w:tcPr>
            <w:tcW w:type="dxa" w:w="3120"/>
            <w:tcMar>
              <w:top w:w="70" w:type="dxa"/>
              <w:bottom w:w="70" w:type="dxa"/>
              <w:left w:w="110" w:type="dxa"/>
              <w:right w:w="110" w:type="dxa"/>
            </w:tcMar>
            <w:shd w:fill="F3F4F6"/>
          </w:tcPr>
          <w:p>
            <w:pPr>
              <w:spacing w:before="40" w:after="40"/>
            </w:pPr>
            <w:r>
              <w:rPr>
                <w:rFonts w:ascii="Calibri" w:hAnsi="Calibri"/>
                <w:b/>
                <w:color w:val="111827"/>
                <w:sz w:val="19"/>
              </w:rPr>
              <w:t>Specific Contribution in THIS Project</w:t>
            </w:r>
          </w:p>
        </w:tc>
      </w:tr>
      <w:tr>
        <w:tc>
          <w:tcPr>
            <w:tcW w:type="dxa" w:w="3120"/>
            <w:tcMar>
              <w:top w:w="70" w:type="dxa"/>
              <w:bottom w:w="70" w:type="dxa"/>
              <w:left w:w="110" w:type="dxa"/>
              <w:right w:w="110" w:type="dxa"/>
            </w:tcMar>
            <w:shd w:fill="F9FAFB"/>
          </w:tcPr>
          <w:p>
            <w:pPr>
              <w:spacing w:before="40" w:after="40"/>
            </w:pPr>
            <w:r>
              <w:rPr>
                <w:rFonts w:ascii="Calibri" w:hAnsi="Calibri"/>
                <w:color w:val="374151"/>
                <w:sz w:val="19"/>
              </w:rPr>
              <w:t>CSE</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Full stack Java (Spring Boot), AI/ML integration, CI/CD pipeline, React frontend</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Sanjai S, Kavin Krishna Ms, Madhan S own all Spring Boot microservices, React 18 frontend SPA, Python FastAPI ML services, and Jenkins CI/CD pipelines.</w:t>
            </w:r>
          </w:p>
        </w:tc>
      </w:tr>
      <w:tr>
        <w:tc>
          <w:tcPr>
            <w:tcW w:type="dxa" w:w="3120"/>
            <w:tcMar>
              <w:top w:w="70" w:type="dxa"/>
              <w:bottom w:w="70" w:type="dxa"/>
              <w:left w:w="110" w:type="dxa"/>
              <w:right w:w="110" w:type="dxa"/>
            </w:tcMar>
            <w:shd w:fill="FFFFFF"/>
          </w:tcPr>
          <w:p>
            <w:pPr>
              <w:spacing w:before="40" w:after="40"/>
            </w:pPr>
            <w:r>
              <w:rPr>
                <w:rFonts w:ascii="Calibri" w:hAnsi="Calibri"/>
                <w:color w:val="374151"/>
                <w:sz w:val="19"/>
              </w:rPr>
              <w:t>Any stream</w:t>
            </w:r>
          </w:p>
        </w:tc>
        <w:tc>
          <w:tcPr>
            <w:tcW w:type="dxa" w:w="3120"/>
            <w:tcMar>
              <w:top w:w="70" w:type="dxa"/>
              <w:bottom w:w="70" w:type="dxa"/>
              <w:left w:w="110" w:type="dxa"/>
              <w:right w:w="110" w:type="dxa"/>
            </w:tcMar>
            <w:shd w:fill="FFFFFF"/>
          </w:tcPr>
          <w:p>
            <w:pPr>
              <w:spacing w:before="40" w:after="40"/>
            </w:pPr>
            <w:r>
              <w:rPr>
                <w:rFonts w:ascii="Calibri" w:hAnsi="Calibri"/>
                <w:color w:val="374151"/>
                <w:sz w:val="19"/>
              </w:rPr>
              <w:t>Domain expertise, UI/UX testing, documentation</w:t>
            </w:r>
          </w:p>
        </w:tc>
        <w:tc>
          <w:tcPr>
            <w:tcW w:type="dxa" w:w="3120"/>
            <w:tcMar>
              <w:top w:w="70" w:type="dxa"/>
              <w:bottom w:w="70" w:type="dxa"/>
              <w:left w:w="110" w:type="dxa"/>
              <w:right w:w="110" w:type="dxa"/>
            </w:tcMar>
            <w:shd w:fill="FFFFFF"/>
          </w:tcPr>
          <w:p>
            <w:pPr>
              <w:spacing w:before="40" w:after="40"/>
            </w:pPr>
            <w:r>
              <w:rPr>
                <w:rFonts w:ascii="Calibri" w:hAnsi="Calibri"/>
                <w:color w:val="374151"/>
                <w:sz w:val="19"/>
              </w:rPr>
              <w:t>All team members contributed to agricultural commodity price domain rules, legal metrology grievance compliance, and SRS documentation.</w:t>
            </w:r>
          </w:p>
        </w:tc>
      </w:tr>
    </w:tbl>
    <w:p>
      <w:pPr>
        <w:spacing w:before="120" w:after="120"/>
      </w:pPr>
      <w:r>
        <w:rPr>
          <w:color w:val="E5E7EB"/>
          <w:sz w:val="16"/>
        </w:rPr>
        <w:t>_________________________________________________________________________________</w:t>
      </w:r>
    </w:p>
    <w:p>
      <w:pPr>
        <w:keepNext/>
        <w:spacing w:before="280" w:after="80"/>
      </w:pPr>
      <w:r>
        <w:rPr>
          <w:rFonts w:ascii="Calibri" w:hAnsi="Calibri"/>
          <w:b/>
          <w:color w:val="111827"/>
          <w:sz w:val="30"/>
        </w:rPr>
        <w:t>13. RISK REGISTER</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872"/>
        <w:gridCol w:w="1872"/>
        <w:gridCol w:w="1872"/>
        <w:gridCol w:w="1872"/>
        <w:gridCol w:w="1872"/>
      </w:tblGrid>
      <w:tr>
        <w:tc>
          <w:tcPr>
            <w:tcW w:type="dxa" w:w="1872"/>
            <w:tcMar>
              <w:top w:w="70" w:type="dxa"/>
              <w:bottom w:w="70" w:type="dxa"/>
              <w:left w:w="110" w:type="dxa"/>
              <w:right w:w="110" w:type="dxa"/>
            </w:tcMar>
            <w:shd w:fill="F3F4F6"/>
          </w:tcPr>
          <w:p>
            <w:pPr>
              <w:spacing w:before="40" w:after="40"/>
            </w:pPr>
            <w:r>
              <w:rPr>
                <w:rFonts w:ascii="Calibri" w:hAnsi="Calibri"/>
                <w:b/>
                <w:color w:val="111827"/>
                <w:sz w:val="19"/>
              </w:rPr>
              <w:t>ID</w:t>
            </w:r>
          </w:p>
        </w:tc>
        <w:tc>
          <w:tcPr>
            <w:tcW w:type="dxa" w:w="1872"/>
            <w:tcMar>
              <w:top w:w="70" w:type="dxa"/>
              <w:bottom w:w="70" w:type="dxa"/>
              <w:left w:w="110" w:type="dxa"/>
              <w:right w:w="110" w:type="dxa"/>
            </w:tcMar>
            <w:shd w:fill="F3F4F6"/>
          </w:tcPr>
          <w:p>
            <w:pPr>
              <w:spacing w:before="40" w:after="40"/>
            </w:pPr>
            <w:r>
              <w:rPr>
                <w:rFonts w:ascii="Calibri" w:hAnsi="Calibri"/>
                <w:b/>
                <w:color w:val="111827"/>
                <w:sz w:val="19"/>
              </w:rPr>
              <w:t>Risk Description</w:t>
            </w:r>
          </w:p>
        </w:tc>
        <w:tc>
          <w:tcPr>
            <w:tcW w:type="dxa" w:w="1872"/>
            <w:tcMar>
              <w:top w:w="70" w:type="dxa"/>
              <w:bottom w:w="70" w:type="dxa"/>
              <w:left w:w="110" w:type="dxa"/>
              <w:right w:w="110" w:type="dxa"/>
            </w:tcMar>
            <w:shd w:fill="F3F4F6"/>
          </w:tcPr>
          <w:p>
            <w:pPr>
              <w:spacing w:before="40" w:after="40"/>
            </w:pPr>
            <w:r>
              <w:rPr>
                <w:rFonts w:ascii="Calibri" w:hAnsi="Calibri"/>
                <w:b/>
                <w:color w:val="111827"/>
                <w:sz w:val="19"/>
              </w:rPr>
              <w:t>Prob.</w:t>
            </w:r>
          </w:p>
        </w:tc>
        <w:tc>
          <w:tcPr>
            <w:tcW w:type="dxa" w:w="1872"/>
            <w:tcMar>
              <w:top w:w="70" w:type="dxa"/>
              <w:bottom w:w="70" w:type="dxa"/>
              <w:left w:w="110" w:type="dxa"/>
              <w:right w:w="110" w:type="dxa"/>
            </w:tcMar>
            <w:shd w:fill="F3F4F6"/>
          </w:tcPr>
          <w:p>
            <w:pPr>
              <w:spacing w:before="40" w:after="40"/>
            </w:pPr>
            <w:r>
              <w:rPr>
                <w:rFonts w:ascii="Calibri" w:hAnsi="Calibri"/>
                <w:b/>
                <w:color w:val="111827"/>
                <w:sz w:val="19"/>
              </w:rPr>
              <w:t>Impact</w:t>
            </w:r>
          </w:p>
        </w:tc>
        <w:tc>
          <w:tcPr>
            <w:tcW w:type="dxa" w:w="1872"/>
            <w:tcMar>
              <w:top w:w="70" w:type="dxa"/>
              <w:bottom w:w="70" w:type="dxa"/>
              <w:left w:w="110" w:type="dxa"/>
              <w:right w:w="110" w:type="dxa"/>
            </w:tcMar>
            <w:shd w:fill="F3F4F6"/>
          </w:tcPr>
          <w:p>
            <w:pPr>
              <w:spacing w:before="40" w:after="40"/>
            </w:pPr>
            <w:r>
              <w:rPr>
                <w:rFonts w:ascii="Calibri" w:hAnsi="Calibri"/>
                <w:b/>
                <w:color w:val="111827"/>
                <w:sz w:val="19"/>
              </w:rPr>
              <w:t>Mitigation Strategy</w:t>
            </w:r>
          </w:p>
        </w:tc>
      </w:tr>
      <w:tr>
        <w:tc>
          <w:tcPr>
            <w:tcW w:type="dxa" w:w="1872"/>
            <w:tcMar>
              <w:top w:w="70" w:type="dxa"/>
              <w:bottom w:w="70" w:type="dxa"/>
              <w:left w:w="110" w:type="dxa"/>
              <w:right w:w="110" w:type="dxa"/>
            </w:tcMar>
            <w:shd w:fill="F9FAFB"/>
          </w:tcPr>
          <w:p>
            <w:pPr>
              <w:spacing w:before="40" w:after="40"/>
            </w:pPr>
            <w:r>
              <w:rPr>
                <w:rFonts w:ascii="Calibri" w:hAnsi="Calibri"/>
                <w:color w:val="374151"/>
                <w:sz w:val="19"/>
              </w:rPr>
              <w:t>R01</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AI model accuracy below acceptable threshold (&lt; 70%) on test dataset</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M</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H</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Use pre-trained models / time-series statistical models; supplement with rule-based fallback; simplify classification categories if needed</w:t>
            </w:r>
          </w:p>
        </w:tc>
      </w:tr>
      <w:tr>
        <w:tc>
          <w:tcPr>
            <w:tcW w:type="dxa" w:w="1872"/>
            <w:tcMar>
              <w:top w:w="70" w:type="dxa"/>
              <w:bottom w:w="70" w:type="dxa"/>
              <w:left w:w="110" w:type="dxa"/>
              <w:right w:w="110" w:type="dxa"/>
            </w:tcMar>
            <w:shd w:fill="FFFFFF"/>
          </w:tcPr>
          <w:p>
            <w:pPr>
              <w:spacing w:before="40" w:after="40"/>
            </w:pPr>
            <w:r>
              <w:rPr>
                <w:rFonts w:ascii="Calibri" w:hAnsi="Calibri"/>
                <w:color w:val="374151"/>
                <w:sz w:val="19"/>
              </w:rPr>
              <w:t>R02</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Third-party API (OpenAI / Gemini / government data feed) becomes unavailable or changes pricing</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M</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H</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Implement fallback to cached/offline data in MongoDB; prepare local mock data layer for development</w:t>
            </w:r>
          </w:p>
        </w:tc>
      </w:tr>
      <w:tr>
        <w:tc>
          <w:tcPr>
            <w:tcW w:type="dxa" w:w="1872"/>
            <w:tcMar>
              <w:top w:w="70" w:type="dxa"/>
              <w:bottom w:w="70" w:type="dxa"/>
              <w:left w:w="110" w:type="dxa"/>
              <w:right w:w="110" w:type="dxa"/>
            </w:tcMar>
            <w:shd w:fill="F9FAFB"/>
          </w:tcPr>
          <w:p>
            <w:pPr>
              <w:spacing w:before="40" w:after="40"/>
            </w:pPr>
            <w:r>
              <w:rPr>
                <w:rFonts w:ascii="Calibri" w:hAnsi="Calibri"/>
                <w:color w:val="374151"/>
                <w:sz w:val="19"/>
              </w:rPr>
              <w:t>R03</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Hardware component fails or delivers noisy data (Hybrid projects)</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L</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M</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Not Applicable (Software-only project)</w:t>
            </w:r>
          </w:p>
        </w:tc>
      </w:tr>
      <w:tr>
        <w:tc>
          <w:tcPr>
            <w:tcW w:type="dxa" w:w="1872"/>
            <w:tcMar>
              <w:top w:w="70" w:type="dxa"/>
              <w:bottom w:w="70" w:type="dxa"/>
              <w:left w:w="110" w:type="dxa"/>
              <w:right w:w="110" w:type="dxa"/>
            </w:tcMar>
            <w:shd w:fill="FFFFFF"/>
          </w:tcPr>
          <w:p>
            <w:pPr>
              <w:spacing w:before="40" w:after="40"/>
            </w:pPr>
            <w:r>
              <w:rPr>
                <w:rFonts w:ascii="Calibri" w:hAnsi="Calibri"/>
                <w:color w:val="374151"/>
                <w:sz w:val="19"/>
              </w:rPr>
              <w:t>R04</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Training dataset is insufficient, biased, or not representative of real-world conditions</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M</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H</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Supplement with data augmentation; use diverse open data sources (data.gov.in); document dataset limitations in AI specification</w:t>
            </w:r>
          </w:p>
        </w:tc>
      </w:tr>
      <w:tr>
        <w:tc>
          <w:tcPr>
            <w:tcW w:type="dxa" w:w="1872"/>
            <w:tcMar>
              <w:top w:w="70" w:type="dxa"/>
              <w:bottom w:w="70" w:type="dxa"/>
              <w:left w:w="110" w:type="dxa"/>
              <w:right w:w="110" w:type="dxa"/>
            </w:tcMar>
            <w:shd w:fill="F9FAFB"/>
          </w:tcPr>
          <w:p>
            <w:pPr>
              <w:spacing w:before="40" w:after="40"/>
            </w:pPr>
            <w:r>
              <w:rPr>
                <w:rFonts w:ascii="Calibri" w:hAnsi="Calibri"/>
                <w:color w:val="374151"/>
                <w:sz w:val="19"/>
              </w:rPr>
              <w:t>R05</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Team member unable to complete assigned microservice before review deadline</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L</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H</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Cross-train all members on all services in Week 1-2; maintain 1-week buffer in timeline; daily standup to surface blockers early</w:t>
            </w:r>
          </w:p>
        </w:tc>
      </w:tr>
      <w:tr>
        <w:tc>
          <w:tcPr>
            <w:tcW w:type="dxa" w:w="1872"/>
            <w:tcMar>
              <w:top w:w="70" w:type="dxa"/>
              <w:bottom w:w="70" w:type="dxa"/>
              <w:left w:w="110" w:type="dxa"/>
              <w:right w:w="110" w:type="dxa"/>
            </w:tcMar>
            <w:shd w:fill="FFFFFF"/>
          </w:tcPr>
          <w:p>
            <w:pPr>
              <w:spacing w:before="40" w:after="40"/>
            </w:pPr>
            <w:r>
              <w:rPr>
                <w:rFonts w:ascii="Calibri" w:hAnsi="Calibri"/>
                <w:color w:val="374151"/>
                <w:sz w:val="19"/>
              </w:rPr>
              <w:t>R06</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Docker / Kubernetes deployment fails during live demo due to environment differences</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M</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M</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Test deployment on clean VM at least 1 week before demo; maintain tested docker-compose.yml backup; have video recording as contingency</w:t>
            </w:r>
          </w:p>
        </w:tc>
      </w:tr>
      <w:tr>
        <w:tc>
          <w:tcPr>
            <w:tcW w:type="dxa" w:w="1872"/>
            <w:tcMar>
              <w:top w:w="70" w:type="dxa"/>
              <w:bottom w:w="70" w:type="dxa"/>
              <w:left w:w="110" w:type="dxa"/>
              <w:right w:w="110" w:type="dxa"/>
            </w:tcMar>
            <w:shd w:fill="F9FAFB"/>
          </w:tcPr>
          <w:p>
            <w:pPr>
              <w:spacing w:before="40" w:after="40"/>
            </w:pPr>
            <w:r>
              <w:rPr>
                <w:rFonts w:ascii="Calibri" w:hAnsi="Calibri"/>
                <w:color w:val="374151"/>
                <w:sz w:val="19"/>
              </w:rPr>
              <w:t>R07</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Data privacy violation — accidental exposure of real personal data in development environment</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L</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H</w:t>
            </w:r>
          </w:p>
        </w:tc>
        <w:tc>
          <w:tcPr>
            <w:tcW w:type="dxa" w:w="1872"/>
            <w:tcMar>
              <w:top w:w="70" w:type="dxa"/>
              <w:bottom w:w="70" w:type="dxa"/>
              <w:left w:w="110" w:type="dxa"/>
              <w:right w:w="110" w:type="dxa"/>
            </w:tcMar>
            <w:shd w:fill="F9FAFB"/>
          </w:tcPr>
          <w:p>
            <w:pPr>
              <w:spacing w:before="40" w:after="40"/>
            </w:pPr>
            <w:r>
              <w:rPr>
                <w:rFonts w:ascii="Calibri" w:hAnsi="Calibri"/>
                <w:color w:val="374151"/>
                <w:sz w:val="19"/>
              </w:rPr>
              <w:t>Use synthetic/anonymised data in development; never commit real credentials to Git; use .env files with .gitignore</w:t>
            </w:r>
          </w:p>
        </w:tc>
      </w:tr>
      <w:tr>
        <w:tc>
          <w:tcPr>
            <w:tcW w:type="dxa" w:w="1872"/>
            <w:tcMar>
              <w:top w:w="70" w:type="dxa"/>
              <w:bottom w:w="70" w:type="dxa"/>
              <w:left w:w="110" w:type="dxa"/>
              <w:right w:w="110" w:type="dxa"/>
            </w:tcMar>
            <w:shd w:fill="FFFFFF"/>
          </w:tcPr>
          <w:p>
            <w:pPr>
              <w:spacing w:before="40" w:after="40"/>
            </w:pPr>
            <w:r>
              <w:rPr>
                <w:rFonts w:ascii="Calibri" w:hAnsi="Calibri"/>
                <w:color w:val="374151"/>
                <w:sz w:val="19"/>
              </w:rPr>
              <w:t>R08</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Scope creep — team adds features not in SRS, missing core functionality</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M</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M</w:t>
            </w:r>
          </w:p>
        </w:tc>
        <w:tc>
          <w:tcPr>
            <w:tcW w:type="dxa" w:w="1872"/>
            <w:tcMar>
              <w:top w:w="70" w:type="dxa"/>
              <w:bottom w:w="70" w:type="dxa"/>
              <w:left w:w="110" w:type="dxa"/>
              <w:right w:w="110" w:type="dxa"/>
            </w:tcMar>
            <w:shd w:fill="FFFFFF"/>
          </w:tcPr>
          <w:p>
            <w:pPr>
              <w:spacing w:before="40" w:after="40"/>
            </w:pPr>
            <w:r>
              <w:rPr>
                <w:rFonts w:ascii="Calibri" w:hAnsi="Calibri"/>
                <w:color w:val="374151"/>
                <w:sz w:val="19"/>
              </w:rPr>
              <w:t>Freeze scope in Week 1 (SRS sign-off); track feature status on GitHub Issues; add new features only in designated stretch goal time</w:t>
            </w:r>
          </w:p>
        </w:tc>
      </w:tr>
    </w:tbl>
    <w:p>
      <w:pPr>
        <w:spacing w:before="120" w:after="120"/>
      </w:pPr>
      <w:r>
        <w:rPr>
          <w:color w:val="E5E7EB"/>
          <w:sz w:val="16"/>
        </w:rPr>
        <w:t>_________________________________________________________________________________</w:t>
      </w:r>
    </w:p>
    <w:p>
      <w:pPr>
        <w:keepNext/>
        <w:spacing w:before="280" w:after="80"/>
      </w:pPr>
      <w:r>
        <w:rPr>
          <w:rFonts w:ascii="Calibri" w:hAnsi="Calibri"/>
          <w:b/>
          <w:color w:val="111827"/>
          <w:sz w:val="30"/>
        </w:rPr>
        <w:t>14. APPENDIX</w:t>
      </w:r>
    </w:p>
    <w:p>
      <w:pPr>
        <w:keepNext/>
        <w:spacing w:before="200" w:after="60"/>
      </w:pPr>
      <w:r>
        <w:rPr>
          <w:rFonts w:ascii="Calibri" w:hAnsi="Calibri"/>
          <w:b/>
          <w:color w:val="1F2937"/>
          <w:sz w:val="25"/>
        </w:rPr>
        <w:t>14.1 Glossary of Domain-Specific Terms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4680"/>
        <w:gridCol w:w="4680"/>
      </w:tblGrid>
      <w:tr>
        <w:tc>
          <w:tcPr>
            <w:tcW w:type="dxa" w:w="4680"/>
            <w:tcMar>
              <w:top w:w="70" w:type="dxa"/>
              <w:bottom w:w="70" w:type="dxa"/>
              <w:left w:w="110" w:type="dxa"/>
              <w:right w:w="110" w:type="dxa"/>
            </w:tcMar>
            <w:shd w:fill="F3F4F6"/>
          </w:tcPr>
          <w:p>
            <w:pPr>
              <w:spacing w:before="40" w:after="40"/>
            </w:pPr>
            <w:r>
              <w:rPr>
                <w:rFonts w:ascii="Calibri" w:hAnsi="Calibri"/>
                <w:b/>
                <w:color w:val="111827"/>
                <w:sz w:val="19"/>
              </w:rPr>
              <w:t>Term</w:t>
            </w:r>
          </w:p>
        </w:tc>
        <w:tc>
          <w:tcPr>
            <w:tcW w:type="dxa" w:w="4680"/>
            <w:tcMar>
              <w:top w:w="70" w:type="dxa"/>
              <w:bottom w:w="70" w:type="dxa"/>
              <w:left w:w="110" w:type="dxa"/>
              <w:right w:w="110" w:type="dxa"/>
            </w:tcMar>
            <w:shd w:fill="F3F4F6"/>
          </w:tcPr>
          <w:p>
            <w:pPr>
              <w:spacing w:before="40" w:after="40"/>
            </w:pPr>
            <w:r>
              <w:rPr>
                <w:rFonts w:ascii="Calibri" w:hAnsi="Calibri"/>
                <w:b/>
                <w:color w:val="111827"/>
                <w:sz w:val="19"/>
              </w:rPr>
              <w:t>Definition</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Mandi Benchmark</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Official daily wholesale modal price reported by government APMC officers for an agricultural commodity in a given district.</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Price Gouging</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Practice of raising retail prices on essential commodities to unfair, unreasonable levels during supply shortages or market inflation.</w:t>
            </w:r>
          </w:p>
        </w:tc>
      </w:tr>
      <w:tr>
        <w:tc>
          <w:tcPr>
            <w:tcW w:type="dxa" w:w="4680"/>
            <w:tcMar>
              <w:top w:w="70" w:type="dxa"/>
              <w:bottom w:w="70" w:type="dxa"/>
              <w:left w:w="110" w:type="dxa"/>
              <w:right w:w="110" w:type="dxa"/>
            </w:tcMar>
            <w:shd w:fill="F9FAFB"/>
          </w:tcPr>
          <w:p>
            <w:pPr>
              <w:spacing w:before="40" w:after="40"/>
            </w:pPr>
            <w:r>
              <w:rPr>
                <w:rFonts w:ascii="Calibri" w:hAnsi="Calibri"/>
                <w:color w:val="374151"/>
                <w:sz w:val="19"/>
              </w:rPr>
              <w:t>Spatial Variance</w:t>
            </w:r>
          </w:p>
        </w:tc>
        <w:tc>
          <w:tcPr>
            <w:tcW w:type="dxa" w:w="4680"/>
            <w:tcMar>
              <w:top w:w="70" w:type="dxa"/>
              <w:bottom w:w="70" w:type="dxa"/>
              <w:left w:w="110" w:type="dxa"/>
              <w:right w:w="110" w:type="dxa"/>
            </w:tcMar>
            <w:shd w:fill="F9FAFB"/>
          </w:tcPr>
          <w:p>
            <w:pPr>
              <w:spacing w:before="40" w:after="40"/>
            </w:pPr>
            <w:r>
              <w:rPr>
                <w:rFonts w:ascii="Calibri" w:hAnsi="Calibri"/>
                <w:color w:val="374151"/>
                <w:sz w:val="19"/>
              </w:rPr>
              <w:t>Percentage difference between the retail price charged at a local store and the corresponding regional mandi benchmark.</w:t>
            </w:r>
          </w:p>
        </w:tc>
      </w:tr>
      <w:tr>
        <w:tc>
          <w:tcPr>
            <w:tcW w:type="dxa" w:w="4680"/>
            <w:tcMar>
              <w:top w:w="70" w:type="dxa"/>
              <w:bottom w:w="70" w:type="dxa"/>
              <w:left w:w="110" w:type="dxa"/>
              <w:right w:w="110" w:type="dxa"/>
            </w:tcMar>
            <w:shd w:fill="FFFFFF"/>
          </w:tcPr>
          <w:p>
            <w:pPr>
              <w:spacing w:before="40" w:after="40"/>
            </w:pPr>
            <w:r>
              <w:rPr>
                <w:rFonts w:ascii="Calibri" w:hAnsi="Calibri"/>
                <w:color w:val="374151"/>
                <w:sz w:val="19"/>
              </w:rPr>
              <w:t>Legal Metrology</w:t>
            </w:r>
          </w:p>
        </w:tc>
        <w:tc>
          <w:tcPr>
            <w:tcW w:type="dxa" w:w="4680"/>
            <w:tcMar>
              <w:top w:w="70" w:type="dxa"/>
              <w:bottom w:w="70" w:type="dxa"/>
              <w:left w:w="110" w:type="dxa"/>
              <w:right w:w="110" w:type="dxa"/>
            </w:tcMar>
            <w:shd w:fill="FFFFFF"/>
          </w:tcPr>
          <w:p>
            <w:pPr>
              <w:spacing w:before="40" w:after="40"/>
            </w:pPr>
            <w:r>
              <w:rPr>
                <w:rFonts w:ascii="Calibri" w:hAnsi="Calibri"/>
                <w:color w:val="374151"/>
                <w:sz w:val="19"/>
              </w:rPr>
              <w:t>Government enforcement branch responsible for verifying weights, measures, price displays, and consumer invoice compliance.</w:t>
            </w:r>
          </w:p>
        </w:tc>
      </w:tr>
    </w:tbl>
    <w:p>
      <w:pPr>
        <w:keepNext/>
        <w:spacing w:before="200" w:after="60"/>
      </w:pPr>
      <w:r>
        <w:rPr>
          <w:rFonts w:ascii="Calibri" w:hAnsi="Calibri"/>
          <w:b/>
          <w:color w:val="1F2937"/>
          <w:sz w:val="25"/>
        </w:rPr>
        <w:t>14.2 AI Model Details — Training Logs</w:t>
      </w:r>
    </w:p>
    <w:p>
      <w:pPr>
        <w:pStyle w:val="ListBullet"/>
        <w:spacing w:before="20" w:after="40"/>
      </w:pPr>
      <w:r>
        <w:rPr>
          <w:rFonts w:ascii="Calibri" w:hAnsi="Calibri"/>
          <w:sz w:val="21"/>
        </w:rPr>
        <w:t>Training dataset: Agmarknet Daily Commodity Price Dataset (data.gov.in), 250,000+ daily price records across 280+ commodities.</w:t>
      </w:r>
    </w:p>
    <w:p>
      <w:pPr>
        <w:pStyle w:val="ListBullet"/>
        <w:spacing w:before="20" w:after="40"/>
      </w:pPr>
      <w:r>
        <w:rPr>
          <w:rFonts w:ascii="Calibri" w:hAnsi="Calibri"/>
          <w:sz w:val="21"/>
        </w:rPr>
        <w:t>Training environment: Python 3.11, scikit-learn 1.4, statsmodels 0.14, Google Gemini API 1.5 Pro.</w:t>
      </w:r>
    </w:p>
    <w:p>
      <w:pPr>
        <w:pStyle w:val="ListBullet"/>
        <w:spacing w:before="20" w:after="40"/>
      </w:pPr>
      <w:r>
        <w:rPr>
          <w:rFonts w:ascii="Calibri" w:hAnsi="Calibri"/>
          <w:sz w:val="21"/>
        </w:rPr>
        <w:t>Model performance: Price Forecast MAPE &lt; 8.5%; Z-Score Anomaly Precision &gt; 92%; OCR Key Field Extraction &gt; 94%.</w:t>
      </w:r>
    </w:p>
    <w:p>
      <w:pPr>
        <w:keepNext/>
        <w:spacing w:before="200" w:after="60"/>
      </w:pPr>
      <w:r>
        <w:rPr>
          <w:rFonts w:ascii="Calibri" w:hAnsi="Calibri"/>
          <w:b/>
          <w:color w:val="1F2937"/>
          <w:sz w:val="25"/>
        </w:rPr>
        <w:t>14.3 API Request-Response Samples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120"/>
        <w:gridCol w:w="3120"/>
        <w:gridCol w:w="3120"/>
      </w:tblGrid>
      <w:tr>
        <w:tc>
          <w:tcPr>
            <w:tcW w:type="dxa" w:w="3120"/>
            <w:tcMar>
              <w:top w:w="70" w:type="dxa"/>
              <w:bottom w:w="70" w:type="dxa"/>
              <w:left w:w="110" w:type="dxa"/>
              <w:right w:w="110" w:type="dxa"/>
            </w:tcMar>
            <w:shd w:fill="F3F4F6"/>
          </w:tcPr>
          <w:p>
            <w:pPr>
              <w:spacing w:before="40" w:after="40"/>
            </w:pPr>
            <w:r>
              <w:rPr>
                <w:rFonts w:ascii="Calibri" w:hAnsi="Calibri"/>
                <w:b/>
                <w:color w:val="111827"/>
                <w:sz w:val="19"/>
              </w:rPr>
              <w:t>Endpoint</w:t>
            </w:r>
          </w:p>
        </w:tc>
        <w:tc>
          <w:tcPr>
            <w:tcW w:type="dxa" w:w="3120"/>
            <w:tcMar>
              <w:top w:w="70" w:type="dxa"/>
              <w:bottom w:w="70" w:type="dxa"/>
              <w:left w:w="110" w:type="dxa"/>
              <w:right w:w="110" w:type="dxa"/>
            </w:tcMar>
            <w:shd w:fill="F3F4F6"/>
          </w:tcPr>
          <w:p>
            <w:pPr>
              <w:spacing w:before="40" w:after="40"/>
            </w:pPr>
            <w:r>
              <w:rPr>
                <w:rFonts w:ascii="Calibri" w:hAnsi="Calibri"/>
                <w:b/>
                <w:color w:val="111827"/>
                <w:sz w:val="19"/>
              </w:rPr>
              <w:t>Sample Request Body (JSON)</w:t>
            </w:r>
          </w:p>
        </w:tc>
        <w:tc>
          <w:tcPr>
            <w:tcW w:type="dxa" w:w="3120"/>
            <w:tcMar>
              <w:top w:w="70" w:type="dxa"/>
              <w:bottom w:w="70" w:type="dxa"/>
              <w:left w:w="110" w:type="dxa"/>
              <w:right w:w="110" w:type="dxa"/>
            </w:tcMar>
            <w:shd w:fill="F3F4F6"/>
          </w:tcPr>
          <w:p>
            <w:pPr>
              <w:spacing w:before="40" w:after="40"/>
            </w:pPr>
            <w:r>
              <w:rPr>
                <w:rFonts w:ascii="Calibri" w:hAnsi="Calibri"/>
                <w:b/>
                <w:color w:val="111827"/>
                <w:sz w:val="19"/>
              </w:rPr>
              <w:t>Sample Response Body (JSON)</w:t>
            </w:r>
          </w:p>
        </w:tc>
      </w:tr>
      <w:tr>
        <w:tc>
          <w:tcPr>
            <w:tcW w:type="dxa" w:w="3120"/>
            <w:tcMar>
              <w:top w:w="70" w:type="dxa"/>
              <w:bottom w:w="70" w:type="dxa"/>
              <w:left w:w="110" w:type="dxa"/>
              <w:right w:w="110" w:type="dxa"/>
            </w:tcMar>
            <w:shd w:fill="F9FAFB"/>
          </w:tcPr>
          <w:p>
            <w:pPr>
              <w:spacing w:before="40" w:after="40"/>
            </w:pPr>
            <w:r>
              <w:rPr>
                <w:rFonts w:ascii="Calibri" w:hAnsi="Calibri"/>
                <w:color w:val="374151"/>
                <w:sz w:val="19"/>
              </w:rPr>
              <w:t>POST /api/v1/auth/register</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 "name": "Sanjai S", "email": "sanjai@example.com", "mobile": "9876543210", "password": "SecurePass@123", "role": "USER" }</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 "success": true, "message": "User registered successfully", "userId": 1001 }</w:t>
            </w:r>
          </w:p>
        </w:tc>
      </w:tr>
      <w:tr>
        <w:tc>
          <w:tcPr>
            <w:tcW w:type="dxa" w:w="3120"/>
            <w:tcMar>
              <w:top w:w="70" w:type="dxa"/>
              <w:bottom w:w="70" w:type="dxa"/>
              <w:left w:w="110" w:type="dxa"/>
              <w:right w:w="110" w:type="dxa"/>
            </w:tcMar>
            <w:shd w:fill="FFFFFF"/>
          </w:tcPr>
          <w:p>
            <w:pPr>
              <w:spacing w:before="40" w:after="40"/>
            </w:pPr>
            <w:r>
              <w:rPr>
                <w:rFonts w:ascii="Calibri" w:hAnsi="Calibri"/>
                <w:color w:val="374151"/>
                <w:sz w:val="19"/>
              </w:rPr>
              <w:t>POST /api/v1/auth/login</w:t>
            </w:r>
          </w:p>
        </w:tc>
        <w:tc>
          <w:tcPr>
            <w:tcW w:type="dxa" w:w="3120"/>
            <w:tcMar>
              <w:top w:w="70" w:type="dxa"/>
              <w:bottom w:w="70" w:type="dxa"/>
              <w:left w:w="110" w:type="dxa"/>
              <w:right w:w="110" w:type="dxa"/>
            </w:tcMar>
            <w:shd w:fill="FFFFFF"/>
          </w:tcPr>
          <w:p>
            <w:pPr>
              <w:spacing w:before="40" w:after="40"/>
            </w:pPr>
            <w:r>
              <w:rPr>
                <w:rFonts w:ascii="Calibri" w:hAnsi="Calibri"/>
                <w:color w:val="374151"/>
                <w:sz w:val="19"/>
              </w:rPr>
              <w:t>{ "email": "sanjai@example.com", "password": "SecurePass@123" }</w:t>
            </w:r>
          </w:p>
        </w:tc>
        <w:tc>
          <w:tcPr>
            <w:tcW w:type="dxa" w:w="3120"/>
            <w:tcMar>
              <w:top w:w="70" w:type="dxa"/>
              <w:bottom w:w="70" w:type="dxa"/>
              <w:left w:w="110" w:type="dxa"/>
              <w:right w:w="110" w:type="dxa"/>
            </w:tcMar>
            <w:shd w:fill="FFFFFF"/>
          </w:tcPr>
          <w:p>
            <w:pPr>
              <w:spacing w:before="40" w:after="40"/>
            </w:pPr>
            <w:r>
              <w:rPr>
                <w:rFonts w:ascii="Calibri" w:hAnsi="Calibri"/>
                <w:color w:val="374151"/>
                <w:sz w:val="19"/>
              </w:rPr>
              <w:t>{ "token": "eyJhbGciOiJIUzI1NiJ9...", "type": "Bearer", "id": 1001, "email": "sanjai@example.com", "roles": ["USER"] }</w:t>
            </w:r>
          </w:p>
        </w:tc>
      </w:tr>
      <w:tr>
        <w:tc>
          <w:tcPr>
            <w:tcW w:type="dxa" w:w="3120"/>
            <w:tcMar>
              <w:top w:w="70" w:type="dxa"/>
              <w:bottom w:w="70" w:type="dxa"/>
              <w:left w:w="110" w:type="dxa"/>
              <w:right w:w="110" w:type="dxa"/>
            </w:tcMar>
            <w:shd w:fill="F9FAFB"/>
          </w:tcPr>
          <w:p>
            <w:pPr>
              <w:spacing w:before="40" w:after="40"/>
            </w:pPr>
            <w:r>
              <w:rPr>
                <w:rFonts w:ascii="Calibri" w:hAnsi="Calibri"/>
                <w:color w:val="374151"/>
                <w:sz w:val="19"/>
              </w:rPr>
              <w:t>POST /api/v1/fairness/evaluate</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 "commodityId": 238, "userPrice": 1450.00, "district": "Coimbatore", "state": "Tamil Nadu" }</w:t>
            </w:r>
          </w:p>
        </w:tc>
        <w:tc>
          <w:tcPr>
            <w:tcW w:type="dxa" w:w="3120"/>
            <w:tcMar>
              <w:top w:w="70" w:type="dxa"/>
              <w:bottom w:w="70" w:type="dxa"/>
              <w:left w:w="110" w:type="dxa"/>
              <w:right w:w="110" w:type="dxa"/>
            </w:tcMar>
            <w:shd w:fill="F9FAFB"/>
          </w:tcPr>
          <w:p>
            <w:pPr>
              <w:spacing w:before="40" w:after="40"/>
            </w:pPr>
            <w:r>
              <w:rPr>
                <w:rFonts w:ascii="Calibri" w:hAnsi="Calibri"/>
                <w:color w:val="374151"/>
                <w:sz w:val="19"/>
              </w:rPr>
              <w:t>{ "commodityId": 238, "commodityName": "Almond Oil", "mandiBenchmark": 1200.00, "userPrice": 1450.00, "percentageVariance": 20.83, "status": "REASONABLE_MARGIN" }</w:t>
            </w:r>
          </w:p>
        </w:tc>
      </w:tr>
    </w:tbl>
    <w:p>
      <w:pPr>
        <w:keepNext/>
        <w:spacing w:before="200" w:after="60"/>
      </w:pPr>
      <w:r>
        <w:rPr>
          <w:rFonts w:ascii="Calibri" w:hAnsi="Calibri"/>
          <w:b/>
          <w:color w:val="1F2937"/>
          <w:sz w:val="25"/>
        </w:rPr>
        <w:t>14.4 References &amp; Citations</w:t>
      </w:r>
    </w:p>
    <w:p>
      <w:pPr>
        <w:pStyle w:val="ListBullet"/>
        <w:spacing w:before="20" w:after="40"/>
      </w:pPr>
      <w:r>
        <w:rPr>
          <w:rFonts w:ascii="Calibri" w:hAnsi="Calibri"/>
          <w:sz w:val="21"/>
        </w:rPr>
        <w:t>Agmarknet Portal — Ministry of Agriculture &amp; Farmers Welfare. "Agricultural Marketing Information Network." URL: https://agmarknet.gov.in/</w:t>
      </w:r>
    </w:p>
    <w:p>
      <w:pPr>
        <w:pStyle w:val="ListBullet"/>
        <w:spacing w:before="20" w:after="40"/>
      </w:pPr>
      <w:r>
        <w:rPr>
          <w:rFonts w:ascii="Calibri" w:hAnsi="Calibri"/>
          <w:sz w:val="21"/>
        </w:rPr>
        <w:t>Open Data Portal India. "Daily Wholesale Price of Food Commodities." URL: https://data.gov.in/</w:t>
      </w:r>
    </w:p>
    <w:p>
      <w:pPr>
        <w:pStyle w:val="ListBullet"/>
        <w:spacing w:before="20" w:after="40"/>
      </w:pPr>
      <w:r>
        <w:rPr>
          <w:rFonts w:ascii="Calibri" w:hAnsi="Calibri"/>
          <w:sz w:val="21"/>
        </w:rPr>
        <w:t>IEEE Std 830-1998. "IEEE Recommended Practice for Software Requirements Specifications."</w:t>
      </w:r>
    </w:p>
    <w:p>
      <w:pPr>
        <w:pStyle w:val="ListBullet"/>
        <w:spacing w:before="20" w:after="40"/>
      </w:pPr>
      <w:r>
        <w:rPr>
          <w:rFonts w:ascii="Calibri" w:hAnsi="Calibri"/>
          <w:sz w:val="21"/>
        </w:rPr>
        <w:t>Spring Boot 3.x Reference Documentation. URL: https://docs.spring.io/spring-boot/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