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507CC" w14:textId="77777777" w:rsidR="001536A6" w:rsidRPr="001536A6" w:rsidRDefault="001536A6" w:rsidP="001536A6">
      <w:pPr>
        <w:rPr>
          <w:b/>
          <w:bCs/>
        </w:rPr>
      </w:pPr>
      <w:r w:rsidRPr="001536A6">
        <w:rPr>
          <w:b/>
          <w:bCs/>
        </w:rPr>
        <w:t>How Groq Vision + Tesseract.js Work Together</w:t>
      </w:r>
    </w:p>
    <w:p w14:paraId="1B18D934" w14:textId="77777777" w:rsidR="001536A6" w:rsidRPr="001536A6" w:rsidRDefault="001536A6" w:rsidP="001536A6">
      <w:r w:rsidRPr="001536A6">
        <w:t>Here's the </w:t>
      </w:r>
      <w:r w:rsidRPr="001536A6">
        <w:rPr>
          <w:b/>
          <w:bCs/>
        </w:rPr>
        <w:t>cascading fallback architecture</w:t>
      </w:r>
      <w:r w:rsidRPr="001536A6">
        <w:t>:</w:t>
      </w:r>
    </w:p>
    <w:p w14:paraId="04EF2296" w14:textId="77777777" w:rsidR="001536A6" w:rsidRDefault="001536A6" w:rsidP="001536A6">
      <w:r>
        <w:t>┌─────────────────────────────────────────────────────────────────┐</w:t>
      </w:r>
    </w:p>
    <w:p w14:paraId="650E753C" w14:textId="77777777" w:rsidR="001536A6" w:rsidRDefault="001536A6" w:rsidP="001536A6">
      <w:r>
        <w:t>│                     IMAGE UPLOADED                               │</w:t>
      </w:r>
    </w:p>
    <w:p w14:paraId="76B46718" w14:textId="77777777" w:rsidR="001536A6" w:rsidRDefault="001536A6" w:rsidP="001536A6">
      <w:r>
        <w:t>└─────────────────────────────────────────────────────────────────┘</w:t>
      </w:r>
    </w:p>
    <w:p w14:paraId="01E3FDEE" w14:textId="77777777" w:rsidR="001536A6" w:rsidRDefault="001536A6" w:rsidP="001536A6">
      <w:r>
        <w:t xml:space="preserve">                              │</w:t>
      </w:r>
    </w:p>
    <w:p w14:paraId="229150D4" w14:textId="77777777" w:rsidR="001536A6" w:rsidRDefault="001536A6" w:rsidP="001536A6">
      <w:r>
        <w:t xml:space="preserve">                              </w:t>
      </w:r>
      <w:r>
        <w:rPr>
          <w:rFonts w:ascii="Arial" w:hAnsi="Arial" w:cs="Arial"/>
        </w:rPr>
        <w:t>▼</w:t>
      </w:r>
    </w:p>
    <w:p w14:paraId="3BD6A5CB" w14:textId="77777777" w:rsidR="001536A6" w:rsidRDefault="001536A6" w:rsidP="001536A6">
      <w:r>
        <w:t>┌─────────────────────────────────────────────────────────────────┐</w:t>
      </w:r>
    </w:p>
    <w:p w14:paraId="34A31FE2" w14:textId="77777777" w:rsidR="001536A6" w:rsidRDefault="001536A6" w:rsidP="001536A6">
      <w:r>
        <w:t>│  STEP 1: Try GROQ VISION AI                                      │</w:t>
      </w:r>
    </w:p>
    <w:p w14:paraId="710AF159" w14:textId="77777777" w:rsidR="001536A6" w:rsidRDefault="001536A6" w:rsidP="001536A6">
      <w:r>
        <w:t>│  ─────────────────────────────                                   │</w:t>
      </w:r>
    </w:p>
    <w:p w14:paraId="4BD9D1C7" w14:textId="77777777" w:rsidR="001536A6" w:rsidRDefault="001536A6" w:rsidP="001536A6">
      <w:r>
        <w:t>│  • Model: llama-3.2-90b-vision-preview                          │</w:t>
      </w:r>
    </w:p>
    <w:p w14:paraId="7E518F3D" w14:textId="77777777" w:rsidR="001536A6" w:rsidRDefault="001536A6" w:rsidP="001536A6">
      <w:r>
        <w:t>│  • Requires: GROQ_API_KEY in environment                        │</w:t>
      </w:r>
    </w:p>
    <w:p w14:paraId="19F11019" w14:textId="77777777" w:rsidR="001536A6" w:rsidRDefault="001536A6" w:rsidP="001536A6">
      <w:r>
        <w:t>│  • Pros: AI-powered, understands context, handles handwriting   │</w:t>
      </w:r>
    </w:p>
    <w:p w14:paraId="50034927" w14:textId="77777777" w:rsidR="001536A6" w:rsidRDefault="001536A6" w:rsidP="001536A6">
      <w:r>
        <w:t>│  • Cons: API limits, costs, may not be available                │</w:t>
      </w:r>
    </w:p>
    <w:p w14:paraId="291A2E3E" w14:textId="77777777" w:rsidR="001536A6" w:rsidRDefault="001536A6" w:rsidP="001536A6">
      <w:r>
        <w:t>└─────────────────────────────────────────────────────────────────┘</w:t>
      </w:r>
    </w:p>
    <w:p w14:paraId="6C6CC887" w14:textId="77777777" w:rsidR="001536A6" w:rsidRDefault="001536A6" w:rsidP="001536A6">
      <w:r>
        <w:t xml:space="preserve">                              │</w:t>
      </w:r>
    </w:p>
    <w:p w14:paraId="2455D23D" w14:textId="77777777" w:rsidR="001536A6" w:rsidRDefault="001536A6" w:rsidP="001536A6">
      <w:r>
        <w:t xml:space="preserve">                    ┌─────────</w:t>
      </w:r>
      <w:r>
        <w:rPr>
          <w:rFonts w:ascii="MS Gothic" w:eastAsia="MS Gothic" w:hAnsi="MS Gothic" w:cs="MS Gothic" w:hint="eastAsia"/>
        </w:rPr>
        <w:t>┴</w:t>
      </w:r>
      <w:r>
        <w:rPr>
          <w:rFonts w:ascii="Calibri" w:hAnsi="Calibri" w:cs="Calibri"/>
        </w:rPr>
        <w:t>─────────┐</w:t>
      </w:r>
    </w:p>
    <w:p w14:paraId="0B6F36EB" w14:textId="77777777" w:rsidR="001536A6" w:rsidRDefault="001536A6" w:rsidP="001536A6">
      <w:r>
        <w:t xml:space="preserve">                    │                   │</w:t>
      </w:r>
    </w:p>
    <w:p w14:paraId="449A9728" w14:textId="77777777" w:rsidR="001536A6" w:rsidRDefault="001536A6" w:rsidP="001536A6">
      <w:r>
        <w:t xml:space="preserve">                SUCCESS              FAILED</w:t>
      </w:r>
    </w:p>
    <w:p w14:paraId="79A5C5CD" w14:textId="77777777" w:rsidR="001536A6" w:rsidRDefault="001536A6" w:rsidP="001536A6">
      <w:r>
        <w:t xml:space="preserve">                    │                   │</w:t>
      </w:r>
    </w:p>
    <w:p w14:paraId="67A2355E" w14:textId="77777777" w:rsidR="001536A6" w:rsidRDefault="001536A6" w:rsidP="001536A6">
      <w:r>
        <w:t xml:space="preserve">                    </w:t>
      </w:r>
      <w:r>
        <w:rPr>
          <w:rFonts w:ascii="Arial" w:hAnsi="Arial" w:cs="Arial"/>
        </w:rPr>
        <w:t>▼</w:t>
      </w:r>
      <w:r>
        <w:t xml:space="preserve">                   </w:t>
      </w:r>
      <w:r>
        <w:rPr>
          <w:rFonts w:ascii="Arial" w:hAnsi="Arial" w:cs="Arial"/>
        </w:rPr>
        <w:t>▼</w:t>
      </w:r>
    </w:p>
    <w:p w14:paraId="54E64691" w14:textId="77777777" w:rsidR="001536A6" w:rsidRDefault="001536A6" w:rsidP="001536A6">
      <w:r>
        <w:t>┌──────────────────────┐  ┌─────────────────────────────────────────┐</w:t>
      </w:r>
    </w:p>
    <w:p w14:paraId="212E0657" w14:textId="77777777" w:rsidR="001536A6" w:rsidRDefault="001536A6" w:rsidP="001536A6">
      <w:r>
        <w:t>│  Return OCR Result   │  │  STEP 2: Fallback to TESSERACT.JS       │</w:t>
      </w:r>
    </w:p>
    <w:p w14:paraId="7DB5ED07" w14:textId="77777777" w:rsidR="001536A6" w:rsidRDefault="001536A6" w:rsidP="001536A6">
      <w:r>
        <w:t>│  type: "ocr-groq"    │  │  ─────────────────────────────────────  │</w:t>
      </w:r>
    </w:p>
    <w:p w14:paraId="475312F0" w14:textId="77777777" w:rsidR="001536A6" w:rsidRDefault="001536A6" w:rsidP="001536A6">
      <w:r>
        <w:t>│  engine: "Groq AI"   │  │  • Runs locally on server (no API)      │</w:t>
      </w:r>
    </w:p>
    <w:p w14:paraId="590A6285" w14:textId="77777777" w:rsidR="001536A6" w:rsidRDefault="001536A6" w:rsidP="001536A6">
      <w:r>
        <w:t>│                      │  │  • Always available, free               │</w:t>
      </w:r>
    </w:p>
    <w:p w14:paraId="7E726047" w14:textId="77777777" w:rsidR="001536A6" w:rsidRDefault="001536A6" w:rsidP="001536A6">
      <w:r>
        <w:t xml:space="preserve">│  </w:t>
      </w:r>
      <w:r>
        <w:rPr>
          <w:rFonts w:ascii="Segoe UI Emoji" w:hAnsi="Segoe UI Emoji" w:cs="Segoe UI Emoji"/>
        </w:rPr>
        <w:t>✅</w:t>
      </w:r>
      <w:r>
        <w:t xml:space="preserve"> DONE             </w:t>
      </w:r>
      <w:r>
        <w:rPr>
          <w:rFonts w:ascii="Calibri" w:hAnsi="Calibri" w:cs="Calibri"/>
        </w:rPr>
        <w:t>│</w:t>
      </w:r>
      <w:r>
        <w:t xml:space="preserve">  </w:t>
      </w:r>
      <w:r>
        <w:rPr>
          <w:rFonts w:ascii="Calibri" w:hAnsi="Calibri" w:cs="Calibri"/>
        </w:rPr>
        <w:t>│</w:t>
      </w:r>
      <w:r>
        <w:t xml:space="preserve">  </w:t>
      </w:r>
      <w:r>
        <w:rPr>
          <w:rFonts w:ascii="Calibri" w:hAnsi="Calibri" w:cs="Calibri"/>
        </w:rPr>
        <w:t>•</w:t>
      </w:r>
      <w:r>
        <w:t xml:space="preserve"> Good for printed text, documents     </w:t>
      </w:r>
      <w:r>
        <w:rPr>
          <w:rFonts w:ascii="Calibri" w:hAnsi="Calibri" w:cs="Calibri"/>
        </w:rPr>
        <w:t>│</w:t>
      </w:r>
    </w:p>
    <w:p w14:paraId="04E48D71" w14:textId="77777777" w:rsidR="001536A6" w:rsidRDefault="001536A6" w:rsidP="001536A6">
      <w:r>
        <w:t>└──────────────────────┘  │  • Returns confidence score             │</w:t>
      </w:r>
    </w:p>
    <w:p w14:paraId="4F12CF16" w14:textId="77777777" w:rsidR="001536A6" w:rsidRDefault="001536A6" w:rsidP="001536A6">
      <w:r>
        <w:t xml:space="preserve">                          └─────────────────────────────────────────┘</w:t>
      </w:r>
    </w:p>
    <w:p w14:paraId="1F9F712F" w14:textId="77777777" w:rsidR="001536A6" w:rsidRDefault="001536A6" w:rsidP="001536A6">
      <w:r>
        <w:t xml:space="preserve">                                        │</w:t>
      </w:r>
    </w:p>
    <w:p w14:paraId="42C5EB05" w14:textId="77777777" w:rsidR="001536A6" w:rsidRDefault="001536A6" w:rsidP="001536A6">
      <w:r>
        <w:t xml:space="preserve">                              ┌─────────</w:t>
      </w:r>
      <w:r>
        <w:rPr>
          <w:rFonts w:ascii="MS Gothic" w:eastAsia="MS Gothic" w:hAnsi="MS Gothic" w:cs="MS Gothic" w:hint="eastAsia"/>
        </w:rPr>
        <w:t>┴</w:t>
      </w:r>
      <w:r>
        <w:rPr>
          <w:rFonts w:ascii="Calibri" w:hAnsi="Calibri" w:cs="Calibri"/>
        </w:rPr>
        <w:t>─────────┐</w:t>
      </w:r>
    </w:p>
    <w:p w14:paraId="3DD5FB94" w14:textId="77777777" w:rsidR="001536A6" w:rsidRDefault="001536A6" w:rsidP="001536A6">
      <w:r>
        <w:lastRenderedPageBreak/>
        <w:t xml:space="preserve">                              │                   │</w:t>
      </w:r>
    </w:p>
    <w:p w14:paraId="552131A9" w14:textId="77777777" w:rsidR="001536A6" w:rsidRDefault="001536A6" w:rsidP="001536A6">
      <w:r>
        <w:t xml:space="preserve">                          SUCCESS              FAILED</w:t>
      </w:r>
    </w:p>
    <w:p w14:paraId="757AF283" w14:textId="77777777" w:rsidR="001536A6" w:rsidRDefault="001536A6" w:rsidP="001536A6">
      <w:r>
        <w:t xml:space="preserve">                              │                   │</w:t>
      </w:r>
    </w:p>
    <w:p w14:paraId="08B68ECB" w14:textId="77777777" w:rsidR="001536A6" w:rsidRDefault="001536A6" w:rsidP="001536A6">
      <w:r>
        <w:t xml:space="preserve">                              </w:t>
      </w:r>
      <w:r>
        <w:rPr>
          <w:rFonts w:ascii="Arial" w:hAnsi="Arial" w:cs="Arial"/>
        </w:rPr>
        <w:t>▼</w:t>
      </w:r>
      <w:r>
        <w:t xml:space="preserve">                   </w:t>
      </w:r>
      <w:r>
        <w:rPr>
          <w:rFonts w:ascii="Arial" w:hAnsi="Arial" w:cs="Arial"/>
        </w:rPr>
        <w:t>▼</w:t>
      </w:r>
    </w:p>
    <w:p w14:paraId="5E90B751" w14:textId="77777777" w:rsidR="001536A6" w:rsidRDefault="001536A6" w:rsidP="001536A6">
      <w:r>
        <w:t xml:space="preserve">                ┌──────────────────────┐  ┌──────────────────────┐</w:t>
      </w:r>
    </w:p>
    <w:p w14:paraId="70D599C1" w14:textId="77777777" w:rsidR="001536A6" w:rsidRDefault="001536A6" w:rsidP="001536A6">
      <w:r>
        <w:t xml:space="preserve">                │  Return OCR Result   │  │  Return Error +      │</w:t>
      </w:r>
    </w:p>
    <w:p w14:paraId="4D788091" w14:textId="77777777" w:rsidR="001536A6" w:rsidRDefault="001536A6" w:rsidP="001536A6">
      <w:r>
        <w:t xml:space="preserve">                │  type: "ocr-tesseract"│  │  Manual Entry Mode   │</w:t>
      </w:r>
    </w:p>
    <w:p w14:paraId="22E91378" w14:textId="77777777" w:rsidR="001536A6" w:rsidRDefault="001536A6" w:rsidP="001536A6">
      <w:r>
        <w:t xml:space="preserve">                │  engine: "Tesseract" │  │  type: "ocr-failed"  │</w:t>
      </w:r>
    </w:p>
    <w:p w14:paraId="629C9F6F" w14:textId="77777777" w:rsidR="001536A6" w:rsidRDefault="001536A6" w:rsidP="001536A6">
      <w:r>
        <w:t xml:space="preserve">                │  confidence: 85%     │  │                      │</w:t>
      </w:r>
    </w:p>
    <w:p w14:paraId="2D9D520C" w14:textId="77777777" w:rsidR="001536A6" w:rsidRDefault="001536A6" w:rsidP="001536A6">
      <w:r>
        <w:t xml:space="preserve">                │                      │  │                      │</w:t>
      </w:r>
    </w:p>
    <w:p w14:paraId="07615F58" w14:textId="77777777" w:rsidR="001536A6" w:rsidRDefault="001536A6" w:rsidP="001536A6">
      <w:r>
        <w:t xml:space="preserve">                │  </w:t>
      </w:r>
      <w:r>
        <w:rPr>
          <w:rFonts w:ascii="Segoe UI Emoji" w:hAnsi="Segoe UI Emoji" w:cs="Segoe UI Emoji"/>
        </w:rPr>
        <w:t>✅</w:t>
      </w:r>
      <w:r>
        <w:t xml:space="preserve"> DONE             </w:t>
      </w:r>
      <w:r>
        <w:rPr>
          <w:rFonts w:ascii="Calibri" w:hAnsi="Calibri" w:cs="Calibri"/>
        </w:rPr>
        <w:t>│</w:t>
      </w:r>
      <w:r>
        <w:t xml:space="preserve">  </w:t>
      </w:r>
      <w:r>
        <w:rPr>
          <w:rFonts w:ascii="Calibri" w:hAnsi="Calibri" w:cs="Calibri"/>
        </w:rPr>
        <w:t>│</w:t>
      </w:r>
      <w:r>
        <w:t xml:space="preserve">  </w:t>
      </w:r>
      <w:r>
        <w:rPr>
          <w:rFonts w:ascii="Segoe UI Emoji" w:hAnsi="Segoe UI Emoji" w:cs="Segoe UI Emoji"/>
        </w:rPr>
        <w:t>✅</w:t>
      </w:r>
      <w:r>
        <w:t xml:space="preserve"> User types text  </w:t>
      </w:r>
      <w:r>
        <w:rPr>
          <w:rFonts w:ascii="Calibri" w:hAnsi="Calibri" w:cs="Calibri"/>
        </w:rPr>
        <w:t>│</w:t>
      </w:r>
    </w:p>
    <w:p w14:paraId="5B1DF0A4" w14:textId="3D93634C" w:rsidR="00F401E8" w:rsidRDefault="001536A6" w:rsidP="001536A6">
      <w:r>
        <w:t xml:space="preserve">                └──────────────────────┘  └──────────────────────┘</w:t>
      </w:r>
    </w:p>
    <w:p w14:paraId="6F88234F" w14:textId="77777777" w:rsidR="001536A6" w:rsidRDefault="001536A6" w:rsidP="001536A6"/>
    <w:p w14:paraId="3BE0BF92" w14:textId="77777777" w:rsidR="001536A6" w:rsidRDefault="001536A6" w:rsidP="001536A6"/>
    <w:p w14:paraId="5C3CE4D7" w14:textId="77777777" w:rsidR="001536A6" w:rsidRDefault="001536A6" w:rsidP="001536A6">
      <w:r>
        <w:t>// 1️</w:t>
      </w:r>
      <w:r>
        <w:rPr>
          <w:rFonts w:ascii="Segoe UI Symbol" w:hAnsi="Segoe UI Symbol" w:cs="Segoe UI Symbol"/>
        </w:rPr>
        <w:t>⃣</w:t>
      </w:r>
      <w:r>
        <w:t xml:space="preserve"> Image detected</w:t>
      </w:r>
    </w:p>
    <w:p w14:paraId="2723EE30" w14:textId="77777777" w:rsidR="001536A6" w:rsidRDefault="001536A6" w:rsidP="001536A6">
      <w:r>
        <w:t>if (isImage &amp;&amp; fileContent) {</w:t>
      </w:r>
    </w:p>
    <w:p w14:paraId="2875785D" w14:textId="77777777" w:rsidR="001536A6" w:rsidRDefault="001536A6" w:rsidP="001536A6">
      <w:r>
        <w:t xml:space="preserve">    </w:t>
      </w:r>
    </w:p>
    <w:p w14:paraId="3D9741DB" w14:textId="77777777" w:rsidR="001536A6" w:rsidRDefault="001536A6" w:rsidP="001536A6">
      <w:r>
        <w:t xml:space="preserve">    // 2️</w:t>
      </w:r>
      <w:r>
        <w:rPr>
          <w:rFonts w:ascii="Segoe UI Symbol" w:hAnsi="Segoe UI Symbol" w:cs="Segoe UI Symbol"/>
        </w:rPr>
        <w:t>⃣</w:t>
      </w:r>
      <w:r>
        <w:t xml:space="preserve"> TRY GROQ FIRST (if API key exists)</w:t>
      </w:r>
    </w:p>
    <w:p w14:paraId="6EC63FA1" w14:textId="77777777" w:rsidR="001536A6" w:rsidRDefault="001536A6" w:rsidP="001536A6">
      <w:r>
        <w:t xml:space="preserve">    if (apiKey) {</w:t>
      </w:r>
    </w:p>
    <w:p w14:paraId="4683F1DC" w14:textId="77777777" w:rsidR="001536A6" w:rsidRDefault="001536A6" w:rsidP="001536A6">
      <w:r>
        <w:t xml:space="preserve">        try {</w:t>
      </w:r>
    </w:p>
    <w:p w14:paraId="4EE24DD4" w14:textId="77777777" w:rsidR="001536A6" w:rsidRDefault="001536A6" w:rsidP="001536A6">
      <w:r>
        <w:t xml:space="preserve">            // Call Groq Vision API</w:t>
      </w:r>
    </w:p>
    <w:p w14:paraId="5AD08DBD" w14:textId="77777777" w:rsidR="001536A6" w:rsidRDefault="001536A6" w:rsidP="001536A6">
      <w:r>
        <w:t xml:space="preserve">            const visionResponse = await axios.post('https://api.groq.com/...', {</w:t>
      </w:r>
    </w:p>
    <w:p w14:paraId="0DDA6FB1" w14:textId="77777777" w:rsidR="001536A6" w:rsidRDefault="001536A6" w:rsidP="001536A6">
      <w:r>
        <w:t xml:space="preserve">                model: 'llama-3.2-90b-vision-preview',</w:t>
      </w:r>
    </w:p>
    <w:p w14:paraId="0FFB9F96" w14:textId="77777777" w:rsidR="001536A6" w:rsidRDefault="001536A6" w:rsidP="001536A6">
      <w:r>
        <w:t xml:space="preserve">                // ... image data</w:t>
      </w:r>
    </w:p>
    <w:p w14:paraId="4325FF81" w14:textId="77777777" w:rsidR="001536A6" w:rsidRDefault="001536A6" w:rsidP="001536A6">
      <w:r>
        <w:t xml:space="preserve">            });</w:t>
      </w:r>
    </w:p>
    <w:p w14:paraId="23C7D2AE" w14:textId="77777777" w:rsidR="001536A6" w:rsidRDefault="001536A6" w:rsidP="001536A6">
      <w:r>
        <w:t xml:space="preserve">            </w:t>
      </w:r>
    </w:p>
    <w:p w14:paraId="43EA1662" w14:textId="77777777" w:rsidR="001536A6" w:rsidRDefault="001536A6" w:rsidP="001536A6">
      <w:r>
        <w:t xml:space="preserve">            return res.json({ </w:t>
      </w:r>
    </w:p>
    <w:p w14:paraId="066977C9" w14:textId="77777777" w:rsidR="001536A6" w:rsidRDefault="001536A6" w:rsidP="001536A6">
      <w:r>
        <w:t xml:space="preserve">                success: true, </w:t>
      </w:r>
    </w:p>
    <w:p w14:paraId="172506C1" w14:textId="77777777" w:rsidR="001536A6" w:rsidRDefault="001536A6" w:rsidP="001536A6">
      <w:r>
        <w:t xml:space="preserve">                type: 'ocr-groq',</w:t>
      </w:r>
    </w:p>
    <w:p w14:paraId="0280DE74" w14:textId="77777777" w:rsidR="001536A6" w:rsidRDefault="001536A6" w:rsidP="001536A6">
      <w:r>
        <w:t xml:space="preserve">                engine: 'Groq Vision AI'</w:t>
      </w:r>
    </w:p>
    <w:p w14:paraId="24E2AE6E" w14:textId="77777777" w:rsidR="001536A6" w:rsidRDefault="001536A6" w:rsidP="001536A6">
      <w:r>
        <w:t xml:space="preserve">            });</w:t>
      </w:r>
    </w:p>
    <w:p w14:paraId="274A84D6" w14:textId="77777777" w:rsidR="001536A6" w:rsidRDefault="001536A6" w:rsidP="001536A6">
      <w:r>
        <w:lastRenderedPageBreak/>
        <w:t xml:space="preserve">        } catch (visionErr) {</w:t>
      </w:r>
    </w:p>
    <w:p w14:paraId="70D6CC2C" w14:textId="77777777" w:rsidR="001536A6" w:rsidRDefault="001536A6" w:rsidP="001536A6">
      <w:r>
        <w:t xml:space="preserve">            // Groq failed → continue to Tesseract</w:t>
      </w:r>
    </w:p>
    <w:p w14:paraId="7B63AA4B" w14:textId="77777777" w:rsidR="001536A6" w:rsidRDefault="001536A6" w:rsidP="001536A6">
      <w:r>
        <w:t xml:space="preserve">            console.log('Falling back to Tesseract.js...');</w:t>
      </w:r>
    </w:p>
    <w:p w14:paraId="3988F842" w14:textId="77777777" w:rsidR="001536A6" w:rsidRDefault="001536A6" w:rsidP="001536A6">
      <w:r>
        <w:t xml:space="preserve">        }</w:t>
      </w:r>
    </w:p>
    <w:p w14:paraId="56A8BCF0" w14:textId="77777777" w:rsidR="001536A6" w:rsidRDefault="001536A6" w:rsidP="001536A6">
      <w:r>
        <w:t xml:space="preserve">    }</w:t>
      </w:r>
    </w:p>
    <w:p w14:paraId="22652F89" w14:textId="77777777" w:rsidR="001536A6" w:rsidRDefault="001536A6" w:rsidP="001536A6"/>
    <w:p w14:paraId="1EDD6746" w14:textId="77777777" w:rsidR="001536A6" w:rsidRDefault="001536A6" w:rsidP="001536A6">
      <w:r>
        <w:t xml:space="preserve">    // 3️</w:t>
      </w:r>
      <w:r>
        <w:rPr>
          <w:rFonts w:ascii="Segoe UI Symbol" w:hAnsi="Segoe UI Symbol" w:cs="Segoe UI Symbol"/>
        </w:rPr>
        <w:t>⃣</w:t>
      </w:r>
      <w:r>
        <w:t xml:space="preserve"> TESSERACT FALLBACK (always runs if Groq fails)</w:t>
      </w:r>
    </w:p>
    <w:p w14:paraId="2ECFAD5D" w14:textId="77777777" w:rsidR="001536A6" w:rsidRDefault="001536A6" w:rsidP="001536A6">
      <w:r>
        <w:t xml:space="preserve">    const tesseractResult = await performTesseractOCR(base64Image);</w:t>
      </w:r>
    </w:p>
    <w:p w14:paraId="703AA6D1" w14:textId="77777777" w:rsidR="001536A6" w:rsidRDefault="001536A6" w:rsidP="001536A6">
      <w:r>
        <w:t xml:space="preserve">    </w:t>
      </w:r>
    </w:p>
    <w:p w14:paraId="151E9E8F" w14:textId="77777777" w:rsidR="001536A6" w:rsidRDefault="001536A6" w:rsidP="001536A6">
      <w:r>
        <w:t xml:space="preserve">    if (tesseractResult.success) {</w:t>
      </w:r>
    </w:p>
    <w:p w14:paraId="52B58686" w14:textId="77777777" w:rsidR="001536A6" w:rsidRDefault="001536A6" w:rsidP="001536A6">
      <w:r>
        <w:t xml:space="preserve">        return res.json({</w:t>
      </w:r>
    </w:p>
    <w:p w14:paraId="18F6B3D3" w14:textId="77777777" w:rsidR="001536A6" w:rsidRDefault="001536A6" w:rsidP="001536A6">
      <w:r>
        <w:t xml:space="preserve">            success: true,</w:t>
      </w:r>
    </w:p>
    <w:p w14:paraId="4B5D63C4" w14:textId="77777777" w:rsidR="001536A6" w:rsidRDefault="001536A6" w:rsidP="001536A6">
      <w:r>
        <w:t xml:space="preserve">            type: 'ocr-tesseract',</w:t>
      </w:r>
    </w:p>
    <w:p w14:paraId="58C9464B" w14:textId="77777777" w:rsidR="001536A6" w:rsidRDefault="001536A6" w:rsidP="001536A6">
      <w:r>
        <w:t xml:space="preserve">            engine: 'Tesseract.js',</w:t>
      </w:r>
    </w:p>
    <w:p w14:paraId="3C9AA142" w14:textId="77777777" w:rsidR="001536A6" w:rsidRDefault="001536A6" w:rsidP="001536A6">
      <w:r>
        <w:t xml:space="preserve">            confidence: tesseractResult.confidence</w:t>
      </w:r>
    </w:p>
    <w:p w14:paraId="13293E0A" w14:textId="77777777" w:rsidR="001536A6" w:rsidRDefault="001536A6" w:rsidP="001536A6">
      <w:r>
        <w:t xml:space="preserve">        });</w:t>
      </w:r>
    </w:p>
    <w:p w14:paraId="303DD00A" w14:textId="77777777" w:rsidR="001536A6" w:rsidRDefault="001536A6" w:rsidP="001536A6">
      <w:r>
        <w:t xml:space="preserve">    }</w:t>
      </w:r>
    </w:p>
    <w:p w14:paraId="4E62D145" w14:textId="77777777" w:rsidR="001536A6" w:rsidRDefault="001536A6" w:rsidP="001536A6"/>
    <w:p w14:paraId="40032267" w14:textId="77777777" w:rsidR="001536A6" w:rsidRDefault="001536A6" w:rsidP="001536A6">
      <w:r>
        <w:t xml:space="preserve">    // 4️</w:t>
      </w:r>
      <w:r>
        <w:rPr>
          <w:rFonts w:ascii="Segoe UI Symbol" w:hAnsi="Segoe UI Symbol" w:cs="Segoe UI Symbol"/>
        </w:rPr>
        <w:t>⃣</w:t>
      </w:r>
      <w:r>
        <w:t xml:space="preserve"> BOTH FAILED → Manual mode</w:t>
      </w:r>
    </w:p>
    <w:p w14:paraId="534B9731" w14:textId="77777777" w:rsidR="001536A6" w:rsidRDefault="001536A6" w:rsidP="001536A6">
      <w:r>
        <w:t xml:space="preserve">    return res.json({</w:t>
      </w:r>
    </w:p>
    <w:p w14:paraId="15F42179" w14:textId="77777777" w:rsidR="001536A6" w:rsidRDefault="001536A6" w:rsidP="001536A6">
      <w:r>
        <w:t xml:space="preserve">        success: false,</w:t>
      </w:r>
    </w:p>
    <w:p w14:paraId="51B4DD4C" w14:textId="77777777" w:rsidR="001536A6" w:rsidRDefault="001536A6" w:rsidP="001536A6">
      <w:r>
        <w:t xml:space="preserve">        type: 'ocr-failed'</w:t>
      </w:r>
    </w:p>
    <w:p w14:paraId="229A8B3F" w14:textId="77777777" w:rsidR="001536A6" w:rsidRDefault="001536A6" w:rsidP="001536A6">
      <w:r>
        <w:t xml:space="preserve">    });</w:t>
      </w:r>
    </w:p>
    <w:p w14:paraId="0EB61FDD" w14:textId="1DDCB32D" w:rsidR="001536A6" w:rsidRDefault="001536A6" w:rsidP="001536A6">
      <w:r>
        <w:t>}</w:t>
      </w:r>
    </w:p>
    <w:p w14:paraId="4418C0D3" w14:textId="77777777" w:rsidR="001536A6" w:rsidRDefault="001536A6" w:rsidP="001536A6"/>
    <w:p w14:paraId="0753741B" w14:textId="77777777" w:rsidR="001536A6" w:rsidRPr="001536A6" w:rsidRDefault="001536A6" w:rsidP="001536A6">
      <w:pPr>
        <w:rPr>
          <w:b/>
          <w:bCs/>
        </w:rPr>
      </w:pPr>
      <w:r w:rsidRPr="001536A6">
        <w:rPr>
          <w:b/>
          <w:bCs/>
        </w:rPr>
        <w:t>When Each Engine is Used</w:t>
      </w:r>
    </w:p>
    <w:tbl>
      <w:tblPr>
        <w:tblW w:w="7740"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3371"/>
        <w:gridCol w:w="1517"/>
        <w:gridCol w:w="2852"/>
      </w:tblGrid>
      <w:tr w:rsidR="001536A6" w:rsidRPr="001536A6" w14:paraId="6225B0C8" w14:textId="77777777">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2799E216" w14:textId="77777777" w:rsidR="001536A6" w:rsidRPr="001536A6" w:rsidRDefault="001536A6" w:rsidP="001536A6">
            <w:pPr>
              <w:rPr>
                <w:b/>
                <w:bCs/>
              </w:rPr>
            </w:pPr>
            <w:r w:rsidRPr="001536A6">
              <w:rPr>
                <w:b/>
                <w:bCs/>
              </w:rPr>
              <w:t>Scenario</w:t>
            </w:r>
          </w:p>
        </w:tc>
        <w:tc>
          <w:tcPr>
            <w:tcW w:w="0" w:type="auto"/>
            <w:tcBorders>
              <w:top w:val="single" w:sz="4" w:space="0" w:color="auto"/>
              <w:left w:val="single" w:sz="4" w:space="0" w:color="auto"/>
              <w:bottom w:val="single" w:sz="4" w:space="0" w:color="auto"/>
              <w:right w:val="single" w:sz="4" w:space="0" w:color="auto"/>
            </w:tcBorders>
            <w:vAlign w:val="center"/>
            <w:hideMark/>
          </w:tcPr>
          <w:p w14:paraId="55833B42" w14:textId="77777777" w:rsidR="001536A6" w:rsidRPr="001536A6" w:rsidRDefault="001536A6" w:rsidP="001536A6">
            <w:pPr>
              <w:rPr>
                <w:b/>
                <w:bCs/>
              </w:rPr>
            </w:pPr>
            <w:r w:rsidRPr="001536A6">
              <w:rPr>
                <w:b/>
                <w:bCs/>
              </w:rPr>
              <w:t>Engine Used</w:t>
            </w:r>
          </w:p>
        </w:tc>
        <w:tc>
          <w:tcPr>
            <w:tcW w:w="0" w:type="auto"/>
            <w:tcBorders>
              <w:top w:val="single" w:sz="4" w:space="0" w:color="auto"/>
              <w:left w:val="single" w:sz="4" w:space="0" w:color="auto"/>
              <w:bottom w:val="single" w:sz="4" w:space="0" w:color="auto"/>
              <w:right w:val="single" w:sz="4" w:space="0" w:color="auto"/>
            </w:tcBorders>
            <w:vAlign w:val="center"/>
            <w:hideMark/>
          </w:tcPr>
          <w:p w14:paraId="268547F1" w14:textId="77777777" w:rsidR="001536A6" w:rsidRPr="001536A6" w:rsidRDefault="001536A6" w:rsidP="001536A6">
            <w:pPr>
              <w:rPr>
                <w:b/>
                <w:bCs/>
              </w:rPr>
            </w:pPr>
            <w:r w:rsidRPr="001536A6">
              <w:rPr>
                <w:b/>
                <w:bCs/>
              </w:rPr>
              <w:t>Why</w:t>
            </w:r>
          </w:p>
        </w:tc>
      </w:tr>
      <w:tr w:rsidR="001536A6" w:rsidRPr="001536A6" w14:paraId="3B388AA0"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5AFBC664" w14:textId="77777777" w:rsidR="001536A6" w:rsidRPr="001536A6" w:rsidRDefault="001536A6" w:rsidP="001536A6">
            <w:r w:rsidRPr="001536A6">
              <w:t>Groq API key present + API works</w:t>
            </w:r>
          </w:p>
        </w:tc>
        <w:tc>
          <w:tcPr>
            <w:tcW w:w="0" w:type="auto"/>
            <w:tcBorders>
              <w:top w:val="single" w:sz="4" w:space="0" w:color="auto"/>
              <w:left w:val="single" w:sz="4" w:space="0" w:color="auto"/>
              <w:bottom w:val="single" w:sz="4" w:space="0" w:color="auto"/>
              <w:right w:val="single" w:sz="4" w:space="0" w:color="auto"/>
            </w:tcBorders>
            <w:vAlign w:val="center"/>
            <w:hideMark/>
          </w:tcPr>
          <w:p w14:paraId="07F6CD16" w14:textId="77777777" w:rsidR="001536A6" w:rsidRPr="001536A6" w:rsidRDefault="001536A6" w:rsidP="001536A6">
            <w:r w:rsidRPr="001536A6">
              <w:rPr>
                <w:b/>
                <w:bCs/>
              </w:rPr>
              <w:t>Groq Vision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22687E8" w14:textId="77777777" w:rsidR="001536A6" w:rsidRPr="001536A6" w:rsidRDefault="001536A6" w:rsidP="001536A6">
            <w:r w:rsidRPr="001536A6">
              <w:t>Primary choice, AI-powered</w:t>
            </w:r>
          </w:p>
        </w:tc>
      </w:tr>
      <w:tr w:rsidR="001536A6" w:rsidRPr="001536A6" w14:paraId="574B89D4"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032AF093" w14:textId="77777777" w:rsidR="001536A6" w:rsidRPr="001536A6" w:rsidRDefault="001536A6" w:rsidP="001536A6">
            <w:r w:rsidRPr="001536A6">
              <w:t>Groq API key present + API fails</w:t>
            </w:r>
          </w:p>
        </w:tc>
        <w:tc>
          <w:tcPr>
            <w:tcW w:w="0" w:type="auto"/>
            <w:tcBorders>
              <w:top w:val="single" w:sz="4" w:space="0" w:color="auto"/>
              <w:left w:val="single" w:sz="4" w:space="0" w:color="auto"/>
              <w:bottom w:val="single" w:sz="4" w:space="0" w:color="auto"/>
              <w:right w:val="single" w:sz="4" w:space="0" w:color="auto"/>
            </w:tcBorders>
            <w:vAlign w:val="center"/>
            <w:hideMark/>
          </w:tcPr>
          <w:p w14:paraId="215BDFB7" w14:textId="77777777" w:rsidR="001536A6" w:rsidRPr="001536A6" w:rsidRDefault="001536A6" w:rsidP="001536A6">
            <w:r w:rsidRPr="001536A6">
              <w:rPr>
                <w:b/>
                <w:bCs/>
              </w:rPr>
              <w:t>Tesseract.js</w:t>
            </w:r>
          </w:p>
        </w:tc>
        <w:tc>
          <w:tcPr>
            <w:tcW w:w="0" w:type="auto"/>
            <w:tcBorders>
              <w:top w:val="single" w:sz="4" w:space="0" w:color="auto"/>
              <w:left w:val="single" w:sz="4" w:space="0" w:color="auto"/>
              <w:bottom w:val="single" w:sz="4" w:space="0" w:color="auto"/>
              <w:right w:val="single" w:sz="4" w:space="0" w:color="auto"/>
            </w:tcBorders>
            <w:vAlign w:val="center"/>
            <w:hideMark/>
          </w:tcPr>
          <w:p w14:paraId="5CA23EAE" w14:textId="77777777" w:rsidR="001536A6" w:rsidRPr="001536A6" w:rsidRDefault="001536A6" w:rsidP="001536A6">
            <w:r w:rsidRPr="001536A6">
              <w:t>Automatic fallback</w:t>
            </w:r>
          </w:p>
        </w:tc>
      </w:tr>
      <w:tr w:rsidR="001536A6" w:rsidRPr="001536A6" w14:paraId="3F57377C"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07F36415" w14:textId="77777777" w:rsidR="001536A6" w:rsidRPr="001536A6" w:rsidRDefault="001536A6" w:rsidP="001536A6">
            <w:r w:rsidRPr="001536A6">
              <w:lastRenderedPageBreak/>
              <w:t>No Groq API 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1F5339D8" w14:textId="77777777" w:rsidR="001536A6" w:rsidRPr="001536A6" w:rsidRDefault="001536A6" w:rsidP="001536A6">
            <w:r w:rsidRPr="001536A6">
              <w:rPr>
                <w:b/>
                <w:bCs/>
              </w:rPr>
              <w:t>Tesseract.js</w:t>
            </w:r>
          </w:p>
        </w:tc>
        <w:tc>
          <w:tcPr>
            <w:tcW w:w="0" w:type="auto"/>
            <w:tcBorders>
              <w:top w:val="single" w:sz="4" w:space="0" w:color="auto"/>
              <w:left w:val="single" w:sz="4" w:space="0" w:color="auto"/>
              <w:bottom w:val="single" w:sz="4" w:space="0" w:color="auto"/>
              <w:right w:val="single" w:sz="4" w:space="0" w:color="auto"/>
            </w:tcBorders>
            <w:vAlign w:val="center"/>
            <w:hideMark/>
          </w:tcPr>
          <w:p w14:paraId="56DEE07E" w14:textId="77777777" w:rsidR="001536A6" w:rsidRPr="001536A6" w:rsidRDefault="001536A6" w:rsidP="001536A6">
            <w:r w:rsidRPr="001536A6">
              <w:t>Only option available</w:t>
            </w:r>
          </w:p>
        </w:tc>
      </w:tr>
      <w:tr w:rsidR="001536A6" w:rsidRPr="001536A6" w14:paraId="7E66FA23"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0FF8779A" w14:textId="77777777" w:rsidR="001536A6" w:rsidRPr="001536A6" w:rsidRDefault="001536A6" w:rsidP="001536A6">
            <w:r w:rsidRPr="001536A6">
              <w:t>Both fail</w:t>
            </w:r>
          </w:p>
        </w:tc>
        <w:tc>
          <w:tcPr>
            <w:tcW w:w="0" w:type="auto"/>
            <w:tcBorders>
              <w:top w:val="single" w:sz="4" w:space="0" w:color="auto"/>
              <w:left w:val="single" w:sz="4" w:space="0" w:color="auto"/>
              <w:bottom w:val="single" w:sz="4" w:space="0" w:color="auto"/>
              <w:right w:val="single" w:sz="4" w:space="0" w:color="auto"/>
            </w:tcBorders>
            <w:vAlign w:val="center"/>
            <w:hideMark/>
          </w:tcPr>
          <w:p w14:paraId="4A110378" w14:textId="77777777" w:rsidR="001536A6" w:rsidRPr="001536A6" w:rsidRDefault="001536A6" w:rsidP="001536A6">
            <w:r w:rsidRPr="001536A6">
              <w:rPr>
                <w:b/>
                <w:bCs/>
              </w:rPr>
              <w:t>Manual Entry</w:t>
            </w:r>
          </w:p>
        </w:tc>
        <w:tc>
          <w:tcPr>
            <w:tcW w:w="0" w:type="auto"/>
            <w:tcBorders>
              <w:top w:val="single" w:sz="4" w:space="0" w:color="auto"/>
              <w:left w:val="single" w:sz="4" w:space="0" w:color="auto"/>
              <w:bottom w:val="single" w:sz="4" w:space="0" w:color="auto"/>
              <w:right w:val="single" w:sz="4" w:space="0" w:color="auto"/>
            </w:tcBorders>
            <w:vAlign w:val="center"/>
            <w:hideMark/>
          </w:tcPr>
          <w:p w14:paraId="09BEF919" w14:textId="77777777" w:rsidR="001536A6" w:rsidRPr="001536A6" w:rsidRDefault="001536A6" w:rsidP="001536A6">
            <w:r w:rsidRPr="001536A6">
              <w:t>User types content</w:t>
            </w:r>
          </w:p>
        </w:tc>
      </w:tr>
    </w:tbl>
    <w:p w14:paraId="4F970A8C" w14:textId="77777777" w:rsidR="001536A6" w:rsidRPr="001536A6" w:rsidRDefault="001536A6" w:rsidP="001536A6">
      <w:r w:rsidRPr="001536A6">
        <w:pict w14:anchorId="3216919D">
          <v:rect id="_x0000_i1037" style="width:0;height:1.5pt" o:hralign="center" o:hrstd="t" o:hr="t" fillcolor="#a0a0a0" stroked="f"/>
        </w:pict>
      </w:r>
    </w:p>
    <w:p w14:paraId="707C842F" w14:textId="77777777" w:rsidR="001536A6" w:rsidRPr="001536A6" w:rsidRDefault="001536A6" w:rsidP="001536A6">
      <w:pPr>
        <w:rPr>
          <w:b/>
          <w:bCs/>
        </w:rPr>
      </w:pPr>
      <w:r w:rsidRPr="001536A6">
        <w:rPr>
          <w:b/>
          <w:bCs/>
        </w:rPr>
        <w:t>Comparison</w:t>
      </w:r>
    </w:p>
    <w:tbl>
      <w:tblPr>
        <w:tblW w:w="7740"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2472"/>
        <w:gridCol w:w="2642"/>
        <w:gridCol w:w="2626"/>
      </w:tblGrid>
      <w:tr w:rsidR="001536A6" w:rsidRPr="001536A6" w14:paraId="073A5DE9" w14:textId="77777777">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73E7EB6B" w14:textId="77777777" w:rsidR="001536A6" w:rsidRPr="001536A6" w:rsidRDefault="001536A6" w:rsidP="001536A6">
            <w:pPr>
              <w:rPr>
                <w:b/>
                <w:bCs/>
              </w:rPr>
            </w:pPr>
            <w:r w:rsidRPr="001536A6">
              <w:rPr>
                <w:b/>
                <w:bCs/>
              </w:rPr>
              <w:t>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233F5AE3" w14:textId="77777777" w:rsidR="001536A6" w:rsidRPr="001536A6" w:rsidRDefault="001536A6" w:rsidP="001536A6">
            <w:pPr>
              <w:rPr>
                <w:b/>
                <w:bCs/>
              </w:rPr>
            </w:pPr>
            <w:r w:rsidRPr="001536A6">
              <w:rPr>
                <w:b/>
                <w:bCs/>
              </w:rPr>
              <w:t>Groq Vision AI</w:t>
            </w:r>
          </w:p>
        </w:tc>
        <w:tc>
          <w:tcPr>
            <w:tcW w:w="0" w:type="auto"/>
            <w:tcBorders>
              <w:top w:val="single" w:sz="4" w:space="0" w:color="auto"/>
              <w:left w:val="single" w:sz="4" w:space="0" w:color="auto"/>
              <w:bottom w:val="single" w:sz="4" w:space="0" w:color="auto"/>
              <w:right w:val="single" w:sz="4" w:space="0" w:color="auto"/>
            </w:tcBorders>
            <w:vAlign w:val="center"/>
            <w:hideMark/>
          </w:tcPr>
          <w:p w14:paraId="508E8969" w14:textId="77777777" w:rsidR="001536A6" w:rsidRPr="001536A6" w:rsidRDefault="001536A6" w:rsidP="001536A6">
            <w:pPr>
              <w:rPr>
                <w:b/>
                <w:bCs/>
              </w:rPr>
            </w:pPr>
            <w:r w:rsidRPr="001536A6">
              <w:rPr>
                <w:b/>
                <w:bCs/>
              </w:rPr>
              <w:t>Tesseract.js</w:t>
            </w:r>
          </w:p>
        </w:tc>
      </w:tr>
      <w:tr w:rsidR="001536A6" w:rsidRPr="001536A6" w14:paraId="0194C9D4"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6531622C" w14:textId="77777777" w:rsidR="001536A6" w:rsidRPr="001536A6" w:rsidRDefault="001536A6" w:rsidP="001536A6">
            <w:r w:rsidRPr="001536A6">
              <w:rPr>
                <w:b/>
                <w:bCs/>
              </w:rPr>
              <w:t>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32902A78" w14:textId="77777777" w:rsidR="001536A6" w:rsidRPr="001536A6" w:rsidRDefault="001536A6" w:rsidP="001536A6">
            <w:r w:rsidRPr="001536A6">
              <w:t>API usage costs</w:t>
            </w:r>
          </w:p>
        </w:tc>
        <w:tc>
          <w:tcPr>
            <w:tcW w:w="0" w:type="auto"/>
            <w:tcBorders>
              <w:top w:val="single" w:sz="4" w:space="0" w:color="auto"/>
              <w:left w:val="single" w:sz="4" w:space="0" w:color="auto"/>
              <w:bottom w:val="single" w:sz="4" w:space="0" w:color="auto"/>
              <w:right w:val="single" w:sz="4" w:space="0" w:color="auto"/>
            </w:tcBorders>
            <w:vAlign w:val="center"/>
            <w:hideMark/>
          </w:tcPr>
          <w:p w14:paraId="5FBA1A6E" w14:textId="77777777" w:rsidR="001536A6" w:rsidRPr="001536A6" w:rsidRDefault="001536A6" w:rsidP="001536A6">
            <w:r w:rsidRPr="001536A6">
              <w:t>Free (local)</w:t>
            </w:r>
          </w:p>
        </w:tc>
      </w:tr>
      <w:tr w:rsidR="001536A6" w:rsidRPr="001536A6" w14:paraId="13FD6B3D"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440F71A7" w14:textId="77777777" w:rsidR="001536A6" w:rsidRPr="001536A6" w:rsidRDefault="001536A6" w:rsidP="001536A6">
            <w:r w:rsidRPr="001536A6">
              <w:rPr>
                <w:b/>
                <w:bCs/>
              </w:rPr>
              <w:t>Speed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F87F0E2" w14:textId="77777777" w:rsidR="001536A6" w:rsidRPr="001536A6" w:rsidRDefault="001536A6" w:rsidP="001536A6">
            <w:r w:rsidRPr="001536A6">
              <w:t>~2-5 seconds</w:t>
            </w:r>
          </w:p>
        </w:tc>
        <w:tc>
          <w:tcPr>
            <w:tcW w:w="0" w:type="auto"/>
            <w:tcBorders>
              <w:top w:val="single" w:sz="4" w:space="0" w:color="auto"/>
              <w:left w:val="single" w:sz="4" w:space="0" w:color="auto"/>
              <w:bottom w:val="single" w:sz="4" w:space="0" w:color="auto"/>
              <w:right w:val="single" w:sz="4" w:space="0" w:color="auto"/>
            </w:tcBorders>
            <w:vAlign w:val="center"/>
            <w:hideMark/>
          </w:tcPr>
          <w:p w14:paraId="3D30CB8B" w14:textId="77777777" w:rsidR="001536A6" w:rsidRPr="001536A6" w:rsidRDefault="001536A6" w:rsidP="001536A6">
            <w:r w:rsidRPr="001536A6">
              <w:t>~3-10 seconds</w:t>
            </w:r>
          </w:p>
        </w:tc>
      </w:tr>
      <w:tr w:rsidR="001536A6" w:rsidRPr="001536A6" w14:paraId="15637D73"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7C07D188" w14:textId="77777777" w:rsidR="001536A6" w:rsidRPr="001536A6" w:rsidRDefault="001536A6" w:rsidP="001536A6">
            <w:r w:rsidRPr="001536A6">
              <w:rPr>
                <w:b/>
                <w:bCs/>
              </w:rPr>
              <w:t>Accuracy</w:t>
            </w:r>
          </w:p>
        </w:tc>
        <w:tc>
          <w:tcPr>
            <w:tcW w:w="0" w:type="auto"/>
            <w:tcBorders>
              <w:top w:val="single" w:sz="4" w:space="0" w:color="auto"/>
              <w:left w:val="single" w:sz="4" w:space="0" w:color="auto"/>
              <w:bottom w:val="single" w:sz="4" w:space="0" w:color="auto"/>
              <w:right w:val="single" w:sz="4" w:space="0" w:color="auto"/>
            </w:tcBorders>
            <w:vAlign w:val="center"/>
            <w:hideMark/>
          </w:tcPr>
          <w:p w14:paraId="52FE4E75" w14:textId="77777777" w:rsidR="001536A6" w:rsidRPr="001536A6" w:rsidRDefault="001536A6" w:rsidP="001536A6">
            <w:r w:rsidRPr="001536A6">
              <w:t>Higher (AI context)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0114C8AE" w14:textId="77777777" w:rsidR="001536A6" w:rsidRPr="001536A6" w:rsidRDefault="001536A6" w:rsidP="001536A6">
            <w:r w:rsidRPr="001536A6">
              <w:t>Good for clear text</w:t>
            </w:r>
          </w:p>
        </w:tc>
      </w:tr>
      <w:tr w:rsidR="001536A6" w:rsidRPr="001536A6" w14:paraId="7F08B667"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24D06E23" w14:textId="77777777" w:rsidR="001536A6" w:rsidRPr="001536A6" w:rsidRDefault="001536A6" w:rsidP="001536A6">
            <w:r w:rsidRPr="001536A6">
              <w:rPr>
                <w:b/>
                <w:bCs/>
              </w:rPr>
              <w:t>Handwriting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B1DED05" w14:textId="77777777" w:rsidR="001536A6" w:rsidRPr="001536A6" w:rsidRDefault="001536A6" w:rsidP="001536A6">
            <w:r w:rsidRPr="001536A6">
              <w:rPr>
                <w:rFonts w:ascii="Segoe UI Emoji" w:hAnsi="Segoe UI Emoji" w:cs="Segoe UI Emoji"/>
              </w:rPr>
              <w:t>✅</w:t>
            </w:r>
            <w:r w:rsidRPr="001536A6">
              <w:t xml:space="preserve"> Can read</w:t>
            </w:r>
          </w:p>
        </w:tc>
        <w:tc>
          <w:tcPr>
            <w:tcW w:w="0" w:type="auto"/>
            <w:tcBorders>
              <w:top w:val="single" w:sz="4" w:space="0" w:color="auto"/>
              <w:left w:val="single" w:sz="4" w:space="0" w:color="auto"/>
              <w:bottom w:val="single" w:sz="4" w:space="0" w:color="auto"/>
              <w:right w:val="single" w:sz="4" w:space="0" w:color="auto"/>
            </w:tcBorders>
            <w:vAlign w:val="center"/>
            <w:hideMark/>
          </w:tcPr>
          <w:p w14:paraId="761AD921" w14:textId="77777777" w:rsidR="001536A6" w:rsidRPr="001536A6" w:rsidRDefault="001536A6" w:rsidP="001536A6">
            <w:r w:rsidRPr="001536A6">
              <w:rPr>
                <w:rFonts w:ascii="Segoe UI Emoji" w:hAnsi="Segoe UI Emoji" w:cs="Segoe UI Emoji"/>
              </w:rPr>
              <w:t>❌</w:t>
            </w:r>
            <w:r w:rsidRPr="001536A6">
              <w:t xml:space="preserve"> Limited</w:t>
            </w:r>
          </w:p>
        </w:tc>
      </w:tr>
      <w:tr w:rsidR="001536A6" w:rsidRPr="001536A6" w14:paraId="1A19EC25"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0C4A9185" w14:textId="77777777" w:rsidR="001536A6" w:rsidRPr="001536A6" w:rsidRDefault="001536A6" w:rsidP="001536A6">
            <w:r w:rsidRPr="001536A6">
              <w:rPr>
                <w:b/>
                <w:bCs/>
              </w:rPr>
              <w:t>Complex layouts</w:t>
            </w:r>
          </w:p>
        </w:tc>
        <w:tc>
          <w:tcPr>
            <w:tcW w:w="0" w:type="auto"/>
            <w:tcBorders>
              <w:top w:val="single" w:sz="4" w:space="0" w:color="auto"/>
              <w:left w:val="single" w:sz="4" w:space="0" w:color="auto"/>
              <w:bottom w:val="single" w:sz="4" w:space="0" w:color="auto"/>
              <w:right w:val="single" w:sz="4" w:space="0" w:color="auto"/>
            </w:tcBorders>
            <w:vAlign w:val="center"/>
            <w:hideMark/>
          </w:tcPr>
          <w:p w14:paraId="23BD57C9" w14:textId="77777777" w:rsidR="001536A6" w:rsidRPr="001536A6" w:rsidRDefault="001536A6" w:rsidP="001536A6">
            <w:r w:rsidRPr="001536A6">
              <w:rPr>
                <w:rFonts w:ascii="Segoe UI Emoji" w:hAnsi="Segoe UI Emoji" w:cs="Segoe UI Emoji"/>
              </w:rPr>
              <w:t>✅</w:t>
            </w:r>
            <w:r w:rsidRPr="001536A6">
              <w:t xml:space="preserve"> Understands</w:t>
            </w:r>
          </w:p>
        </w:tc>
        <w:tc>
          <w:tcPr>
            <w:tcW w:w="0" w:type="auto"/>
            <w:tcBorders>
              <w:top w:val="single" w:sz="4" w:space="0" w:color="auto"/>
              <w:left w:val="single" w:sz="4" w:space="0" w:color="auto"/>
              <w:bottom w:val="single" w:sz="4" w:space="0" w:color="auto"/>
              <w:right w:val="single" w:sz="4" w:space="0" w:color="auto"/>
            </w:tcBorders>
            <w:vAlign w:val="center"/>
            <w:hideMark/>
          </w:tcPr>
          <w:p w14:paraId="31DD83E6" w14:textId="77777777" w:rsidR="001536A6" w:rsidRPr="001536A6" w:rsidRDefault="001536A6" w:rsidP="001536A6">
            <w:r w:rsidRPr="001536A6">
              <w:rPr>
                <w:rFonts w:ascii="Segoe UI Emoji" w:hAnsi="Segoe UI Emoji" w:cs="Segoe UI Emoji"/>
              </w:rPr>
              <w:t>⚠️</w:t>
            </w:r>
            <w:r w:rsidRPr="001536A6">
              <w:t xml:space="preserve"> Basic</w:t>
            </w:r>
          </w:p>
        </w:tc>
      </w:tr>
      <w:tr w:rsidR="001536A6" w:rsidRPr="001536A6" w14:paraId="5E889C79"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6F84F5E5" w14:textId="77777777" w:rsidR="001536A6" w:rsidRPr="001536A6" w:rsidRDefault="001536A6" w:rsidP="001536A6">
            <w:r w:rsidRPr="001536A6">
              <w:rPr>
                <w:b/>
                <w:bCs/>
              </w:rPr>
              <w:t>Offline</w:t>
            </w:r>
          </w:p>
        </w:tc>
        <w:tc>
          <w:tcPr>
            <w:tcW w:w="0" w:type="auto"/>
            <w:tcBorders>
              <w:top w:val="single" w:sz="4" w:space="0" w:color="auto"/>
              <w:left w:val="single" w:sz="4" w:space="0" w:color="auto"/>
              <w:bottom w:val="single" w:sz="4" w:space="0" w:color="auto"/>
              <w:right w:val="single" w:sz="4" w:space="0" w:color="auto"/>
            </w:tcBorders>
            <w:vAlign w:val="center"/>
            <w:hideMark/>
          </w:tcPr>
          <w:p w14:paraId="5ADA43B5" w14:textId="77777777" w:rsidR="001536A6" w:rsidRPr="001536A6" w:rsidRDefault="001536A6" w:rsidP="001536A6">
            <w:r w:rsidRPr="001536A6">
              <w:rPr>
                <w:rFonts w:ascii="Segoe UI Emoji" w:hAnsi="Segoe UI Emoji" w:cs="Segoe UI Emoji"/>
              </w:rPr>
              <w:t>❌</w:t>
            </w:r>
            <w:r w:rsidRPr="001536A6">
              <w:t xml:space="preserve"> Needs internet</w:t>
            </w:r>
          </w:p>
        </w:tc>
        <w:tc>
          <w:tcPr>
            <w:tcW w:w="0" w:type="auto"/>
            <w:tcBorders>
              <w:top w:val="single" w:sz="4" w:space="0" w:color="auto"/>
              <w:left w:val="single" w:sz="4" w:space="0" w:color="auto"/>
              <w:bottom w:val="single" w:sz="4" w:space="0" w:color="auto"/>
              <w:right w:val="single" w:sz="4" w:space="0" w:color="auto"/>
            </w:tcBorders>
            <w:vAlign w:val="center"/>
            <w:hideMark/>
          </w:tcPr>
          <w:p w14:paraId="026457CA" w14:textId="77777777" w:rsidR="001536A6" w:rsidRPr="001536A6" w:rsidRDefault="001536A6" w:rsidP="001536A6">
            <w:r w:rsidRPr="001536A6">
              <w:rPr>
                <w:rFonts w:ascii="Segoe UI Emoji" w:hAnsi="Segoe UI Emoji" w:cs="Segoe UI Emoji"/>
              </w:rPr>
              <w:t>✅</w:t>
            </w:r>
            <w:r w:rsidRPr="001536A6">
              <w:t xml:space="preserve"> Works offline</w:t>
            </w:r>
          </w:p>
        </w:tc>
      </w:tr>
      <w:tr w:rsidR="001536A6" w:rsidRPr="001536A6" w14:paraId="0384452E"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39E7C1B9" w14:textId="77777777" w:rsidR="001536A6" w:rsidRPr="001536A6" w:rsidRDefault="001536A6" w:rsidP="001536A6">
            <w:r w:rsidRPr="001536A6">
              <w:rPr>
                <w:b/>
                <w:bCs/>
              </w:rPr>
              <w:t>API Key Required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AFFB90A" w14:textId="77777777" w:rsidR="001536A6" w:rsidRPr="001536A6" w:rsidRDefault="001536A6" w:rsidP="001536A6">
            <w:r w:rsidRPr="001536A6">
              <w:rPr>
                <w:rFonts w:ascii="Segoe UI Emoji" w:hAnsi="Segoe UI Emoji" w:cs="Segoe UI Emoji"/>
              </w:rPr>
              <w:t>✅</w:t>
            </w:r>
            <w:r w:rsidRPr="001536A6">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F6A7E84" w14:textId="77777777" w:rsidR="001536A6" w:rsidRPr="001536A6" w:rsidRDefault="001536A6" w:rsidP="001536A6">
            <w:r w:rsidRPr="001536A6">
              <w:rPr>
                <w:rFonts w:ascii="Segoe UI Emoji" w:hAnsi="Segoe UI Emoji" w:cs="Segoe UI Emoji"/>
              </w:rPr>
              <w:t>❌</w:t>
            </w:r>
            <w:r w:rsidRPr="001536A6">
              <w:t xml:space="preserve"> No</w:t>
            </w:r>
          </w:p>
        </w:tc>
      </w:tr>
      <w:tr w:rsidR="001536A6" w:rsidRPr="001536A6" w14:paraId="35CB0BF4"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045EA42C" w14:textId="77777777" w:rsidR="001536A6" w:rsidRPr="001536A6" w:rsidRDefault="001536A6" w:rsidP="001536A6">
            <w:r w:rsidRPr="001536A6">
              <w:rPr>
                <w:b/>
                <w:bCs/>
              </w:rPr>
              <w:t>Languages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DCCD0C6" w14:textId="77777777" w:rsidR="001536A6" w:rsidRPr="001536A6" w:rsidRDefault="001536A6" w:rsidP="001536A6">
            <w:r w:rsidRPr="001536A6">
              <w:t>Multi-language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75721CE2" w14:textId="77777777" w:rsidR="001536A6" w:rsidRPr="001536A6" w:rsidRDefault="001536A6" w:rsidP="001536A6">
            <w:r w:rsidRPr="001536A6">
              <w:t>100+ languages</w:t>
            </w:r>
          </w:p>
        </w:tc>
      </w:tr>
    </w:tbl>
    <w:p w14:paraId="4996613D" w14:textId="77777777" w:rsidR="001536A6" w:rsidRPr="001536A6" w:rsidRDefault="001536A6" w:rsidP="001536A6">
      <w:r w:rsidRPr="001536A6">
        <w:pict w14:anchorId="26DCFFF0">
          <v:rect id="_x0000_i1038" style="width:0;height:1.5pt" o:hralign="center" o:hrstd="t" o:hr="t" fillcolor="#a0a0a0" stroked="f"/>
        </w:pict>
      </w:r>
    </w:p>
    <w:p w14:paraId="291D3395" w14:textId="77777777" w:rsidR="001536A6" w:rsidRPr="001536A6" w:rsidRDefault="001536A6" w:rsidP="001536A6">
      <w:pPr>
        <w:rPr>
          <w:b/>
          <w:bCs/>
        </w:rPr>
      </w:pPr>
      <w:r w:rsidRPr="001536A6">
        <w:rPr>
          <w:b/>
          <w:bCs/>
        </w:rPr>
        <w:t>User Experience</w:t>
      </w:r>
    </w:p>
    <w:p w14:paraId="6050AD79" w14:textId="77777777" w:rsidR="001536A6" w:rsidRPr="001536A6" w:rsidRDefault="001536A6" w:rsidP="001536A6">
      <w:r w:rsidRPr="001536A6">
        <w:t>The frontend shows which engine was used:</w:t>
      </w:r>
    </w:p>
    <w:p w14:paraId="121BECB4" w14:textId="77777777" w:rsidR="001536A6" w:rsidRPr="001536A6" w:rsidRDefault="001536A6" w:rsidP="001536A6">
      <w:pPr>
        <w:numPr>
          <w:ilvl w:val="0"/>
          <w:numId w:val="1"/>
        </w:numPr>
      </w:pPr>
      <w:r w:rsidRPr="001536A6">
        <w:rPr>
          <w:b/>
          <w:bCs/>
        </w:rPr>
        <w:t>"Text extracted using Groq Vision AI!"</w:t>
      </w:r>
      <w:r w:rsidRPr="001536A6">
        <w:t> → Groq worked</w:t>
      </w:r>
    </w:p>
    <w:p w14:paraId="54545E86" w14:textId="77777777" w:rsidR="001536A6" w:rsidRPr="001536A6" w:rsidRDefault="001536A6" w:rsidP="001536A6">
      <w:pPr>
        <w:numPr>
          <w:ilvl w:val="0"/>
          <w:numId w:val="1"/>
        </w:numPr>
      </w:pPr>
      <w:r w:rsidRPr="001536A6">
        <w:rPr>
          <w:b/>
          <w:bCs/>
        </w:rPr>
        <w:t>"Text extracted using Tesseract OCR (85% confidence)"</w:t>
      </w:r>
      <w:r w:rsidRPr="001536A6">
        <w:t> → Tesseract worked</w:t>
      </w:r>
    </w:p>
    <w:p w14:paraId="43BB302B" w14:textId="77777777" w:rsidR="001536A6" w:rsidRPr="001536A6" w:rsidRDefault="001536A6" w:rsidP="001536A6">
      <w:pPr>
        <w:numPr>
          <w:ilvl w:val="0"/>
          <w:numId w:val="1"/>
        </w:numPr>
      </w:pPr>
      <w:r w:rsidRPr="001536A6">
        <w:rPr>
          <w:b/>
          <w:bCs/>
        </w:rPr>
        <w:t>"Could not extract text from image"</w:t>
      </w:r>
      <w:r w:rsidRPr="001536A6">
        <w:t> → Both failed, manual entry</w:t>
      </w:r>
    </w:p>
    <w:p w14:paraId="7F33B443" w14:textId="77777777" w:rsidR="001536A6" w:rsidRPr="001536A6" w:rsidRDefault="001536A6" w:rsidP="001536A6">
      <w:r w:rsidRPr="001536A6">
        <w:t>This ensures </w:t>
      </w:r>
      <w:r w:rsidRPr="001536A6">
        <w:rPr>
          <w:b/>
          <w:bCs/>
        </w:rPr>
        <w:t>maximum reliability</w:t>
      </w:r>
      <w:r w:rsidRPr="001536A6">
        <w:t xml:space="preserve"> - even if Groq is unavailable or rate-limited, Tesseract.js will handle the OCR locally! </w:t>
      </w:r>
      <w:r w:rsidRPr="001536A6">
        <w:rPr>
          <w:rFonts w:ascii="Segoe UI Emoji" w:hAnsi="Segoe UI Emoji" w:cs="Segoe UI Emoji"/>
        </w:rPr>
        <w:t>🎯</w:t>
      </w:r>
    </w:p>
    <w:p w14:paraId="7D977BF3" w14:textId="77777777" w:rsidR="001536A6" w:rsidRPr="001536A6" w:rsidRDefault="001536A6" w:rsidP="001536A6">
      <w:pPr>
        <w:numPr>
          <w:ilvl w:val="0"/>
          <w:numId w:val="2"/>
        </w:numPr>
      </w:pPr>
    </w:p>
    <w:p w14:paraId="377B252B" w14:textId="77777777" w:rsidR="001536A6" w:rsidRPr="001536A6" w:rsidRDefault="001536A6" w:rsidP="001536A6">
      <w:pPr>
        <w:numPr>
          <w:ilvl w:val="0"/>
          <w:numId w:val="2"/>
        </w:numPr>
      </w:pPr>
    </w:p>
    <w:p w14:paraId="0A4DC142" w14:textId="77777777" w:rsidR="001536A6" w:rsidRPr="001536A6" w:rsidRDefault="001536A6" w:rsidP="001536A6">
      <w:pPr>
        <w:numPr>
          <w:ilvl w:val="0"/>
          <w:numId w:val="2"/>
        </w:numPr>
      </w:pPr>
    </w:p>
    <w:p w14:paraId="63FBC443" w14:textId="77777777" w:rsidR="001536A6" w:rsidRPr="001536A6" w:rsidRDefault="001536A6" w:rsidP="001536A6">
      <w:pPr>
        <w:numPr>
          <w:ilvl w:val="0"/>
          <w:numId w:val="2"/>
        </w:numPr>
      </w:pPr>
    </w:p>
    <w:p w14:paraId="610B8587" w14:textId="77777777" w:rsidR="00B807C5" w:rsidRDefault="00B807C5" w:rsidP="00B807C5">
      <w:pPr>
        <w:rPr>
          <w:rFonts w:ascii="Segoe UI Emoji" w:hAnsi="Segoe UI Emoji" w:cs="Segoe UI Emoji"/>
        </w:rPr>
      </w:pPr>
    </w:p>
    <w:p w14:paraId="51A5EFE3" w14:textId="77777777" w:rsidR="00B807C5" w:rsidRPr="00B807C5" w:rsidRDefault="00B807C5" w:rsidP="00B807C5">
      <w:pPr>
        <w:rPr>
          <w:rFonts w:ascii="Segoe UI Emoji" w:hAnsi="Segoe UI Emoji" w:cs="Segoe UI Emoji"/>
          <w:sz w:val="44"/>
          <w:szCs w:val="44"/>
        </w:rPr>
      </w:pPr>
    </w:p>
    <w:p w14:paraId="17C6EC68" w14:textId="120E8235" w:rsidR="00B807C5" w:rsidRPr="00B807C5" w:rsidRDefault="00B807C5" w:rsidP="00B807C5">
      <w:pPr>
        <w:rPr>
          <w:sz w:val="44"/>
          <w:szCs w:val="44"/>
        </w:rPr>
      </w:pPr>
      <w:r w:rsidRPr="00B807C5">
        <w:rPr>
          <w:rFonts w:ascii="Segoe UI Emoji" w:hAnsi="Segoe UI Emoji" w:cs="Segoe UI Emoji"/>
          <w:sz w:val="44"/>
          <w:szCs w:val="44"/>
        </w:rPr>
        <w:t>🔹</w:t>
      </w:r>
      <w:r w:rsidRPr="00B807C5">
        <w:rPr>
          <w:sz w:val="44"/>
          <w:szCs w:val="44"/>
        </w:rPr>
        <w:t xml:space="preserve"> Core Additions for Corporate Employees</w:t>
      </w:r>
    </w:p>
    <w:p w14:paraId="456811C5" w14:textId="77777777" w:rsidR="00B807C5" w:rsidRPr="00B807C5" w:rsidRDefault="00B807C5" w:rsidP="00B807C5">
      <w:pPr>
        <w:numPr>
          <w:ilvl w:val="0"/>
          <w:numId w:val="3"/>
        </w:numPr>
      </w:pPr>
      <w:r w:rsidRPr="00B807C5">
        <w:rPr>
          <w:b/>
          <w:bCs/>
        </w:rPr>
        <w:t>Digital ID &amp; Benefits Wallet</w:t>
      </w:r>
    </w:p>
    <w:p w14:paraId="447E910D" w14:textId="77777777" w:rsidR="00B807C5" w:rsidRPr="00B807C5" w:rsidRDefault="00B807C5" w:rsidP="00B807C5">
      <w:pPr>
        <w:numPr>
          <w:ilvl w:val="1"/>
          <w:numId w:val="3"/>
        </w:numPr>
      </w:pPr>
      <w:r w:rsidRPr="00B807C5">
        <w:t>A single dashboard showing insurance policies, health benefits, wellness credits, and reimbursements.</w:t>
      </w:r>
    </w:p>
    <w:p w14:paraId="468F7B6F" w14:textId="77777777" w:rsidR="00B807C5" w:rsidRPr="00B807C5" w:rsidRDefault="00B807C5" w:rsidP="00B807C5">
      <w:pPr>
        <w:numPr>
          <w:ilvl w:val="1"/>
          <w:numId w:val="3"/>
        </w:numPr>
      </w:pPr>
      <w:r w:rsidRPr="00B807C5">
        <w:t>Employees can track usage and balances in real time.</w:t>
      </w:r>
    </w:p>
    <w:p w14:paraId="097F37C1" w14:textId="77777777" w:rsidR="00B807C5" w:rsidRPr="00B807C5" w:rsidRDefault="00B807C5" w:rsidP="00B807C5">
      <w:pPr>
        <w:numPr>
          <w:ilvl w:val="0"/>
          <w:numId w:val="3"/>
        </w:numPr>
      </w:pPr>
      <w:r w:rsidRPr="00B807C5">
        <w:rPr>
          <w:b/>
          <w:bCs/>
        </w:rPr>
        <w:t>Claims &amp; Reimbursement Tracker</w:t>
      </w:r>
    </w:p>
    <w:p w14:paraId="708AA633" w14:textId="77777777" w:rsidR="00B807C5" w:rsidRPr="00B807C5" w:rsidRDefault="00B807C5" w:rsidP="00B807C5">
      <w:pPr>
        <w:numPr>
          <w:ilvl w:val="1"/>
          <w:numId w:val="3"/>
        </w:numPr>
      </w:pPr>
      <w:r w:rsidRPr="00B807C5">
        <w:t>Step-by-step guided claims submission.</w:t>
      </w:r>
    </w:p>
    <w:p w14:paraId="1216F07C" w14:textId="77777777" w:rsidR="00B807C5" w:rsidRPr="00B807C5" w:rsidRDefault="00B807C5" w:rsidP="00B807C5">
      <w:pPr>
        <w:numPr>
          <w:ilvl w:val="1"/>
          <w:numId w:val="3"/>
        </w:numPr>
      </w:pPr>
      <w:r w:rsidRPr="00B807C5">
        <w:t>Status updates, reminders, and document storage.</w:t>
      </w:r>
    </w:p>
    <w:p w14:paraId="15148590" w14:textId="77777777" w:rsidR="00B807C5" w:rsidRPr="00B807C5" w:rsidRDefault="00B807C5" w:rsidP="00B807C5">
      <w:pPr>
        <w:numPr>
          <w:ilvl w:val="0"/>
          <w:numId w:val="3"/>
        </w:numPr>
      </w:pPr>
      <w:r w:rsidRPr="00B807C5">
        <w:rPr>
          <w:b/>
          <w:bCs/>
        </w:rPr>
        <w:t>Wellness &amp; Preventive Health Tools</w:t>
      </w:r>
    </w:p>
    <w:p w14:paraId="4F54A7D9" w14:textId="77777777" w:rsidR="00B807C5" w:rsidRPr="00B807C5" w:rsidRDefault="00B807C5" w:rsidP="00B807C5">
      <w:pPr>
        <w:numPr>
          <w:ilvl w:val="1"/>
          <w:numId w:val="3"/>
        </w:numPr>
      </w:pPr>
      <w:r w:rsidRPr="00B807C5">
        <w:t>Health risk assessments (which you’re already designing).</w:t>
      </w:r>
    </w:p>
    <w:p w14:paraId="7DB8150F" w14:textId="77777777" w:rsidR="00B807C5" w:rsidRPr="00B807C5" w:rsidRDefault="00B807C5" w:rsidP="00B807C5">
      <w:pPr>
        <w:numPr>
          <w:ilvl w:val="1"/>
          <w:numId w:val="3"/>
        </w:numPr>
      </w:pPr>
      <w:r w:rsidRPr="00B807C5">
        <w:t>Integration with fitness apps or wearables for activity tracking.</w:t>
      </w:r>
    </w:p>
    <w:p w14:paraId="1A0CC980" w14:textId="77777777" w:rsidR="00B807C5" w:rsidRPr="00B807C5" w:rsidRDefault="00B807C5" w:rsidP="00B807C5">
      <w:pPr>
        <w:numPr>
          <w:ilvl w:val="1"/>
          <w:numId w:val="3"/>
        </w:numPr>
      </w:pPr>
      <w:r w:rsidRPr="00B807C5">
        <w:t>Preventive check-up scheduling and reminders.</w:t>
      </w:r>
    </w:p>
    <w:p w14:paraId="779B0073" w14:textId="77777777" w:rsidR="00B807C5" w:rsidRPr="00B807C5" w:rsidRDefault="00B807C5" w:rsidP="00B807C5">
      <w:pPr>
        <w:numPr>
          <w:ilvl w:val="0"/>
          <w:numId w:val="3"/>
        </w:numPr>
      </w:pPr>
      <w:r w:rsidRPr="00B807C5">
        <w:rPr>
          <w:b/>
          <w:bCs/>
        </w:rPr>
        <w:t>Knowledge Hub</w:t>
      </w:r>
    </w:p>
    <w:p w14:paraId="106D2A86" w14:textId="77777777" w:rsidR="00B807C5" w:rsidRPr="00B807C5" w:rsidRDefault="00B807C5" w:rsidP="00B807C5">
      <w:pPr>
        <w:numPr>
          <w:ilvl w:val="0"/>
          <w:numId w:val="4"/>
        </w:numPr>
      </w:pPr>
      <w:r w:rsidRPr="00B807C5">
        <w:t>FAQs, explainer videos, and guides about policies and benefits.</w:t>
      </w:r>
    </w:p>
    <w:p w14:paraId="47051C23" w14:textId="77777777" w:rsidR="00B807C5" w:rsidRPr="00B807C5" w:rsidRDefault="00B807C5" w:rsidP="00B807C5">
      <w:pPr>
        <w:numPr>
          <w:ilvl w:val="0"/>
          <w:numId w:val="4"/>
        </w:numPr>
      </w:pPr>
      <w:r w:rsidRPr="00B807C5">
        <w:t>AI-powered chatbot for instant answers.</w:t>
      </w:r>
    </w:p>
    <w:p w14:paraId="2A15532B" w14:textId="77777777" w:rsidR="00B807C5" w:rsidRPr="00B807C5" w:rsidRDefault="00B807C5" w:rsidP="00B807C5">
      <w:r w:rsidRPr="00B807C5">
        <w:rPr>
          <w:rFonts w:ascii="Segoe UI Emoji" w:hAnsi="Segoe UI Emoji" w:cs="Segoe UI Emoji"/>
        </w:rPr>
        <w:t>🔹</w:t>
      </w:r>
      <w:r w:rsidRPr="00B807C5">
        <w:t xml:space="preserve"> Engagement &amp; Productivity Features</w:t>
      </w:r>
    </w:p>
    <w:p w14:paraId="0F24540B" w14:textId="77777777" w:rsidR="00B807C5" w:rsidRPr="00B807C5" w:rsidRDefault="00B807C5" w:rsidP="00B807C5">
      <w:pPr>
        <w:numPr>
          <w:ilvl w:val="0"/>
          <w:numId w:val="5"/>
        </w:numPr>
      </w:pPr>
      <w:r w:rsidRPr="00B807C5">
        <w:rPr>
          <w:b/>
          <w:bCs/>
        </w:rPr>
        <w:t>Webinars &amp; Training</w:t>
      </w:r>
    </w:p>
    <w:p w14:paraId="7FB8DF0B" w14:textId="77777777" w:rsidR="00B807C5" w:rsidRPr="00B807C5" w:rsidRDefault="00B807C5" w:rsidP="00B807C5">
      <w:pPr>
        <w:numPr>
          <w:ilvl w:val="1"/>
          <w:numId w:val="5"/>
        </w:numPr>
      </w:pPr>
      <w:r w:rsidRPr="00B807C5">
        <w:t>Host sessions on health, financial planning, or stress management.</w:t>
      </w:r>
    </w:p>
    <w:p w14:paraId="725199E9" w14:textId="77777777" w:rsidR="00B807C5" w:rsidRPr="00B807C5" w:rsidRDefault="00B807C5" w:rsidP="00B807C5">
      <w:pPr>
        <w:numPr>
          <w:ilvl w:val="1"/>
          <w:numId w:val="5"/>
        </w:numPr>
      </w:pPr>
      <w:r w:rsidRPr="00B807C5">
        <w:t>Integrate with Zoom/Teams/Livestorm for seamless access.</w:t>
      </w:r>
    </w:p>
    <w:p w14:paraId="3F8A75A8" w14:textId="77777777" w:rsidR="00B807C5" w:rsidRPr="00B807C5" w:rsidRDefault="00B807C5" w:rsidP="00B807C5">
      <w:pPr>
        <w:numPr>
          <w:ilvl w:val="0"/>
          <w:numId w:val="5"/>
        </w:numPr>
      </w:pPr>
      <w:r w:rsidRPr="00B807C5">
        <w:rPr>
          <w:b/>
          <w:bCs/>
        </w:rPr>
        <w:t>Surveys &amp; Feedback</w:t>
      </w:r>
    </w:p>
    <w:p w14:paraId="3DD08B2B" w14:textId="77777777" w:rsidR="00B807C5" w:rsidRPr="00B807C5" w:rsidRDefault="00B807C5" w:rsidP="00B807C5">
      <w:pPr>
        <w:numPr>
          <w:ilvl w:val="1"/>
          <w:numId w:val="5"/>
        </w:numPr>
      </w:pPr>
      <w:r w:rsidRPr="00B807C5">
        <w:t>Collect employee feedback on benefits, wellness programs, or HR services.</w:t>
      </w:r>
    </w:p>
    <w:p w14:paraId="0477C1FF" w14:textId="77777777" w:rsidR="00B807C5" w:rsidRPr="00B807C5" w:rsidRDefault="00B807C5" w:rsidP="00B807C5">
      <w:pPr>
        <w:numPr>
          <w:ilvl w:val="1"/>
          <w:numId w:val="5"/>
        </w:numPr>
      </w:pPr>
      <w:r w:rsidRPr="00B807C5">
        <w:t>Use analytics to improve offerings.</w:t>
      </w:r>
    </w:p>
    <w:p w14:paraId="015A1128" w14:textId="77777777" w:rsidR="00B807C5" w:rsidRPr="00B807C5" w:rsidRDefault="00B807C5" w:rsidP="00B807C5">
      <w:pPr>
        <w:numPr>
          <w:ilvl w:val="0"/>
          <w:numId w:val="5"/>
        </w:numPr>
      </w:pPr>
      <w:r w:rsidRPr="00B807C5">
        <w:rPr>
          <w:b/>
          <w:bCs/>
        </w:rPr>
        <w:t>Gamification</w:t>
      </w:r>
    </w:p>
    <w:p w14:paraId="7750E3E0" w14:textId="77777777" w:rsidR="00B807C5" w:rsidRPr="00B807C5" w:rsidRDefault="00B807C5" w:rsidP="00B807C5">
      <w:pPr>
        <w:numPr>
          <w:ilvl w:val="0"/>
          <w:numId w:val="6"/>
        </w:numPr>
      </w:pPr>
      <w:r w:rsidRPr="00B807C5">
        <w:t>Reward points for completing health assessments, attending webinars, or engaging in wellness activities.</w:t>
      </w:r>
    </w:p>
    <w:p w14:paraId="7542F8FE" w14:textId="77777777" w:rsidR="00B807C5" w:rsidRPr="00B807C5" w:rsidRDefault="00B807C5" w:rsidP="00B807C5">
      <w:pPr>
        <w:numPr>
          <w:ilvl w:val="0"/>
          <w:numId w:val="6"/>
        </w:numPr>
      </w:pPr>
      <w:r w:rsidRPr="00B807C5">
        <w:t>Points can be redeemed for vouchers or wellness perks.</w:t>
      </w:r>
    </w:p>
    <w:p w14:paraId="25570DF4" w14:textId="77777777" w:rsidR="00B807C5" w:rsidRPr="00B807C5" w:rsidRDefault="00B807C5" w:rsidP="00B807C5">
      <w:r w:rsidRPr="00B807C5">
        <w:rPr>
          <w:rFonts w:ascii="Segoe UI Emoji" w:hAnsi="Segoe UI Emoji" w:cs="Segoe UI Emoji"/>
        </w:rPr>
        <w:t>🔹</w:t>
      </w:r>
      <w:r w:rsidRPr="00B807C5">
        <w:t xml:space="preserve"> Advanced Corporate Value</w:t>
      </w:r>
    </w:p>
    <w:p w14:paraId="17BF0FDA" w14:textId="77777777" w:rsidR="00B807C5" w:rsidRPr="00B807C5" w:rsidRDefault="00B807C5" w:rsidP="00B807C5">
      <w:pPr>
        <w:numPr>
          <w:ilvl w:val="0"/>
          <w:numId w:val="7"/>
        </w:numPr>
      </w:pPr>
      <w:r w:rsidRPr="00B807C5">
        <w:rPr>
          <w:b/>
          <w:bCs/>
        </w:rPr>
        <w:t>Personalized Recommendations</w:t>
      </w:r>
    </w:p>
    <w:p w14:paraId="17CFD93E" w14:textId="77777777" w:rsidR="00B807C5" w:rsidRPr="00B807C5" w:rsidRDefault="00B807C5" w:rsidP="00B807C5">
      <w:pPr>
        <w:numPr>
          <w:ilvl w:val="1"/>
          <w:numId w:val="7"/>
        </w:numPr>
      </w:pPr>
      <w:r w:rsidRPr="00B807C5">
        <w:lastRenderedPageBreak/>
        <w:t>Suggest insurance add-ons, wellness programs, or preventive care based on employee profile.</w:t>
      </w:r>
    </w:p>
    <w:p w14:paraId="1BCDD819" w14:textId="77777777" w:rsidR="00B807C5" w:rsidRPr="00B807C5" w:rsidRDefault="00B807C5" w:rsidP="00B807C5">
      <w:pPr>
        <w:numPr>
          <w:ilvl w:val="0"/>
          <w:numId w:val="7"/>
        </w:numPr>
      </w:pPr>
      <w:r w:rsidRPr="00B807C5">
        <w:rPr>
          <w:b/>
          <w:bCs/>
        </w:rPr>
        <w:t>Financial Wellness Tools</w:t>
      </w:r>
    </w:p>
    <w:p w14:paraId="42E7EFE1" w14:textId="77777777" w:rsidR="00B807C5" w:rsidRPr="00B807C5" w:rsidRDefault="00B807C5" w:rsidP="00B807C5">
      <w:pPr>
        <w:numPr>
          <w:ilvl w:val="1"/>
          <w:numId w:val="7"/>
        </w:numPr>
      </w:pPr>
      <w:r w:rsidRPr="00B807C5">
        <w:t>Retirement planning calculators, tax-saving tips, and investment education.</w:t>
      </w:r>
    </w:p>
    <w:p w14:paraId="56EA5870" w14:textId="77777777" w:rsidR="00B807C5" w:rsidRPr="00B807C5" w:rsidRDefault="00B807C5" w:rsidP="00B807C5">
      <w:pPr>
        <w:numPr>
          <w:ilvl w:val="0"/>
          <w:numId w:val="7"/>
        </w:numPr>
      </w:pPr>
      <w:r w:rsidRPr="00B807C5">
        <w:rPr>
          <w:b/>
          <w:bCs/>
        </w:rPr>
        <w:t>Mental Health Support</w:t>
      </w:r>
    </w:p>
    <w:p w14:paraId="774FA863" w14:textId="77777777" w:rsidR="00B807C5" w:rsidRPr="00B807C5" w:rsidRDefault="00B807C5" w:rsidP="00B807C5">
      <w:pPr>
        <w:numPr>
          <w:ilvl w:val="0"/>
          <w:numId w:val="8"/>
        </w:numPr>
      </w:pPr>
      <w:r w:rsidRPr="00B807C5">
        <w:t>Anonymous counseling sessions booking.</w:t>
      </w:r>
    </w:p>
    <w:p w14:paraId="45FBC6CA" w14:textId="77777777" w:rsidR="00B807C5" w:rsidRPr="00B807C5" w:rsidRDefault="00B807C5" w:rsidP="00B807C5">
      <w:pPr>
        <w:numPr>
          <w:ilvl w:val="0"/>
          <w:numId w:val="8"/>
        </w:numPr>
      </w:pPr>
      <w:r w:rsidRPr="00B807C5">
        <w:t>Access to curated resources for stress management.</w:t>
      </w:r>
    </w:p>
    <w:p w14:paraId="670611B7" w14:textId="77777777" w:rsidR="00B807C5" w:rsidRPr="00B807C5" w:rsidRDefault="00B807C5" w:rsidP="00B807C5">
      <w:r w:rsidRPr="00B807C5">
        <w:rPr>
          <w:rFonts w:ascii="Segoe UI Emoji" w:hAnsi="Segoe UI Emoji" w:cs="Segoe UI Emoji"/>
        </w:rPr>
        <w:t>🔹</w:t>
      </w:r>
      <w:r w:rsidRPr="00B807C5">
        <w:t xml:space="preserve"> Compliance &amp; Security</w:t>
      </w:r>
    </w:p>
    <w:p w14:paraId="6EE28D9E" w14:textId="77777777" w:rsidR="00B807C5" w:rsidRPr="00B807C5" w:rsidRDefault="00B807C5" w:rsidP="00B807C5">
      <w:pPr>
        <w:numPr>
          <w:ilvl w:val="0"/>
          <w:numId w:val="9"/>
        </w:numPr>
      </w:pPr>
      <w:r w:rsidRPr="00B807C5">
        <w:rPr>
          <w:b/>
          <w:bCs/>
        </w:rPr>
        <w:t>Document Vault</w:t>
      </w:r>
    </w:p>
    <w:p w14:paraId="045FD512" w14:textId="77777777" w:rsidR="00B807C5" w:rsidRPr="00B807C5" w:rsidRDefault="00B807C5" w:rsidP="00B807C5">
      <w:pPr>
        <w:numPr>
          <w:ilvl w:val="1"/>
          <w:numId w:val="9"/>
        </w:numPr>
      </w:pPr>
      <w:r w:rsidRPr="00B807C5">
        <w:t>Secure storage for insurance cards, medical reports, and HR letters.</w:t>
      </w:r>
    </w:p>
    <w:p w14:paraId="6B7DD1F4" w14:textId="77777777" w:rsidR="00B807C5" w:rsidRPr="00B807C5" w:rsidRDefault="00B807C5" w:rsidP="00B807C5">
      <w:pPr>
        <w:numPr>
          <w:ilvl w:val="0"/>
          <w:numId w:val="9"/>
        </w:numPr>
      </w:pPr>
      <w:r w:rsidRPr="00B807C5">
        <w:rPr>
          <w:b/>
          <w:bCs/>
        </w:rPr>
        <w:t>Multi-country compliance modules</w:t>
      </w:r>
    </w:p>
    <w:p w14:paraId="54EC633E" w14:textId="77777777" w:rsidR="00B807C5" w:rsidRPr="00B807C5" w:rsidRDefault="00B807C5" w:rsidP="00B807C5">
      <w:pPr>
        <w:numPr>
          <w:ilvl w:val="0"/>
          <w:numId w:val="10"/>
        </w:numPr>
      </w:pPr>
      <w:r w:rsidRPr="00B807C5">
        <w:t>Adapt benefits and policies to local regulations if you scale globally.</w:t>
      </w:r>
    </w:p>
    <w:p w14:paraId="0BA8270E" w14:textId="77777777" w:rsidR="00B807C5" w:rsidRPr="00B807C5" w:rsidRDefault="00B807C5" w:rsidP="00B807C5">
      <w:r w:rsidRPr="00B807C5">
        <w:rPr>
          <w:rFonts w:ascii="Segoe UI Emoji" w:hAnsi="Segoe UI Emoji" w:cs="Segoe UI Emoji"/>
        </w:rPr>
        <w:t>✅</w:t>
      </w:r>
      <w:r w:rsidRPr="00B807C5">
        <w:t xml:space="preserve"> With these features, your portal becomes more than just an insurance/HR platform — it becomes a </w:t>
      </w:r>
      <w:r w:rsidRPr="00B807C5">
        <w:rPr>
          <w:b/>
          <w:bCs/>
        </w:rPr>
        <w:t>daily companion for employees’ health, financial, and professional well-being</w:t>
      </w:r>
      <w:r w:rsidRPr="00B807C5">
        <w:t>.</w:t>
      </w:r>
    </w:p>
    <w:p w14:paraId="4CEEFC48" w14:textId="77777777" w:rsidR="00B807C5" w:rsidRPr="00B807C5" w:rsidRDefault="00B807C5" w:rsidP="00B807C5">
      <w:r w:rsidRPr="00B807C5">
        <w:t xml:space="preserve">I can map out a </w:t>
      </w:r>
      <w:r w:rsidRPr="00B807C5">
        <w:rPr>
          <w:b/>
          <w:bCs/>
        </w:rPr>
        <w:t>feature roadmap</w:t>
      </w:r>
      <w:r w:rsidRPr="00B807C5">
        <w:t xml:space="preserve"> showing which modules to prioritize first (claims, wellness, engagement) and which to add later for scalability. Would you like me to draft that roadmap so you can align it with your short-term and long-term goals?</w:t>
      </w:r>
    </w:p>
    <w:p w14:paraId="55068084" w14:textId="77777777" w:rsidR="00BC0E00" w:rsidRPr="00BC0E00" w:rsidRDefault="00BC0E00" w:rsidP="00BC0E00">
      <w:r w:rsidRPr="00BC0E00">
        <w:t>Health, wellness, and care navigation</w:t>
      </w:r>
    </w:p>
    <w:p w14:paraId="757D2B88" w14:textId="77777777" w:rsidR="00BC0E00" w:rsidRPr="00BC0E00" w:rsidRDefault="00BC0E00" w:rsidP="00BC0E00">
      <w:pPr>
        <w:numPr>
          <w:ilvl w:val="0"/>
          <w:numId w:val="11"/>
        </w:numPr>
      </w:pPr>
      <w:r w:rsidRPr="00BC0E00">
        <w:rPr>
          <w:b/>
          <w:bCs/>
        </w:rPr>
        <w:t>Care navigation hub:</w:t>
      </w:r>
    </w:p>
    <w:p w14:paraId="5DFBE99B" w14:textId="77777777" w:rsidR="00BC0E00" w:rsidRPr="00BC0E00" w:rsidRDefault="00BC0E00" w:rsidP="00BC0E00">
      <w:pPr>
        <w:numPr>
          <w:ilvl w:val="1"/>
          <w:numId w:val="11"/>
        </w:numPr>
      </w:pPr>
      <w:r w:rsidRPr="00BC0E00">
        <w:rPr>
          <w:b/>
          <w:bCs/>
        </w:rPr>
        <w:t>Provider finder:</w:t>
      </w:r>
      <w:r w:rsidRPr="00BC0E00">
        <w:t xml:space="preserve"> Network hospitals/doctors with filters by specialty, cashless availability, distance, ratings.</w:t>
      </w:r>
    </w:p>
    <w:p w14:paraId="243DBA0C" w14:textId="77777777" w:rsidR="00BC0E00" w:rsidRPr="00BC0E00" w:rsidRDefault="00BC0E00" w:rsidP="00BC0E00">
      <w:pPr>
        <w:numPr>
          <w:ilvl w:val="1"/>
          <w:numId w:val="11"/>
        </w:numPr>
      </w:pPr>
      <w:r w:rsidRPr="00BC0E00">
        <w:rPr>
          <w:b/>
          <w:bCs/>
        </w:rPr>
        <w:t>Pre</w:t>
      </w:r>
      <w:r w:rsidRPr="00BC0E00">
        <w:rPr>
          <w:b/>
          <w:bCs/>
        </w:rPr>
        <w:noBreakHyphen/>
        <w:t>auth concierge:</w:t>
      </w:r>
      <w:r w:rsidRPr="00BC0E00">
        <w:t xml:space="preserve"> Guided flow for pre</w:t>
      </w:r>
      <w:r w:rsidRPr="00BC0E00">
        <w:noBreakHyphen/>
        <w:t>authorization with turnaround tracking and document checklist.</w:t>
      </w:r>
    </w:p>
    <w:p w14:paraId="6F1736EC" w14:textId="77777777" w:rsidR="00BC0E00" w:rsidRPr="00BC0E00" w:rsidRDefault="00BC0E00" w:rsidP="00BC0E00">
      <w:pPr>
        <w:numPr>
          <w:ilvl w:val="1"/>
          <w:numId w:val="11"/>
        </w:numPr>
      </w:pPr>
      <w:r w:rsidRPr="00BC0E00">
        <w:rPr>
          <w:b/>
          <w:bCs/>
        </w:rPr>
        <w:t>Triage bot:</w:t>
      </w:r>
      <w:r w:rsidRPr="00BC0E00">
        <w:t xml:space="preserve"> Symptom-to-care suggestions (general info only), routing to tele-consults or helpdesk.</w:t>
      </w:r>
    </w:p>
    <w:p w14:paraId="68A2F065" w14:textId="77777777" w:rsidR="00BC0E00" w:rsidRPr="00BC0E00" w:rsidRDefault="00BC0E00" w:rsidP="00BC0E00">
      <w:pPr>
        <w:numPr>
          <w:ilvl w:val="0"/>
          <w:numId w:val="11"/>
        </w:numPr>
      </w:pPr>
      <w:r w:rsidRPr="00BC0E00">
        <w:rPr>
          <w:b/>
          <w:bCs/>
        </w:rPr>
        <w:t>Preventive checkups orchestration:</w:t>
      </w:r>
    </w:p>
    <w:p w14:paraId="4DED4BDA" w14:textId="77777777" w:rsidR="00BC0E00" w:rsidRPr="00BC0E00" w:rsidRDefault="00BC0E00" w:rsidP="00BC0E00">
      <w:pPr>
        <w:numPr>
          <w:ilvl w:val="1"/>
          <w:numId w:val="11"/>
        </w:numPr>
      </w:pPr>
      <w:r w:rsidRPr="00BC0E00">
        <w:rPr>
          <w:b/>
          <w:bCs/>
        </w:rPr>
        <w:t>Smart eligibility:</w:t>
      </w:r>
      <w:r w:rsidRPr="00BC0E00">
        <w:t xml:space="preserve"> Auto-detect plan inclusions; offer booking windows and partner labs.</w:t>
      </w:r>
    </w:p>
    <w:p w14:paraId="2383B906" w14:textId="77777777" w:rsidR="00BC0E00" w:rsidRPr="00BC0E00" w:rsidRDefault="00BC0E00" w:rsidP="00BC0E00">
      <w:pPr>
        <w:numPr>
          <w:ilvl w:val="1"/>
          <w:numId w:val="11"/>
        </w:numPr>
      </w:pPr>
      <w:r w:rsidRPr="00BC0E00">
        <w:rPr>
          <w:b/>
          <w:bCs/>
        </w:rPr>
        <w:t>Scheduling &amp; reminders:</w:t>
      </w:r>
      <w:r w:rsidRPr="00BC0E00">
        <w:t xml:space="preserve"> Integrated slots, reschedules, and digital vouchers.</w:t>
      </w:r>
    </w:p>
    <w:p w14:paraId="0F5DD1F5" w14:textId="77777777" w:rsidR="00BC0E00" w:rsidRPr="00BC0E00" w:rsidRDefault="00BC0E00" w:rsidP="00BC0E00">
      <w:pPr>
        <w:numPr>
          <w:ilvl w:val="1"/>
          <w:numId w:val="11"/>
        </w:numPr>
      </w:pPr>
      <w:r w:rsidRPr="00BC0E00">
        <w:rPr>
          <w:b/>
          <w:bCs/>
        </w:rPr>
        <w:t>Results vault:</w:t>
      </w:r>
      <w:r w:rsidRPr="00BC0E00">
        <w:t xml:space="preserve"> Secure fetch + normalized summaries to employee vault.</w:t>
      </w:r>
    </w:p>
    <w:p w14:paraId="1D4C4F04" w14:textId="77777777" w:rsidR="00BC0E00" w:rsidRPr="00BC0E00" w:rsidRDefault="00BC0E00" w:rsidP="00BC0E00">
      <w:pPr>
        <w:numPr>
          <w:ilvl w:val="0"/>
          <w:numId w:val="11"/>
        </w:numPr>
      </w:pPr>
      <w:r w:rsidRPr="00BC0E00">
        <w:rPr>
          <w:b/>
          <w:bCs/>
        </w:rPr>
        <w:t>Wellness programs marketplace:</w:t>
      </w:r>
    </w:p>
    <w:p w14:paraId="138009F9" w14:textId="77777777" w:rsidR="00BC0E00" w:rsidRPr="00BC0E00" w:rsidRDefault="00BC0E00" w:rsidP="00BC0E00">
      <w:pPr>
        <w:numPr>
          <w:ilvl w:val="0"/>
          <w:numId w:val="12"/>
        </w:numPr>
      </w:pPr>
      <w:r w:rsidRPr="00BC0E00">
        <w:rPr>
          <w:b/>
          <w:bCs/>
        </w:rPr>
        <w:t>Modular catalog:</w:t>
      </w:r>
      <w:r w:rsidRPr="00BC0E00">
        <w:t xml:space="preserve"> Fitness, nutrition, sleep, smoking cessation, stress.</w:t>
      </w:r>
    </w:p>
    <w:p w14:paraId="320B4DCE" w14:textId="77777777" w:rsidR="00BC0E00" w:rsidRPr="00BC0E00" w:rsidRDefault="00BC0E00" w:rsidP="00BC0E00">
      <w:pPr>
        <w:numPr>
          <w:ilvl w:val="0"/>
          <w:numId w:val="12"/>
        </w:numPr>
      </w:pPr>
      <w:r w:rsidRPr="00BC0E00">
        <w:rPr>
          <w:b/>
          <w:bCs/>
        </w:rPr>
        <w:t>Personalized nudges:</w:t>
      </w:r>
      <w:r w:rsidRPr="00BC0E00">
        <w:t xml:space="preserve"> HRA outputs → recommended programs with opt-in.</w:t>
      </w:r>
    </w:p>
    <w:p w14:paraId="76B4A216" w14:textId="77777777" w:rsidR="00BC0E00" w:rsidRPr="00BC0E00" w:rsidRDefault="00BC0E00" w:rsidP="00BC0E00">
      <w:pPr>
        <w:numPr>
          <w:ilvl w:val="0"/>
          <w:numId w:val="12"/>
        </w:numPr>
      </w:pPr>
      <w:r w:rsidRPr="00BC0E00">
        <w:rPr>
          <w:b/>
          <w:bCs/>
        </w:rPr>
        <w:t>Micro</w:t>
      </w:r>
      <w:r w:rsidRPr="00BC0E00">
        <w:rPr>
          <w:b/>
          <w:bCs/>
        </w:rPr>
        <w:noBreakHyphen/>
        <w:t>challenges:</w:t>
      </w:r>
      <w:r w:rsidRPr="00BC0E00">
        <w:t xml:space="preserve"> 4</w:t>
      </w:r>
      <w:r w:rsidRPr="00BC0E00">
        <w:noBreakHyphen/>
        <w:t>week sprints tied to rewards (steps, hydration, mindfulness).</w:t>
      </w:r>
    </w:p>
    <w:p w14:paraId="0ABB266C" w14:textId="77777777" w:rsidR="00BC0E00" w:rsidRPr="00BC0E00" w:rsidRDefault="00BC0E00" w:rsidP="00BC0E00">
      <w:r w:rsidRPr="00BC0E00">
        <w:lastRenderedPageBreak/>
        <w:t>Claims, reimbursements, and financial clarity</w:t>
      </w:r>
    </w:p>
    <w:p w14:paraId="48BDBD99" w14:textId="77777777" w:rsidR="00BC0E00" w:rsidRPr="00BC0E00" w:rsidRDefault="00BC0E00" w:rsidP="00BC0E00">
      <w:pPr>
        <w:numPr>
          <w:ilvl w:val="0"/>
          <w:numId w:val="13"/>
        </w:numPr>
      </w:pPr>
      <w:r w:rsidRPr="00BC0E00">
        <w:rPr>
          <w:b/>
          <w:bCs/>
        </w:rPr>
        <w:t>Unified claims assistant:</w:t>
      </w:r>
    </w:p>
    <w:p w14:paraId="321F718C" w14:textId="77777777" w:rsidR="00BC0E00" w:rsidRPr="00BC0E00" w:rsidRDefault="00BC0E00" w:rsidP="00BC0E00">
      <w:pPr>
        <w:numPr>
          <w:ilvl w:val="1"/>
          <w:numId w:val="13"/>
        </w:numPr>
      </w:pPr>
      <w:r w:rsidRPr="00BC0E00">
        <w:rPr>
          <w:b/>
          <w:bCs/>
        </w:rPr>
        <w:t>Guided wizard:</w:t>
      </w:r>
      <w:r w:rsidRPr="00BC0E00">
        <w:t xml:space="preserve"> Contextual questions, auto-extracted data from documents via OCR, duplicate detection.</w:t>
      </w:r>
    </w:p>
    <w:p w14:paraId="7B53CEF7" w14:textId="77777777" w:rsidR="00BC0E00" w:rsidRPr="00BC0E00" w:rsidRDefault="00BC0E00" w:rsidP="00BC0E00">
      <w:pPr>
        <w:numPr>
          <w:ilvl w:val="1"/>
          <w:numId w:val="13"/>
        </w:numPr>
      </w:pPr>
      <w:r w:rsidRPr="00BC0E00">
        <w:rPr>
          <w:b/>
          <w:bCs/>
        </w:rPr>
        <w:t>Status &amp; SLAs:</w:t>
      </w:r>
      <w:r w:rsidRPr="00BC0E00">
        <w:t xml:space="preserve"> Clear milestones, expected timelines, escalation paths, audit trail.</w:t>
      </w:r>
    </w:p>
    <w:p w14:paraId="5937C208" w14:textId="77777777" w:rsidR="00BC0E00" w:rsidRPr="00BC0E00" w:rsidRDefault="00BC0E00" w:rsidP="00BC0E00">
      <w:pPr>
        <w:numPr>
          <w:ilvl w:val="1"/>
          <w:numId w:val="13"/>
        </w:numPr>
      </w:pPr>
      <w:r w:rsidRPr="00BC0E00">
        <w:rPr>
          <w:b/>
          <w:bCs/>
        </w:rPr>
        <w:t>Missing-docs detector:</w:t>
      </w:r>
      <w:r w:rsidRPr="00BC0E00">
        <w:t xml:space="preserve"> Real-time checklist with examples and acceptance criteria.</w:t>
      </w:r>
    </w:p>
    <w:p w14:paraId="4B1B80C0" w14:textId="77777777" w:rsidR="00BC0E00" w:rsidRPr="00BC0E00" w:rsidRDefault="00BC0E00" w:rsidP="00BC0E00">
      <w:pPr>
        <w:numPr>
          <w:ilvl w:val="0"/>
          <w:numId w:val="13"/>
        </w:numPr>
      </w:pPr>
      <w:r w:rsidRPr="00BC0E00">
        <w:rPr>
          <w:b/>
          <w:bCs/>
        </w:rPr>
        <w:t>Reimbursements desk:</w:t>
      </w:r>
    </w:p>
    <w:p w14:paraId="79272967" w14:textId="77777777" w:rsidR="00BC0E00" w:rsidRPr="00BC0E00" w:rsidRDefault="00BC0E00" w:rsidP="00BC0E00">
      <w:pPr>
        <w:numPr>
          <w:ilvl w:val="1"/>
          <w:numId w:val="13"/>
        </w:numPr>
      </w:pPr>
      <w:r w:rsidRPr="00BC0E00">
        <w:rPr>
          <w:b/>
          <w:bCs/>
        </w:rPr>
        <w:t>Expense categories:</w:t>
      </w:r>
      <w:r w:rsidRPr="00BC0E00">
        <w:t xml:space="preserve"> OPD, dental, vision, wellness credits, parental coverage.</w:t>
      </w:r>
    </w:p>
    <w:p w14:paraId="6E6C4495" w14:textId="77777777" w:rsidR="00BC0E00" w:rsidRPr="00BC0E00" w:rsidRDefault="00BC0E00" w:rsidP="00BC0E00">
      <w:pPr>
        <w:numPr>
          <w:ilvl w:val="1"/>
          <w:numId w:val="13"/>
        </w:numPr>
      </w:pPr>
      <w:r w:rsidRPr="00BC0E00">
        <w:rPr>
          <w:b/>
          <w:bCs/>
        </w:rPr>
        <w:t>Bulk upload + OCR:</w:t>
      </w:r>
      <w:r w:rsidRPr="00BC0E00">
        <w:t xml:space="preserve"> Auto-categorize invoices, extract merchant/date/amount, flag anomalies.</w:t>
      </w:r>
    </w:p>
    <w:p w14:paraId="4A90052F" w14:textId="77777777" w:rsidR="00BC0E00" w:rsidRPr="00BC0E00" w:rsidRDefault="00BC0E00" w:rsidP="00BC0E00">
      <w:pPr>
        <w:numPr>
          <w:ilvl w:val="1"/>
          <w:numId w:val="13"/>
        </w:numPr>
      </w:pPr>
      <w:r w:rsidRPr="00BC0E00">
        <w:rPr>
          <w:b/>
          <w:bCs/>
        </w:rPr>
        <w:t>Tax-ready exports:</w:t>
      </w:r>
      <w:r w:rsidRPr="00BC0E00">
        <w:t xml:space="preserve"> Year-end consolidated statement, Section-wise summaries.</w:t>
      </w:r>
    </w:p>
    <w:p w14:paraId="1223BC0F" w14:textId="77777777" w:rsidR="00BC0E00" w:rsidRPr="00BC0E00" w:rsidRDefault="00BC0E00" w:rsidP="00BC0E00">
      <w:pPr>
        <w:numPr>
          <w:ilvl w:val="0"/>
          <w:numId w:val="13"/>
        </w:numPr>
      </w:pPr>
      <w:r w:rsidRPr="00BC0E00">
        <w:rPr>
          <w:b/>
          <w:bCs/>
        </w:rPr>
        <w:t>Benefits wallet &amp; simulator:</w:t>
      </w:r>
    </w:p>
    <w:p w14:paraId="7FF25912" w14:textId="77777777" w:rsidR="00BC0E00" w:rsidRPr="00BC0E00" w:rsidRDefault="00BC0E00" w:rsidP="00BC0E00">
      <w:pPr>
        <w:numPr>
          <w:ilvl w:val="0"/>
          <w:numId w:val="14"/>
        </w:numPr>
      </w:pPr>
      <w:r w:rsidRPr="00BC0E00">
        <w:rPr>
          <w:b/>
          <w:bCs/>
        </w:rPr>
        <w:t>Balances &amp; usage:</w:t>
      </w:r>
      <w:r w:rsidRPr="00BC0E00">
        <w:t xml:space="preserve"> Live view of entitlements, remaining limits, rollover logic.</w:t>
      </w:r>
    </w:p>
    <w:p w14:paraId="0F500EA3" w14:textId="77777777" w:rsidR="00BC0E00" w:rsidRPr="00BC0E00" w:rsidRDefault="00BC0E00" w:rsidP="00BC0E00">
      <w:pPr>
        <w:numPr>
          <w:ilvl w:val="0"/>
          <w:numId w:val="14"/>
        </w:numPr>
      </w:pPr>
      <w:r w:rsidRPr="00BC0E00">
        <w:rPr>
          <w:b/>
          <w:bCs/>
        </w:rPr>
        <w:t>“What</w:t>
      </w:r>
      <w:r w:rsidRPr="00BC0E00">
        <w:rPr>
          <w:b/>
          <w:bCs/>
        </w:rPr>
        <w:noBreakHyphen/>
        <w:t>if” calculator:</w:t>
      </w:r>
      <w:r w:rsidRPr="00BC0E00">
        <w:t xml:space="preserve"> Simulate out-of-pocket for planned procedures, compare network options.</w:t>
      </w:r>
    </w:p>
    <w:p w14:paraId="0D4E49E0" w14:textId="77777777" w:rsidR="00BC0E00" w:rsidRPr="00BC0E00" w:rsidRDefault="00BC0E00" w:rsidP="00BC0E00">
      <w:pPr>
        <w:numPr>
          <w:ilvl w:val="0"/>
          <w:numId w:val="14"/>
        </w:numPr>
      </w:pPr>
      <w:r w:rsidRPr="00BC0E00">
        <w:rPr>
          <w:b/>
          <w:bCs/>
        </w:rPr>
        <w:t>Add</w:t>
      </w:r>
      <w:r w:rsidRPr="00BC0E00">
        <w:rPr>
          <w:b/>
          <w:bCs/>
        </w:rPr>
        <w:noBreakHyphen/>
        <w:t>on recommendations:</w:t>
      </w:r>
      <w:r w:rsidRPr="00BC0E00">
        <w:t xml:space="preserve"> Evidence-based riders and top-ups with clear pros/cons.</w:t>
      </w:r>
    </w:p>
    <w:p w14:paraId="0F74D4DE" w14:textId="77777777" w:rsidR="00BC0E00" w:rsidRPr="00BC0E00" w:rsidRDefault="00BC0E00" w:rsidP="00BC0E00">
      <w:r w:rsidRPr="00BC0E00">
        <w:t>Knowledge, support, and employee autonomy</w:t>
      </w:r>
    </w:p>
    <w:p w14:paraId="10170EDC" w14:textId="77777777" w:rsidR="00BC0E00" w:rsidRPr="00BC0E00" w:rsidRDefault="00BC0E00" w:rsidP="00BC0E00">
      <w:pPr>
        <w:numPr>
          <w:ilvl w:val="0"/>
          <w:numId w:val="15"/>
        </w:numPr>
      </w:pPr>
      <w:r w:rsidRPr="00BC0E00">
        <w:rPr>
          <w:b/>
          <w:bCs/>
        </w:rPr>
        <w:t>Policy and benefits library:</w:t>
      </w:r>
    </w:p>
    <w:p w14:paraId="5FA1C8F7" w14:textId="77777777" w:rsidR="00BC0E00" w:rsidRPr="00BC0E00" w:rsidRDefault="00BC0E00" w:rsidP="00BC0E00">
      <w:pPr>
        <w:numPr>
          <w:ilvl w:val="1"/>
          <w:numId w:val="15"/>
        </w:numPr>
      </w:pPr>
      <w:r w:rsidRPr="00BC0E00">
        <w:rPr>
          <w:b/>
          <w:bCs/>
        </w:rPr>
        <w:t>Versioned documents:</w:t>
      </w:r>
      <w:r w:rsidRPr="00BC0E00">
        <w:t xml:space="preserve"> Change logs, comparison diff, plain-language summaries.</w:t>
      </w:r>
    </w:p>
    <w:p w14:paraId="5CA78AAA" w14:textId="77777777" w:rsidR="00BC0E00" w:rsidRPr="00BC0E00" w:rsidRDefault="00BC0E00" w:rsidP="00BC0E00">
      <w:pPr>
        <w:numPr>
          <w:ilvl w:val="1"/>
          <w:numId w:val="15"/>
        </w:numPr>
      </w:pPr>
      <w:r w:rsidRPr="00BC0E00">
        <w:rPr>
          <w:b/>
          <w:bCs/>
        </w:rPr>
        <w:t>Interactive FAQs:</w:t>
      </w:r>
      <w:r w:rsidRPr="00BC0E00">
        <w:t xml:space="preserve"> Searchable, scenario-based answers, auto-suggest while typing.</w:t>
      </w:r>
    </w:p>
    <w:p w14:paraId="227F7AEB" w14:textId="77777777" w:rsidR="00BC0E00" w:rsidRPr="00BC0E00" w:rsidRDefault="00BC0E00" w:rsidP="00BC0E00">
      <w:pPr>
        <w:numPr>
          <w:ilvl w:val="0"/>
          <w:numId w:val="15"/>
        </w:numPr>
      </w:pPr>
      <w:r w:rsidRPr="00BC0E00">
        <w:rPr>
          <w:b/>
          <w:bCs/>
        </w:rPr>
        <w:t>Smart assistant (text-centric):</w:t>
      </w:r>
    </w:p>
    <w:p w14:paraId="0F9B5713" w14:textId="77777777" w:rsidR="00BC0E00" w:rsidRPr="00BC0E00" w:rsidRDefault="00BC0E00" w:rsidP="00BC0E00">
      <w:pPr>
        <w:numPr>
          <w:ilvl w:val="1"/>
          <w:numId w:val="15"/>
        </w:numPr>
      </w:pPr>
      <w:r w:rsidRPr="00BC0E00">
        <w:rPr>
          <w:b/>
          <w:bCs/>
        </w:rPr>
        <w:t>Contextual Q&amp;A:</w:t>
      </w:r>
      <w:r w:rsidRPr="00BC0E00">
        <w:t xml:space="preserve"> Answers sourced from your policy corpus; cites clauses and page anchors.</w:t>
      </w:r>
    </w:p>
    <w:p w14:paraId="5568353D" w14:textId="77777777" w:rsidR="00BC0E00" w:rsidRPr="00BC0E00" w:rsidRDefault="00BC0E00" w:rsidP="00BC0E00">
      <w:pPr>
        <w:numPr>
          <w:ilvl w:val="1"/>
          <w:numId w:val="15"/>
        </w:numPr>
      </w:pPr>
      <w:r w:rsidRPr="00BC0E00">
        <w:rPr>
          <w:b/>
          <w:bCs/>
        </w:rPr>
        <w:t>Task shortcuts:</w:t>
      </w:r>
      <w:r w:rsidRPr="00BC0E00">
        <w:t xml:space="preserve"> “Raise claim”, “Find hospital”, “Book checkup” in one click.</w:t>
      </w:r>
    </w:p>
    <w:p w14:paraId="19CF4DFD" w14:textId="77777777" w:rsidR="00BC0E00" w:rsidRPr="00BC0E00" w:rsidRDefault="00BC0E00" w:rsidP="00BC0E00">
      <w:pPr>
        <w:numPr>
          <w:ilvl w:val="0"/>
          <w:numId w:val="15"/>
        </w:numPr>
      </w:pPr>
      <w:r w:rsidRPr="00BC0E00">
        <w:rPr>
          <w:b/>
          <w:bCs/>
        </w:rPr>
        <w:t>Helpdesk unification:</w:t>
      </w:r>
    </w:p>
    <w:p w14:paraId="40EF9ACF" w14:textId="77777777" w:rsidR="00BC0E00" w:rsidRPr="00BC0E00" w:rsidRDefault="00BC0E00" w:rsidP="00BC0E00">
      <w:pPr>
        <w:numPr>
          <w:ilvl w:val="0"/>
          <w:numId w:val="16"/>
        </w:numPr>
      </w:pPr>
      <w:r w:rsidRPr="00BC0E00">
        <w:rPr>
          <w:b/>
          <w:bCs/>
        </w:rPr>
        <w:t>Ticket routing:</w:t>
      </w:r>
      <w:r w:rsidRPr="00BC0E00">
        <w:t xml:space="preserve"> HR vs insurer vs TPA, priority rules, SLA transparency.</w:t>
      </w:r>
    </w:p>
    <w:p w14:paraId="4312BE02" w14:textId="77777777" w:rsidR="00BC0E00" w:rsidRPr="00BC0E00" w:rsidRDefault="00BC0E00" w:rsidP="00BC0E00">
      <w:pPr>
        <w:numPr>
          <w:ilvl w:val="0"/>
          <w:numId w:val="16"/>
        </w:numPr>
      </w:pPr>
      <w:r w:rsidRPr="00BC0E00">
        <w:rPr>
          <w:b/>
          <w:bCs/>
        </w:rPr>
        <w:t>Conversation history:</w:t>
      </w:r>
      <w:r w:rsidRPr="00BC0E00">
        <w:t xml:space="preserve"> Threaded view across email, chat, and calls.</w:t>
      </w:r>
    </w:p>
    <w:p w14:paraId="41101F27" w14:textId="77777777" w:rsidR="00BC0E00" w:rsidRPr="00BC0E00" w:rsidRDefault="00BC0E00" w:rsidP="00BC0E00">
      <w:pPr>
        <w:numPr>
          <w:ilvl w:val="0"/>
          <w:numId w:val="16"/>
        </w:numPr>
      </w:pPr>
      <w:r w:rsidRPr="00BC0E00">
        <w:rPr>
          <w:b/>
          <w:bCs/>
        </w:rPr>
        <w:t>Satisfaction pulse:</w:t>
      </w:r>
      <w:r w:rsidRPr="00BC0E00">
        <w:t xml:space="preserve"> Lightweight CSAT after resolution.</w:t>
      </w:r>
    </w:p>
    <w:p w14:paraId="2287FF80" w14:textId="77777777" w:rsidR="00BC0E00" w:rsidRPr="00BC0E00" w:rsidRDefault="00BC0E00" w:rsidP="00BC0E00">
      <w:r w:rsidRPr="00BC0E00">
        <w:t>Engagement, culture, and retention</w:t>
      </w:r>
    </w:p>
    <w:p w14:paraId="56618D4B" w14:textId="77777777" w:rsidR="00BC0E00" w:rsidRPr="00BC0E00" w:rsidRDefault="00BC0E00" w:rsidP="00BC0E00">
      <w:pPr>
        <w:numPr>
          <w:ilvl w:val="0"/>
          <w:numId w:val="17"/>
        </w:numPr>
      </w:pPr>
      <w:r w:rsidRPr="00BC0E00">
        <w:rPr>
          <w:b/>
          <w:bCs/>
        </w:rPr>
        <w:t>Events and webinars hub:</w:t>
      </w:r>
    </w:p>
    <w:p w14:paraId="77764E22" w14:textId="77777777" w:rsidR="00BC0E00" w:rsidRPr="00BC0E00" w:rsidRDefault="00BC0E00" w:rsidP="00BC0E00">
      <w:pPr>
        <w:numPr>
          <w:ilvl w:val="1"/>
          <w:numId w:val="17"/>
        </w:numPr>
      </w:pPr>
      <w:r w:rsidRPr="00BC0E00">
        <w:rPr>
          <w:b/>
          <w:bCs/>
        </w:rPr>
        <w:t>Calendaring &amp; RSVP:</w:t>
      </w:r>
      <w:r w:rsidRPr="00BC0E00">
        <w:t xml:space="preserve"> Integrates Zoom/Teams, reminders, recordings.</w:t>
      </w:r>
    </w:p>
    <w:p w14:paraId="10A07108" w14:textId="77777777" w:rsidR="00BC0E00" w:rsidRPr="00BC0E00" w:rsidRDefault="00BC0E00" w:rsidP="00BC0E00">
      <w:pPr>
        <w:numPr>
          <w:ilvl w:val="1"/>
          <w:numId w:val="17"/>
        </w:numPr>
      </w:pPr>
      <w:r w:rsidRPr="00BC0E00">
        <w:rPr>
          <w:b/>
          <w:bCs/>
        </w:rPr>
        <w:t>Series &amp; cohorts:</w:t>
      </w:r>
      <w:r w:rsidRPr="00BC0E00">
        <w:t xml:space="preserve"> Financial literacy month, nutrition bootcamp, mental well-being week.</w:t>
      </w:r>
    </w:p>
    <w:p w14:paraId="761CEAFD" w14:textId="77777777" w:rsidR="00BC0E00" w:rsidRPr="00BC0E00" w:rsidRDefault="00BC0E00" w:rsidP="00BC0E00">
      <w:pPr>
        <w:numPr>
          <w:ilvl w:val="1"/>
          <w:numId w:val="17"/>
        </w:numPr>
      </w:pPr>
      <w:r w:rsidRPr="00BC0E00">
        <w:rPr>
          <w:b/>
          <w:bCs/>
        </w:rPr>
        <w:lastRenderedPageBreak/>
        <w:t>Post-event actions:</w:t>
      </w:r>
      <w:r w:rsidRPr="00BC0E00">
        <w:t xml:space="preserve"> Quizzes, resources, and next-step links to benefits.</w:t>
      </w:r>
    </w:p>
    <w:p w14:paraId="4E6FD6C2" w14:textId="77777777" w:rsidR="00BC0E00" w:rsidRPr="00BC0E00" w:rsidRDefault="00BC0E00" w:rsidP="00BC0E00">
      <w:pPr>
        <w:numPr>
          <w:ilvl w:val="0"/>
          <w:numId w:val="17"/>
        </w:numPr>
      </w:pPr>
      <w:r w:rsidRPr="00BC0E00">
        <w:rPr>
          <w:b/>
          <w:bCs/>
        </w:rPr>
        <w:t>Recognition &amp; rewards:</w:t>
      </w:r>
    </w:p>
    <w:p w14:paraId="338EAB37" w14:textId="77777777" w:rsidR="00BC0E00" w:rsidRPr="00BC0E00" w:rsidRDefault="00BC0E00" w:rsidP="00BC0E00">
      <w:pPr>
        <w:numPr>
          <w:ilvl w:val="1"/>
          <w:numId w:val="17"/>
        </w:numPr>
      </w:pPr>
      <w:r w:rsidRPr="00BC0E00">
        <w:rPr>
          <w:b/>
          <w:bCs/>
        </w:rPr>
        <w:t>Points engine:</w:t>
      </w:r>
      <w:r w:rsidRPr="00BC0E00">
        <w:t xml:space="preserve"> HRA completion, checkup attendance, claims accuracy, wellness milestones.</w:t>
      </w:r>
    </w:p>
    <w:p w14:paraId="034B358D" w14:textId="77777777" w:rsidR="00BC0E00" w:rsidRPr="00BC0E00" w:rsidRDefault="00BC0E00" w:rsidP="00BC0E00">
      <w:pPr>
        <w:numPr>
          <w:ilvl w:val="1"/>
          <w:numId w:val="17"/>
        </w:numPr>
      </w:pPr>
      <w:r w:rsidRPr="00BC0E00">
        <w:rPr>
          <w:b/>
          <w:bCs/>
        </w:rPr>
        <w:t>Redeemables:</w:t>
      </w:r>
      <w:r w:rsidRPr="00BC0E00">
        <w:t xml:space="preserve"> Vouchers, premium discounts, charity contributions.</w:t>
      </w:r>
    </w:p>
    <w:p w14:paraId="77520A28" w14:textId="77777777" w:rsidR="00BC0E00" w:rsidRPr="00BC0E00" w:rsidRDefault="00BC0E00" w:rsidP="00BC0E00">
      <w:pPr>
        <w:numPr>
          <w:ilvl w:val="1"/>
          <w:numId w:val="17"/>
        </w:numPr>
      </w:pPr>
      <w:r w:rsidRPr="00BC0E00">
        <w:rPr>
          <w:b/>
          <w:bCs/>
        </w:rPr>
        <w:t>Leaderboard privacy:</w:t>
      </w:r>
      <w:r w:rsidRPr="00BC0E00">
        <w:t xml:space="preserve"> Opt-in visibility; team goals vs personal.</w:t>
      </w:r>
    </w:p>
    <w:p w14:paraId="215C999F" w14:textId="77777777" w:rsidR="00BC0E00" w:rsidRPr="00BC0E00" w:rsidRDefault="00BC0E00" w:rsidP="00BC0E00">
      <w:pPr>
        <w:numPr>
          <w:ilvl w:val="0"/>
          <w:numId w:val="17"/>
        </w:numPr>
      </w:pPr>
      <w:r w:rsidRPr="00BC0E00">
        <w:rPr>
          <w:b/>
          <w:bCs/>
        </w:rPr>
        <w:t>Pulse surveys &amp; sentiment:</w:t>
      </w:r>
    </w:p>
    <w:p w14:paraId="787E2154" w14:textId="77777777" w:rsidR="00BC0E00" w:rsidRPr="00BC0E00" w:rsidRDefault="00BC0E00" w:rsidP="00BC0E00">
      <w:pPr>
        <w:numPr>
          <w:ilvl w:val="0"/>
          <w:numId w:val="18"/>
        </w:numPr>
      </w:pPr>
      <w:r w:rsidRPr="00BC0E00">
        <w:rPr>
          <w:b/>
          <w:bCs/>
        </w:rPr>
        <w:t>Micro</w:t>
      </w:r>
      <w:r w:rsidRPr="00BC0E00">
        <w:rPr>
          <w:b/>
          <w:bCs/>
        </w:rPr>
        <w:noBreakHyphen/>
        <w:t>surveys:</w:t>
      </w:r>
      <w:r w:rsidRPr="00BC0E00">
        <w:t xml:space="preserve"> 30-second check-ins tied to benefits satisfaction.</w:t>
      </w:r>
    </w:p>
    <w:p w14:paraId="19D1990A" w14:textId="77777777" w:rsidR="00BC0E00" w:rsidRPr="00BC0E00" w:rsidRDefault="00BC0E00" w:rsidP="00BC0E00">
      <w:pPr>
        <w:numPr>
          <w:ilvl w:val="0"/>
          <w:numId w:val="18"/>
        </w:numPr>
      </w:pPr>
      <w:r w:rsidRPr="00BC0E00">
        <w:rPr>
          <w:b/>
          <w:bCs/>
        </w:rPr>
        <w:t>Insights for HR:</w:t>
      </w:r>
      <w:r w:rsidRPr="00BC0E00">
        <w:t xml:space="preserve"> Trends by department/region; actionable suggestions.</w:t>
      </w:r>
    </w:p>
    <w:p w14:paraId="18E8E27C" w14:textId="77777777" w:rsidR="00BC0E00" w:rsidRPr="00BC0E00" w:rsidRDefault="00BC0E00" w:rsidP="00BC0E00">
      <w:r w:rsidRPr="00BC0E00">
        <w:t>Security, compliance, and global scaling</w:t>
      </w:r>
    </w:p>
    <w:p w14:paraId="39457E52" w14:textId="77777777" w:rsidR="00BC0E00" w:rsidRPr="00BC0E00" w:rsidRDefault="00BC0E00" w:rsidP="00BC0E00">
      <w:pPr>
        <w:numPr>
          <w:ilvl w:val="0"/>
          <w:numId w:val="19"/>
        </w:numPr>
      </w:pPr>
      <w:r w:rsidRPr="00BC0E00">
        <w:rPr>
          <w:b/>
          <w:bCs/>
        </w:rPr>
        <w:t>Personal document vault:</w:t>
      </w:r>
    </w:p>
    <w:p w14:paraId="3A0BF05F" w14:textId="77777777" w:rsidR="00BC0E00" w:rsidRPr="00BC0E00" w:rsidRDefault="00BC0E00" w:rsidP="00BC0E00">
      <w:pPr>
        <w:numPr>
          <w:ilvl w:val="1"/>
          <w:numId w:val="19"/>
        </w:numPr>
      </w:pPr>
      <w:r w:rsidRPr="00BC0E00">
        <w:rPr>
          <w:b/>
          <w:bCs/>
        </w:rPr>
        <w:t>Zero-trust access:</w:t>
      </w:r>
      <w:r w:rsidRPr="00BC0E00">
        <w:t xml:space="preserve"> Per-file sharing controls, expiring links, watermarking.</w:t>
      </w:r>
    </w:p>
    <w:p w14:paraId="77114B85" w14:textId="77777777" w:rsidR="00BC0E00" w:rsidRPr="00BC0E00" w:rsidRDefault="00BC0E00" w:rsidP="00BC0E00">
      <w:pPr>
        <w:numPr>
          <w:ilvl w:val="1"/>
          <w:numId w:val="19"/>
        </w:numPr>
      </w:pPr>
      <w:r w:rsidRPr="00BC0E00">
        <w:rPr>
          <w:b/>
          <w:bCs/>
        </w:rPr>
        <w:t>Auto-classification:</w:t>
      </w:r>
      <w:r w:rsidRPr="00BC0E00">
        <w:t xml:space="preserve"> Medical, financial, HR letters; restricted access levels.</w:t>
      </w:r>
    </w:p>
    <w:p w14:paraId="6D8B1371" w14:textId="77777777" w:rsidR="00BC0E00" w:rsidRPr="00BC0E00" w:rsidRDefault="00BC0E00" w:rsidP="00BC0E00">
      <w:pPr>
        <w:numPr>
          <w:ilvl w:val="0"/>
          <w:numId w:val="19"/>
        </w:numPr>
      </w:pPr>
      <w:r w:rsidRPr="00BC0E00">
        <w:rPr>
          <w:b/>
          <w:bCs/>
        </w:rPr>
        <w:t>Country modules:</w:t>
      </w:r>
    </w:p>
    <w:p w14:paraId="0B75C612" w14:textId="77777777" w:rsidR="00BC0E00" w:rsidRPr="00BC0E00" w:rsidRDefault="00BC0E00" w:rsidP="00BC0E00">
      <w:pPr>
        <w:numPr>
          <w:ilvl w:val="1"/>
          <w:numId w:val="19"/>
        </w:numPr>
      </w:pPr>
      <w:r w:rsidRPr="00BC0E00">
        <w:rPr>
          <w:b/>
          <w:bCs/>
        </w:rPr>
        <w:t>Localization packs:</w:t>
      </w:r>
      <w:r w:rsidRPr="00BC0E00">
        <w:t xml:space="preserve"> Eligibility rules, reimbursement categories, legal notices per country.</w:t>
      </w:r>
    </w:p>
    <w:p w14:paraId="403C694B" w14:textId="77777777" w:rsidR="00BC0E00" w:rsidRPr="00BC0E00" w:rsidRDefault="00BC0E00" w:rsidP="00BC0E00">
      <w:pPr>
        <w:numPr>
          <w:ilvl w:val="1"/>
          <w:numId w:val="19"/>
        </w:numPr>
      </w:pPr>
      <w:r w:rsidRPr="00BC0E00">
        <w:rPr>
          <w:b/>
          <w:bCs/>
        </w:rPr>
        <w:t>Config-driven policies:</w:t>
      </w:r>
      <w:r w:rsidRPr="00BC0E00">
        <w:t xml:space="preserve"> Change benefits per tenant without code changes.</w:t>
      </w:r>
    </w:p>
    <w:p w14:paraId="68A04A65" w14:textId="77777777" w:rsidR="00BC0E00" w:rsidRPr="00BC0E00" w:rsidRDefault="00BC0E00" w:rsidP="00BC0E00">
      <w:pPr>
        <w:numPr>
          <w:ilvl w:val="1"/>
          <w:numId w:val="19"/>
        </w:numPr>
      </w:pPr>
      <w:r w:rsidRPr="00BC0E00">
        <w:rPr>
          <w:b/>
          <w:bCs/>
        </w:rPr>
        <w:t>Audit and trails:</w:t>
      </w:r>
      <w:r w:rsidRPr="00BC0E00">
        <w:t xml:space="preserve"> Immutable logs, consent tracking, policy version references.</w:t>
      </w:r>
    </w:p>
    <w:p w14:paraId="6852F0F6" w14:textId="77777777" w:rsidR="00BC0E00" w:rsidRPr="00BC0E00" w:rsidRDefault="00BC0E00" w:rsidP="00BC0E00">
      <w:pPr>
        <w:numPr>
          <w:ilvl w:val="0"/>
          <w:numId w:val="19"/>
        </w:numPr>
      </w:pPr>
      <w:r w:rsidRPr="00BC0E00">
        <w:rPr>
          <w:b/>
          <w:bCs/>
        </w:rPr>
        <w:t>Data governance:</w:t>
      </w:r>
    </w:p>
    <w:p w14:paraId="50F2F943" w14:textId="77777777" w:rsidR="00BC0E00" w:rsidRPr="00BC0E00" w:rsidRDefault="00BC0E00" w:rsidP="00BC0E00">
      <w:pPr>
        <w:numPr>
          <w:ilvl w:val="0"/>
          <w:numId w:val="20"/>
        </w:numPr>
      </w:pPr>
      <w:r w:rsidRPr="00BC0E00">
        <w:rPr>
          <w:b/>
          <w:bCs/>
        </w:rPr>
        <w:t>PII minimization:</w:t>
      </w:r>
      <w:r w:rsidRPr="00BC0E00">
        <w:t xml:space="preserve"> Field-by-field retention policies, redaction pipelines.</w:t>
      </w:r>
    </w:p>
    <w:p w14:paraId="14516EC3" w14:textId="77777777" w:rsidR="00BC0E00" w:rsidRPr="00BC0E00" w:rsidRDefault="00BC0E00" w:rsidP="00BC0E00">
      <w:pPr>
        <w:numPr>
          <w:ilvl w:val="0"/>
          <w:numId w:val="20"/>
        </w:numPr>
      </w:pPr>
      <w:r w:rsidRPr="00BC0E00">
        <w:rPr>
          <w:b/>
          <w:bCs/>
        </w:rPr>
        <w:t>Risk scoring:</w:t>
      </w:r>
      <w:r w:rsidRPr="00BC0E00">
        <w:t xml:space="preserve"> Detect anomalous claim patterns, potential fraud flags for admin review.</w:t>
      </w:r>
    </w:p>
    <w:p w14:paraId="1312E624" w14:textId="77777777" w:rsidR="00BC0E00" w:rsidRPr="00BC0E00" w:rsidRDefault="00BC0E00" w:rsidP="00BC0E00">
      <w:r w:rsidRPr="00BC0E00">
        <w:t>Integrations and automation</w:t>
      </w:r>
    </w:p>
    <w:p w14:paraId="5713A880" w14:textId="77777777" w:rsidR="00BC0E00" w:rsidRPr="00BC0E00" w:rsidRDefault="00BC0E00" w:rsidP="00BC0E00">
      <w:pPr>
        <w:numPr>
          <w:ilvl w:val="0"/>
          <w:numId w:val="21"/>
        </w:numPr>
      </w:pPr>
      <w:r w:rsidRPr="00BC0E00">
        <w:rPr>
          <w:b/>
          <w:bCs/>
        </w:rPr>
        <w:t>HRIS &amp; payroll bridges:</w:t>
      </w:r>
    </w:p>
    <w:p w14:paraId="283423E6" w14:textId="77777777" w:rsidR="00BC0E00" w:rsidRPr="00BC0E00" w:rsidRDefault="00BC0E00" w:rsidP="00BC0E00">
      <w:pPr>
        <w:numPr>
          <w:ilvl w:val="1"/>
          <w:numId w:val="21"/>
        </w:numPr>
      </w:pPr>
      <w:r w:rsidRPr="00BC0E00">
        <w:rPr>
          <w:b/>
          <w:bCs/>
        </w:rPr>
        <w:t>Eligibility sync:</w:t>
      </w:r>
      <w:r w:rsidRPr="00BC0E00">
        <w:t xml:space="preserve"> Auto-enroll/terminate based on employment changes.</w:t>
      </w:r>
    </w:p>
    <w:p w14:paraId="7351E985" w14:textId="77777777" w:rsidR="00BC0E00" w:rsidRPr="00BC0E00" w:rsidRDefault="00BC0E00" w:rsidP="00BC0E00">
      <w:pPr>
        <w:numPr>
          <w:ilvl w:val="1"/>
          <w:numId w:val="21"/>
        </w:numPr>
      </w:pPr>
      <w:r w:rsidRPr="00BC0E00">
        <w:rPr>
          <w:b/>
          <w:bCs/>
        </w:rPr>
        <w:t>Payroll hooks:</w:t>
      </w:r>
      <w:r w:rsidRPr="00BC0E00">
        <w:t xml:space="preserve"> Pre-tax/post-tax deductions, reimbursements, benefit credits.</w:t>
      </w:r>
    </w:p>
    <w:p w14:paraId="287891A6" w14:textId="77777777" w:rsidR="00BC0E00" w:rsidRPr="00BC0E00" w:rsidRDefault="00BC0E00" w:rsidP="00BC0E00">
      <w:pPr>
        <w:numPr>
          <w:ilvl w:val="0"/>
          <w:numId w:val="21"/>
        </w:numPr>
      </w:pPr>
      <w:r w:rsidRPr="00BC0E00">
        <w:rPr>
          <w:b/>
          <w:bCs/>
        </w:rPr>
        <w:t>Insurer/TPA connectivity:</w:t>
      </w:r>
    </w:p>
    <w:p w14:paraId="34784A5F" w14:textId="77777777" w:rsidR="00BC0E00" w:rsidRPr="00BC0E00" w:rsidRDefault="00BC0E00" w:rsidP="00BC0E00">
      <w:pPr>
        <w:numPr>
          <w:ilvl w:val="1"/>
          <w:numId w:val="21"/>
        </w:numPr>
      </w:pPr>
      <w:r w:rsidRPr="00BC0E00">
        <w:rPr>
          <w:b/>
          <w:bCs/>
        </w:rPr>
        <w:t>EDI/API adapters:</w:t>
      </w:r>
      <w:r w:rsidRPr="00BC0E00">
        <w:t xml:space="preserve"> Eligibility, claims status, pre-auth submissions, provider lists.</w:t>
      </w:r>
    </w:p>
    <w:p w14:paraId="05C9F9C7" w14:textId="77777777" w:rsidR="00BC0E00" w:rsidRPr="00BC0E00" w:rsidRDefault="00BC0E00" w:rsidP="00BC0E00">
      <w:pPr>
        <w:numPr>
          <w:ilvl w:val="1"/>
          <w:numId w:val="21"/>
        </w:numPr>
      </w:pPr>
      <w:r w:rsidRPr="00BC0E00">
        <w:rPr>
          <w:b/>
          <w:bCs/>
        </w:rPr>
        <w:t>Document exchange:</w:t>
      </w:r>
      <w:r w:rsidRPr="00BC0E00">
        <w:t xml:space="preserve"> Secure inbox/outbox with schema validation.</w:t>
      </w:r>
    </w:p>
    <w:p w14:paraId="308003E9" w14:textId="77777777" w:rsidR="00BC0E00" w:rsidRPr="00BC0E00" w:rsidRDefault="00BC0E00" w:rsidP="00BC0E00">
      <w:pPr>
        <w:numPr>
          <w:ilvl w:val="0"/>
          <w:numId w:val="21"/>
        </w:numPr>
      </w:pPr>
      <w:r w:rsidRPr="00BC0E00">
        <w:rPr>
          <w:b/>
          <w:bCs/>
        </w:rPr>
        <w:t>Analytics and dashboards:</w:t>
      </w:r>
    </w:p>
    <w:p w14:paraId="3A22D976" w14:textId="77777777" w:rsidR="00BC0E00" w:rsidRPr="00BC0E00" w:rsidRDefault="00BC0E00" w:rsidP="00BC0E00">
      <w:pPr>
        <w:numPr>
          <w:ilvl w:val="0"/>
          <w:numId w:val="22"/>
        </w:numPr>
      </w:pPr>
      <w:r w:rsidRPr="00BC0E00">
        <w:rPr>
          <w:b/>
          <w:bCs/>
        </w:rPr>
        <w:t>Employer analytics:</w:t>
      </w:r>
      <w:r w:rsidRPr="00BC0E00">
        <w:t xml:space="preserve"> Utilization, cost drivers, gaps in wellness uptake.</w:t>
      </w:r>
    </w:p>
    <w:p w14:paraId="65FD5935" w14:textId="77777777" w:rsidR="00BC0E00" w:rsidRPr="00BC0E00" w:rsidRDefault="00BC0E00" w:rsidP="00BC0E00">
      <w:pPr>
        <w:numPr>
          <w:ilvl w:val="0"/>
          <w:numId w:val="22"/>
        </w:numPr>
      </w:pPr>
      <w:r w:rsidRPr="00BC0E00">
        <w:rPr>
          <w:b/>
          <w:bCs/>
        </w:rPr>
        <w:t>Broker views:</w:t>
      </w:r>
      <w:r w:rsidRPr="00BC0E00">
        <w:t xml:space="preserve"> Multi-tenant health, renewal readiness, ROI metrics.</w:t>
      </w:r>
    </w:p>
    <w:p w14:paraId="4354422F" w14:textId="77777777" w:rsidR="00BC0E00" w:rsidRPr="00BC0E00" w:rsidRDefault="00BC0E00" w:rsidP="00BC0E00">
      <w:pPr>
        <w:numPr>
          <w:ilvl w:val="0"/>
          <w:numId w:val="22"/>
        </w:numPr>
      </w:pPr>
      <w:r w:rsidRPr="00BC0E00">
        <w:rPr>
          <w:b/>
          <w:bCs/>
        </w:rPr>
        <w:t>Employee insights:</w:t>
      </w:r>
      <w:r w:rsidRPr="00BC0E00">
        <w:t xml:space="preserve"> Personalized nudges based on usage and goals.</w:t>
      </w:r>
    </w:p>
    <w:p w14:paraId="127BEF8D" w14:textId="77777777" w:rsidR="00BC0E00" w:rsidRPr="00BC0E00" w:rsidRDefault="00BC0E00" w:rsidP="00BC0E00">
      <w:r w:rsidRPr="00BC0E00">
        <w:lastRenderedPageBreak/>
        <w:t>Feature rollout roadmap (12–20 weeks)</w:t>
      </w:r>
    </w:p>
    <w:p w14:paraId="37A1ABF8" w14:textId="77777777" w:rsidR="00BC0E00" w:rsidRPr="00BC0E00" w:rsidRDefault="00BC0E00" w:rsidP="00BC0E00">
      <w:pPr>
        <w:numPr>
          <w:ilvl w:val="0"/>
          <w:numId w:val="23"/>
        </w:numPr>
      </w:pPr>
      <w:r w:rsidRPr="00BC0E00">
        <w:rPr>
          <w:b/>
          <w:bCs/>
        </w:rPr>
        <w:t>Phase 1 (Weeks 1–6):</w:t>
      </w:r>
    </w:p>
    <w:p w14:paraId="504F2854" w14:textId="77777777" w:rsidR="00BC0E00" w:rsidRPr="00BC0E00" w:rsidRDefault="00BC0E00" w:rsidP="00BC0E00">
      <w:pPr>
        <w:numPr>
          <w:ilvl w:val="1"/>
          <w:numId w:val="23"/>
        </w:numPr>
      </w:pPr>
      <w:r w:rsidRPr="00BC0E00">
        <w:rPr>
          <w:b/>
          <w:bCs/>
        </w:rPr>
        <w:t>Claims assistant (MVP):</w:t>
      </w:r>
      <w:r w:rsidRPr="00BC0E00">
        <w:t xml:space="preserve"> Wizard + status + missing-docs detector.</w:t>
      </w:r>
    </w:p>
    <w:p w14:paraId="07CAF330" w14:textId="77777777" w:rsidR="00BC0E00" w:rsidRPr="00BC0E00" w:rsidRDefault="00BC0E00" w:rsidP="00BC0E00">
      <w:pPr>
        <w:numPr>
          <w:ilvl w:val="1"/>
          <w:numId w:val="23"/>
        </w:numPr>
      </w:pPr>
      <w:r w:rsidRPr="00BC0E00">
        <w:rPr>
          <w:b/>
          <w:bCs/>
        </w:rPr>
        <w:t>Benefits wallet:</w:t>
      </w:r>
      <w:r w:rsidRPr="00BC0E00">
        <w:t xml:space="preserve"> Balances, usage, simple simulator.</w:t>
      </w:r>
    </w:p>
    <w:p w14:paraId="0FE035A8" w14:textId="77777777" w:rsidR="00BC0E00" w:rsidRPr="00BC0E00" w:rsidRDefault="00BC0E00" w:rsidP="00BC0E00">
      <w:pPr>
        <w:numPr>
          <w:ilvl w:val="1"/>
          <w:numId w:val="23"/>
        </w:numPr>
      </w:pPr>
      <w:r w:rsidRPr="00BC0E00">
        <w:rPr>
          <w:b/>
          <w:bCs/>
        </w:rPr>
        <w:t>Policy library:</w:t>
      </w:r>
      <w:r w:rsidRPr="00BC0E00">
        <w:t xml:space="preserve"> Versioned docs with plain-language summaries.</w:t>
      </w:r>
    </w:p>
    <w:p w14:paraId="277730DE" w14:textId="77777777" w:rsidR="00BC0E00" w:rsidRPr="00BC0E00" w:rsidRDefault="00BC0E00" w:rsidP="00BC0E00">
      <w:pPr>
        <w:numPr>
          <w:ilvl w:val="0"/>
          <w:numId w:val="23"/>
        </w:numPr>
      </w:pPr>
      <w:r w:rsidRPr="00BC0E00">
        <w:rPr>
          <w:b/>
          <w:bCs/>
        </w:rPr>
        <w:t>Phase 2 (Weeks 7–12):</w:t>
      </w:r>
    </w:p>
    <w:p w14:paraId="229A8F64" w14:textId="77777777" w:rsidR="00BC0E00" w:rsidRPr="00BC0E00" w:rsidRDefault="00BC0E00" w:rsidP="00BC0E00">
      <w:pPr>
        <w:numPr>
          <w:ilvl w:val="1"/>
          <w:numId w:val="23"/>
        </w:numPr>
      </w:pPr>
      <w:r w:rsidRPr="00BC0E00">
        <w:rPr>
          <w:b/>
          <w:bCs/>
        </w:rPr>
        <w:t>Care navigation hub:</w:t>
      </w:r>
      <w:r w:rsidRPr="00BC0E00">
        <w:t xml:space="preserve"> Provider finder + pre</w:t>
      </w:r>
      <w:r w:rsidRPr="00BC0E00">
        <w:noBreakHyphen/>
        <w:t>auth concierge.</w:t>
      </w:r>
    </w:p>
    <w:p w14:paraId="1E7BA188" w14:textId="77777777" w:rsidR="00BC0E00" w:rsidRPr="00BC0E00" w:rsidRDefault="00BC0E00" w:rsidP="00BC0E00">
      <w:pPr>
        <w:numPr>
          <w:ilvl w:val="1"/>
          <w:numId w:val="23"/>
        </w:numPr>
      </w:pPr>
      <w:r w:rsidRPr="00BC0E00">
        <w:rPr>
          <w:b/>
          <w:bCs/>
        </w:rPr>
        <w:t>Preventive checkups:</w:t>
      </w:r>
      <w:r w:rsidRPr="00BC0E00">
        <w:t xml:space="preserve"> Booking + vouchers + results vault.</w:t>
      </w:r>
    </w:p>
    <w:p w14:paraId="07F0ACB6" w14:textId="77777777" w:rsidR="00BC0E00" w:rsidRPr="00BC0E00" w:rsidRDefault="00BC0E00" w:rsidP="00BC0E00">
      <w:pPr>
        <w:numPr>
          <w:ilvl w:val="1"/>
          <w:numId w:val="23"/>
        </w:numPr>
      </w:pPr>
      <w:r w:rsidRPr="00BC0E00">
        <w:rPr>
          <w:b/>
          <w:bCs/>
        </w:rPr>
        <w:t>Pulse surveys:</w:t>
      </w:r>
      <w:r w:rsidRPr="00BC0E00">
        <w:t xml:space="preserve"> Micro</w:t>
      </w:r>
      <w:r w:rsidRPr="00BC0E00">
        <w:noBreakHyphen/>
        <w:t>surveys + employer insights.</w:t>
      </w:r>
    </w:p>
    <w:p w14:paraId="371E6E7A" w14:textId="77777777" w:rsidR="00BC0E00" w:rsidRPr="00BC0E00" w:rsidRDefault="00BC0E00" w:rsidP="00BC0E00">
      <w:pPr>
        <w:numPr>
          <w:ilvl w:val="0"/>
          <w:numId w:val="23"/>
        </w:numPr>
      </w:pPr>
      <w:r w:rsidRPr="00BC0E00">
        <w:rPr>
          <w:b/>
          <w:bCs/>
        </w:rPr>
        <w:t>Phase 3 (Weeks 13–20):</w:t>
      </w:r>
    </w:p>
    <w:p w14:paraId="2581062E" w14:textId="77777777" w:rsidR="00BC0E00" w:rsidRPr="00BC0E00" w:rsidRDefault="00BC0E00" w:rsidP="00BC0E00">
      <w:pPr>
        <w:numPr>
          <w:ilvl w:val="0"/>
          <w:numId w:val="24"/>
        </w:numPr>
      </w:pPr>
      <w:r w:rsidRPr="00BC0E00">
        <w:rPr>
          <w:b/>
          <w:bCs/>
        </w:rPr>
        <w:t>Wellness marketplace:</w:t>
      </w:r>
      <w:r w:rsidRPr="00BC0E00">
        <w:t xml:space="preserve"> Programs + micro</w:t>
      </w:r>
      <w:r w:rsidRPr="00BC0E00">
        <w:noBreakHyphen/>
        <w:t>challenges + rewards.</w:t>
      </w:r>
    </w:p>
    <w:p w14:paraId="61D6CD9A" w14:textId="77777777" w:rsidR="00BC0E00" w:rsidRPr="00BC0E00" w:rsidRDefault="00BC0E00" w:rsidP="00BC0E00">
      <w:pPr>
        <w:numPr>
          <w:ilvl w:val="0"/>
          <w:numId w:val="24"/>
        </w:numPr>
      </w:pPr>
      <w:r w:rsidRPr="00BC0E00">
        <w:rPr>
          <w:b/>
          <w:bCs/>
        </w:rPr>
        <w:t>Helpdesk unification:</w:t>
      </w:r>
      <w:r w:rsidRPr="00BC0E00">
        <w:t xml:space="preserve"> Routing, SLAs, CSAT.</w:t>
      </w:r>
    </w:p>
    <w:p w14:paraId="089A844F" w14:textId="77777777" w:rsidR="00BC0E00" w:rsidRPr="00BC0E00" w:rsidRDefault="00BC0E00" w:rsidP="00BC0E00">
      <w:pPr>
        <w:numPr>
          <w:ilvl w:val="0"/>
          <w:numId w:val="24"/>
        </w:numPr>
      </w:pPr>
      <w:r w:rsidRPr="00BC0E00">
        <w:rPr>
          <w:b/>
          <w:bCs/>
        </w:rPr>
        <w:t>HRIS/TPA adapters:</w:t>
      </w:r>
      <w:r w:rsidRPr="00BC0E00">
        <w:t xml:space="preserve"> Eligibility sync + claims status.</w:t>
      </w:r>
    </w:p>
    <w:p w14:paraId="2AD28BBD" w14:textId="77777777" w:rsidR="00BC0E00" w:rsidRPr="00BC0E00" w:rsidRDefault="00BC0E00" w:rsidP="00BC0E00">
      <w:r w:rsidRPr="00BC0E00">
        <w:t>KPIs to prove value</w:t>
      </w:r>
    </w:p>
    <w:p w14:paraId="6A479E9C" w14:textId="77777777" w:rsidR="00BC0E00" w:rsidRPr="00BC0E00" w:rsidRDefault="00BC0E00" w:rsidP="00BC0E00">
      <w:pPr>
        <w:numPr>
          <w:ilvl w:val="0"/>
          <w:numId w:val="25"/>
        </w:numPr>
      </w:pPr>
      <w:r w:rsidRPr="00BC0E00">
        <w:rPr>
          <w:b/>
          <w:bCs/>
        </w:rPr>
        <w:t>Claim cycle time:</w:t>
      </w:r>
      <w:r w:rsidRPr="00BC0E00">
        <w:t xml:space="preserve"> Target −20–30%.</w:t>
      </w:r>
    </w:p>
    <w:p w14:paraId="589CB56A" w14:textId="77777777" w:rsidR="00BC0E00" w:rsidRPr="00BC0E00" w:rsidRDefault="00BC0E00" w:rsidP="00BC0E00">
      <w:pPr>
        <w:numPr>
          <w:ilvl w:val="0"/>
          <w:numId w:val="25"/>
        </w:numPr>
      </w:pPr>
      <w:r w:rsidRPr="00BC0E00">
        <w:rPr>
          <w:b/>
          <w:bCs/>
        </w:rPr>
        <w:t>Pre</w:t>
      </w:r>
      <w:r w:rsidRPr="00BC0E00">
        <w:rPr>
          <w:b/>
          <w:bCs/>
        </w:rPr>
        <w:noBreakHyphen/>
        <w:t>auth success rate:</w:t>
      </w:r>
      <w:r w:rsidRPr="00BC0E00">
        <w:t xml:space="preserve"> Target +15–25%.</w:t>
      </w:r>
    </w:p>
    <w:p w14:paraId="0EE88F2F" w14:textId="77777777" w:rsidR="00BC0E00" w:rsidRPr="00BC0E00" w:rsidRDefault="00BC0E00" w:rsidP="00BC0E00">
      <w:pPr>
        <w:numPr>
          <w:ilvl w:val="0"/>
          <w:numId w:val="25"/>
        </w:numPr>
      </w:pPr>
      <w:r w:rsidRPr="00BC0E00">
        <w:rPr>
          <w:b/>
          <w:bCs/>
        </w:rPr>
        <w:t>Preventive checkup uptake:</w:t>
      </w:r>
      <w:r w:rsidRPr="00BC0E00">
        <w:t xml:space="preserve"> Target +25–40%.</w:t>
      </w:r>
    </w:p>
    <w:p w14:paraId="0AC9B23A" w14:textId="77777777" w:rsidR="00BC0E00" w:rsidRPr="00BC0E00" w:rsidRDefault="00BC0E00" w:rsidP="00BC0E00">
      <w:pPr>
        <w:numPr>
          <w:ilvl w:val="0"/>
          <w:numId w:val="25"/>
        </w:numPr>
      </w:pPr>
      <w:r w:rsidRPr="00BC0E00">
        <w:rPr>
          <w:b/>
          <w:bCs/>
        </w:rPr>
        <w:t>HRA completion:</w:t>
      </w:r>
      <w:r w:rsidRPr="00BC0E00">
        <w:t xml:space="preserve"> Target +50% with nudges and rewards.</w:t>
      </w:r>
    </w:p>
    <w:p w14:paraId="76C71EBA" w14:textId="77777777" w:rsidR="00BC0E00" w:rsidRPr="00BC0E00" w:rsidRDefault="00BC0E00" w:rsidP="00BC0E00">
      <w:pPr>
        <w:numPr>
          <w:ilvl w:val="0"/>
          <w:numId w:val="25"/>
        </w:numPr>
      </w:pPr>
      <w:r w:rsidRPr="00BC0E00">
        <w:rPr>
          <w:b/>
          <w:bCs/>
        </w:rPr>
        <w:t>Support ticket resolution time:</w:t>
      </w:r>
      <w:r w:rsidRPr="00BC0E00">
        <w:t xml:space="preserve"> Target −30%.</w:t>
      </w:r>
    </w:p>
    <w:p w14:paraId="4FF2C699" w14:textId="77777777" w:rsidR="00BC0E00" w:rsidRPr="00BC0E00" w:rsidRDefault="00BC0E00" w:rsidP="00BC0E00">
      <w:pPr>
        <w:numPr>
          <w:ilvl w:val="0"/>
          <w:numId w:val="25"/>
        </w:numPr>
      </w:pPr>
      <w:r w:rsidRPr="00BC0E00">
        <w:rPr>
          <w:b/>
          <w:bCs/>
        </w:rPr>
        <w:t>Employee NPS on benefits:</w:t>
      </w:r>
      <w:r w:rsidRPr="00BC0E00">
        <w:t xml:space="preserve"> Target +10 points in 2 quarters.</w:t>
      </w:r>
    </w:p>
    <w:p w14:paraId="2FB9AD55" w14:textId="77777777" w:rsidR="00BC0E00" w:rsidRPr="00BC0E00" w:rsidRDefault="00BC0E00" w:rsidP="00BC0E00">
      <w:r w:rsidRPr="00BC0E00">
        <w:t>If you want, I can translate this into a tenant-ready module map with routes, API contracts, and data models per feature so your team can implement it file by file without ambiguity.</w:t>
      </w:r>
    </w:p>
    <w:p w14:paraId="0FE19B7C" w14:textId="77777777" w:rsidR="001536A6" w:rsidRDefault="001536A6" w:rsidP="001536A6"/>
    <w:sectPr w:rsidR="001536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96E"/>
    <w:multiLevelType w:val="multilevel"/>
    <w:tmpl w:val="7D327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E1600"/>
    <w:multiLevelType w:val="multilevel"/>
    <w:tmpl w:val="5BB45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07604"/>
    <w:multiLevelType w:val="multilevel"/>
    <w:tmpl w:val="84C6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B4C4F"/>
    <w:multiLevelType w:val="multilevel"/>
    <w:tmpl w:val="9464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C7D35"/>
    <w:multiLevelType w:val="multilevel"/>
    <w:tmpl w:val="3B385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56555"/>
    <w:multiLevelType w:val="multilevel"/>
    <w:tmpl w:val="5BF40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032F5"/>
    <w:multiLevelType w:val="multilevel"/>
    <w:tmpl w:val="60C2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663BC"/>
    <w:multiLevelType w:val="multilevel"/>
    <w:tmpl w:val="EFE4A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82201"/>
    <w:multiLevelType w:val="multilevel"/>
    <w:tmpl w:val="5442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461A7"/>
    <w:multiLevelType w:val="multilevel"/>
    <w:tmpl w:val="34CC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8324D"/>
    <w:multiLevelType w:val="multilevel"/>
    <w:tmpl w:val="CE48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51DF3"/>
    <w:multiLevelType w:val="multilevel"/>
    <w:tmpl w:val="5B66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342D1"/>
    <w:multiLevelType w:val="multilevel"/>
    <w:tmpl w:val="3AB2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03587"/>
    <w:multiLevelType w:val="multilevel"/>
    <w:tmpl w:val="685A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97CFB"/>
    <w:multiLevelType w:val="multilevel"/>
    <w:tmpl w:val="E6B68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D6193"/>
    <w:multiLevelType w:val="multilevel"/>
    <w:tmpl w:val="0DA60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041D11"/>
    <w:multiLevelType w:val="multilevel"/>
    <w:tmpl w:val="B056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97BAD"/>
    <w:multiLevelType w:val="multilevel"/>
    <w:tmpl w:val="FBF4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484C9C"/>
    <w:multiLevelType w:val="multilevel"/>
    <w:tmpl w:val="65BEA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77CC7"/>
    <w:multiLevelType w:val="multilevel"/>
    <w:tmpl w:val="4D20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A40EB"/>
    <w:multiLevelType w:val="multilevel"/>
    <w:tmpl w:val="7C90F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177B3"/>
    <w:multiLevelType w:val="multilevel"/>
    <w:tmpl w:val="DD6CF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C2846"/>
    <w:multiLevelType w:val="multilevel"/>
    <w:tmpl w:val="5FF6C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9F75A8"/>
    <w:multiLevelType w:val="multilevel"/>
    <w:tmpl w:val="03F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DF1427"/>
    <w:multiLevelType w:val="multilevel"/>
    <w:tmpl w:val="BBDA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125219">
    <w:abstractNumId w:val="3"/>
  </w:num>
  <w:num w:numId="2" w16cid:durableId="1883055410">
    <w:abstractNumId w:val="2"/>
  </w:num>
  <w:num w:numId="3" w16cid:durableId="397826800">
    <w:abstractNumId w:val="0"/>
  </w:num>
  <w:num w:numId="4" w16cid:durableId="1042049228">
    <w:abstractNumId w:val="19"/>
  </w:num>
  <w:num w:numId="5" w16cid:durableId="780539542">
    <w:abstractNumId w:val="4"/>
  </w:num>
  <w:num w:numId="6" w16cid:durableId="455608919">
    <w:abstractNumId w:val="6"/>
  </w:num>
  <w:num w:numId="7" w16cid:durableId="359822028">
    <w:abstractNumId w:val="22"/>
  </w:num>
  <w:num w:numId="8" w16cid:durableId="2009628485">
    <w:abstractNumId w:val="16"/>
  </w:num>
  <w:num w:numId="9" w16cid:durableId="684289699">
    <w:abstractNumId w:val="18"/>
  </w:num>
  <w:num w:numId="10" w16cid:durableId="1114667066">
    <w:abstractNumId w:val="10"/>
  </w:num>
  <w:num w:numId="11" w16cid:durableId="718819365">
    <w:abstractNumId w:val="7"/>
  </w:num>
  <w:num w:numId="12" w16cid:durableId="183904857">
    <w:abstractNumId w:val="17"/>
  </w:num>
  <w:num w:numId="13" w16cid:durableId="1323394567">
    <w:abstractNumId w:val="21"/>
  </w:num>
  <w:num w:numId="14" w16cid:durableId="389614186">
    <w:abstractNumId w:val="23"/>
  </w:num>
  <w:num w:numId="15" w16cid:durableId="1980189518">
    <w:abstractNumId w:val="14"/>
  </w:num>
  <w:num w:numId="16" w16cid:durableId="946155064">
    <w:abstractNumId w:val="12"/>
  </w:num>
  <w:num w:numId="17" w16cid:durableId="564417168">
    <w:abstractNumId w:val="15"/>
  </w:num>
  <w:num w:numId="18" w16cid:durableId="1359745265">
    <w:abstractNumId w:val="9"/>
  </w:num>
  <w:num w:numId="19" w16cid:durableId="257761503">
    <w:abstractNumId w:val="5"/>
  </w:num>
  <w:num w:numId="20" w16cid:durableId="1220552569">
    <w:abstractNumId w:val="11"/>
  </w:num>
  <w:num w:numId="21" w16cid:durableId="652220320">
    <w:abstractNumId w:val="1"/>
  </w:num>
  <w:num w:numId="22" w16cid:durableId="2097748208">
    <w:abstractNumId w:val="24"/>
  </w:num>
  <w:num w:numId="23" w16cid:durableId="944268519">
    <w:abstractNumId w:val="20"/>
  </w:num>
  <w:num w:numId="24" w16cid:durableId="1310939032">
    <w:abstractNumId w:val="13"/>
  </w:num>
  <w:num w:numId="25" w16cid:durableId="17920443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E9"/>
    <w:rsid w:val="00134834"/>
    <w:rsid w:val="001536A6"/>
    <w:rsid w:val="002E73B5"/>
    <w:rsid w:val="00A53EE9"/>
    <w:rsid w:val="00B807C5"/>
    <w:rsid w:val="00BC0E00"/>
    <w:rsid w:val="00F401E8"/>
    <w:rsid w:val="00FA20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53A84"/>
  <w15:chartTrackingRefBased/>
  <w15:docId w15:val="{D0D1D331-61E7-47DC-A0D2-D6B4133D7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E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E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E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E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E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E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E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E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EE9"/>
    <w:rPr>
      <w:rFonts w:eastAsiaTheme="majorEastAsia" w:cstheme="majorBidi"/>
      <w:color w:val="272727" w:themeColor="text1" w:themeTint="D8"/>
    </w:rPr>
  </w:style>
  <w:style w:type="paragraph" w:styleId="Title">
    <w:name w:val="Title"/>
    <w:basedOn w:val="Normal"/>
    <w:next w:val="Normal"/>
    <w:link w:val="TitleChar"/>
    <w:uiPriority w:val="10"/>
    <w:qFormat/>
    <w:rsid w:val="00A53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EE9"/>
    <w:pPr>
      <w:spacing w:before="160"/>
      <w:jc w:val="center"/>
    </w:pPr>
    <w:rPr>
      <w:i/>
      <w:iCs/>
      <w:color w:val="404040" w:themeColor="text1" w:themeTint="BF"/>
    </w:rPr>
  </w:style>
  <w:style w:type="character" w:customStyle="1" w:styleId="QuoteChar">
    <w:name w:val="Quote Char"/>
    <w:basedOn w:val="DefaultParagraphFont"/>
    <w:link w:val="Quote"/>
    <w:uiPriority w:val="29"/>
    <w:rsid w:val="00A53EE9"/>
    <w:rPr>
      <w:i/>
      <w:iCs/>
      <w:color w:val="404040" w:themeColor="text1" w:themeTint="BF"/>
    </w:rPr>
  </w:style>
  <w:style w:type="paragraph" w:styleId="ListParagraph">
    <w:name w:val="List Paragraph"/>
    <w:basedOn w:val="Normal"/>
    <w:uiPriority w:val="34"/>
    <w:qFormat/>
    <w:rsid w:val="00A53EE9"/>
    <w:pPr>
      <w:ind w:left="720"/>
      <w:contextualSpacing/>
    </w:pPr>
  </w:style>
  <w:style w:type="character" w:styleId="IntenseEmphasis">
    <w:name w:val="Intense Emphasis"/>
    <w:basedOn w:val="DefaultParagraphFont"/>
    <w:uiPriority w:val="21"/>
    <w:qFormat/>
    <w:rsid w:val="00A53EE9"/>
    <w:rPr>
      <w:i/>
      <w:iCs/>
      <w:color w:val="2F5496" w:themeColor="accent1" w:themeShade="BF"/>
    </w:rPr>
  </w:style>
  <w:style w:type="paragraph" w:styleId="IntenseQuote">
    <w:name w:val="Intense Quote"/>
    <w:basedOn w:val="Normal"/>
    <w:next w:val="Normal"/>
    <w:link w:val="IntenseQuoteChar"/>
    <w:uiPriority w:val="30"/>
    <w:qFormat/>
    <w:rsid w:val="00A53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EE9"/>
    <w:rPr>
      <w:i/>
      <w:iCs/>
      <w:color w:val="2F5496" w:themeColor="accent1" w:themeShade="BF"/>
    </w:rPr>
  </w:style>
  <w:style w:type="character" w:styleId="IntenseReference">
    <w:name w:val="Intense Reference"/>
    <w:basedOn w:val="DefaultParagraphFont"/>
    <w:uiPriority w:val="32"/>
    <w:qFormat/>
    <w:rsid w:val="00A53EE9"/>
    <w:rPr>
      <w:b/>
      <w:bCs/>
      <w:smallCaps/>
      <w:color w:val="2F5496" w:themeColor="accent1" w:themeShade="BF"/>
      <w:spacing w:val="5"/>
    </w:rPr>
  </w:style>
  <w:style w:type="table" w:styleId="TableGrid">
    <w:name w:val="Table Grid"/>
    <w:basedOn w:val="TableNormal"/>
    <w:uiPriority w:val="39"/>
    <w:rsid w:val="00153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1842</Words>
  <Characters>10505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SANJAI SINGH</dc:creator>
  <cp:keywords/>
  <dc:description/>
  <cp:lastModifiedBy>SANJAI SINGH</cp:lastModifiedBy>
  <cp:revision>2</cp:revision>
  <dcterms:created xsi:type="dcterms:W3CDTF">2026-01-01T08:28:00Z</dcterms:created>
  <dcterms:modified xsi:type="dcterms:W3CDTF">2026-01-01T09:00:00Z</dcterms:modified>
</cp:coreProperties>
</file>