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8"/>
        </w:rPr>
        <w:t>ENTERPRISE PROPOSAL</w:t>
      </w:r>
    </w:p>
    <w:p>
      <w:r>
        <w:rPr>
          <w:i/>
          <w:color w:val="64748B"/>
          <w:sz w:val="20"/>
        </w:rPr>
        <w:t>Prepared for: asian paints</w:t>
        <w:br/>
        <w:t>Date: June 17, 2026</w:t>
        <w:br/>
        <w:t>Generated via: SalesIntelAI Copilot Dashboard</w:t>
      </w:r>
    </w:p>
    <w:p>
      <w:r>
        <w:t>---------------------------------------------------------------------------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Executive Summary</w:t>
      </w:r>
    </w:p>
    <w:p>
      <w:pPr>
        <w:spacing w:after="160" w:line="276" w:lineRule="auto"/>
      </w:pPr>
      <w:r>
        <w:t>Detailed analysis and recommendations regarding executive summary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Customer Challenges</w:t>
      </w:r>
    </w:p>
    <w:p>
      <w:pPr>
        <w:spacing w:after="160" w:line="276" w:lineRule="auto"/>
      </w:pPr>
      <w:r>
        <w:t>Detailed analysis and recommendations regarding customer challenges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Recommended Solutions</w:t>
      </w:r>
    </w:p>
    <w:p>
      <w:pPr>
        <w:spacing w:after="160" w:line="276" w:lineRule="auto"/>
      </w:pPr>
      <w:r>
        <w:t>Detailed analysis and recommendations regarding recommended solutions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Product Mapping</w:t>
      </w:r>
    </w:p>
    <w:p>
      <w:pPr>
        <w:spacing w:after="160" w:line="276" w:lineRule="auto"/>
      </w:pPr>
      <w:r>
        <w:t>Detailed analysis and recommendations regarding product mapping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Relevant Case Studies</w:t>
      </w:r>
    </w:p>
    <w:p>
      <w:pPr>
        <w:spacing w:after="160" w:line="276" w:lineRule="auto"/>
      </w:pPr>
      <w:r>
        <w:t>Detailed analysis and recommendations regarding relevant case studies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Estimated Business Value</w:t>
      </w:r>
    </w:p>
    <w:p>
      <w:pPr>
        <w:spacing w:after="160" w:line="276" w:lineRule="auto"/>
      </w:pPr>
      <w:r>
        <w:t>Detailed analysis and recommendations regarding estimated business value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ROI Impact</w:t>
      </w:r>
    </w:p>
    <w:p>
      <w:pPr>
        <w:spacing w:after="160" w:line="276" w:lineRule="auto"/>
      </w:pPr>
      <w:r>
        <w:t>Detailed analysis and recommendations regarding roi impact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Implementation Approach</w:t>
      </w:r>
    </w:p>
    <w:p>
      <w:pPr>
        <w:spacing w:after="160" w:line="276" w:lineRule="auto"/>
      </w:pPr>
      <w:r>
        <w:t>Detailed analysis and recommendations regarding implementation approach for asian paints based on sales CRM records and NovaChem solutions catalog.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Next Steps</w:t>
      </w:r>
    </w:p>
    <w:p>
      <w:pPr>
        <w:spacing w:after="160" w:line="276" w:lineRule="auto"/>
      </w:pPr>
      <w:r>
        <w:t>Detailed analysis and recommendations regarding next steps for asian paints based on sales CRM records and NovaChem solutions catalog.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