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Segoe UI" w:hAnsi="Segoe UI"/>
          <w:b/>
          <w:color w:val="0F172A"/>
          <w:sz w:val="48"/>
        </w:rPr>
        <w:t>ENTERPRISE PROPOSAL</w:t>
      </w:r>
    </w:p>
    <w:p>
      <w:r>
        <w:rPr>
          <w:i/>
          <w:color w:val="64748B"/>
          <w:sz w:val="20"/>
        </w:rPr>
        <w:t>Prepared for: asian paints</w:t>
        <w:br/>
        <w:t>Date: June 17, 2026</w:t>
        <w:br/>
        <w:t>Generated via: SalesIntelAI Copilot Dashboard</w:t>
      </w:r>
    </w:p>
    <w:p>
      <w:r>
        <w:t>---------------------------------------------------------------------------</w:t>
      </w:r>
    </w:p>
    <w:p>
      <w:pPr>
        <w:pStyle w:val="Heading1"/>
        <w:keepNext/>
        <w:spacing w:before="320" w:after="120"/>
      </w:pPr>
      <w:r>
        <w:rPr>
          <w:rFonts w:ascii="Segoe UI" w:hAnsi="Segoe UI"/>
          <w:b/>
          <w:color w:val="2563EB"/>
          <w:sz w:val="28"/>
        </w:rPr>
        <w:t>Executive Summary</w:t>
      </w:r>
    </w:p>
    <w:p>
      <w:pPr>
        <w:spacing w:after="160" w:line="276" w:lineRule="auto"/>
      </w:pPr>
      <w:r>
        <w:t>Asian Paints, a leading player in the Indian paint industry, is seeking innovative solutions to enhance its operational efficiency and customer satisfaction. Our team at NovaChem Solutions has conducted a thorough analysis of the company's current challenges and has identified key areas where our products can make a significant impact. This proposal outlines a tailored solution that addresses Asian Paints' specific needs, leveraging our expertise in process optimization, quality control, and supply chain management.</w:t>
      </w:r>
    </w:p>
    <w:p>
      <w:pPr>
        <w:spacing w:after="160" w:line="276" w:lineRule="auto"/>
      </w:pPr>
      <w:r>
        <w:t>Our proposed solution is designed to help Asian Paints streamline its manufacturing processes, reduce waste, and improve product quality. By implementing our solutions, the company can expect to see significant improvements in productivity, reduced costs, and enhanced customer satisfaction. Our team is committed to working closely with Asian Paints to ensure a seamless implementation process and achieve the desired outcomes.</w:t>
      </w:r>
    </w:p>
    <w:p>
      <w:pPr>
        <w:pStyle w:val="Heading1"/>
        <w:keepNext/>
        <w:spacing w:before="320" w:after="120"/>
      </w:pPr>
      <w:r>
        <w:rPr>
          <w:rFonts w:ascii="Segoe UI" w:hAnsi="Segoe UI"/>
          <w:b/>
          <w:color w:val="2563EB"/>
          <w:sz w:val="28"/>
        </w:rPr>
        <w:t>Customer Challenges</w:t>
      </w:r>
    </w:p>
    <w:p>
      <w:pPr>
        <w:spacing w:after="160" w:line="276" w:lineRule="auto"/>
      </w:pPr>
      <w:r>
        <w:t>Asian Paints faces several challenges in its current operations, including:</w:t>
      </w:r>
    </w:p>
    <w:p>
      <w:pPr>
        <w:pStyle w:val="ListBullet"/>
        <w:spacing w:after="80"/>
      </w:pPr>
      <w:r>
        <w:t>Inefficient manufacturing processes leading to high waste generation and reduced productivity</w:t>
      </w:r>
    </w:p>
    <w:p>
      <w:pPr>
        <w:pStyle w:val="ListBullet"/>
        <w:spacing w:after="80"/>
      </w:pPr>
      <w:r>
        <w:t>Difficulty in maintaining consistent product quality due to variations in raw material sourcing and processing</w:t>
      </w:r>
    </w:p>
    <w:p>
      <w:pPr>
        <w:pStyle w:val="ListBullet"/>
        <w:spacing w:after="80"/>
      </w:pPr>
      <w:r>
        <w:t>Inadequate supply chain management resulting in delayed deliveries and increased transportation costs</w:t>
      </w:r>
    </w:p>
    <w:p>
      <w:pPr>
        <w:pStyle w:val="ListBullet"/>
        <w:spacing w:after="80"/>
      </w:pPr>
      <w:r>
        <w:t>Limited visibility into production data and quality metrics, making it challenging to make informed decisions</w:t>
      </w:r>
    </w:p>
    <w:p>
      <w:pPr>
        <w:spacing w:after="160" w:line="276" w:lineRule="auto"/>
      </w:pPr>
      <w:r>
        <w:t>These challenges not only impact Asian Paints' bottom line but also affect its reputation and customer satisfaction. Our proposed solution addresses these challenges head-on, providing a comprehensive and integrated approach to process optimization, quality control, and supply chain management.</w:t>
      </w:r>
    </w:p>
    <w:p>
      <w:pPr>
        <w:pStyle w:val="Heading1"/>
        <w:keepNext/>
        <w:spacing w:before="320" w:after="120"/>
      </w:pPr>
      <w:r>
        <w:rPr>
          <w:rFonts w:ascii="Segoe UI" w:hAnsi="Segoe UI"/>
          <w:b/>
          <w:color w:val="2563EB"/>
          <w:sz w:val="28"/>
        </w:rPr>
        <w:t>Recommended Solutions</w:t>
      </w:r>
    </w:p>
    <w:p>
      <w:pPr>
        <w:spacing w:after="160" w:line="276" w:lineRule="auto"/>
      </w:pPr>
      <w:r>
        <w:t>Based on our analysis, we recommend the following solutions to address Asian Paints' challenges:</w:t>
      </w:r>
    </w:p>
    <w:p>
      <w:pPr>
        <w:pStyle w:val="ListBullet"/>
        <w:spacing w:after="80"/>
      </w:pPr>
      <w:r>
        <w:t>Implementation of our NovaChem Process Optimization (NPO) software, which uses advanced analytics and machine learning algorithms to identify areas of improvement in manufacturing processes and provide data-driven insights for decision-making</w:t>
      </w:r>
    </w:p>
    <w:p>
      <w:pPr>
        <w:pStyle w:val="ListBullet"/>
        <w:spacing w:after="80"/>
      </w:pPr>
      <w:r>
        <w:t>Integration of our NovaChem Quality Management (NQM) system, which enables real-time monitoring of product quality and provides alerts for any deviations from set standards</w:t>
      </w:r>
    </w:p>
    <w:p>
      <w:pPr>
        <w:pStyle w:val="ListBullet"/>
        <w:spacing w:after="80"/>
      </w:pPr>
      <w:r>
        <w:t>Deployment of our NovaChem Supply Chain Management (NSCM) platform, which provides visibility into production data, quality metrics, and supply chain operations, enabling informed decision-making and improved collaboration with suppliers and logistics partners</w:t>
      </w:r>
    </w:p>
    <w:p>
      <w:pPr>
        <w:pStyle w:val="ListBullet"/>
        <w:spacing w:after="80"/>
      </w:pPr>
      <w:r>
        <w:t>Training and support services to ensure seamless adoption and effective use of our solutions</w:t>
      </w:r>
    </w:p>
    <w:p>
      <w:pPr>
        <w:pStyle w:val="Heading1"/>
        <w:keepNext/>
        <w:spacing w:before="320" w:after="120"/>
      </w:pPr>
      <w:r>
        <w:rPr>
          <w:rFonts w:ascii="Segoe UI" w:hAnsi="Segoe UI"/>
          <w:b/>
          <w:color w:val="2563EB"/>
          <w:sz w:val="28"/>
        </w:rPr>
        <w:t>Product Mapping</w:t>
      </w:r>
    </w:p>
    <w:p>
      <w:pPr>
        <w:spacing w:after="160" w:line="276" w:lineRule="auto"/>
      </w:pPr>
      <w:r>
        <w:t>The following NovaChem products have been mapped to address Asian Paints' specific challenges:</w:t>
      </w:r>
    </w:p>
    <w:p>
      <w:pPr>
        <w:spacing w:after="160" w:line="276" w:lineRule="auto"/>
      </w:pPr>
      <w:r>
        <w:t>| Product | Description | Benefits |</w:t>
      </w:r>
    </w:p>
    <w:p>
      <w:pPr>
        <w:spacing w:after="160" w:line="276" w:lineRule="auto"/>
      </w:pPr>
      <w:r>
        <w:t>| --- | --- | --- |</w:t>
      </w:r>
    </w:p>
    <w:p>
      <w:pPr>
        <w:spacing w:after="160" w:line="276" w:lineRule="auto"/>
      </w:pPr>
      <w:r>
        <w:t>| NovaChem Process Optimization (NPO) | Advanced analytics and machine learning algorithms for process optimization | Improved productivity, reduced waste, and enhanced decision-making |</w:t>
      </w:r>
    </w:p>
    <w:p>
      <w:pPr>
        <w:spacing w:after="160" w:line="276" w:lineRule="auto"/>
      </w:pPr>
      <w:r>
        <w:t>| NovaChem Quality Management (NQM) | Real-time monitoring and alerts for product quality | Consistent product quality, reduced rework, and improved customer satisfaction |</w:t>
      </w:r>
    </w:p>
    <w:p>
      <w:pPr>
        <w:spacing w:after="160" w:line="276" w:lineRule="auto"/>
      </w:pPr>
      <w:r>
        <w:t>| NovaChem Supply Chain Management (NSCM) | Visibility into production data, quality metrics, and supply chain operations | Improved collaboration, reduced transportation costs, and enhanced supply chain resilience |</w:t>
      </w:r>
    </w:p>
    <w:p>
      <w:pPr>
        <w:pStyle w:val="Heading1"/>
        <w:keepNext/>
        <w:spacing w:before="320" w:after="120"/>
      </w:pPr>
      <w:r>
        <w:rPr>
          <w:rFonts w:ascii="Segoe UI" w:hAnsi="Segoe UI"/>
          <w:b/>
          <w:color w:val="2563EB"/>
          <w:sz w:val="28"/>
        </w:rPr>
        <w:t>Relevant Case Studies</w:t>
      </w:r>
    </w:p>
    <w:p>
      <w:pPr>
        <w:spacing w:after="160" w:line="276" w:lineRule="auto"/>
      </w:pPr>
      <w:r>
        <w:t>Our solutions have been successfully implemented in similar industries and companies, resulting in significant improvements in productivity, quality, and customer satisfaction. Some relevant case studies include:</w:t>
      </w:r>
    </w:p>
    <w:p>
      <w:pPr>
        <w:pStyle w:val="ListBullet"/>
        <w:spacing w:after="80"/>
      </w:pPr>
      <w:r>
        <w:t>A leading automotive manufacturer achieved a 25% reduction in production time and a 30% reduction in waste generation after implementing our NPO software</w:t>
      </w:r>
    </w:p>
    <w:p>
      <w:pPr>
        <w:pStyle w:val="ListBullet"/>
        <w:spacing w:after="80"/>
      </w:pPr>
      <w:r>
        <w:t>A prominent food processing company improved product quality by 20% and reduced rework by 15% after deploying our NQM system</w:t>
      </w:r>
    </w:p>
    <w:p>
      <w:pPr>
        <w:pStyle w:val="ListBullet"/>
        <w:spacing w:after="80"/>
      </w:pPr>
      <w:r>
        <w:t>A major logistics provider reduced transportation costs by 12% and improved delivery times by 15% after implementing our NSCM platform</w:t>
      </w:r>
    </w:p>
    <w:p>
      <w:pPr>
        <w:pStyle w:val="Heading1"/>
        <w:keepNext/>
        <w:spacing w:before="320" w:after="120"/>
      </w:pPr>
      <w:r>
        <w:rPr>
          <w:rFonts w:ascii="Segoe UI" w:hAnsi="Segoe UI"/>
          <w:b/>
          <w:color w:val="2563EB"/>
          <w:sz w:val="28"/>
        </w:rPr>
        <w:t>Estimated Business Value</w:t>
      </w:r>
    </w:p>
    <w:p>
      <w:pPr>
        <w:spacing w:after="160" w:line="276" w:lineRule="auto"/>
      </w:pPr>
      <w:r>
        <w:t>Based on our analysis, we estimate that the implementation of our solutions will result in the following business value for Asian Paints:</w:t>
      </w:r>
    </w:p>
    <w:p>
      <w:pPr>
        <w:pStyle w:val="ListBullet"/>
        <w:spacing w:after="80"/>
      </w:pPr>
      <w:r>
        <w:t>Improved productivity: 15% reduction in production time and 10% reduction in waste generation</w:t>
      </w:r>
    </w:p>
    <w:p>
      <w:pPr>
        <w:pStyle w:val="ListBullet"/>
        <w:spacing w:after="80"/>
      </w:pPr>
      <w:r>
        <w:t>Enhanced product quality: 12% improvement in product quality and 8% reduction in rework</w:t>
      </w:r>
    </w:p>
    <w:p>
      <w:pPr>
        <w:pStyle w:val="ListBullet"/>
        <w:spacing w:after="80"/>
      </w:pPr>
      <w:r>
        <w:t>Reduced costs: 10% reduction in transportation costs and 5% reduction in raw material costs</w:t>
      </w:r>
    </w:p>
    <w:p>
      <w:pPr>
        <w:pStyle w:val="ListBullet"/>
        <w:spacing w:after="80"/>
      </w:pPr>
      <w:r>
        <w:t>Improved customer satisfaction: 15% increase in customer satisfaction ratings</w:t>
      </w:r>
    </w:p>
    <w:p>
      <w:pPr>
        <w:pStyle w:val="Heading1"/>
        <w:keepNext/>
        <w:spacing w:before="320" w:after="120"/>
      </w:pPr>
      <w:r>
        <w:rPr>
          <w:rFonts w:ascii="Segoe UI" w:hAnsi="Segoe UI"/>
          <w:b/>
          <w:color w:val="2563EB"/>
          <w:sz w:val="28"/>
        </w:rPr>
        <w:t>ROI Impact</w:t>
      </w:r>
    </w:p>
    <w:p>
      <w:pPr>
        <w:spacing w:after="160" w:line="276" w:lineRule="auto"/>
      </w:pPr>
      <w:r>
        <w:t>We estimate that the implementation of our solutions will result in a significant return on investment (ROI) for Asian Paints. Based on our analysis, we project the following ROI:</w:t>
      </w:r>
    </w:p>
    <w:p>
      <w:pPr>
        <w:pStyle w:val="ListBullet"/>
        <w:spacing w:after="80"/>
      </w:pPr>
      <w:r>
        <w:t>Payback period: 12 months</w:t>
      </w:r>
    </w:p>
    <w:p>
      <w:pPr>
        <w:pStyle w:val="ListBullet"/>
        <w:spacing w:after="80"/>
      </w:pPr>
      <w:r>
        <w:t>Net present value (NPV): ₹ 50 crores</w:t>
      </w:r>
    </w:p>
    <w:p>
      <w:pPr>
        <w:pStyle w:val="ListBullet"/>
        <w:spacing w:after="80"/>
      </w:pPr>
      <w:r>
        <w:t>Internal rate of return (IRR): 25%</w:t>
      </w:r>
    </w:p>
    <w:p>
      <w:pPr>
        <w:pStyle w:val="Heading1"/>
        <w:keepNext/>
        <w:spacing w:before="320" w:after="120"/>
      </w:pPr>
      <w:r>
        <w:rPr>
          <w:rFonts w:ascii="Segoe UI" w:hAnsi="Segoe UI"/>
          <w:b/>
          <w:color w:val="2563EB"/>
          <w:sz w:val="28"/>
        </w:rPr>
        <w:t>Implementation Approach</w:t>
      </w:r>
    </w:p>
    <w:p>
      <w:pPr>
        <w:spacing w:after="160" w:line="276" w:lineRule="auto"/>
      </w:pPr>
      <w:r>
        <w:t>Our implementation approach is designed to ensure a seamless and successful deployment of our solutions. The following steps will be taken:</w:t>
      </w:r>
    </w:p>
    <w:p>
      <w:pPr>
        <w:pStyle w:val="ListBullet"/>
        <w:spacing w:after="80"/>
      </w:pPr>
      <w:r>
        <w:t>Needs assessment and solution design: Our team will work closely with Asian Paints to understand its specific needs and design a tailored solution</w:t>
      </w:r>
    </w:p>
    <w:p>
      <w:pPr>
        <w:pStyle w:val="ListBullet"/>
        <w:spacing w:after="80"/>
      </w:pPr>
      <w:r>
        <w:t>Solution implementation: Our team will implement the solution, providing training and support to ensure effective use</w:t>
      </w:r>
    </w:p>
    <w:p>
      <w:pPr>
        <w:pStyle w:val="ListBullet"/>
        <w:spacing w:after="80"/>
      </w:pPr>
      <w:r>
        <w:t>Testing and validation: Our team will work with Asian Paints to test and validate the solution, ensuring it meets its requirements</w:t>
      </w:r>
    </w:p>
    <w:p>
      <w:pPr>
        <w:pStyle w:val="ListBullet"/>
        <w:spacing w:after="80"/>
      </w:pPr>
      <w:r>
        <w:t>Ongoing support and maintenance: Our team will provide ongoing support and maintenance to ensure the solution continues to meet Asian Paints' needs</w:t>
      </w:r>
    </w:p>
    <w:p>
      <w:pPr>
        <w:pStyle w:val="Heading1"/>
        <w:keepNext/>
        <w:spacing w:before="320" w:after="120"/>
      </w:pPr>
      <w:r>
        <w:rPr>
          <w:rFonts w:ascii="Segoe UI" w:hAnsi="Segoe UI"/>
          <w:b/>
          <w:color w:val="2563EB"/>
          <w:sz w:val="28"/>
        </w:rPr>
        <w:t>Next Steps</w:t>
      </w:r>
    </w:p>
    <w:p>
      <w:pPr>
        <w:spacing w:after="160" w:line="276" w:lineRule="auto"/>
      </w:pPr>
      <w:r>
        <w:t>We recommend the following next steps:</w:t>
      </w:r>
    </w:p>
    <w:p>
      <w:pPr>
        <w:pStyle w:val="ListBullet"/>
        <w:spacing w:after="80"/>
      </w:pPr>
      <w:r>
        <w:t>Schedule a meeting with Asian Paints to discuss the proposal in detail and answer any questions</w:t>
      </w:r>
    </w:p>
    <w:p>
      <w:pPr>
        <w:pStyle w:val="ListBullet"/>
        <w:spacing w:after="80"/>
      </w:pPr>
      <w:r>
        <w:t>Conduct a site visit to assess the current operations and identify areas for improvement</w:t>
      </w:r>
    </w:p>
    <w:p>
      <w:pPr>
        <w:pStyle w:val="ListBullet"/>
        <w:spacing w:after="80"/>
      </w:pPr>
      <w:r>
        <w:t>Develop a detailed project plan and timeline for the implementation of our solutions</w:t>
      </w:r>
    </w:p>
    <w:p>
      <w:pPr>
        <w:pStyle w:val="ListBullet"/>
        <w:spacing w:after="80"/>
      </w:pPr>
      <w:r>
        <w:t>Begin the implementation process, working closely with Asian Paints to ensure a successful deployment.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color w:val="33415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