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13DE" w14:textId="695543BA" w:rsidR="009719C0" w:rsidRPr="00266D19" w:rsidRDefault="00266D19" w:rsidP="00406FBF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 w:rsidRPr="00266D19">
        <w:rPr>
          <w:rFonts w:ascii="Cambria" w:hAnsi="Cambria"/>
          <w:b/>
          <w:bCs/>
          <w:sz w:val="36"/>
          <w:szCs w:val="36"/>
        </w:rPr>
        <w:t>Surfs_Up</w:t>
      </w:r>
    </w:p>
    <w:p w14:paraId="292C72D6" w14:textId="19614A11" w:rsidR="00F65D05" w:rsidRPr="00406FBF" w:rsidRDefault="00266D19" w:rsidP="00406FBF">
      <w:pPr>
        <w:pStyle w:val="ListParagraph"/>
        <w:numPr>
          <w:ilvl w:val="0"/>
          <w:numId w:val="4"/>
        </w:numPr>
        <w:spacing w:before="375" w:after="0" w:line="360" w:lineRule="atLeast"/>
        <w:jc w:val="both"/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</w:pPr>
      <w:r w:rsidRPr="00406FBF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Overview of the statistical analysis</w:t>
      </w:r>
    </w:p>
    <w:p w14:paraId="44632300" w14:textId="366C52C1" w:rsidR="00F65D05" w:rsidRPr="00266D19" w:rsidRDefault="00F65D05" w:rsidP="00D21E24">
      <w:pPr>
        <w:spacing w:before="375" w:after="0" w:line="360" w:lineRule="atLeast"/>
        <w:ind w:left="720" w:firstLine="720"/>
        <w:jc w:val="both"/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Performing analysis on weather data to find out how much possibility for new business to succeed. Exploring weather data </w:t>
      </w:r>
      <w:r w:rsidR="00C7427E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to analyze temperature and rain in Hawaii month wise and year wise and find out how much it </w:t>
      </w:r>
      <w:r w:rsidR="00D21E24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affects</w:t>
      </w:r>
      <w:r w:rsidR="00C7427E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it new business “surf and shake”.</w:t>
      </w:r>
    </w:p>
    <w:p w14:paraId="7517E121" w14:textId="4E9A50E2" w:rsidR="00C7427E" w:rsidRPr="00D21E24" w:rsidRDefault="00266D19" w:rsidP="00D21E24">
      <w:pPr>
        <w:pStyle w:val="ListParagraph"/>
        <w:numPr>
          <w:ilvl w:val="0"/>
          <w:numId w:val="4"/>
        </w:numPr>
        <w:spacing w:before="375" w:after="0" w:line="360" w:lineRule="atLeast"/>
        <w:jc w:val="both"/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</w:pPr>
      <w:r w:rsidRPr="00D21E24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Results</w:t>
      </w:r>
    </w:p>
    <w:p w14:paraId="43946898" w14:textId="679F7F7B" w:rsidR="00266D19" w:rsidRDefault="00C7427E" w:rsidP="00406FBF">
      <w:pPr>
        <w:spacing w:before="100" w:beforeAutospacing="1" w:after="0" w:line="360" w:lineRule="atLeast"/>
        <w:ind w:firstLine="36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T</w:t>
      </w:r>
      <w:r w:rsidR="00266D19" w:rsidRPr="00266D19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he three key differences in weather between June and December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as </w:t>
      </w:r>
      <w:proofErr w:type="gramStart"/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follow:-</w:t>
      </w:r>
      <w:proofErr w:type="gramEnd"/>
    </w:p>
    <w:p w14:paraId="6CEA6F0B" w14:textId="77777777" w:rsidR="00D53239" w:rsidRDefault="00D53239" w:rsidP="00406FBF">
      <w:pPr>
        <w:spacing w:before="100" w:beforeAutospacing="1" w:after="0" w:line="360" w:lineRule="atLeast"/>
        <w:ind w:firstLine="36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2565"/>
        <w:gridCol w:w="2538"/>
      </w:tblGrid>
      <w:tr w:rsidR="004E5DD4" w14:paraId="462020C2" w14:textId="77777777" w:rsidTr="00D53239">
        <w:tc>
          <w:tcPr>
            <w:tcW w:w="2565" w:type="dxa"/>
          </w:tcPr>
          <w:p w14:paraId="0047F219" w14:textId="6891083B" w:rsidR="004E5DD4" w:rsidRDefault="004E5DD4" w:rsidP="00406FBF">
            <w:pPr>
              <w:spacing w:before="100" w:beforeAutospacing="1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</w:pPr>
            <w:r>
              <w:object w:dxaOrig="1920" w:dyaOrig="3510" w14:anchorId="5C9F5B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7" type="#_x0000_t75" style="width:96pt;height:175.5pt" o:ole="">
                  <v:imagedata r:id="rId5" o:title=""/>
                </v:shape>
                <o:OLEObject Type="Embed" ProgID="PBrush" ShapeID="_x0000_i1277" DrawAspect="Content" ObjectID="_1697177491" r:id="rId6"/>
              </w:object>
            </w:r>
          </w:p>
        </w:tc>
        <w:tc>
          <w:tcPr>
            <w:tcW w:w="2538" w:type="dxa"/>
          </w:tcPr>
          <w:p w14:paraId="631F62DA" w14:textId="748FE16A" w:rsidR="004E5DD4" w:rsidRDefault="004E5DD4" w:rsidP="00406FBF">
            <w:pPr>
              <w:spacing w:before="100" w:beforeAutospacing="1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</w:pPr>
            <w:r>
              <w:object w:dxaOrig="1890" w:dyaOrig="3405" w14:anchorId="3ED460BC">
                <v:shape id="_x0000_i1278" type="#_x0000_t75" style="width:94.5pt;height:170.25pt" o:ole="">
                  <v:imagedata r:id="rId7" o:title=""/>
                </v:shape>
                <o:OLEObject Type="Embed" ProgID="PBrush" ShapeID="_x0000_i1278" DrawAspect="Content" ObjectID="_1697177492" r:id="rId8"/>
              </w:object>
            </w:r>
          </w:p>
        </w:tc>
      </w:tr>
    </w:tbl>
    <w:p w14:paraId="271F457F" w14:textId="77777777" w:rsidR="004E5DD4" w:rsidRDefault="004E5DD4" w:rsidP="00406FBF">
      <w:pPr>
        <w:spacing w:before="100" w:beforeAutospacing="1" w:after="0" w:line="360" w:lineRule="atLeast"/>
        <w:ind w:firstLine="36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3FEA4865" w14:textId="30C4F642" w:rsidR="00C7427E" w:rsidRDefault="00BC4ED0" w:rsidP="00406FBF">
      <w:pPr>
        <w:pStyle w:val="ListParagraph"/>
        <w:numPr>
          <w:ilvl w:val="0"/>
          <w:numId w:val="2"/>
        </w:numPr>
        <w:spacing w:before="100" w:beforeAutospacing="1" w:after="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We have approximately 200 more counts in our data for June compare to December.</w:t>
      </w:r>
    </w:p>
    <w:p w14:paraId="0F28135A" w14:textId="2E4FCFCA" w:rsidR="00394689" w:rsidRDefault="00394689" w:rsidP="00406FBF">
      <w:pPr>
        <w:pStyle w:val="ListParagraph"/>
        <w:numPr>
          <w:ilvl w:val="0"/>
          <w:numId w:val="2"/>
        </w:numPr>
        <w:spacing w:before="100" w:beforeAutospacing="1" w:after="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Average temperature in June is around 75 with minimum is 64 and maximum is 85 and 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Average temperature in 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December is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around 7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1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with minimum is 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56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and maximum is 8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3. so here more variation in minimum temperature compare to variation in maximum temperature.</w:t>
      </w:r>
    </w:p>
    <w:p w14:paraId="6A0D6CF1" w14:textId="17133035" w:rsidR="00394689" w:rsidRDefault="00394689" w:rsidP="00406FBF">
      <w:pPr>
        <w:pStyle w:val="ListParagraph"/>
        <w:numPr>
          <w:ilvl w:val="0"/>
          <w:numId w:val="2"/>
        </w:numPr>
        <w:spacing w:before="100" w:beforeAutospacing="1" w:after="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Variation in min temp. is 8 and maximum temp variation is only 2 </w:t>
      </w:r>
      <w:r w:rsidR="00800D9E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for month June and December temperature data</w:t>
      </w:r>
    </w:p>
    <w:p w14:paraId="0E7F9FB6" w14:textId="2298BA71" w:rsidR="00BC4ED0" w:rsidRPr="00C7427E" w:rsidRDefault="00BC4ED0" w:rsidP="00406FBF">
      <w:pPr>
        <w:pStyle w:val="ListParagraph"/>
        <w:numPr>
          <w:ilvl w:val="0"/>
          <w:numId w:val="2"/>
        </w:numPr>
        <w:spacing w:before="100" w:beforeAutospacing="1" w:after="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As per analysis not too much temperature variation in summer (June) and winter (December) </w:t>
      </w:r>
    </w:p>
    <w:p w14:paraId="19F721D1" w14:textId="77777777" w:rsidR="00800D9E" w:rsidRDefault="00800D9E" w:rsidP="00406FBF">
      <w:pPr>
        <w:spacing w:before="375"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2F7D6E74" w14:textId="63A7EC75" w:rsidR="00266D19" w:rsidRDefault="00266D19" w:rsidP="00406FBF">
      <w:pPr>
        <w:numPr>
          <w:ilvl w:val="0"/>
          <w:numId w:val="1"/>
        </w:numPr>
        <w:spacing w:before="375" w:after="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 w:rsidRPr="00266D19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lastRenderedPageBreak/>
        <w:t>Summary:</w:t>
      </w:r>
    </w:p>
    <w:p w14:paraId="3C27296F" w14:textId="6D45DC94" w:rsidR="00800D9E" w:rsidRDefault="004B0575" w:rsidP="00406FBF">
      <w:pPr>
        <w:spacing w:before="375" w:after="0" w:line="360" w:lineRule="atLeast"/>
        <w:ind w:left="720" w:firstLine="72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As per analysis we can say that climate in summer and winter is almost same </w:t>
      </w:r>
      <w:r w:rsidR="00DE36F4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but for ice cream business we can say that weather is cool in whole year we can say that surf and shake is will not be 100 % successful. </w:t>
      </w:r>
    </w:p>
    <w:p w14:paraId="2C2C1567" w14:textId="23109DB3" w:rsidR="00F802C8" w:rsidRDefault="00F802C8" w:rsidP="00406FBF">
      <w:pPr>
        <w:spacing w:before="375" w:after="0" w:line="360" w:lineRule="atLeast"/>
        <w:ind w:left="720" w:firstLine="72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We can analyze based on precipitation for summer and winter as well as previous year using following query.</w:t>
      </w:r>
    </w:p>
    <w:p w14:paraId="5830B1E1" w14:textId="77777777" w:rsidR="00F802C8" w:rsidRDefault="00F802C8" w:rsidP="00406FBF">
      <w:pPr>
        <w:spacing w:before="375" w:after="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802C8" w14:paraId="38ABB15B" w14:textId="77777777" w:rsidTr="00F802C8">
        <w:tc>
          <w:tcPr>
            <w:tcW w:w="10790" w:type="dxa"/>
          </w:tcPr>
          <w:p w14:paraId="7C6A7CD1" w14:textId="2D8DD2A5" w:rsidR="00F802C8" w:rsidRDefault="00F802C8" w:rsidP="00406FBF">
            <w:pPr>
              <w:spacing w:before="375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</w:pPr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 xml:space="preserve">query that filters the Measurement table to retrieve the </w:t>
            </w:r>
            <w:r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precipitation</w:t>
            </w:r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 xml:space="preserve"> for the month of June.</w:t>
            </w:r>
          </w:p>
          <w:p w14:paraId="236D7199" w14:textId="593FB75E" w:rsidR="00F802C8" w:rsidRDefault="00F802C8" w:rsidP="00406FBF">
            <w:pPr>
              <w:spacing w:before="375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</w:pPr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 xml:space="preserve">results = </w:t>
            </w:r>
            <w:proofErr w:type="gramStart"/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session.query</w:t>
            </w:r>
            <w:proofErr w:type="gramEnd"/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(Measurement.date, Measurement.</w:t>
            </w:r>
            <w:r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precipitation</w:t>
            </w:r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).filter(extract('month', Measurement.date) == 6).all()</w:t>
            </w:r>
          </w:p>
        </w:tc>
      </w:tr>
      <w:tr w:rsidR="00F17662" w14:paraId="306C7CD7" w14:textId="77777777" w:rsidTr="00F802C8">
        <w:tc>
          <w:tcPr>
            <w:tcW w:w="10790" w:type="dxa"/>
          </w:tcPr>
          <w:p w14:paraId="57C9AF39" w14:textId="22E3A7BA" w:rsidR="00F17662" w:rsidRDefault="00F17662" w:rsidP="00406FBF">
            <w:pPr>
              <w:spacing w:before="375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</w:pPr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 xml:space="preserve">query that filters the Measurement table to retrieve the </w:t>
            </w:r>
            <w:r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precipitation</w:t>
            </w:r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 xml:space="preserve"> for the month of </w:t>
            </w:r>
            <w:r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December</w:t>
            </w:r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.</w:t>
            </w:r>
          </w:p>
          <w:p w14:paraId="2DBFC16F" w14:textId="6F54040E" w:rsidR="00F17662" w:rsidRDefault="00F17662" w:rsidP="00406FBF">
            <w:pPr>
              <w:spacing w:before="375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</w:pPr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 xml:space="preserve">results = </w:t>
            </w:r>
            <w:proofErr w:type="gramStart"/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session.query</w:t>
            </w:r>
            <w:proofErr w:type="gramEnd"/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(Measurement.date, Measurement.</w:t>
            </w:r>
            <w:r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precipitation</w:t>
            </w:r>
            <w:r w:rsidRPr="00F802C8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).filter(extract('month', Measurement.date) == 6).all()</w:t>
            </w:r>
          </w:p>
        </w:tc>
      </w:tr>
      <w:tr w:rsidR="00F17662" w14:paraId="4C8A762E" w14:textId="77777777" w:rsidTr="00F802C8">
        <w:tc>
          <w:tcPr>
            <w:tcW w:w="10790" w:type="dxa"/>
          </w:tcPr>
          <w:p w14:paraId="7941B226" w14:textId="378AE9C5" w:rsidR="003D7941" w:rsidRDefault="003D7941" w:rsidP="00406FBF">
            <w:pPr>
              <w:spacing w:before="375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</w:pPr>
            <w:r w:rsidRPr="003D7941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query to retrieve the last 12 months of precipitation data</w:t>
            </w:r>
          </w:p>
          <w:p w14:paraId="6330EE04" w14:textId="10D5E869" w:rsidR="003D7941" w:rsidRDefault="003D7941" w:rsidP="00406FBF">
            <w:pPr>
              <w:spacing w:before="375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</w:pPr>
            <w:r w:rsidRPr="003D7941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 xml:space="preserve">prev_year = </w:t>
            </w:r>
            <w:proofErr w:type="gramStart"/>
            <w:r w:rsidRPr="003D7941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dt.date</w:t>
            </w:r>
            <w:proofErr w:type="gramEnd"/>
            <w:r w:rsidRPr="003D7941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(2017, 8, 23) - dt.timedelta(days=365)</w:t>
            </w:r>
          </w:p>
          <w:p w14:paraId="4CFE22D0" w14:textId="12F1D97B" w:rsidR="00F17662" w:rsidRDefault="003D7941" w:rsidP="00406FBF">
            <w:pPr>
              <w:spacing w:before="375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</w:pPr>
            <w:r w:rsidRPr="003D7941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 xml:space="preserve">results = </w:t>
            </w:r>
            <w:proofErr w:type="gramStart"/>
            <w:r w:rsidRPr="003D7941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session.query</w:t>
            </w:r>
            <w:proofErr w:type="gramEnd"/>
            <w:r w:rsidRPr="003D7941">
              <w:rPr>
                <w:rFonts w:ascii="Cambria" w:eastAsia="Times New Roman" w:hAnsi="Cambria" w:cs="Times New Roman"/>
                <w:color w:val="2B2B2B"/>
                <w:sz w:val="30"/>
                <w:szCs w:val="30"/>
                <w:lang w:eastAsia="en-CA"/>
              </w:rPr>
              <w:t>(Measurement.date, Measurement.prcp).filter(Measurement.date &gt;= prev_year).all()</w:t>
            </w:r>
          </w:p>
        </w:tc>
      </w:tr>
    </w:tbl>
    <w:p w14:paraId="4F7E9040" w14:textId="230D8193" w:rsidR="00F802C8" w:rsidRDefault="00F802C8" w:rsidP="00406FBF">
      <w:pPr>
        <w:spacing w:before="375" w:after="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54B86B9E" w14:textId="77777777" w:rsidR="00DE36F4" w:rsidRPr="00266D19" w:rsidRDefault="00DE36F4" w:rsidP="00406FBF">
      <w:pPr>
        <w:spacing w:before="375"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sectPr w:rsidR="00DE36F4" w:rsidRPr="00266D19" w:rsidSect="00266D19">
      <w:pgSz w:w="12240" w:h="15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4E8"/>
    <w:multiLevelType w:val="hybridMultilevel"/>
    <w:tmpl w:val="9BD48A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4F77A3"/>
    <w:multiLevelType w:val="multilevel"/>
    <w:tmpl w:val="0686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B6CED"/>
    <w:multiLevelType w:val="hybridMultilevel"/>
    <w:tmpl w:val="67FCBCF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906DA"/>
    <w:multiLevelType w:val="hybridMultilevel"/>
    <w:tmpl w:val="193ED7B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3E"/>
    <w:rsid w:val="00266D19"/>
    <w:rsid w:val="00394689"/>
    <w:rsid w:val="003D7941"/>
    <w:rsid w:val="00406FBF"/>
    <w:rsid w:val="0042713E"/>
    <w:rsid w:val="004B0575"/>
    <w:rsid w:val="004E5DD4"/>
    <w:rsid w:val="00800D9E"/>
    <w:rsid w:val="009719C0"/>
    <w:rsid w:val="00BC4ED0"/>
    <w:rsid w:val="00C7427E"/>
    <w:rsid w:val="00D21E24"/>
    <w:rsid w:val="00D53239"/>
    <w:rsid w:val="00DE36F4"/>
    <w:rsid w:val="00F17662"/>
    <w:rsid w:val="00F65D05"/>
    <w:rsid w:val="00F8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537F"/>
  <w15:chartTrackingRefBased/>
  <w15:docId w15:val="{75C37F50-3EFB-4958-9D17-85E6E9A5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66D19"/>
    <w:rPr>
      <w:b/>
      <w:bCs/>
    </w:rPr>
  </w:style>
  <w:style w:type="paragraph" w:styleId="ListParagraph">
    <w:name w:val="List Paragraph"/>
    <w:basedOn w:val="Normal"/>
    <w:uiPriority w:val="34"/>
    <w:qFormat/>
    <w:rsid w:val="00C7427E"/>
    <w:pPr>
      <w:ind w:left="720"/>
      <w:contextualSpacing/>
    </w:pPr>
  </w:style>
  <w:style w:type="table" w:styleId="TableGrid">
    <w:name w:val="Table Grid"/>
    <w:basedOn w:val="TableNormal"/>
    <w:uiPriority w:val="39"/>
    <w:rsid w:val="004E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sandip.291187@gmail.com</dc:creator>
  <cp:keywords/>
  <dc:description/>
  <cp:lastModifiedBy>sandip.291187@gmail.com</cp:lastModifiedBy>
  <cp:revision>6</cp:revision>
  <dcterms:created xsi:type="dcterms:W3CDTF">2021-10-31T13:00:00Z</dcterms:created>
  <dcterms:modified xsi:type="dcterms:W3CDTF">2021-10-31T14:25:00Z</dcterms:modified>
</cp:coreProperties>
</file>