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Interviewee:</w:t>
      </w:r>
      <w:r w:rsidDel="00000000" w:rsidR="00000000" w:rsidRPr="00000000">
        <w:rPr>
          <w:rtl w:val="0"/>
        </w:rPr>
        <w:t xml:space="preserve"> Mrs. Shah, homeowner in high fire risk area (Alamo, CA)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Alamo is located in the East Bay hills, adjacent to Mt. Diablo State Park - a high-risk wildland-urban interface zone with significant wildfire exposure.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h5p29omqym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Wildfire Mitigation Practices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Property Management: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undertaken major landscaping redesign focused on fire safety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traditional landscaping with fire-resistant plants, gravel, and defensible space-compliant materials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annual contractor clearing schedule for vegetation management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working on home hardening projects - views fire safety as ongoing rather than one-time effort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Infrastructure: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of Alamo maintains firebreak running from Mt. Diablo through to neighboring properties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from municipal vegetation management in addition to private efforts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9t4swv667z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Contractor &amp; Decision-Making Patterns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Relationships: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known contractors from immigrant family networks rather than searching for new vendors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for established, trusted relationships over broader market search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Trust and personal referrals are critical in this decision-making process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AI-Assisted Planning: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Actively uses ChatGPT for project planning and design decisions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property photos to visualize potential changes (plant selection, color schemes, design options)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 to generate visual mockups before committing to projects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fc548dl32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Insight: The Trust Factor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She Values About ChatGPT: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"Loves that it doesn't try to sell her on stuff, just tells her what she needs to know"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takeaway:</w:t>
      </w:r>
      <w:r w:rsidDel="00000000" w:rsidR="00000000" w:rsidRPr="00000000">
        <w:rPr>
          <w:rtl w:val="0"/>
        </w:rPr>
        <w:t xml:space="preserve"> Homeowners in this segment are highly sensitive to sales tactics and value objective information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is the primary barrier/enabler in this market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Educational, informational approach dramatically outperforms sales-oriented positioning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1d5k88jymh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 for Berkeley Fire Safe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Positioning:</w:t>
      </w:r>
      <w:r w:rsidDel="00000000" w:rsidR="00000000" w:rsidRPr="00000000">
        <w:rPr>
          <w:rtl w:val="0"/>
        </w:rPr>
        <w:t xml:space="preserve"> Platform should be positioned as objective educational/assessment tool rather than sales funnel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Features:</w:t>
      </w:r>
      <w:r w:rsidDel="00000000" w:rsidR="00000000" w:rsidRPr="00000000">
        <w:rPr>
          <w:rtl w:val="0"/>
        </w:rPr>
        <w:t xml:space="preserve"> Photo upload and visualization capabilities are highly valued - homeowners want to see their specific property and understand specific changes needed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Engagement:</w:t>
      </w:r>
      <w:r w:rsidDel="00000000" w:rsidR="00000000" w:rsidRPr="00000000">
        <w:rPr>
          <w:rtl w:val="0"/>
        </w:rPr>
        <w:t xml:space="preserve"> Fire mitigation viewed as ongoing project pipeline, not one-time compliance - suggests subscription/ongoing monitoring model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Channel:</w:t>
      </w:r>
      <w:r w:rsidDel="00000000" w:rsidR="00000000" w:rsidRPr="00000000">
        <w:rPr>
          <w:rtl w:val="0"/>
        </w:rPr>
        <w:t xml:space="preserve"> Contractor networks within immigrant communities represent potential partnership/referral channel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vs. Sales:</w:t>
      </w:r>
      <w:r w:rsidDel="00000000" w:rsidR="00000000" w:rsidRPr="00000000">
        <w:rPr>
          <w:rtl w:val="0"/>
        </w:rPr>
        <w:t xml:space="preserve"> Any monetization through contractor referrals must maintain perception of objectivity - possibly through transparent disclosure or homeowner-controlled selection process</w:t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