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50%"/>
            <w:shd w:color="0000C9" w:val="solid"/>
          </w:tcPr>
          <w:p>
            <w:r>
              <w:rPr>
                <w:rFonts w:ascii="Arial" w:cs="Arial" w:eastAsia="Arial" w:hAnsi="Arial"/>
                <w:b/>
                <w:bCs/>
                <w:color w:val="FFFFFF"/>
                <w:sz w:val="22"/>
                <w:szCs w:val="22"/>
              </w:rPr>
              <w:t xml:space="preserve">Corporate Hero (light)</w:t>
            </w:r>
          </w:p>
        </w:tc>
        <w:tc>
          <w:tcPr>
            <w:tcW w:type="pct" w:w="50%"/>
            <w:shd w:color="0000C9" w:val="solid"/>
          </w:tcPr>
          <w:p>
            <w:r>
              <w:rPr>
                <w:rFonts w:ascii="Arial" w:cs="Arial" w:eastAsia="Arial" w:hAnsi="Arial"/>
                <w:b/>
                <w:bCs/>
                <w:color w:val="FFFFFF"/>
                <w:sz w:val="22"/>
                <w:szCs w:val="22"/>
              </w:rPr>
              <w:t xml:space="preserve"/>
            </w:r>
          </w:p>
        </w:tc>
      </w:tr>
      <w:tr>
        <w:tc>
          <w:tcPr>
            <w:tcW w:type="pct" w:w="25%"/>
          </w:tcPr>
          <w:p>
            <w:r>
              <w:t xml:space="preserve">image</w:t>
            </w:r>
          </w:p>
        </w:tc>
        <w:tc>
          <w:tcPr>
            <w:tcW w:type="pct" w:w="75%"/>
          </w:tcPr>
          <w:p>
            <w:r>
              <w:rPr>
                <w:i/>
                <w:iCs/>
                <w:color w:val="888888"/>
              </w:rPr>
              <w:t xml:space="preserve">[Image: https://www.pfizer.co.za/images/05a86639e81951b3b72a0c6b00102a06.png]</w:t>
            </w:r>
          </w:p>
        </w:tc>
      </w:tr>
      <w:tr>
        <w:tc>
          <w:tcPr>
            <w:tcW w:type="pct" w:w="25%"/>
          </w:tcPr>
          <w:p>
            <w:r>
              <w:t xml:space="preserve">heading</w:t>
            </w:r>
          </w:p>
        </w:tc>
        <w:tc>
          <w:tcPr>
            <w:tcW w:type="pct" w:w="75%"/>
          </w:tcPr>
          <w:p>
            <w:pPr>
              <w:pStyle w:val="Heading1"/>
            </w:pPr>
            <w:r>
              <w:t xml:space="preserve">Breakthroughs That Change Patients' Lives</w:t>
            </w:r>
          </w:p>
        </w:tc>
      </w:tr>
    </w:tbl>
    <w:p>
      <w:r>
        <w:t xml:space="preserve"/>
      </w:r>
    </w:p>
    <w:p>
      <w:pPr>
        <w:pBdr>
          <w:bottom w:val="single" w:color="CCCCCC" w:sz="6" w:space="1"/>
        </w:pBdr>
        <w:spacing w:after="400" w:before="400"/>
      </w:pPr>
    </w:p>
    <w:p>
      <w:r>
        <w:t xml:space="preserve">At Pfizer, we apply science and our global resources to bring therapies to people that extend and significantly improve their lives. We strive to set the standard for quality, safety and value in the discovery, development and manufacture of health care products, including innovative medicines and vaccines. Every day, Pfizer colleagues work across developed and emerging markets to advance wellness, prevention, treatments and cures that challenge the most feared diseases of our time. Consistent with our responsibility as one of the world's premier innovative companies, we collaborate with health care providers, governments and local communities to support and expand access to reliable, affordable health care around the world. For more than 150 years, we have worked to make a difference for all who rely on us.</w:t>
      </w:r>
    </w:p>
    <w:p>
      <w:r>
        <w:t xml:space="preserve">From our sub-Saharan Africa headquarters located in Johannesburg, South Africa, for more than 70 years, Pfizer has been delivering life-changing breakthroughs to the people of South Africa. Guided by our three pillars of innovation, investing and safeguarding, we work with Healthcare Practitioners, Policy Makers, Patient Groups and other members of civil society to serve the communities in which we live and work, broadening access to medicines and strengthening healthcare delivery for the people who need it most.</w:t>
      </w:r>
    </w:p>
    <w:p>
      <w:r>
        <w:t xml:space="preserve">Living our values of courage, excellence, equity and joy, we are a diverse team of about 250 people working daily to provide all South Africans with access to global scientific innovation that can help them to live longer, better lives. Through our commitment to the national agenda, we are contributing to the development of a strong healthcare system, as well as growth of the knowledge economy in the interest of those who need to be empowered today and to the benefit of the generations to come.</w:t>
      </w:r>
    </w:p>
    <w:p>
      <w:pPr>
        <w:pStyle w:val="Heading4"/>
      </w:pPr>
      <w:r>
        <w:t xml:space="preserve">Biotechnology is our foundation</w:t>
      </w:r>
    </w:p>
    <w:p>
      <w:hyperlink w:history="1" r:id="rId2ap3spsfvcla5khis198i">
        <w:r>
          <w:rPr>
            <w:rStyle w:val="Hyperlink"/>
            <w:color w:val="0000C9"/>
            <w:u w:val="single"/>
          </w:rPr>
          <w:t xml:space="preserve">Explore Our Science</w:t>
        </w:r>
      </w:hyperlink>
    </w:p>
    <w:p>
      <w:pPr>
        <w:pStyle w:val="ListParagraph"/>
        <w:numPr>
          <w:ilvl w:val="0"/>
          <w:numId w:val="1"/>
        </w:numPr>
      </w:pPr>
      <w:hyperlink w:history="1" r:id="rId5zbzoinerq4ljq2bb8axg">
        <w:r>
          <w:rPr>
            <w:rStyle w:val="Hyperlink"/>
            <w:color w:val="0000C9"/>
            <w:u w:val="single"/>
          </w:rPr>
          <w:t xml:space="preserve">Oncology</w:t>
        </w:r>
      </w:hyperlink>
    </w:p>
    <w:p>
      <w:pPr>
        <w:pStyle w:val="ListParagraph"/>
        <w:numPr>
          <w:ilvl w:val="0"/>
          <w:numId w:val="1"/>
        </w:numPr>
      </w:pPr>
      <w:hyperlink w:history="1" r:id="rIdid5hfjxdmlbfdg8c_bb3g">
        <w:r>
          <w:rPr>
            <w:rStyle w:val="Hyperlink"/>
            <w:color w:val="0000C9"/>
            <w:u w:val="single"/>
          </w:rPr>
          <w:t xml:space="preserve">Inflammation &amp; Immunology</w:t>
        </w:r>
      </w:hyperlink>
    </w:p>
    <w:p>
      <w:pPr>
        <w:pStyle w:val="ListParagraph"/>
        <w:numPr>
          <w:ilvl w:val="0"/>
          <w:numId w:val="1"/>
        </w:numPr>
      </w:pPr>
      <w:hyperlink w:history="1" r:id="rId9yenqnvsfeaabh8baoa3d">
        <w:r>
          <w:rPr>
            <w:rStyle w:val="Hyperlink"/>
            <w:color w:val="0000C9"/>
            <w:u w:val="single"/>
          </w:rPr>
          <w:t xml:space="preserve">Vaccines</w:t>
        </w:r>
      </w:hyperlink>
    </w:p>
    <w:p>
      <w:pPr>
        <w:pStyle w:val="ListParagraph"/>
        <w:numPr>
          <w:ilvl w:val="0"/>
          <w:numId w:val="1"/>
        </w:numPr>
      </w:pPr>
      <w:hyperlink w:history="1" r:id="rIdoczosaoueupiqmlvbfvva">
        <w:r>
          <w:rPr>
            <w:rStyle w:val="Hyperlink"/>
            <w:color w:val="0000C9"/>
            <w:u w:val="single"/>
          </w:rPr>
          <w:t xml:space="preserve">Rare Disease</w:t>
        </w:r>
      </w:hyperlink>
      <w:r>
        <w:t xml:space="preserve"> |</w:t>
      </w:r>
    </w:p>
    <w:p>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50%"/>
            <w:shd w:color="0000C9" w:val="solid"/>
          </w:tcPr>
          <w:p>
            <w:r>
              <w:rPr>
                <w:rFonts w:ascii="Arial" w:cs="Arial" w:eastAsia="Arial" w:hAnsi="Arial"/>
                <w:b/>
                <w:bCs/>
                <w:color w:val="FFFFFF"/>
                <w:sz w:val="22"/>
                <w:szCs w:val="22"/>
              </w:rPr>
              <w:t xml:space="preserve">Corporate Feature (image-left, default)</w:t>
            </w:r>
          </w:p>
        </w:tc>
        <w:tc>
          <w:tcPr>
            <w:tcW w:type="pct" w:w="50%"/>
            <w:shd w:color="0000C9" w:val="solid"/>
          </w:tcPr>
          <w:p>
            <w:r>
              <w:rPr>
                <w:rFonts w:ascii="Arial" w:cs="Arial" w:eastAsia="Arial" w:hAnsi="Arial"/>
                <w:b/>
                <w:bCs/>
                <w:color w:val="FFFFFF"/>
                <w:sz w:val="22"/>
                <w:szCs w:val="22"/>
              </w:rPr>
              <w:t xml:space="preserve"/>
            </w:r>
          </w:p>
        </w:tc>
      </w:tr>
      <w:tr>
        <w:tc>
          <w:tcPr>
            <w:tcW w:type="pct" w:w="25%"/>
          </w:tcPr>
          <w:p>
            <w:r>
              <w:t xml:space="preserve">image</w:t>
            </w:r>
          </w:p>
        </w:tc>
        <w:tc>
          <w:tcPr>
            <w:tcW w:type="pct" w:w="75%"/>
          </w:tcPr>
          <w:p>
            <w:r>
              <w:rPr>
                <w:i/>
                <w:iCs/>
                <w:color w:val="888888"/>
              </w:rPr>
              <w:t xml:space="preserve">[Image: Pfizer South Africa]</w:t>
            </w:r>
          </w:p>
        </w:tc>
      </w:tr>
      <w:tr>
        <w:tc>
          <w:tcPr>
            <w:tcW w:type="pct" w:w="25%"/>
          </w:tcPr>
          <w:p>
            <w:r>
              <w:t xml:space="preserve">body</w:t>
            </w:r>
          </w:p>
        </w:tc>
        <w:tc>
          <w:tcPr>
            <w:tcW w:type="pct" w:w="75%"/>
          </w:tcPr>
          <w:p>
            <w:r>
              <w:t xml:space="preserve"/>
            </w:r>
          </w:p>
        </w:tc>
      </w:tr>
    </w:tbl>
    <w:p>
      <w:r>
        <w:t xml:space="preserve"/>
      </w:r>
    </w:p>
    <w:p>
      <w:pPr>
        <w:pBdr>
          <w:bottom w:val="single" w:color="CCCCCC" w:sz="6" w:space="1"/>
        </w:pBdr>
        <w:spacing w:after="400" w:before="400"/>
      </w:pPr>
    </w:p>
    <w:p>
      <w:pPr>
        <w:pStyle w:val="Heading4"/>
      </w:pPr>
      <w:r>
        <w:t xml:space="preserve">Careers</w:t>
      </w:r>
    </w:p>
    <w:p>
      <w:r>
        <w:t xml:space="preserve">Step inside the world of Pfizer and you'll discover that every single person who works here plays an essential part in making breakthroughs that change patients' lives.</w:t>
      </w:r>
    </w:p>
    <w:p>
      <w:hyperlink w:history="1" r:id="rId7xpt6mox0doccv0gnkfxv">
        <w:r>
          <w:rPr>
            <w:rStyle w:val="Hyperlink"/>
            <w:color w:val="0000C9"/>
            <w:u w:val="single"/>
          </w:rPr>
          <w:t xml:space="preserve">Learn More</w:t>
        </w:r>
      </w:hyperlink>
      <w:r>
        <w:t xml:space="preserve"> |</w:t>
      </w:r>
    </w:p>
    <w:p>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50%"/>
            <w:shd w:color="0000C9" w:val="solid"/>
          </w:tcPr>
          <w:p>
            <w:r>
              <w:rPr>
                <w:rFonts w:ascii="Arial" w:cs="Arial" w:eastAsia="Arial" w:hAnsi="Arial"/>
                <w:b/>
                <w:bCs/>
                <w:color w:val="FFFFFF"/>
                <w:sz w:val="22"/>
                <w:szCs w:val="22"/>
              </w:rPr>
              <w:t xml:space="preserve">Corporate Feature (image-left, default)</w:t>
            </w:r>
          </w:p>
        </w:tc>
        <w:tc>
          <w:tcPr>
            <w:tcW w:type="pct" w:w="50%"/>
            <w:shd w:color="0000C9" w:val="solid"/>
          </w:tcPr>
          <w:p>
            <w:r>
              <w:rPr>
                <w:rFonts w:ascii="Arial" w:cs="Arial" w:eastAsia="Arial" w:hAnsi="Arial"/>
                <w:b/>
                <w:bCs/>
                <w:color w:val="FFFFFF"/>
                <w:sz w:val="22"/>
                <w:szCs w:val="22"/>
              </w:rPr>
              <w:t xml:space="preserve"/>
            </w:r>
          </w:p>
        </w:tc>
      </w:tr>
      <w:tr>
        <w:tc>
          <w:tcPr>
            <w:tcW w:type="pct" w:w="25%"/>
          </w:tcPr>
          <w:p>
            <w:r>
              <w:t xml:space="preserve">image</w:t>
            </w:r>
          </w:p>
        </w:tc>
        <w:tc>
          <w:tcPr>
            <w:tcW w:type="pct" w:w="75%"/>
          </w:tcPr>
          <w:p>
            <w:r>
              <w:rPr>
                <w:i/>
                <w:iCs/>
                <w:color w:val="888888"/>
              </w:rPr>
              <w:t xml:space="preserve">[Image: Careers at Pfizer]</w:t>
            </w:r>
          </w:p>
        </w:tc>
      </w:tr>
      <w:tr>
        <w:tc>
          <w:tcPr>
            <w:tcW w:type="pct" w:w="25%"/>
          </w:tcPr>
          <w:p>
            <w:r>
              <w:t xml:space="preserve">body</w:t>
            </w:r>
          </w:p>
        </w:tc>
        <w:tc>
          <w:tcPr>
            <w:tcW w:type="pct" w:w="75%"/>
          </w:tcPr>
          <w:p>
            <w:r>
              <w:t xml:space="preserve"/>
            </w:r>
          </w:p>
        </w:tc>
      </w:tr>
    </w:tbl>
    <w:p>
      <w:r>
        <w:t xml:space="preserve"/>
      </w:r>
    </w:p>
    <w:p>
      <w:pPr>
        <w:pBdr>
          <w:bottom w:val="single" w:color="CCCCCC" w:sz="6" w:space="1"/>
        </w:pBdr>
        <w:spacing w:after="400" w:before="400"/>
      </w:pPr>
    </w:p>
    <w:p>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pct" w:w="33%"/>
            <w:shd w:color="0000C9" w:val="solid"/>
          </w:tcPr>
          <w:p>
            <w:r>
              <w:rPr>
                <w:rFonts w:ascii="Arial" w:cs="Arial" w:eastAsia="Arial" w:hAnsi="Arial"/>
                <w:b/>
                <w:bCs/>
                <w:color w:val="FFFFFF"/>
                <w:sz w:val="22"/>
                <w:szCs w:val="22"/>
              </w:rPr>
              <w:t xml:space="preserve">Metadata</w:t>
            </w:r>
          </w:p>
        </w:tc>
        <w:tc>
          <w:tcPr>
            <w:tcW w:type="pct" w:w="33%"/>
            <w:shd w:color="0000C9" w:val="solid"/>
          </w:tcPr>
          <w:p>
            <w:r>
              <w:rPr>
                <w:rFonts w:ascii="Arial" w:cs="Arial" w:eastAsia="Arial" w:hAnsi="Arial"/>
                <w:b/>
                <w:bCs/>
                <w:color w:val="FFFFFF"/>
                <w:sz w:val="22"/>
                <w:szCs w:val="22"/>
              </w:rPr>
              <w:t xml:space="preserve"/>
            </w:r>
          </w:p>
        </w:tc>
        <w:tc>
          <w:tcPr>
            <w:tcW w:type="pct" w:w="33%"/>
            <w:shd w:color="0000C9" w:val="solid"/>
          </w:tcPr>
          <w:p>
            <w:r>
              <w:t xml:space="preserve"/>
            </w:r>
          </w:p>
        </w:tc>
      </w:tr>
      <w:tr>
        <w:tc>
          <w:tcPr>
            <w:tcW w:type="pct" w:w="25%"/>
          </w:tcPr>
          <w:p>
            <w:r>
              <w:t xml:space="preserve">Title</w:t>
            </w:r>
          </w:p>
        </w:tc>
        <w:tc>
          <w:tcPr>
            <w:tcW w:type="pct" w:w="37%"/>
          </w:tcPr>
          <w:p>
            <w:r>
              <w:t xml:space="preserve">Homepage \</w:t>
            </w:r>
          </w:p>
        </w:tc>
        <w:tc>
          <w:tcPr>
            <w:tcW w:type="pct" w:w="37%"/>
          </w:tcPr>
          <w:p>
            <w:r>
              <w:t xml:space="preserve">Pfizer South Africa</w:t>
            </w:r>
          </w:p>
        </w:tc>
      </w:tr>
      <w:tr>
        <w:tc>
          <w:tcPr>
            <w:tcW w:type="pct" w:w="25%"/>
          </w:tcPr>
          <w:p>
            <w:r>
              <w:t xml:space="preserve">Description</w:t>
            </w:r>
          </w:p>
        </w:tc>
        <w:tc>
          <w:tcPr>
            <w:tcW w:type="pct" w:w="37%"/>
          </w:tcPr>
          <w:p>
            <w:r>
              <w:t xml:space="preserve">At Pfizer, we apply science and our global resources to bring therapies to people that extend and significantly improve their lives.</w:t>
            </w:r>
          </w:p>
        </w:tc>
        <w:tc>
          <w:tcPr>
            <w:tcW w:type="pct" w:w="37%"/>
          </w:tcPr>
          <w:p>
            <w:r>
              <w:t xml:space="preserve"/>
            </w:r>
          </w:p>
        </w:tc>
      </w:tr>
      <w:tr>
        <w:tc>
          <w:tcPr>
            <w:tcW w:type="pct" w:w="25%"/>
          </w:tcPr>
          <w:p>
            <w:r>
              <w:t xml:space="preserve">Robots</w:t>
            </w:r>
          </w:p>
        </w:tc>
        <w:tc>
          <w:tcPr>
            <w:tcW w:type="pct" w:w="37%"/>
          </w:tcPr>
          <w:p>
            <w:r>
              <w:t xml:space="preserve">index, follow</w:t>
            </w:r>
          </w:p>
        </w:tc>
        <w:tc>
          <w:tcPr>
            <w:tcW w:type="pct" w:w="37%"/>
          </w:tcPr>
          <w:p>
            <w:r>
              <w:t xml:space="preserve"/>
            </w:r>
          </w:p>
        </w:tc>
      </w:tr>
    </w:tbl>
    <w:p>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2ap3spsfvcla5khis198i" Type="http://schemas.openxmlformats.org/officeDocument/2006/relationships/hyperlink" Target="/science" TargetMode="External"/><Relationship Id="rId5zbzoinerq4ljq2bb8axg" Type="http://schemas.openxmlformats.org/officeDocument/2006/relationships/hyperlink" Target="#" TargetMode="External"/><Relationship Id="rIdid5hfjxdmlbfdg8c_bb3g" Type="http://schemas.openxmlformats.org/officeDocument/2006/relationships/hyperlink" Target="#" TargetMode="External"/><Relationship Id="rId9yenqnvsfeaabh8baoa3d" Type="http://schemas.openxmlformats.org/officeDocument/2006/relationships/hyperlink" Target="#" TargetMode="External"/><Relationship Id="rIdoczosaoueupiqmlvbfvva" Type="http://schemas.openxmlformats.org/officeDocument/2006/relationships/hyperlink" Target="#" TargetMode="External"/><Relationship Id="rId7xpt6mox0doccv0gnkfxv" Type="http://schemas.openxmlformats.org/officeDocument/2006/relationships/hyperlink" Target="/careers"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Homepage | Pfizer South Africa</dc:title>
  <dc:creator>Franklin Page Assembler</dc:creator>
  <dc:description>Generated by Franklin Page Assembler</dc:description>
  <cp:lastModifiedBy>Un-named</cp:lastModifiedBy>
  <cp:revision>1</cp:revision>
  <dcterms:created xsi:type="dcterms:W3CDTF">2026-03-11T07:26:31.655Z</dcterms:created>
  <dcterms:modified xsi:type="dcterms:W3CDTF">2026-03-11T07:26:31.657Z</dcterms:modified>
</cp:coreProperties>
</file>

<file path=docProps/custom.xml><?xml version="1.0" encoding="utf-8"?>
<Properties xmlns="http://schemas.openxmlformats.org/officeDocument/2006/custom-properties" xmlns:vt="http://schemas.openxmlformats.org/officeDocument/2006/docPropsVTypes"/>
</file>