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ITA1447 - ETHICAL HACKING FOR ENUMERATING WINDOWS</w:t>
      </w:r>
    </w:p>
    <w:p>
      <w:pPr>
        <w:pBdr>
          <w:bottom w:val="single" w:color="1F4E79" w:sz="10" w:space="6"/>
        </w:pBdr>
        <w:spacing w:after="300"/>
        <w:jc w:val="center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LAB MANUAL</w:t>
      </w:r>
    </w:p>
    <w:p>
      <w:pPr>
        <w:pStyle w:val="Heading1"/>
        <w:pBdr>
          <w:bottom w:val="single" w:color="2E74B5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Experiment No: 7</w:t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000000"/>
          <w:sz w:val="26"/>
          <w:szCs w:val="26"/>
        </w:rPr>
        <w:t xml:space="preserve">Vulnerability Analysis using CGI Scanning with Nikto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Aim: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To perform vulnerability analysis on a web server and scan for vulnerable CGI directories using Nikto.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Procedure: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Open a terminal window in Kali Linux.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To view the Nikto help menu and available options, type nikto -H and press Enter.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Identify the target website to scan.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To perform a scan with all tuning options enabled, type nikto -h &lt;website&gt; -Tuning x and press Enter.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Allow Nikto to scan the web server, observing details such as the server banner, IP address, hostname, port and start time.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Review the vulnerabilities reported, such as missing anti-clickjacking headers (X-Frame-Options), missing X-XSS-Protection headers, and missing X-Content-Type-Options headers.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To specifically scan for vulnerable CGI directories, type nikto -h &lt;website&gt; -Cgidirs all and press Enter.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Allow Nikto to scan the web server for CGI directories and list any vulnerable or exposed directories found.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Record all findings, including the server information and security issues identified, for the vulnerability report.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Commands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nikto -h www.zoho.com -Tuning x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nikto -h www.certifiedhacker.com -Cgidirs all</w:t>
            </w:r>
          </w:p>
        </w:tc>
      </w:tr>
    </w:tbl>
    <w:p>
      <w:pPr>
        <w:spacing w:after="80" w:before="24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Output:</w:t>
      </w:r>
    </w:p>
    <w:p>
      <w:pPr>
        <w:spacing w:after="160"/>
      </w:pPr>
      <w:r>
        <w:drawing>
          <wp:inline distT="0" distB="0" distL="0" distR="0">
            <wp:extent cx="5905500" cy="1666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drawing>
          <wp:inline distT="0" distB="0" distL="0" distR="0">
            <wp:extent cx="5905500" cy="1971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Result: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Nikto successfully scanned the target web servers and reported server headers, missing security headers (X-Frame-Options, X-XSS-Protection, X-Content-Type-Options) and CGI directory information.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04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c1680d6b8721a174c2cd474e185c189fa7ba589.png"/><Relationship Id="rId8" Type="http://schemas.openxmlformats.org/officeDocument/2006/relationships/image" Target="media/a2f0b4ed6e8e5dc8b76719db9d05e6037437557d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2026-10-13T08:04:00.601Z</dcterms:created>
  <dcterms:modified xsi:type="dcterms:W3CDTF">2026-10-13T08:04:00.601Z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