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847A" w14:textId="67D7DE6A" w:rsidR="00907A9F" w:rsidRDefault="009C7725" w:rsidP="009C7725">
      <w:pPr>
        <w:jc w:val="center"/>
        <w:rPr>
          <w:rFonts w:ascii="Times New Roman" w:hAnsi="Times New Roman" w:cs="Times New Roman"/>
          <w:sz w:val="40"/>
          <w:szCs w:val="40"/>
        </w:rPr>
      </w:pPr>
      <w:r w:rsidRPr="00C57206">
        <w:rPr>
          <w:rFonts w:ascii="Times New Roman" w:hAnsi="Times New Roman" w:cs="Times New Roman"/>
          <w:sz w:val="40"/>
          <w:szCs w:val="40"/>
        </w:rPr>
        <w:t>HematoVision: Advanced Blood Cell Classification Using Transfer Learning</w:t>
      </w:r>
    </w:p>
    <w:tbl>
      <w:tblPr>
        <w:tblStyle w:val="TableGrid"/>
        <w:tblW w:w="9110" w:type="dxa"/>
        <w:tblLook w:val="04A0" w:firstRow="1" w:lastRow="0" w:firstColumn="1" w:lastColumn="0" w:noHBand="0" w:noVBand="1"/>
      </w:tblPr>
      <w:tblGrid>
        <w:gridCol w:w="2830"/>
        <w:gridCol w:w="6280"/>
      </w:tblGrid>
      <w:tr w:rsidR="009C7725" w14:paraId="26AC90E3" w14:textId="77777777" w:rsidTr="00676A40">
        <w:trPr>
          <w:trHeight w:val="773"/>
        </w:trPr>
        <w:tc>
          <w:tcPr>
            <w:tcW w:w="2830" w:type="dxa"/>
          </w:tcPr>
          <w:p w14:paraId="0EE291A4" w14:textId="65FB2F67" w:rsidR="009C7725" w:rsidRDefault="009C7725" w:rsidP="009C7725">
            <w:pPr>
              <w:jc w:val="center"/>
            </w:pPr>
            <w:r w:rsidRPr="00CE7FC9">
              <w:rPr>
                <w:rFonts w:ascii="Times New Roman" w:hAnsi="Times New Roman" w:cs="Times New Roman"/>
                <w:sz w:val="28"/>
                <w:szCs w:val="28"/>
              </w:rPr>
              <w:t>Team ID</w:t>
            </w:r>
          </w:p>
        </w:tc>
        <w:tc>
          <w:tcPr>
            <w:tcW w:w="6280" w:type="dxa"/>
          </w:tcPr>
          <w:p w14:paraId="24FA055D" w14:textId="4AB57078" w:rsidR="009C7725" w:rsidRDefault="009C7725" w:rsidP="009C7725">
            <w:r w:rsidRPr="00BD0A0D">
              <w:rPr>
                <w:rFonts w:ascii="Times New Roman" w:hAnsi="Times New Roman" w:cs="Times New Roman"/>
                <w:sz w:val="28"/>
                <w:szCs w:val="28"/>
              </w:rPr>
              <w:t>LTVIP2026TMIDS66816</w:t>
            </w:r>
          </w:p>
        </w:tc>
      </w:tr>
      <w:tr w:rsidR="009C7725" w14:paraId="3578865E" w14:textId="77777777" w:rsidTr="00676A40">
        <w:trPr>
          <w:trHeight w:val="773"/>
        </w:trPr>
        <w:tc>
          <w:tcPr>
            <w:tcW w:w="2830" w:type="dxa"/>
          </w:tcPr>
          <w:p w14:paraId="453F0E9C" w14:textId="73798454" w:rsidR="009C7725" w:rsidRDefault="009C7725" w:rsidP="009C7725">
            <w:pPr>
              <w:jc w:val="center"/>
            </w:pPr>
            <w:r w:rsidRPr="00CE7FC9">
              <w:rPr>
                <w:rFonts w:ascii="Times New Roman" w:hAnsi="Times New Roman" w:cs="Times New Roman"/>
                <w:sz w:val="28"/>
                <w:szCs w:val="28"/>
              </w:rPr>
              <w:t>Project Name</w:t>
            </w:r>
          </w:p>
        </w:tc>
        <w:tc>
          <w:tcPr>
            <w:tcW w:w="6280" w:type="dxa"/>
          </w:tcPr>
          <w:p w14:paraId="326E5764" w14:textId="77777777" w:rsidR="009C7725" w:rsidRPr="00CD15F5" w:rsidRDefault="009C7725" w:rsidP="009C7725">
            <w:pPr>
              <w:rPr>
                <w:rFonts w:ascii="Times New Roman" w:hAnsi="Times New Roman" w:cs="Times New Roman"/>
                <w:sz w:val="28"/>
                <w:szCs w:val="28"/>
              </w:rPr>
            </w:pPr>
            <w:r w:rsidRPr="00CD15F5">
              <w:rPr>
                <w:rFonts w:ascii="Times New Roman" w:hAnsi="Times New Roman" w:cs="Times New Roman"/>
                <w:sz w:val="28"/>
                <w:szCs w:val="28"/>
              </w:rPr>
              <w:t>HematoVision: Advanced Blood Cell Classification Using Transfer Learning</w:t>
            </w:r>
          </w:p>
          <w:p w14:paraId="1F204EB7" w14:textId="77777777" w:rsidR="009C7725" w:rsidRDefault="009C7725" w:rsidP="009C7725">
            <w:pPr>
              <w:jc w:val="center"/>
            </w:pPr>
          </w:p>
        </w:tc>
      </w:tr>
      <w:tr w:rsidR="009C7725" w14:paraId="04E68DCC" w14:textId="77777777" w:rsidTr="00676A40">
        <w:trPr>
          <w:trHeight w:val="809"/>
        </w:trPr>
        <w:tc>
          <w:tcPr>
            <w:tcW w:w="2830" w:type="dxa"/>
          </w:tcPr>
          <w:p w14:paraId="6BC78D5A" w14:textId="0BC821DF" w:rsidR="009C7725" w:rsidRDefault="009C7725" w:rsidP="009C7725">
            <w:pPr>
              <w:jc w:val="center"/>
            </w:pPr>
            <w:r w:rsidRPr="00CE7FC9">
              <w:rPr>
                <w:rFonts w:ascii="Times New Roman" w:hAnsi="Times New Roman" w:cs="Times New Roman"/>
                <w:sz w:val="28"/>
                <w:szCs w:val="28"/>
              </w:rPr>
              <w:t>Faculty Mentor Name</w:t>
            </w:r>
          </w:p>
        </w:tc>
        <w:tc>
          <w:tcPr>
            <w:tcW w:w="6280" w:type="dxa"/>
          </w:tcPr>
          <w:p w14:paraId="6186A14A" w14:textId="3AAD118F" w:rsidR="009C7725" w:rsidRDefault="009C7725" w:rsidP="009C7725">
            <w:r w:rsidRPr="00CE7FC9">
              <w:rPr>
                <w:rFonts w:ascii="Times New Roman" w:hAnsi="Times New Roman" w:cs="Times New Roman"/>
                <w:sz w:val="28"/>
                <w:szCs w:val="28"/>
              </w:rPr>
              <w:t>DR P L Madhava Rao</w:t>
            </w:r>
          </w:p>
        </w:tc>
      </w:tr>
      <w:tr w:rsidR="009C7725" w14:paraId="1376FF00" w14:textId="77777777" w:rsidTr="00676A40">
        <w:trPr>
          <w:trHeight w:val="773"/>
        </w:trPr>
        <w:tc>
          <w:tcPr>
            <w:tcW w:w="2830" w:type="dxa"/>
          </w:tcPr>
          <w:p w14:paraId="1BDA6C88" w14:textId="4EC56B6D" w:rsidR="009C7725" w:rsidRDefault="009C7725" w:rsidP="009C7725">
            <w:pPr>
              <w:jc w:val="center"/>
            </w:pPr>
            <w:r w:rsidRPr="00CE7FC9">
              <w:rPr>
                <w:rFonts w:ascii="Times New Roman" w:hAnsi="Times New Roman" w:cs="Times New Roman"/>
                <w:sz w:val="28"/>
                <w:szCs w:val="28"/>
              </w:rPr>
              <w:t>College Name</w:t>
            </w:r>
          </w:p>
        </w:tc>
        <w:tc>
          <w:tcPr>
            <w:tcW w:w="6280" w:type="dxa"/>
          </w:tcPr>
          <w:p w14:paraId="25825155" w14:textId="4A72BB61" w:rsidR="009C7725" w:rsidRDefault="009C7725" w:rsidP="009C7725">
            <w:r w:rsidRPr="00CE7FC9">
              <w:rPr>
                <w:rFonts w:ascii="Times New Roman" w:hAnsi="Times New Roman" w:cs="Times New Roman"/>
                <w:sz w:val="28"/>
                <w:szCs w:val="28"/>
              </w:rPr>
              <w:t>Kallam Haranadhareddy Institue Of Technology</w:t>
            </w:r>
          </w:p>
        </w:tc>
      </w:tr>
    </w:tbl>
    <w:p w14:paraId="3E9F3EEA" w14:textId="77777777" w:rsidR="009C7725" w:rsidRDefault="009C7725" w:rsidP="009C7725"/>
    <w:p w14:paraId="13C92168" w14:textId="769660F3" w:rsidR="009C7725" w:rsidRDefault="009C7725" w:rsidP="009C7725">
      <w:pPr>
        <w:rPr>
          <w:rFonts w:ascii="Times New Roman" w:hAnsi="Times New Roman" w:cs="Times New Roman"/>
          <w:b/>
          <w:bCs/>
          <w:sz w:val="28"/>
          <w:szCs w:val="28"/>
        </w:rPr>
      </w:pPr>
      <w:r>
        <w:rPr>
          <w:rFonts w:ascii="Times New Roman" w:hAnsi="Times New Roman" w:cs="Times New Roman"/>
          <w:b/>
          <w:bCs/>
          <w:sz w:val="28"/>
          <w:szCs w:val="28"/>
        </w:rPr>
        <w:t>Requirement Analysis Phase</w:t>
      </w:r>
    </w:p>
    <w:p w14:paraId="339867F8"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The Requirement Analysis Phase is one of the most critical stages in the project development life cycle, as it lays the foundation for the successful design and implementation of the system. In this phase, the project team focuses on understanding, gathering, analyzing, and documenting all the necessary requirements needed to develop the proposed system effectively. The primary objective of this phase is to clearly define what the system should do, how it should perform, and what constraints must be considered before moving into the design and development stages.</w:t>
      </w:r>
    </w:p>
    <w:p w14:paraId="78D961F8"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Initially, the requirement analysis process begins with identifying the problem statement and understanding the core objectives of the project. For the AI-driven Electricity Load Segregation and Demand–Supply Optimization for Smart Power Grids, the main requirement is to analyze electricity consumption patterns and optimize energy distribution using artificial intelligence techniques. The team carefully studies the existing power grid challenges such as demand fluctuations, inefficient load distribution, and energy wastage. By analyzing these issues, the project aims to propose an intelligent solution that enhances grid stability and efficiency.</w:t>
      </w:r>
    </w:p>
    <w:p w14:paraId="46904EDF"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During this phase, requirements are collected from various sources including stakeholders, domain experts, research papers, and existing system reports. Stakeholders such as energy providers, grid operators, and system users play a significant role in defining the functional expectations of the system. Their inputs help in identifying key features like real-time load monitoring, demand forecasting, data visualization, and automated optimization. The interaction with stakeholders ensures that the system aligns with real-world needs and practical applications.</w:t>
      </w:r>
    </w:p>
    <w:p w14:paraId="292E8A85"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 xml:space="preserve">The requirements gathered are broadly classified into functional and non-functional requirements. Functional requirements describe what the system should do. In this project, the functional requirements include data collection from electricity consumption datasets, preprocessing of historical and real-time data, implementation of machine learning or deep learning models (such as CNN for pattern recognition), load segregation based on usage patterns, and demand-supply optimization. Additionally, the system must generate accurate </w:t>
      </w:r>
      <w:r w:rsidRPr="00676A40">
        <w:rPr>
          <w:rFonts w:ascii="Times New Roman" w:hAnsi="Times New Roman" w:cs="Times New Roman"/>
          <w:sz w:val="24"/>
          <w:szCs w:val="24"/>
        </w:rPr>
        <w:lastRenderedPageBreak/>
        <w:t>predictions and provide visual outputs in the form of graphs and dashboards for better understanding of energy consumption trends.</w:t>
      </w:r>
    </w:p>
    <w:p w14:paraId="7984CB0F"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On the other hand, non-functional requirements define how the system should perform. These include performance, scalability, reliability, accuracy, and security of the system. Since the project deals with large volumes of electricity consumption data, the system must be capable of handling big datasets efficiently without performance degradation. Accuracy is another crucial requirement because incorrect predictions may lead to poor energy management decisions. Furthermore, the system should be user-friendly, responsive, and capable of providing quick results for effective real-time decision-making.</w:t>
      </w:r>
    </w:p>
    <w:p w14:paraId="766EE7DF"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Another important activity in the requirement analysis phase is feasibility analysis. This includes technical feasibility, economic feasibility, and operational feasibility. Technical feasibility examines whether the required technologies such as AI models, Python libraries, and data processing tools are available and suitable for the project. Economic feasibility evaluates the cost-effectiveness of the system, ensuring that the development and implementation costs are justified by the benefits. Operational feasibility focuses on how easily the system can be integrated into existing power grid infrastructures and whether users can operate it efficiently.</w:t>
      </w:r>
    </w:p>
    <w:p w14:paraId="17C245BC"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Data requirement analysis is also a crucial component of this phase. The project requires historical electricity consumption data, weather data, and time-based usage records to train the AI models effectively. The data must be accurate, sufficient, and relevant to ensure reliable predictions. Proper data preprocessing techniques such as data cleaning, normalization, and feature extraction are identified as essential requirements to improve model performance.</w:t>
      </w:r>
    </w:p>
    <w:p w14:paraId="12F9EA2F"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System constraints and limitations are also defined during this phase. These may include limited availability of real-time datasets, computational resource constraints, and dependency on external data sources like weather APIs. Identifying these constraints early helps in planning risk mitigation strategies and ensuring smooth project execution.</w:t>
      </w:r>
    </w:p>
    <w:p w14:paraId="1899B8FC"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Furthermore, the software and hardware requirements are specified clearly. The software requirements include programming languages like Python, machine learning frameworks such as TensorFlow or PyTorch, and development tools like Jupyter Notebook and GitHub for version control. The hardware requirements include a system with sufficient RAM, processing power, and storage capacity to handle AI model training and large datasets efficiently.</w:t>
      </w:r>
    </w:p>
    <w:p w14:paraId="5C5A5FF4"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The requirement analysis phase also involves creating requirement specification documents, which serve as a reference throughout the project lifecycle. This document includes system requirements, user requirements, functional specifications, and system constraints. It ensures that all team members have a clear understanding of the project scope and objectives, reducing misunderstandings and development errors in later stages.</w:t>
      </w:r>
    </w:p>
    <w:p w14:paraId="12200DA1"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t>Finally, validation and verification of requirements are performed to ensure completeness, consistency, and correctness. The collected requirements are reviewed and refined to eliminate ambiguities and conflicts. This step guarantees that the project moves forward with a well-defined roadmap and clear expectations. A well-executed requirement analysis phase significantly reduces project risks, improves system quality, and ensures that the final product meets user needs and project goals effectively.</w:t>
      </w:r>
    </w:p>
    <w:p w14:paraId="72B781DF" w14:textId="77777777" w:rsidR="00676A40" w:rsidRPr="00676A40" w:rsidRDefault="00676A40" w:rsidP="00676A40">
      <w:pPr>
        <w:jc w:val="both"/>
        <w:rPr>
          <w:rFonts w:ascii="Times New Roman" w:hAnsi="Times New Roman" w:cs="Times New Roman"/>
          <w:sz w:val="24"/>
          <w:szCs w:val="24"/>
        </w:rPr>
      </w:pPr>
      <w:r w:rsidRPr="00676A40">
        <w:rPr>
          <w:rFonts w:ascii="Times New Roman" w:hAnsi="Times New Roman" w:cs="Times New Roman"/>
          <w:sz w:val="24"/>
          <w:szCs w:val="24"/>
        </w:rPr>
        <w:lastRenderedPageBreak/>
        <w:t>In conclusion, the Requirement Analysis Phase acts as the backbone of the project by providing a structured understanding of system needs, technical specifications, and stakeholder expectations. It ensures that the AI-driven smart grid optimization system is designed based on accurate requirements, making the subsequent phases of design, development, testing, and deployment more efficient and successful.</w:t>
      </w:r>
    </w:p>
    <w:p w14:paraId="0F256C06" w14:textId="77777777" w:rsidR="009C7725" w:rsidRPr="00676A40" w:rsidRDefault="009C7725" w:rsidP="009C7725">
      <w:pPr>
        <w:rPr>
          <w:rFonts w:ascii="Times New Roman" w:hAnsi="Times New Roman" w:cs="Times New Roman"/>
          <w:sz w:val="24"/>
          <w:szCs w:val="24"/>
        </w:rPr>
      </w:pPr>
    </w:p>
    <w:sectPr w:rsidR="009C7725" w:rsidRPr="00676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25"/>
    <w:rsid w:val="00676A40"/>
    <w:rsid w:val="00907A9F"/>
    <w:rsid w:val="009C7725"/>
    <w:rsid w:val="00B63988"/>
    <w:rsid w:val="00D71106"/>
    <w:rsid w:val="00DB2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FA9B"/>
  <w15:chartTrackingRefBased/>
  <w15:docId w15:val="{44F9E8E5-A1E4-45A9-899C-080FC6D84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725"/>
    <w:rPr>
      <w:rFonts w:eastAsiaTheme="majorEastAsia" w:cstheme="majorBidi"/>
      <w:color w:val="272727" w:themeColor="text1" w:themeTint="D8"/>
    </w:rPr>
  </w:style>
  <w:style w:type="paragraph" w:styleId="Title">
    <w:name w:val="Title"/>
    <w:basedOn w:val="Normal"/>
    <w:next w:val="Normal"/>
    <w:link w:val="TitleChar"/>
    <w:uiPriority w:val="10"/>
    <w:qFormat/>
    <w:rsid w:val="009C7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725"/>
    <w:pPr>
      <w:spacing w:before="160"/>
      <w:jc w:val="center"/>
    </w:pPr>
    <w:rPr>
      <w:i/>
      <w:iCs/>
      <w:color w:val="404040" w:themeColor="text1" w:themeTint="BF"/>
    </w:rPr>
  </w:style>
  <w:style w:type="character" w:customStyle="1" w:styleId="QuoteChar">
    <w:name w:val="Quote Char"/>
    <w:basedOn w:val="DefaultParagraphFont"/>
    <w:link w:val="Quote"/>
    <w:uiPriority w:val="29"/>
    <w:rsid w:val="009C7725"/>
    <w:rPr>
      <w:i/>
      <w:iCs/>
      <w:color w:val="404040" w:themeColor="text1" w:themeTint="BF"/>
    </w:rPr>
  </w:style>
  <w:style w:type="paragraph" w:styleId="ListParagraph">
    <w:name w:val="List Paragraph"/>
    <w:basedOn w:val="Normal"/>
    <w:uiPriority w:val="34"/>
    <w:qFormat/>
    <w:rsid w:val="009C7725"/>
    <w:pPr>
      <w:ind w:left="720"/>
      <w:contextualSpacing/>
    </w:pPr>
  </w:style>
  <w:style w:type="character" w:styleId="IntenseEmphasis">
    <w:name w:val="Intense Emphasis"/>
    <w:basedOn w:val="DefaultParagraphFont"/>
    <w:uiPriority w:val="21"/>
    <w:qFormat/>
    <w:rsid w:val="009C7725"/>
    <w:rPr>
      <w:i/>
      <w:iCs/>
      <w:color w:val="2F5496" w:themeColor="accent1" w:themeShade="BF"/>
    </w:rPr>
  </w:style>
  <w:style w:type="paragraph" w:styleId="IntenseQuote">
    <w:name w:val="Intense Quote"/>
    <w:basedOn w:val="Normal"/>
    <w:next w:val="Normal"/>
    <w:link w:val="IntenseQuoteChar"/>
    <w:uiPriority w:val="30"/>
    <w:qFormat/>
    <w:rsid w:val="009C7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725"/>
    <w:rPr>
      <w:i/>
      <w:iCs/>
      <w:color w:val="2F5496" w:themeColor="accent1" w:themeShade="BF"/>
    </w:rPr>
  </w:style>
  <w:style w:type="character" w:styleId="IntenseReference">
    <w:name w:val="Intense Reference"/>
    <w:basedOn w:val="DefaultParagraphFont"/>
    <w:uiPriority w:val="32"/>
    <w:qFormat/>
    <w:rsid w:val="009C7725"/>
    <w:rPr>
      <w:b/>
      <w:bCs/>
      <w:smallCaps/>
      <w:color w:val="2F5496" w:themeColor="accent1" w:themeShade="BF"/>
      <w:spacing w:val="5"/>
    </w:rPr>
  </w:style>
  <w:style w:type="table" w:styleId="TableGrid">
    <w:name w:val="Table Grid"/>
    <w:basedOn w:val="TableNormal"/>
    <w:uiPriority w:val="39"/>
    <w:rsid w:val="009C7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SESHI REDDY</dc:creator>
  <cp:keywords/>
  <dc:description/>
  <cp:lastModifiedBy>ANNAPUREDDY SESHI REDDY</cp:lastModifiedBy>
  <cp:revision>1</cp:revision>
  <dcterms:created xsi:type="dcterms:W3CDTF">2026-02-21T16:06:00Z</dcterms:created>
  <dcterms:modified xsi:type="dcterms:W3CDTF">2026-02-21T16:16:00Z</dcterms:modified>
</cp:coreProperties>
</file>