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40BA1" w14:textId="77777777" w:rsidR="00B71D9A" w:rsidRPr="00C57206" w:rsidRDefault="00B71D9A" w:rsidP="00B71D9A">
      <w:pPr>
        <w:jc w:val="center"/>
        <w:rPr>
          <w:rFonts w:ascii="Times New Roman" w:hAnsi="Times New Roman" w:cs="Times New Roman"/>
          <w:sz w:val="40"/>
          <w:szCs w:val="40"/>
        </w:rPr>
      </w:pPr>
      <w:r w:rsidRPr="00C57206">
        <w:rPr>
          <w:rFonts w:ascii="Times New Roman" w:hAnsi="Times New Roman" w:cs="Times New Roman"/>
          <w:sz w:val="40"/>
          <w:szCs w:val="40"/>
        </w:rPr>
        <w:t>HematoVision: Advanced Blood Cell Classification Using Transfer Learning</w:t>
      </w:r>
    </w:p>
    <w:tbl>
      <w:tblPr>
        <w:tblStyle w:val="TableGrid"/>
        <w:tblW w:w="9157" w:type="dxa"/>
        <w:tblLook w:val="04A0" w:firstRow="1" w:lastRow="0" w:firstColumn="1" w:lastColumn="0" w:noHBand="0" w:noVBand="1"/>
      </w:tblPr>
      <w:tblGrid>
        <w:gridCol w:w="2736"/>
        <w:gridCol w:w="6421"/>
      </w:tblGrid>
      <w:tr w:rsidR="00B71D9A" w14:paraId="5BFA68EC" w14:textId="77777777" w:rsidTr="002E3749">
        <w:trPr>
          <w:trHeight w:val="712"/>
        </w:trPr>
        <w:tc>
          <w:tcPr>
            <w:tcW w:w="2736" w:type="dxa"/>
          </w:tcPr>
          <w:p w14:paraId="6DCD1CB1" w14:textId="5DFE3B3C" w:rsidR="00B71D9A" w:rsidRDefault="00B71D9A">
            <w:r w:rsidRPr="00CE7FC9">
              <w:rPr>
                <w:rFonts w:ascii="Times New Roman" w:hAnsi="Times New Roman" w:cs="Times New Roman"/>
                <w:sz w:val="28"/>
                <w:szCs w:val="28"/>
              </w:rPr>
              <w:t>Team ID</w:t>
            </w:r>
          </w:p>
        </w:tc>
        <w:tc>
          <w:tcPr>
            <w:tcW w:w="6421" w:type="dxa"/>
          </w:tcPr>
          <w:p w14:paraId="70D2A46A" w14:textId="56AD2A4A" w:rsidR="00B71D9A" w:rsidRDefault="00B71D9A">
            <w:r w:rsidRPr="00BD0A0D">
              <w:rPr>
                <w:rFonts w:ascii="Times New Roman" w:hAnsi="Times New Roman" w:cs="Times New Roman"/>
                <w:sz w:val="28"/>
                <w:szCs w:val="28"/>
              </w:rPr>
              <w:t>LTVIP2026TMIDS66816</w:t>
            </w:r>
          </w:p>
        </w:tc>
      </w:tr>
      <w:tr w:rsidR="00B71D9A" w14:paraId="3E3E81BD" w14:textId="77777777" w:rsidTr="002E3749">
        <w:trPr>
          <w:trHeight w:val="712"/>
        </w:trPr>
        <w:tc>
          <w:tcPr>
            <w:tcW w:w="2736" w:type="dxa"/>
          </w:tcPr>
          <w:p w14:paraId="30980DA9" w14:textId="3B851C5A" w:rsidR="00B71D9A" w:rsidRDefault="00B71D9A">
            <w:r w:rsidRPr="00CE7FC9">
              <w:rPr>
                <w:rFonts w:ascii="Times New Roman" w:hAnsi="Times New Roman" w:cs="Times New Roman"/>
                <w:sz w:val="28"/>
                <w:szCs w:val="28"/>
              </w:rPr>
              <w:t>Project Name</w:t>
            </w:r>
          </w:p>
        </w:tc>
        <w:tc>
          <w:tcPr>
            <w:tcW w:w="6421" w:type="dxa"/>
          </w:tcPr>
          <w:p w14:paraId="6B819140" w14:textId="77777777" w:rsidR="00B71D9A" w:rsidRPr="00CD15F5" w:rsidRDefault="00B71D9A" w:rsidP="00B71D9A">
            <w:pPr>
              <w:rPr>
                <w:rFonts w:ascii="Times New Roman" w:hAnsi="Times New Roman" w:cs="Times New Roman"/>
                <w:sz w:val="28"/>
                <w:szCs w:val="28"/>
              </w:rPr>
            </w:pPr>
            <w:r w:rsidRPr="00CD15F5">
              <w:rPr>
                <w:rFonts w:ascii="Times New Roman" w:hAnsi="Times New Roman" w:cs="Times New Roman"/>
                <w:sz w:val="28"/>
                <w:szCs w:val="28"/>
              </w:rPr>
              <w:t>HematoVision: Advanced Blood Cell Classification Using Transfer Learning</w:t>
            </w:r>
          </w:p>
          <w:p w14:paraId="5450E3C3" w14:textId="77777777" w:rsidR="00B71D9A" w:rsidRDefault="00B71D9A"/>
        </w:tc>
      </w:tr>
      <w:tr w:rsidR="00B71D9A" w14:paraId="2DC6A695" w14:textId="77777777" w:rsidTr="002E3749">
        <w:trPr>
          <w:trHeight w:val="744"/>
        </w:trPr>
        <w:tc>
          <w:tcPr>
            <w:tcW w:w="2736" w:type="dxa"/>
          </w:tcPr>
          <w:p w14:paraId="7F03F796" w14:textId="3AD99A2C" w:rsidR="00B71D9A" w:rsidRDefault="00B71D9A">
            <w:r w:rsidRPr="00CE7FC9">
              <w:rPr>
                <w:rFonts w:ascii="Times New Roman" w:hAnsi="Times New Roman" w:cs="Times New Roman"/>
                <w:sz w:val="28"/>
                <w:szCs w:val="28"/>
              </w:rPr>
              <w:t>Faculty Mentor Name</w:t>
            </w:r>
          </w:p>
        </w:tc>
        <w:tc>
          <w:tcPr>
            <w:tcW w:w="6421" w:type="dxa"/>
          </w:tcPr>
          <w:p w14:paraId="563E4414" w14:textId="773F9377" w:rsidR="00B71D9A" w:rsidRDefault="00B71D9A">
            <w:r w:rsidRPr="00CE7FC9">
              <w:rPr>
                <w:rFonts w:ascii="Times New Roman" w:hAnsi="Times New Roman" w:cs="Times New Roman"/>
                <w:sz w:val="28"/>
                <w:szCs w:val="28"/>
              </w:rPr>
              <w:t>DR P L Madhava Rao</w:t>
            </w:r>
          </w:p>
        </w:tc>
      </w:tr>
      <w:tr w:rsidR="00B71D9A" w14:paraId="4BE69A11" w14:textId="77777777" w:rsidTr="002E3749">
        <w:trPr>
          <w:trHeight w:val="712"/>
        </w:trPr>
        <w:tc>
          <w:tcPr>
            <w:tcW w:w="2736" w:type="dxa"/>
          </w:tcPr>
          <w:p w14:paraId="38F16A83" w14:textId="3FAA62B6" w:rsidR="00B71D9A" w:rsidRDefault="00B71D9A">
            <w:r w:rsidRPr="00CE7FC9">
              <w:rPr>
                <w:rFonts w:ascii="Times New Roman" w:hAnsi="Times New Roman" w:cs="Times New Roman"/>
                <w:sz w:val="28"/>
                <w:szCs w:val="28"/>
              </w:rPr>
              <w:t>College Name</w:t>
            </w:r>
          </w:p>
        </w:tc>
        <w:tc>
          <w:tcPr>
            <w:tcW w:w="6421" w:type="dxa"/>
          </w:tcPr>
          <w:p w14:paraId="208FE8E7" w14:textId="63AFCB15" w:rsidR="00B71D9A" w:rsidRDefault="00B71D9A">
            <w:r w:rsidRPr="00CE7FC9">
              <w:rPr>
                <w:rFonts w:ascii="Times New Roman" w:hAnsi="Times New Roman" w:cs="Times New Roman"/>
                <w:sz w:val="28"/>
                <w:szCs w:val="28"/>
              </w:rPr>
              <w:t xml:space="preserve">Kallam Haranadhareddy Institue </w:t>
            </w:r>
            <w:proofErr w:type="gramStart"/>
            <w:r w:rsidRPr="00CE7FC9">
              <w:rPr>
                <w:rFonts w:ascii="Times New Roman" w:hAnsi="Times New Roman" w:cs="Times New Roman"/>
                <w:sz w:val="28"/>
                <w:szCs w:val="28"/>
              </w:rPr>
              <w:t>Of</w:t>
            </w:r>
            <w:proofErr w:type="gramEnd"/>
            <w:r w:rsidRPr="00CE7FC9">
              <w:rPr>
                <w:rFonts w:ascii="Times New Roman" w:hAnsi="Times New Roman" w:cs="Times New Roman"/>
                <w:sz w:val="28"/>
                <w:szCs w:val="28"/>
              </w:rPr>
              <w:t xml:space="preserve"> Technology</w:t>
            </w:r>
          </w:p>
        </w:tc>
      </w:tr>
    </w:tbl>
    <w:p w14:paraId="1008AE32" w14:textId="77777777" w:rsidR="00907A9F" w:rsidRDefault="00907A9F"/>
    <w:p w14:paraId="29EC3A70" w14:textId="77777777" w:rsidR="00B71D9A" w:rsidRDefault="00B71D9A"/>
    <w:p w14:paraId="7FB860BC" w14:textId="77777777" w:rsidR="00A059EA" w:rsidRDefault="00B71D9A" w:rsidP="00A059EA">
      <w:pPr>
        <w:rPr>
          <w:rFonts w:ascii="Times New Roman" w:hAnsi="Times New Roman" w:cs="Times New Roman"/>
          <w:b/>
          <w:bCs/>
          <w:sz w:val="28"/>
          <w:szCs w:val="28"/>
        </w:rPr>
      </w:pPr>
      <w:r>
        <w:rPr>
          <w:rFonts w:ascii="Times New Roman" w:hAnsi="Times New Roman" w:cs="Times New Roman"/>
          <w:b/>
          <w:bCs/>
          <w:sz w:val="28"/>
          <w:szCs w:val="28"/>
        </w:rPr>
        <w:t>Perfo</w:t>
      </w:r>
      <w:r w:rsidR="00A059EA">
        <w:rPr>
          <w:rFonts w:ascii="Times New Roman" w:hAnsi="Times New Roman" w:cs="Times New Roman"/>
          <w:b/>
          <w:bCs/>
          <w:sz w:val="28"/>
          <w:szCs w:val="28"/>
        </w:rPr>
        <w:t>rmance Testing Phase</w:t>
      </w:r>
    </w:p>
    <w:p w14:paraId="4CFCFF6A" w14:textId="07F93D7C" w:rsidR="00A059EA" w:rsidRPr="00A059EA" w:rsidRDefault="00A059EA" w:rsidP="00A059EA">
      <w:pPr>
        <w:jc w:val="both"/>
        <w:rPr>
          <w:rFonts w:ascii="Times New Roman" w:hAnsi="Times New Roman" w:cs="Times New Roman"/>
          <w:sz w:val="24"/>
          <w:szCs w:val="24"/>
        </w:rPr>
      </w:pPr>
      <w:r w:rsidRPr="00A059EA">
        <w:rPr>
          <w:rFonts w:ascii="Times New Roman" w:eastAsia="Times New Roman" w:hAnsi="Times New Roman" w:cs="Times New Roman"/>
          <w:kern w:val="0"/>
          <w:sz w:val="24"/>
          <w:szCs w:val="24"/>
          <w:lang w:eastAsia="en-IN"/>
          <w14:ligatures w14:val="none"/>
        </w:rPr>
        <w:t xml:space="preserve"> </w:t>
      </w:r>
      <w:r w:rsidRPr="00A059EA">
        <w:rPr>
          <w:rFonts w:ascii="Times New Roman" w:hAnsi="Times New Roman" w:cs="Times New Roman"/>
          <w:sz w:val="24"/>
          <w:szCs w:val="24"/>
        </w:rPr>
        <w:t>The performance testing phase of the HematoVision project was conducted to evaluate the efficiency, accuracy, reliability, and robustness of the developed blood cell classification system. After successfully training the Convolutional Neural Network (CNN) combined with Transfer Learning, the model was tested using a validation dataset consisting of unseen blood cell images to measure its real-world performance. The primary objective of this phase was to ensure that the system could correctly classify the four blood cell types—Eosinophil, Lymphocyte, Monocyte, and Neutrophil—with high accuracy and minimal loss.</w:t>
      </w:r>
    </w:p>
    <w:p w14:paraId="20DF6019" w14:textId="77777777" w:rsidR="00A059EA" w:rsidRPr="00A059EA" w:rsidRDefault="00A059EA" w:rsidP="00A059EA">
      <w:pPr>
        <w:jc w:val="both"/>
        <w:rPr>
          <w:rFonts w:ascii="Times New Roman" w:hAnsi="Times New Roman" w:cs="Times New Roman"/>
          <w:sz w:val="24"/>
          <w:szCs w:val="24"/>
        </w:rPr>
      </w:pPr>
      <w:r w:rsidRPr="00A059EA">
        <w:rPr>
          <w:rFonts w:ascii="Times New Roman" w:hAnsi="Times New Roman" w:cs="Times New Roman"/>
          <w:sz w:val="24"/>
          <w:szCs w:val="24"/>
        </w:rPr>
        <w:t>During performance evaluation, key metrics such as accuracy, loss, validation accuracy, and validation loss were continuously monitored across multiple training epochs. Initially, the model showed moderate accuracy with higher loss values, indicating underfitting and insufficient feature learning. However, after incorporating CNN architecture improvements, data augmentation, and transfer learning techniques, the model’s performance significantly improved. The final trained model achieved high training accuracy along with strong validation accuracy, demonstrating effective learning and good generalization capability on unseen data. This confirmed that the model was not merely memorizing the training data but was successfully identifying meaningful patterns in blood cell images.</w:t>
      </w:r>
    </w:p>
    <w:p w14:paraId="347669B6" w14:textId="77777777" w:rsidR="00A059EA" w:rsidRPr="00A059EA" w:rsidRDefault="00A059EA" w:rsidP="00A059EA">
      <w:pPr>
        <w:jc w:val="both"/>
        <w:rPr>
          <w:rFonts w:ascii="Times New Roman" w:hAnsi="Times New Roman" w:cs="Times New Roman"/>
          <w:sz w:val="24"/>
          <w:szCs w:val="24"/>
        </w:rPr>
      </w:pPr>
      <w:r w:rsidRPr="00A059EA">
        <w:rPr>
          <w:rFonts w:ascii="Times New Roman" w:hAnsi="Times New Roman" w:cs="Times New Roman"/>
          <w:sz w:val="24"/>
          <w:szCs w:val="24"/>
        </w:rPr>
        <w:t>In addition to accuracy-based evaluation, the system’s computational performance was also analyzed. The training time per epoch, CPU utilization, and model loading time were observed to ensure the application runs efficiently in a standard computing environment. Since the project was executed on a CPU-based system, optimization techniques such as image resizing and batch processing were used to reduce computational overhead and improve processing speed. The model inference time, which is the time taken to predict the class of an uploaded image through the web application, was also tested and found to be fast enough for real-time usage.</w:t>
      </w:r>
    </w:p>
    <w:p w14:paraId="3DC241A9" w14:textId="77777777" w:rsidR="00A059EA" w:rsidRPr="00A059EA" w:rsidRDefault="00A059EA" w:rsidP="00A059EA">
      <w:pPr>
        <w:jc w:val="both"/>
        <w:rPr>
          <w:rFonts w:ascii="Times New Roman" w:hAnsi="Times New Roman" w:cs="Times New Roman"/>
          <w:sz w:val="24"/>
          <w:szCs w:val="24"/>
        </w:rPr>
      </w:pPr>
      <w:r w:rsidRPr="00A059EA">
        <w:rPr>
          <w:rFonts w:ascii="Times New Roman" w:hAnsi="Times New Roman" w:cs="Times New Roman"/>
          <w:sz w:val="24"/>
          <w:szCs w:val="24"/>
        </w:rPr>
        <w:t xml:space="preserve">Furthermore, the integrated Flask web application was tested for functional performance by uploading multiple sample images from different class folders. The system was evaluated for </w:t>
      </w:r>
      <w:r w:rsidRPr="00A059EA">
        <w:rPr>
          <w:rFonts w:ascii="Times New Roman" w:hAnsi="Times New Roman" w:cs="Times New Roman"/>
          <w:sz w:val="24"/>
          <w:szCs w:val="24"/>
        </w:rPr>
        <w:lastRenderedPageBreak/>
        <w:t>correct file handling, image preprocessing, model prediction, and result display on the user interface. Stress testing was performed by uploading different image types and sizes to ensure the application did not crash or produce errors during execution. The user interface responsiveness, prediction accuracy, and navigation features such as “Upload Another Image” were also verified to enhance user experience and usability.</w:t>
      </w:r>
    </w:p>
    <w:p w14:paraId="605DC25D" w14:textId="77777777" w:rsidR="00A059EA" w:rsidRPr="00A059EA" w:rsidRDefault="00A059EA" w:rsidP="00A059EA">
      <w:pPr>
        <w:jc w:val="both"/>
        <w:rPr>
          <w:rFonts w:ascii="Times New Roman" w:hAnsi="Times New Roman" w:cs="Times New Roman"/>
          <w:sz w:val="24"/>
          <w:szCs w:val="24"/>
        </w:rPr>
      </w:pPr>
      <w:r w:rsidRPr="00A059EA">
        <w:rPr>
          <w:rFonts w:ascii="Times New Roman" w:hAnsi="Times New Roman" w:cs="Times New Roman"/>
          <w:sz w:val="24"/>
          <w:szCs w:val="24"/>
        </w:rPr>
        <w:t>Another important aspect of performance testing involved checking the model’s consistency and stability. Multiple test runs were conducted using different blood cell images to confirm that the predictions remained reliable and accurate across repeated executions. The saved model file was reloaded several times through the web application to validate that model serialization and deployment were functioning correctly without affecting prediction performance.</w:t>
      </w:r>
    </w:p>
    <w:p w14:paraId="07F65F0D" w14:textId="77777777" w:rsidR="00A059EA" w:rsidRPr="00A059EA" w:rsidRDefault="00A059EA" w:rsidP="00A059EA">
      <w:pPr>
        <w:jc w:val="both"/>
        <w:rPr>
          <w:rFonts w:ascii="Times New Roman" w:hAnsi="Times New Roman" w:cs="Times New Roman"/>
          <w:sz w:val="24"/>
          <w:szCs w:val="24"/>
        </w:rPr>
      </w:pPr>
      <w:r w:rsidRPr="00A059EA">
        <w:rPr>
          <w:rFonts w:ascii="Times New Roman" w:hAnsi="Times New Roman" w:cs="Times New Roman"/>
          <w:sz w:val="24"/>
          <w:szCs w:val="24"/>
        </w:rPr>
        <w:t>Overall, the performance testing phase confirmed that the HematoVision system is efficient, accurate, and suitable for practical deployment. The model demonstrated strong classification capability with low loss and high validation accuracy, while the web application provided smooth and real-time predictions. This phase ensured that the developed AI-based blood cell classification system meets the required performance standards in terms of accuracy, speed, scalability, and</w:t>
      </w:r>
    </w:p>
    <w:p w14:paraId="509AFF81" w14:textId="11A93377" w:rsidR="00A059EA" w:rsidRPr="00B71D9A" w:rsidRDefault="00A059EA">
      <w:pPr>
        <w:rPr>
          <w:rFonts w:ascii="Times New Roman" w:hAnsi="Times New Roman" w:cs="Times New Roman"/>
          <w:b/>
          <w:bCs/>
          <w:sz w:val="28"/>
          <w:szCs w:val="28"/>
        </w:rPr>
      </w:pPr>
    </w:p>
    <w:sectPr w:rsidR="00A059EA" w:rsidRPr="00B71D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D9A"/>
    <w:rsid w:val="002E3749"/>
    <w:rsid w:val="00907A9F"/>
    <w:rsid w:val="00A059EA"/>
    <w:rsid w:val="00B63988"/>
    <w:rsid w:val="00B71D9A"/>
    <w:rsid w:val="00BA0650"/>
    <w:rsid w:val="00D71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3EB80"/>
  <w15:chartTrackingRefBased/>
  <w15:docId w15:val="{C4553127-596B-4CF8-B6AB-F5B19EB0F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D9A"/>
  </w:style>
  <w:style w:type="paragraph" w:styleId="Heading1">
    <w:name w:val="heading 1"/>
    <w:basedOn w:val="Normal"/>
    <w:next w:val="Normal"/>
    <w:link w:val="Heading1Char"/>
    <w:uiPriority w:val="9"/>
    <w:qFormat/>
    <w:rsid w:val="00B71D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1D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1D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1D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1D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1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D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1D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1D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1D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1D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1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D9A"/>
    <w:rPr>
      <w:rFonts w:eastAsiaTheme="majorEastAsia" w:cstheme="majorBidi"/>
      <w:color w:val="272727" w:themeColor="text1" w:themeTint="D8"/>
    </w:rPr>
  </w:style>
  <w:style w:type="paragraph" w:styleId="Title">
    <w:name w:val="Title"/>
    <w:basedOn w:val="Normal"/>
    <w:next w:val="Normal"/>
    <w:link w:val="TitleChar"/>
    <w:uiPriority w:val="10"/>
    <w:qFormat/>
    <w:rsid w:val="00B71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D9A"/>
    <w:pPr>
      <w:spacing w:before="160"/>
      <w:jc w:val="center"/>
    </w:pPr>
    <w:rPr>
      <w:i/>
      <w:iCs/>
      <w:color w:val="404040" w:themeColor="text1" w:themeTint="BF"/>
    </w:rPr>
  </w:style>
  <w:style w:type="character" w:customStyle="1" w:styleId="QuoteChar">
    <w:name w:val="Quote Char"/>
    <w:basedOn w:val="DefaultParagraphFont"/>
    <w:link w:val="Quote"/>
    <w:uiPriority w:val="29"/>
    <w:rsid w:val="00B71D9A"/>
    <w:rPr>
      <w:i/>
      <w:iCs/>
      <w:color w:val="404040" w:themeColor="text1" w:themeTint="BF"/>
    </w:rPr>
  </w:style>
  <w:style w:type="paragraph" w:styleId="ListParagraph">
    <w:name w:val="List Paragraph"/>
    <w:basedOn w:val="Normal"/>
    <w:uiPriority w:val="34"/>
    <w:qFormat/>
    <w:rsid w:val="00B71D9A"/>
    <w:pPr>
      <w:ind w:left="720"/>
      <w:contextualSpacing/>
    </w:pPr>
  </w:style>
  <w:style w:type="character" w:styleId="IntenseEmphasis">
    <w:name w:val="Intense Emphasis"/>
    <w:basedOn w:val="DefaultParagraphFont"/>
    <w:uiPriority w:val="21"/>
    <w:qFormat/>
    <w:rsid w:val="00B71D9A"/>
    <w:rPr>
      <w:i/>
      <w:iCs/>
      <w:color w:val="2F5496" w:themeColor="accent1" w:themeShade="BF"/>
    </w:rPr>
  </w:style>
  <w:style w:type="paragraph" w:styleId="IntenseQuote">
    <w:name w:val="Intense Quote"/>
    <w:basedOn w:val="Normal"/>
    <w:next w:val="Normal"/>
    <w:link w:val="IntenseQuoteChar"/>
    <w:uiPriority w:val="30"/>
    <w:qFormat/>
    <w:rsid w:val="00B71D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1D9A"/>
    <w:rPr>
      <w:i/>
      <w:iCs/>
      <w:color w:val="2F5496" w:themeColor="accent1" w:themeShade="BF"/>
    </w:rPr>
  </w:style>
  <w:style w:type="character" w:styleId="IntenseReference">
    <w:name w:val="Intense Reference"/>
    <w:basedOn w:val="DefaultParagraphFont"/>
    <w:uiPriority w:val="32"/>
    <w:qFormat/>
    <w:rsid w:val="00B71D9A"/>
    <w:rPr>
      <w:b/>
      <w:bCs/>
      <w:smallCaps/>
      <w:color w:val="2F5496" w:themeColor="accent1" w:themeShade="BF"/>
      <w:spacing w:val="5"/>
    </w:rPr>
  </w:style>
  <w:style w:type="table" w:styleId="TableGrid">
    <w:name w:val="Table Grid"/>
    <w:basedOn w:val="TableNormal"/>
    <w:uiPriority w:val="39"/>
    <w:rsid w:val="00B71D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059E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584</Words>
  <Characters>3332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ANNAPUREDDY SESHI REDDY</dc:creator>
  <cp:keywords/>
  <dc:description/>
  <cp:lastModifiedBy>ANNAPUREDDY SESHI REDDY</cp:lastModifiedBy>
  <cp:revision>2</cp:revision>
  <dcterms:created xsi:type="dcterms:W3CDTF">2026-02-20T18:03:00Z</dcterms:created>
  <dcterms:modified xsi:type="dcterms:W3CDTF">2026-02-20T18:43:00Z</dcterms:modified>
</cp:coreProperties>
</file>