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SUPERSTORE SALES ANALYSIS</w:t>
      </w:r>
    </w:p>
    <w:p>
      <w:pPr>
        <w:jc w:val="center"/>
      </w:pPr>
      <w:r>
        <w:rPr>
          <w:b/>
        </w:rPr>
        <w:t>Tasks 3–7: Data Preparation, Exploratory Data Analysis, Data Visualization,</w:t>
        <w:br/>
        <w:t>Power BI Dashboard, Business Insights &amp; Recommendations</w:t>
      </w:r>
    </w:p>
    <w:p/>
    <w:p>
      <w:pPr>
        <w:pStyle w:val="Heading1"/>
      </w:pPr>
      <w:r>
        <w:t>TASK 3: DATASET SELECTION &amp; DATA PREPARATION</w:t>
      </w:r>
    </w:p>
    <w:p>
      <w:pPr>
        <w:pStyle w:val="Heading2"/>
      </w:pPr>
      <w:r>
        <w:t>3.1 Introduction</w:t>
      </w:r>
    </w:p>
    <w:p>
      <w:r>
        <w:t>For this project, the Superstore Sales Dataset was selected for real-world sales and business analysis. It contains transactional information about customer orders, products, sales, discounts, quantities, and profits. The objective of data preparation was to inspect the dataset, identify data-quality issues, clean the records, transform relevant fields, and prepare a reliable dataset for EDA, visualization, and dashboard development.</w:t>
      </w:r>
    </w:p>
    <w:p>
      <w:pPr>
        <w:pStyle w:val="Heading2"/>
      </w:pPr>
      <w:r>
        <w:t>3.2 Dataset Description</w:t>
      </w:r>
    </w:p>
    <w:p>
      <w:pPr>
        <w:pStyle w:val="ListBullet"/>
      </w:pPr>
      <w:r>
        <w:t>Original rows: 10,800</w:t>
      </w:r>
    </w:p>
    <w:p>
      <w:pPr>
        <w:pStyle w:val="ListBullet"/>
      </w:pPr>
      <w:r>
        <w:t>Original columns: 21</w:t>
      </w:r>
    </w:p>
    <w:p>
      <w:r>
        <w:t>Columns: Row ID, Order ID, Order Date, Ship Date, Ship Mode, Customer ID, Customer Name, Segment, Country, City, State, Postal Code, Region, Product ID, Category, Sub-Category, Product Name, Sales, Quantity, Discount, Profit.</w:t>
      </w:r>
    </w:p>
    <w:p>
      <w:pPr>
        <w:pStyle w:val="Heading2"/>
      </w:pPr>
      <w:r>
        <w:t>3.3 Data Dictionary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Column</w:t>
            </w:r>
          </w:p>
        </w:tc>
        <w:tc>
          <w:tcPr>
            <w:tcW w:type="dxa" w:w="2484"/>
          </w:tcPr>
          <w:p>
            <w:r>
              <w:rPr>
                <w:b/>
              </w:rPr>
              <w:t>Description</w:t>
            </w:r>
          </w:p>
        </w:tc>
        <w:tc>
          <w:tcPr>
            <w:tcW w:type="dxa" w:w="2484"/>
          </w:tcPr>
          <w:p>
            <w:r>
              <w:rPr>
                <w:b/>
              </w:rPr>
              <w:t>Type</w:t>
            </w:r>
          </w:p>
        </w:tc>
        <w:tc>
          <w:tcPr>
            <w:tcW w:type="dxa" w:w="2484"/>
          </w:tcPr>
          <w:p>
            <w:r>
              <w:rPr>
                <w:b/>
              </w:rPr>
              <w:t>Business Relevance</w:t>
            </w:r>
          </w:p>
        </w:tc>
      </w:tr>
      <w:tr>
        <w:tc>
          <w:tcPr>
            <w:tcW w:type="dxa" w:w="2484"/>
          </w:tcPr>
          <w:p>
            <w:r>
              <w:t>Row ID</w:t>
            </w:r>
          </w:p>
        </w:tc>
        <w:tc>
          <w:tcPr>
            <w:tcW w:type="dxa" w:w="2484"/>
          </w:tcPr>
          <w:p>
            <w:r>
              <w:t>Unique row identifier</w:t>
            </w:r>
          </w:p>
        </w:tc>
        <w:tc>
          <w:tcPr>
            <w:tcW w:type="dxa" w:w="2484"/>
          </w:tcPr>
          <w:p>
            <w:r>
              <w:t>Integer</w:t>
            </w:r>
          </w:p>
        </w:tc>
        <w:tc>
          <w:tcPr>
            <w:tcW w:type="dxa" w:w="2484"/>
          </w:tcPr>
          <w:p>
            <w:r>
              <w:t>Record identification</w:t>
            </w:r>
          </w:p>
        </w:tc>
      </w:tr>
      <w:tr>
        <w:tc>
          <w:tcPr>
            <w:tcW w:type="dxa" w:w="2484"/>
          </w:tcPr>
          <w:p>
            <w:r>
              <w:t>Order ID</w:t>
            </w:r>
          </w:p>
        </w:tc>
        <w:tc>
          <w:tcPr>
            <w:tcW w:type="dxa" w:w="2484"/>
          </w:tcPr>
          <w:p>
            <w:r>
              <w:t>Order identifier</w:t>
            </w:r>
          </w:p>
        </w:tc>
        <w:tc>
          <w:tcPr>
            <w:tcW w:type="dxa" w:w="2484"/>
          </w:tcPr>
          <w:p>
            <w:r>
              <w:t>Text</w:t>
            </w:r>
          </w:p>
        </w:tc>
        <w:tc>
          <w:tcPr>
            <w:tcW w:type="dxa" w:w="2484"/>
          </w:tcPr>
          <w:p>
            <w:r>
              <w:t>Order analysis</w:t>
            </w:r>
          </w:p>
        </w:tc>
      </w:tr>
      <w:tr>
        <w:tc>
          <w:tcPr>
            <w:tcW w:type="dxa" w:w="2484"/>
          </w:tcPr>
          <w:p>
            <w:r>
              <w:t>Order Date</w:t>
            </w:r>
          </w:p>
        </w:tc>
        <w:tc>
          <w:tcPr>
            <w:tcW w:type="dxa" w:w="2484"/>
          </w:tcPr>
          <w:p>
            <w:r>
              <w:t>Date order was placed</w:t>
            </w:r>
          </w:p>
        </w:tc>
        <w:tc>
          <w:tcPr>
            <w:tcW w:type="dxa" w:w="2484"/>
          </w:tcPr>
          <w:p>
            <w:r>
              <w:t>Date</w:t>
            </w:r>
          </w:p>
        </w:tc>
        <w:tc>
          <w:tcPr>
            <w:tcW w:type="dxa" w:w="2484"/>
          </w:tcPr>
          <w:p>
            <w:r>
              <w:t>Time-series analysis</w:t>
            </w:r>
          </w:p>
        </w:tc>
      </w:tr>
      <w:tr>
        <w:tc>
          <w:tcPr>
            <w:tcW w:type="dxa" w:w="2484"/>
          </w:tcPr>
          <w:p>
            <w:r>
              <w:t>Ship Date</w:t>
            </w:r>
          </w:p>
        </w:tc>
        <w:tc>
          <w:tcPr>
            <w:tcW w:type="dxa" w:w="2484"/>
          </w:tcPr>
          <w:p>
            <w:r>
              <w:t>Date order was shipped</w:t>
            </w:r>
          </w:p>
        </w:tc>
        <w:tc>
          <w:tcPr>
            <w:tcW w:type="dxa" w:w="2484"/>
          </w:tcPr>
          <w:p>
            <w:r>
              <w:t>Date</w:t>
            </w:r>
          </w:p>
        </w:tc>
        <w:tc>
          <w:tcPr>
            <w:tcW w:type="dxa" w:w="2484"/>
          </w:tcPr>
          <w:p>
            <w:r>
              <w:t>Shipping analysis</w:t>
            </w:r>
          </w:p>
        </w:tc>
      </w:tr>
      <w:tr>
        <w:tc>
          <w:tcPr>
            <w:tcW w:type="dxa" w:w="2484"/>
          </w:tcPr>
          <w:p>
            <w:r>
              <w:t>Ship Mode</w:t>
            </w:r>
          </w:p>
        </w:tc>
        <w:tc>
          <w:tcPr>
            <w:tcW w:type="dxa" w:w="2484"/>
          </w:tcPr>
          <w:p>
            <w:r>
              <w:t>Shipping method</w:t>
            </w:r>
          </w:p>
        </w:tc>
        <w:tc>
          <w:tcPr>
            <w:tcW w:type="dxa" w:w="2484"/>
          </w:tcPr>
          <w:p>
            <w:r>
              <w:t>Categorical</w:t>
            </w:r>
          </w:p>
        </w:tc>
        <w:tc>
          <w:tcPr>
            <w:tcW w:type="dxa" w:w="2484"/>
          </w:tcPr>
          <w:p>
            <w:r>
              <w:t>Shipping preferences</w:t>
            </w:r>
          </w:p>
        </w:tc>
      </w:tr>
      <w:tr>
        <w:tc>
          <w:tcPr>
            <w:tcW w:type="dxa" w:w="2484"/>
          </w:tcPr>
          <w:p>
            <w:r>
              <w:t>Customer ID</w:t>
            </w:r>
          </w:p>
        </w:tc>
        <w:tc>
          <w:tcPr>
            <w:tcW w:type="dxa" w:w="2484"/>
          </w:tcPr>
          <w:p>
            <w:r>
              <w:t>Customer identifier</w:t>
            </w:r>
          </w:p>
        </w:tc>
        <w:tc>
          <w:tcPr>
            <w:tcW w:type="dxa" w:w="2484"/>
          </w:tcPr>
          <w:p>
            <w:r>
              <w:t>Text</w:t>
            </w:r>
          </w:p>
        </w:tc>
        <w:tc>
          <w:tcPr>
            <w:tcW w:type="dxa" w:w="2484"/>
          </w:tcPr>
          <w:p>
            <w:r>
              <w:t>Customer analysis</w:t>
            </w:r>
          </w:p>
        </w:tc>
      </w:tr>
      <w:tr>
        <w:tc>
          <w:tcPr>
            <w:tcW w:type="dxa" w:w="2484"/>
          </w:tcPr>
          <w:p>
            <w:r>
              <w:t>Customer Name</w:t>
            </w:r>
          </w:p>
        </w:tc>
        <w:tc>
          <w:tcPr>
            <w:tcW w:type="dxa" w:w="2484"/>
          </w:tcPr>
          <w:p>
            <w:r>
              <w:t>Customer name</w:t>
            </w:r>
          </w:p>
        </w:tc>
        <w:tc>
          <w:tcPr>
            <w:tcW w:type="dxa" w:w="2484"/>
          </w:tcPr>
          <w:p>
            <w:r>
              <w:t>Text</w:t>
            </w:r>
          </w:p>
        </w:tc>
        <w:tc>
          <w:tcPr>
            <w:tcW w:type="dxa" w:w="2484"/>
          </w:tcPr>
          <w:p>
            <w:r>
              <w:t>Customer identification</w:t>
            </w:r>
          </w:p>
        </w:tc>
      </w:tr>
      <w:tr>
        <w:tc>
          <w:tcPr>
            <w:tcW w:type="dxa" w:w="2484"/>
          </w:tcPr>
          <w:p>
            <w:r>
              <w:t>Segment</w:t>
            </w:r>
          </w:p>
        </w:tc>
        <w:tc>
          <w:tcPr>
            <w:tcW w:type="dxa" w:w="2484"/>
          </w:tcPr>
          <w:p>
            <w:r>
              <w:t>Customer segment</w:t>
            </w:r>
          </w:p>
        </w:tc>
        <w:tc>
          <w:tcPr>
            <w:tcW w:type="dxa" w:w="2484"/>
          </w:tcPr>
          <w:p>
            <w:r>
              <w:t>Categorical</w:t>
            </w:r>
          </w:p>
        </w:tc>
        <w:tc>
          <w:tcPr>
            <w:tcW w:type="dxa" w:w="2484"/>
          </w:tcPr>
          <w:p>
            <w:r>
              <w:t>Segment analysis</w:t>
            </w:r>
          </w:p>
        </w:tc>
      </w:tr>
      <w:tr>
        <w:tc>
          <w:tcPr>
            <w:tcW w:type="dxa" w:w="2484"/>
          </w:tcPr>
          <w:p>
            <w:r>
              <w:t>Country</w:t>
            </w:r>
          </w:p>
        </w:tc>
        <w:tc>
          <w:tcPr>
            <w:tcW w:type="dxa" w:w="2484"/>
          </w:tcPr>
          <w:p>
            <w:r>
              <w:t>Country</w:t>
            </w:r>
          </w:p>
        </w:tc>
        <w:tc>
          <w:tcPr>
            <w:tcW w:type="dxa" w:w="2484"/>
          </w:tcPr>
          <w:p>
            <w:r>
              <w:t>Categorical</w:t>
            </w:r>
          </w:p>
        </w:tc>
        <w:tc>
          <w:tcPr>
            <w:tcW w:type="dxa" w:w="2484"/>
          </w:tcPr>
          <w:p>
            <w:r>
              <w:t>Geographic analysis</w:t>
            </w:r>
          </w:p>
        </w:tc>
      </w:tr>
      <w:tr>
        <w:tc>
          <w:tcPr>
            <w:tcW w:type="dxa" w:w="2484"/>
          </w:tcPr>
          <w:p>
            <w:r>
              <w:t>City</w:t>
            </w:r>
          </w:p>
        </w:tc>
        <w:tc>
          <w:tcPr>
            <w:tcW w:type="dxa" w:w="2484"/>
          </w:tcPr>
          <w:p>
            <w:r>
              <w:t>City</w:t>
            </w:r>
          </w:p>
        </w:tc>
        <w:tc>
          <w:tcPr>
            <w:tcW w:type="dxa" w:w="2484"/>
          </w:tcPr>
          <w:p>
            <w:r>
              <w:t>Categorical</w:t>
            </w:r>
          </w:p>
        </w:tc>
        <w:tc>
          <w:tcPr>
            <w:tcW w:type="dxa" w:w="2484"/>
          </w:tcPr>
          <w:p>
            <w:r>
              <w:t>Geographic analysis</w:t>
            </w:r>
          </w:p>
        </w:tc>
      </w:tr>
      <w:tr>
        <w:tc>
          <w:tcPr>
            <w:tcW w:type="dxa" w:w="2484"/>
          </w:tcPr>
          <w:p>
            <w:r>
              <w:t>State</w:t>
            </w:r>
          </w:p>
        </w:tc>
        <w:tc>
          <w:tcPr>
            <w:tcW w:type="dxa" w:w="2484"/>
          </w:tcPr>
          <w:p>
            <w:r>
              <w:t>State</w:t>
            </w:r>
          </w:p>
        </w:tc>
        <w:tc>
          <w:tcPr>
            <w:tcW w:type="dxa" w:w="2484"/>
          </w:tcPr>
          <w:p>
            <w:r>
              <w:t>Categorical</w:t>
            </w:r>
          </w:p>
        </w:tc>
        <w:tc>
          <w:tcPr>
            <w:tcW w:type="dxa" w:w="2484"/>
          </w:tcPr>
          <w:p>
            <w:r>
              <w:t>Geographic analysis</w:t>
            </w:r>
          </w:p>
        </w:tc>
      </w:tr>
      <w:tr>
        <w:tc>
          <w:tcPr>
            <w:tcW w:type="dxa" w:w="2484"/>
          </w:tcPr>
          <w:p>
            <w:r>
              <w:t>Postal Code</w:t>
            </w:r>
          </w:p>
        </w:tc>
        <w:tc>
          <w:tcPr>
            <w:tcW w:type="dxa" w:w="2484"/>
          </w:tcPr>
          <w:p>
            <w:r>
              <w:t>Postal/ZIP code</w:t>
            </w:r>
          </w:p>
        </w:tc>
        <w:tc>
          <w:tcPr>
            <w:tcW w:type="dxa" w:w="2484"/>
          </w:tcPr>
          <w:p>
            <w:r>
              <w:t>Numeric</w:t>
            </w:r>
          </w:p>
        </w:tc>
        <w:tc>
          <w:tcPr>
            <w:tcW w:type="dxa" w:w="2484"/>
          </w:tcPr>
          <w:p>
            <w:r>
              <w:t>Geographic identification</w:t>
            </w:r>
          </w:p>
        </w:tc>
      </w:tr>
      <w:tr>
        <w:tc>
          <w:tcPr>
            <w:tcW w:type="dxa" w:w="2484"/>
          </w:tcPr>
          <w:p>
            <w:r>
              <w:t>Region</w:t>
            </w:r>
          </w:p>
        </w:tc>
        <w:tc>
          <w:tcPr>
            <w:tcW w:type="dxa" w:w="2484"/>
          </w:tcPr>
          <w:p>
            <w:r>
              <w:t>Business region</w:t>
            </w:r>
          </w:p>
        </w:tc>
        <w:tc>
          <w:tcPr>
            <w:tcW w:type="dxa" w:w="2484"/>
          </w:tcPr>
          <w:p>
            <w:r>
              <w:t>Categorical</w:t>
            </w:r>
          </w:p>
        </w:tc>
        <w:tc>
          <w:tcPr>
            <w:tcW w:type="dxa" w:w="2484"/>
          </w:tcPr>
          <w:p>
            <w:r>
              <w:t>Regional performance</w:t>
            </w:r>
          </w:p>
        </w:tc>
      </w:tr>
      <w:tr>
        <w:tc>
          <w:tcPr>
            <w:tcW w:type="dxa" w:w="2484"/>
          </w:tcPr>
          <w:p>
            <w:r>
              <w:t>Product ID</w:t>
            </w:r>
          </w:p>
        </w:tc>
        <w:tc>
          <w:tcPr>
            <w:tcW w:type="dxa" w:w="2484"/>
          </w:tcPr>
          <w:p>
            <w:r>
              <w:t>Product identifier</w:t>
            </w:r>
          </w:p>
        </w:tc>
        <w:tc>
          <w:tcPr>
            <w:tcW w:type="dxa" w:w="2484"/>
          </w:tcPr>
          <w:p>
            <w:r>
              <w:t>Text</w:t>
            </w:r>
          </w:p>
        </w:tc>
        <w:tc>
          <w:tcPr>
            <w:tcW w:type="dxa" w:w="2484"/>
          </w:tcPr>
          <w:p>
            <w:r>
              <w:t>Product analysis</w:t>
            </w:r>
          </w:p>
        </w:tc>
      </w:tr>
      <w:tr>
        <w:tc>
          <w:tcPr>
            <w:tcW w:type="dxa" w:w="2484"/>
          </w:tcPr>
          <w:p>
            <w:r>
              <w:t>Category</w:t>
            </w:r>
          </w:p>
        </w:tc>
        <w:tc>
          <w:tcPr>
            <w:tcW w:type="dxa" w:w="2484"/>
          </w:tcPr>
          <w:p>
            <w:r>
              <w:t>Main product category</w:t>
            </w:r>
          </w:p>
        </w:tc>
        <w:tc>
          <w:tcPr>
            <w:tcW w:type="dxa" w:w="2484"/>
          </w:tcPr>
          <w:p>
            <w:r>
              <w:t>Categorical</w:t>
            </w:r>
          </w:p>
        </w:tc>
        <w:tc>
          <w:tcPr>
            <w:tcW w:type="dxa" w:w="2484"/>
          </w:tcPr>
          <w:p>
            <w:r>
              <w:t>Category performance</w:t>
            </w:r>
          </w:p>
        </w:tc>
      </w:tr>
      <w:tr>
        <w:tc>
          <w:tcPr>
            <w:tcW w:type="dxa" w:w="2484"/>
          </w:tcPr>
          <w:p>
            <w:r>
              <w:t>Sub-Category</w:t>
            </w:r>
          </w:p>
        </w:tc>
        <w:tc>
          <w:tcPr>
            <w:tcW w:type="dxa" w:w="2484"/>
          </w:tcPr>
          <w:p>
            <w:r>
              <w:t>Product sub-category</w:t>
            </w:r>
          </w:p>
        </w:tc>
        <w:tc>
          <w:tcPr>
            <w:tcW w:type="dxa" w:w="2484"/>
          </w:tcPr>
          <w:p>
            <w:r>
              <w:t>Categorical</w:t>
            </w:r>
          </w:p>
        </w:tc>
        <w:tc>
          <w:tcPr>
            <w:tcW w:type="dxa" w:w="2484"/>
          </w:tcPr>
          <w:p>
            <w:r>
              <w:t>Detailed product analysis</w:t>
            </w:r>
          </w:p>
        </w:tc>
      </w:tr>
      <w:tr>
        <w:tc>
          <w:tcPr>
            <w:tcW w:type="dxa" w:w="2484"/>
          </w:tcPr>
          <w:p>
            <w:r>
              <w:t>Product Name</w:t>
            </w:r>
          </w:p>
        </w:tc>
        <w:tc>
          <w:tcPr>
            <w:tcW w:type="dxa" w:w="2484"/>
          </w:tcPr>
          <w:p>
            <w:r>
              <w:t>Product name</w:t>
            </w:r>
          </w:p>
        </w:tc>
        <w:tc>
          <w:tcPr>
            <w:tcW w:type="dxa" w:w="2484"/>
          </w:tcPr>
          <w:p>
            <w:r>
              <w:t>Text</w:t>
            </w:r>
          </w:p>
        </w:tc>
        <w:tc>
          <w:tcPr>
            <w:tcW w:type="dxa" w:w="2484"/>
          </w:tcPr>
          <w:p>
            <w:r>
              <w:t>Product-level analysis</w:t>
            </w:r>
          </w:p>
        </w:tc>
      </w:tr>
      <w:tr>
        <w:tc>
          <w:tcPr>
            <w:tcW w:type="dxa" w:w="2484"/>
          </w:tcPr>
          <w:p>
            <w:r>
              <w:t>Sales</w:t>
            </w:r>
          </w:p>
        </w:tc>
        <w:tc>
          <w:tcPr>
            <w:tcW w:type="dxa" w:w="2484"/>
          </w:tcPr>
          <w:p>
            <w:r>
              <w:t>Revenue</w:t>
            </w:r>
          </w:p>
        </w:tc>
        <w:tc>
          <w:tcPr>
            <w:tcW w:type="dxa" w:w="2484"/>
          </w:tcPr>
          <w:p>
            <w:r>
              <w:t>Numeric</w:t>
            </w:r>
          </w:p>
        </w:tc>
        <w:tc>
          <w:tcPr>
            <w:tcW w:type="dxa" w:w="2484"/>
          </w:tcPr>
          <w:p>
            <w:r>
              <w:t>Revenue KPI</w:t>
            </w:r>
          </w:p>
        </w:tc>
      </w:tr>
      <w:tr>
        <w:tc>
          <w:tcPr>
            <w:tcW w:type="dxa" w:w="2484"/>
          </w:tcPr>
          <w:p>
            <w:r>
              <w:t>Quantity</w:t>
            </w:r>
          </w:p>
        </w:tc>
        <w:tc>
          <w:tcPr>
            <w:tcW w:type="dxa" w:w="2484"/>
          </w:tcPr>
          <w:p>
            <w:r>
              <w:t>Units sold</w:t>
            </w:r>
          </w:p>
        </w:tc>
        <w:tc>
          <w:tcPr>
            <w:tcW w:type="dxa" w:w="2484"/>
          </w:tcPr>
          <w:p>
            <w:r>
              <w:t>Numeric</w:t>
            </w:r>
          </w:p>
        </w:tc>
        <w:tc>
          <w:tcPr>
            <w:tcW w:type="dxa" w:w="2484"/>
          </w:tcPr>
          <w:p>
            <w:r>
              <w:t>Sales volume</w:t>
            </w:r>
          </w:p>
        </w:tc>
      </w:tr>
      <w:tr>
        <w:tc>
          <w:tcPr>
            <w:tcW w:type="dxa" w:w="2484"/>
          </w:tcPr>
          <w:p>
            <w:r>
              <w:t>Discount</w:t>
            </w:r>
          </w:p>
        </w:tc>
        <w:tc>
          <w:tcPr>
            <w:tcW w:type="dxa" w:w="2484"/>
          </w:tcPr>
          <w:p>
            <w:r>
              <w:t>Discount applied</w:t>
            </w:r>
          </w:p>
        </w:tc>
        <w:tc>
          <w:tcPr>
            <w:tcW w:type="dxa" w:w="2484"/>
          </w:tcPr>
          <w:p>
            <w:r>
              <w:t>Numeric</w:t>
            </w:r>
          </w:p>
        </w:tc>
        <w:tc>
          <w:tcPr>
            <w:tcW w:type="dxa" w:w="2484"/>
          </w:tcPr>
          <w:p>
            <w:r>
              <w:t>Pricing/profitability</w:t>
            </w:r>
          </w:p>
        </w:tc>
      </w:tr>
      <w:tr>
        <w:tc>
          <w:tcPr>
            <w:tcW w:type="dxa" w:w="2484"/>
          </w:tcPr>
          <w:p>
            <w:r>
              <w:t>Profit</w:t>
            </w:r>
          </w:p>
        </w:tc>
        <w:tc>
          <w:tcPr>
            <w:tcW w:type="dxa" w:w="2484"/>
          </w:tcPr>
          <w:p>
            <w:r>
              <w:t>Profit generated</w:t>
            </w:r>
          </w:p>
        </w:tc>
        <w:tc>
          <w:tcPr>
            <w:tcW w:type="dxa" w:w="2484"/>
          </w:tcPr>
          <w:p>
            <w:r>
              <w:t>Numeric</w:t>
            </w:r>
          </w:p>
        </w:tc>
        <w:tc>
          <w:tcPr>
            <w:tcW w:type="dxa" w:w="2484"/>
          </w:tcPr>
          <w:p>
            <w:r>
              <w:t>Profitability KPI</w:t>
            </w:r>
          </w:p>
        </w:tc>
      </w:tr>
    </w:tbl>
    <w:p>
      <w:pPr>
        <w:pStyle w:val="Heading2"/>
      </w:pPr>
      <w:r>
        <w:t>3.4 Initial Data Inspection</w:t>
      </w:r>
    </w:p>
    <w:p>
      <w:r>
        <w:t>The dataset was loaded into Python using Pandas. The initial dimensions were 10,800 rows × 21 columns. Column names and data types were inspected. Order Date and Ship Date required conversion to proper date format for time-based analysis.</w:t>
      </w:r>
    </w:p>
    <w:p>
      <w:pPr>
        <w:pStyle w:val="Heading2"/>
      </w:pPr>
      <w:r>
        <w:t>3.5 Missing Value Analysis</w:t>
      </w:r>
    </w:p>
    <w:p>
      <w:r>
        <w:t>The initial missing-value check identified 806 incomplete rows, including missing Order Date and other transaction fields. These rows did not represent complete sales transactions and were removed.</w:t>
      </w:r>
    </w:p>
    <w:p>
      <w:r>
        <w:t>Cleaning operation: df_clean = df.dropna(subset=["Order Date"]).copy()</w:t>
      </w:r>
    </w:p>
    <w:p>
      <w:r>
        <w:t>The dataset was reduced from 10,800 to 9,994 valid transaction rows. After this step, only 11 missing Postal Code values remained. Postal Code was not artificially imputed because it is a geographic identifier and filling it with invented values could create misleading geographic information.</w:t>
      </w:r>
    </w:p>
    <w:p>
      <w:pPr>
        <w:pStyle w:val="Heading2"/>
      </w:pPr>
      <w:r>
        <w:t>3.6 Duplicate Record Check</w:t>
      </w:r>
    </w:p>
    <w:p>
      <w:r>
        <w:t>Duplicate records were checked during data preparation because duplicates can cause sales and profit to be counted more than once and distort business metrics.</w:t>
      </w:r>
    </w:p>
    <w:p>
      <w:pPr>
        <w:pStyle w:val="Heading2"/>
      </w:pPr>
      <w:r>
        <w:t>3.7 Date Transformation</w:t>
      </w:r>
    </w:p>
    <w:p>
      <w:r>
        <w:t>Order Date and Ship Date were converted using pd.to_datetime(). Additional fields were created: Year, Month, Month Name, and Quarter.</w:t>
      </w:r>
    </w:p>
    <w:p>
      <w:r>
        <w:t>df_clean["Year"] = df_clean["Order Date"].dt.year</w:t>
      </w:r>
    </w:p>
    <w:p>
      <w:r>
        <w:t>df_clean["Month"] = df_clean["Order Date"].dt.month</w:t>
      </w:r>
    </w:p>
    <w:p>
      <w:r>
        <w:t>df_clean["Month Name"] = df_clean["Order Date"].dt.month_name()</w:t>
      </w:r>
    </w:p>
    <w:p>
      <w:r>
        <w:t>df_clean["Quarter"] = df_clean["Order Date"].dt.quarter</w:t>
      </w:r>
    </w:p>
    <w:p>
      <w:pPr>
        <w:pStyle w:val="Heading2"/>
      </w:pPr>
      <w:r>
        <w:t>3.8 Final Dataset</w:t>
      </w:r>
    </w:p>
    <w:p>
      <w:r>
        <w:t>The final analysis-ready dataset contained 9,994 rows × 25 columns. The cleaned file was saved as superstore_cleaned.csv.</w:t>
      </w:r>
    </w:p>
    <w:p>
      <w:pPr>
        <w:pStyle w:val="Heading2"/>
      </w:pPr>
      <w:r>
        <w:t>3.9 Data Preparation Summary</w:t>
      </w:r>
    </w:p>
    <w:p>
      <w:pPr>
        <w:pStyle w:val="ListNumber"/>
      </w:pPr>
      <w:r>
        <w:t>Loaded the original dataset.</w:t>
      </w:r>
    </w:p>
    <w:p>
      <w:pPr>
        <w:pStyle w:val="ListNumber"/>
      </w:pPr>
      <w:r>
        <w:t>Inspected rows, columns, data types, and missing values.</w:t>
      </w:r>
    </w:p>
    <w:p>
      <w:pPr>
        <w:pStyle w:val="ListNumber"/>
      </w:pPr>
      <w:r>
        <w:t>Removed incomplete records without Order Date.</w:t>
      </w:r>
    </w:p>
    <w:p>
      <w:pPr>
        <w:pStyle w:val="ListNumber"/>
      </w:pPr>
      <w:r>
        <w:t>Checked duplicate records.</w:t>
      </w:r>
    </w:p>
    <w:p>
      <w:pPr>
        <w:pStyle w:val="ListNumber"/>
      </w:pPr>
      <w:r>
        <w:t>Converted date columns to datetime format.</w:t>
      </w:r>
    </w:p>
    <w:p>
      <w:pPr>
        <w:pStyle w:val="ListNumber"/>
      </w:pPr>
      <w:r>
        <w:t>Created Year, Month, Month Name, and Quarter.</w:t>
      </w:r>
    </w:p>
    <w:p>
      <w:pPr>
        <w:pStyle w:val="ListNumber"/>
      </w:pPr>
      <w:r>
        <w:t>Reviewed remaining missing Postal Code values.</w:t>
      </w:r>
    </w:p>
    <w:p>
      <w:pPr>
        <w:pStyle w:val="ListNumber"/>
      </w:pPr>
      <w:r>
        <w:t>Saved the cleaned dataset as superstore_cleaned.csv.</w:t>
      </w:r>
    </w:p>
    <w:p>
      <w:pPr>
        <w:pStyle w:val="Heading1"/>
      </w:pPr>
      <w:r>
        <w:t>TASK 4: EXPLORATORY DATA ANALYSIS (EDA)</w:t>
      </w:r>
    </w:p>
    <w:p>
      <w:pPr>
        <w:pStyle w:val="Heading2"/>
      </w:pPr>
      <w:r>
        <w:t>4.1 Objective</w:t>
      </w:r>
    </w:p>
    <w:p>
      <w:r>
        <w:t>EDA was performed to understand the dataset and identify business patterns in Sales, Profit, Quantity, Discount, categories, regions, years, correlations, and outliers.</w:t>
      </w:r>
    </w:p>
    <w:p>
      <w:pPr>
        <w:pStyle w:val="Heading2"/>
      </w:pPr>
      <w:r>
        <w:t>4.2 Descriptive Statistics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Metric</w:t>
            </w:r>
          </w:p>
        </w:tc>
        <w:tc>
          <w:tcPr>
            <w:tcW w:type="dxa" w:w="1987"/>
          </w:tcPr>
          <w:p>
            <w:r>
              <w:rPr>
                <w:b/>
              </w:rPr>
              <w:t>Sales</w:t>
            </w:r>
          </w:p>
        </w:tc>
        <w:tc>
          <w:tcPr>
            <w:tcW w:type="dxa" w:w="1987"/>
          </w:tcPr>
          <w:p>
            <w:r>
              <w:rPr>
                <w:b/>
              </w:rPr>
              <w:t>Quantity</w:t>
            </w:r>
          </w:p>
        </w:tc>
        <w:tc>
          <w:tcPr>
            <w:tcW w:type="dxa" w:w="1987"/>
          </w:tcPr>
          <w:p>
            <w:r>
              <w:rPr>
                <w:b/>
              </w:rPr>
              <w:t>Discount</w:t>
            </w:r>
          </w:p>
        </w:tc>
        <w:tc>
          <w:tcPr>
            <w:tcW w:type="dxa" w:w="1987"/>
          </w:tcPr>
          <w:p>
            <w:r>
              <w:rPr>
                <w:b/>
              </w:rPr>
              <w:t>Profit</w:t>
            </w:r>
          </w:p>
        </w:tc>
      </w:tr>
      <w:tr>
        <w:tc>
          <w:tcPr>
            <w:tcW w:type="dxa" w:w="1987"/>
          </w:tcPr>
          <w:p>
            <w:r>
              <w:t>Mean</w:t>
            </w:r>
          </w:p>
        </w:tc>
        <w:tc>
          <w:tcPr>
            <w:tcW w:type="dxa" w:w="1987"/>
          </w:tcPr>
          <w:p>
            <w:r>
              <w:t>229.86</w:t>
            </w:r>
          </w:p>
        </w:tc>
        <w:tc>
          <w:tcPr>
            <w:tcW w:type="dxa" w:w="1987"/>
          </w:tcPr>
          <w:p>
            <w:r>
              <w:t>3.79</w:t>
            </w:r>
          </w:p>
        </w:tc>
        <w:tc>
          <w:tcPr>
            <w:tcW w:type="dxa" w:w="1987"/>
          </w:tcPr>
          <w:p>
            <w:r>
              <w:t>0.156</w:t>
            </w:r>
          </w:p>
        </w:tc>
        <w:tc>
          <w:tcPr>
            <w:tcW w:type="dxa" w:w="1987"/>
          </w:tcPr>
          <w:p>
            <w:r>
              <w:t>28.66</w:t>
            </w:r>
          </w:p>
        </w:tc>
      </w:tr>
      <w:tr>
        <w:tc>
          <w:tcPr>
            <w:tcW w:type="dxa" w:w="1987"/>
          </w:tcPr>
          <w:p>
            <w:r>
              <w:t>Standard Deviation</w:t>
            </w:r>
          </w:p>
        </w:tc>
        <w:tc>
          <w:tcPr>
            <w:tcW w:type="dxa" w:w="1987"/>
          </w:tcPr>
          <w:p>
            <w:r>
              <w:t>623.25</w:t>
            </w:r>
          </w:p>
        </w:tc>
        <w:tc>
          <w:tcPr>
            <w:tcW w:type="dxa" w:w="1987"/>
          </w:tcPr>
          <w:p>
            <w:r>
              <w:t>2.23</w:t>
            </w:r>
          </w:p>
        </w:tc>
        <w:tc>
          <w:tcPr>
            <w:tcW w:type="dxa" w:w="1987"/>
          </w:tcPr>
          <w:p>
            <w:r>
              <w:t>0.206</w:t>
            </w:r>
          </w:p>
        </w:tc>
        <w:tc>
          <w:tcPr>
            <w:tcW w:type="dxa" w:w="1987"/>
          </w:tcPr>
          <w:p>
            <w:r>
              <w:t>234.26</w:t>
            </w:r>
          </w:p>
        </w:tc>
      </w:tr>
      <w:tr>
        <w:tc>
          <w:tcPr>
            <w:tcW w:type="dxa" w:w="1987"/>
          </w:tcPr>
          <w:p>
            <w:r>
              <w:t>Minimum</w:t>
            </w:r>
          </w:p>
        </w:tc>
        <w:tc>
          <w:tcPr>
            <w:tcW w:type="dxa" w:w="1987"/>
          </w:tcPr>
          <w:p>
            <w:r>
              <w:t>0.444</w:t>
            </w:r>
          </w:p>
        </w:tc>
        <w:tc>
          <w:tcPr>
            <w:tcW w:type="dxa" w:w="1987"/>
          </w:tcPr>
          <w:p>
            <w:r>
              <w:t>1</w:t>
            </w:r>
          </w:p>
        </w:tc>
        <w:tc>
          <w:tcPr>
            <w:tcW w:type="dxa" w:w="1987"/>
          </w:tcPr>
          <w:p>
            <w:r>
              <w:t>0</w:t>
            </w:r>
          </w:p>
        </w:tc>
        <w:tc>
          <w:tcPr>
            <w:tcW w:type="dxa" w:w="1987"/>
          </w:tcPr>
          <w:p>
            <w:r>
              <w:t>-6,599.98</w:t>
            </w:r>
          </w:p>
        </w:tc>
      </w:tr>
      <w:tr>
        <w:tc>
          <w:tcPr>
            <w:tcW w:type="dxa" w:w="1987"/>
          </w:tcPr>
          <w:p>
            <w:r>
              <w:t>Median</w:t>
            </w:r>
          </w:p>
        </w:tc>
        <w:tc>
          <w:tcPr>
            <w:tcW w:type="dxa" w:w="1987"/>
          </w:tcPr>
          <w:p>
            <w:r>
              <w:t>54.49</w:t>
            </w:r>
          </w:p>
        </w:tc>
        <w:tc>
          <w:tcPr>
            <w:tcW w:type="dxa" w:w="1987"/>
          </w:tcPr>
          <w:p>
            <w:r>
              <w:t>3</w:t>
            </w:r>
          </w:p>
        </w:tc>
        <w:tc>
          <w:tcPr>
            <w:tcW w:type="dxa" w:w="1987"/>
          </w:tcPr>
          <w:p>
            <w:r>
              <w:t>0.20</w:t>
            </w:r>
          </w:p>
        </w:tc>
        <w:tc>
          <w:tcPr>
            <w:tcW w:type="dxa" w:w="1987"/>
          </w:tcPr>
          <w:p>
            <w:r>
              <w:t>8.67</w:t>
            </w:r>
          </w:p>
        </w:tc>
      </w:tr>
      <w:tr>
        <w:tc>
          <w:tcPr>
            <w:tcW w:type="dxa" w:w="1987"/>
          </w:tcPr>
          <w:p>
            <w:r>
              <w:t>Maximum</w:t>
            </w:r>
          </w:p>
        </w:tc>
        <w:tc>
          <w:tcPr>
            <w:tcW w:type="dxa" w:w="1987"/>
          </w:tcPr>
          <w:p>
            <w:r>
              <w:t>22,638.48</w:t>
            </w:r>
          </w:p>
        </w:tc>
        <w:tc>
          <w:tcPr>
            <w:tcW w:type="dxa" w:w="1987"/>
          </w:tcPr>
          <w:p>
            <w:r>
              <w:t>14</w:t>
            </w:r>
          </w:p>
        </w:tc>
        <w:tc>
          <w:tcPr>
            <w:tcW w:type="dxa" w:w="1987"/>
          </w:tcPr>
          <w:p>
            <w:r>
              <w:t>0.80</w:t>
            </w:r>
          </w:p>
        </w:tc>
        <w:tc>
          <w:tcPr>
            <w:tcW w:type="dxa" w:w="1987"/>
          </w:tcPr>
          <w:p>
            <w:r>
              <w:t>8,399.98</w:t>
            </w:r>
          </w:p>
        </w:tc>
      </w:tr>
    </w:tbl>
    <w:p>
      <w:pPr>
        <w:pStyle w:val="Heading2"/>
      </w:pPr>
      <w:r>
        <w:t>4.3 Interpretation</w:t>
      </w:r>
    </w:p>
    <w:p>
      <w:pPr>
        <w:pStyle w:val="Heading3"/>
      </w:pPr>
      <w:r>
        <w:t>Sales</w:t>
      </w:r>
    </w:p>
    <w:p>
      <w:r>
        <w:t>Mean Sales were 229.86 while median Sales were 54.49, indicating strong right-skewness caused by a smaller number of large transactions. Maximum Sales were 22,638.48.</w:t>
      </w:r>
    </w:p>
    <w:p>
      <w:pPr>
        <w:pStyle w:val="Heading3"/>
      </w:pPr>
      <w:r>
        <w:t>Quantity</w:t>
      </w:r>
    </w:p>
    <w:p>
      <w:r>
        <w:t>Average quantity was 3.79 units and median quantity was 3. The maximum quantity was 14 units.</w:t>
      </w:r>
    </w:p>
    <w:p>
      <w:pPr>
        <w:pStyle w:val="Heading3"/>
      </w:pPr>
      <w:r>
        <w:t>Discount</w:t>
      </w:r>
    </w:p>
    <w:p>
      <w:r>
        <w:t>Average discount was approximately 15.6%, with values ranging from 0% to 80%.</w:t>
      </w:r>
    </w:p>
    <w:p>
      <w:pPr>
        <w:pStyle w:val="Heading3"/>
      </w:pPr>
      <w:r>
        <w:t>Profit</w:t>
      </w:r>
    </w:p>
    <w:p>
      <w:r>
        <w:t>Mean Profit was 28.66 and median Profit was 8.67. The high standard deviation of 234.26 shows substantial variability. The minimum Profit of -6,599.98 indicates significant loss-making transactions.</w:t>
      </w:r>
    </w:p>
    <w:p>
      <w:pPr>
        <w:pStyle w:val="Heading2"/>
      </w:pPr>
      <w:r>
        <w:t>4.4 Correlation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Variable</w:t>
            </w:r>
          </w:p>
        </w:tc>
        <w:tc>
          <w:tcPr>
            <w:tcW w:type="dxa" w:w="1987"/>
          </w:tcPr>
          <w:p>
            <w:r>
              <w:rPr>
                <w:b/>
              </w:rPr>
              <w:t>Sales</w:t>
            </w:r>
          </w:p>
        </w:tc>
        <w:tc>
          <w:tcPr>
            <w:tcW w:type="dxa" w:w="1987"/>
          </w:tcPr>
          <w:p>
            <w:r>
              <w:rPr>
                <w:b/>
              </w:rPr>
              <w:t>Quantity</w:t>
            </w:r>
          </w:p>
        </w:tc>
        <w:tc>
          <w:tcPr>
            <w:tcW w:type="dxa" w:w="1987"/>
          </w:tcPr>
          <w:p>
            <w:r>
              <w:rPr>
                <w:b/>
              </w:rPr>
              <w:t>Discount</w:t>
            </w:r>
          </w:p>
        </w:tc>
        <w:tc>
          <w:tcPr>
            <w:tcW w:type="dxa" w:w="1987"/>
          </w:tcPr>
          <w:p>
            <w:r>
              <w:rPr>
                <w:b/>
              </w:rPr>
              <w:t>Profit</w:t>
            </w:r>
          </w:p>
        </w:tc>
      </w:tr>
      <w:tr>
        <w:tc>
          <w:tcPr>
            <w:tcW w:type="dxa" w:w="1987"/>
          </w:tcPr>
          <w:p>
            <w:r>
              <w:t>Sales</w:t>
            </w:r>
          </w:p>
        </w:tc>
        <w:tc>
          <w:tcPr>
            <w:tcW w:type="dxa" w:w="1987"/>
          </w:tcPr>
          <w:p>
            <w:r>
              <w:t>1.00</w:t>
            </w:r>
          </w:p>
        </w:tc>
        <w:tc>
          <w:tcPr>
            <w:tcW w:type="dxa" w:w="1987"/>
          </w:tcPr>
          <w:p>
            <w:r>
              <w:t>0.20</w:t>
            </w:r>
          </w:p>
        </w:tc>
        <w:tc>
          <w:tcPr>
            <w:tcW w:type="dxa" w:w="1987"/>
          </w:tcPr>
          <w:p>
            <w:r>
              <w:t>-0.03</w:t>
            </w:r>
          </w:p>
        </w:tc>
        <w:tc>
          <w:tcPr>
            <w:tcW w:type="dxa" w:w="1987"/>
          </w:tcPr>
          <w:p>
            <w:r>
              <w:t>0.48</w:t>
            </w:r>
          </w:p>
        </w:tc>
      </w:tr>
      <w:tr>
        <w:tc>
          <w:tcPr>
            <w:tcW w:type="dxa" w:w="1987"/>
          </w:tcPr>
          <w:p>
            <w:r>
              <w:t>Quantity</w:t>
            </w:r>
          </w:p>
        </w:tc>
        <w:tc>
          <w:tcPr>
            <w:tcW w:type="dxa" w:w="1987"/>
          </w:tcPr>
          <w:p>
            <w:r>
              <w:t>0.20</w:t>
            </w:r>
          </w:p>
        </w:tc>
        <w:tc>
          <w:tcPr>
            <w:tcW w:type="dxa" w:w="1987"/>
          </w:tcPr>
          <w:p>
            <w:r>
              <w:t>1.00</w:t>
            </w:r>
          </w:p>
        </w:tc>
        <w:tc>
          <w:tcPr>
            <w:tcW w:type="dxa" w:w="1987"/>
          </w:tcPr>
          <w:p>
            <w:r>
              <w:t>0.01</w:t>
            </w:r>
          </w:p>
        </w:tc>
        <w:tc>
          <w:tcPr>
            <w:tcW w:type="dxa" w:w="1987"/>
          </w:tcPr>
          <w:p>
            <w:r>
              <w:t>0.07</w:t>
            </w:r>
          </w:p>
        </w:tc>
      </w:tr>
      <w:tr>
        <w:tc>
          <w:tcPr>
            <w:tcW w:type="dxa" w:w="1987"/>
          </w:tcPr>
          <w:p>
            <w:r>
              <w:t>Discount</w:t>
            </w:r>
          </w:p>
        </w:tc>
        <w:tc>
          <w:tcPr>
            <w:tcW w:type="dxa" w:w="1987"/>
          </w:tcPr>
          <w:p>
            <w:r>
              <w:t>-0.03</w:t>
            </w:r>
          </w:p>
        </w:tc>
        <w:tc>
          <w:tcPr>
            <w:tcW w:type="dxa" w:w="1987"/>
          </w:tcPr>
          <w:p>
            <w:r>
              <w:t>0.01</w:t>
            </w:r>
          </w:p>
        </w:tc>
        <w:tc>
          <w:tcPr>
            <w:tcW w:type="dxa" w:w="1987"/>
          </w:tcPr>
          <w:p>
            <w:r>
              <w:t>1.00</w:t>
            </w:r>
          </w:p>
        </w:tc>
        <w:tc>
          <w:tcPr>
            <w:tcW w:type="dxa" w:w="1987"/>
          </w:tcPr>
          <w:p>
            <w:r>
              <w:t>-0.22</w:t>
            </w:r>
          </w:p>
        </w:tc>
      </w:tr>
      <w:tr>
        <w:tc>
          <w:tcPr>
            <w:tcW w:type="dxa" w:w="1987"/>
          </w:tcPr>
          <w:p>
            <w:r>
              <w:t>Profit</w:t>
            </w:r>
          </w:p>
        </w:tc>
        <w:tc>
          <w:tcPr>
            <w:tcW w:type="dxa" w:w="1987"/>
          </w:tcPr>
          <w:p>
            <w:r>
              <w:t>0.48</w:t>
            </w:r>
          </w:p>
        </w:tc>
        <w:tc>
          <w:tcPr>
            <w:tcW w:type="dxa" w:w="1987"/>
          </w:tcPr>
          <w:p>
            <w:r>
              <w:t>0.07</w:t>
            </w:r>
          </w:p>
        </w:tc>
        <w:tc>
          <w:tcPr>
            <w:tcW w:type="dxa" w:w="1987"/>
          </w:tcPr>
          <w:p>
            <w:r>
              <w:t>-0.22</w:t>
            </w:r>
          </w:p>
        </w:tc>
        <w:tc>
          <w:tcPr>
            <w:tcW w:type="dxa" w:w="1987"/>
          </w:tcPr>
          <w:p>
            <w:r>
              <w:t>1.00</w:t>
            </w:r>
          </w:p>
        </w:tc>
      </w:tr>
    </w:tbl>
    <w:p>
      <w:pPr>
        <w:pStyle w:val="Heading2"/>
      </w:pPr>
      <w:r>
        <w:t>4.5 Interpretation of Correlation</w:t>
      </w:r>
    </w:p>
    <w:p>
      <w:r>
        <w:t>Sales and Profit had a moderate positive correlation of 0.48. Higher Sales tend to be associated with higher Profit, but high Sales do not guarantee high Profit.</w:t>
      </w:r>
    </w:p>
    <w:p>
      <w:r>
        <w:t>Discount and Profit had a correlation of -0.22, indicating a negative relationship. This is an association, not proof of causation; product mix, region, pricing, and costs can also affect Profit.</w:t>
      </w:r>
    </w:p>
    <w:p>
      <w:r>
        <w:t>Sales and Quantity had a weak positive correlation of 0.20. Quantity and Profit had a very weak correlation of 0.07.</w:t>
      </w:r>
    </w:p>
    <w:p>
      <w:pPr>
        <w:pStyle w:val="Heading2"/>
      </w:pPr>
      <w:r>
        <w:t>4.6 Category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Category</w:t>
            </w:r>
          </w:p>
        </w:tc>
        <w:tc>
          <w:tcPr>
            <w:tcW w:type="dxa" w:w="1987"/>
          </w:tcPr>
          <w:p>
            <w:r>
              <w:rPr>
                <w:b/>
              </w:rPr>
              <w:t>Total Sales</w:t>
            </w:r>
          </w:p>
        </w:tc>
        <w:tc>
          <w:tcPr>
            <w:tcW w:type="dxa" w:w="1987"/>
          </w:tcPr>
          <w:p>
            <w:r>
              <w:rPr>
                <w:b/>
              </w:rPr>
              <w:t>Total Profit</w:t>
            </w:r>
          </w:p>
        </w:tc>
        <w:tc>
          <w:tcPr>
            <w:tcW w:type="dxa" w:w="1987"/>
          </w:tcPr>
          <w:p>
            <w:r>
              <w:rPr>
                <w:b/>
              </w:rPr>
              <w:t>Total Quantity</w:t>
            </w:r>
          </w:p>
        </w:tc>
        <w:tc>
          <w:tcPr>
            <w:tcW w:type="dxa" w:w="1987"/>
          </w:tcPr>
          <w:p>
            <w:r>
              <w:rPr>
                <w:b/>
              </w:rPr>
              <w:t>Avg. Discount</w:t>
            </w:r>
          </w:p>
        </w:tc>
      </w:tr>
      <w:tr>
        <w:tc>
          <w:tcPr>
            <w:tcW w:type="dxa" w:w="1987"/>
          </w:tcPr>
          <w:p>
            <w:r>
              <w:t>Technology</w:t>
            </w:r>
          </w:p>
        </w:tc>
        <w:tc>
          <w:tcPr>
            <w:tcW w:type="dxa" w:w="1987"/>
          </w:tcPr>
          <w:p>
            <w:r>
              <w:t>836,154.03</w:t>
            </w:r>
          </w:p>
        </w:tc>
        <w:tc>
          <w:tcPr>
            <w:tcW w:type="dxa" w:w="1987"/>
          </w:tcPr>
          <w:p>
            <w:r>
              <w:t>145,454.95</w:t>
            </w:r>
          </w:p>
        </w:tc>
        <w:tc>
          <w:tcPr>
            <w:tcW w:type="dxa" w:w="1987"/>
          </w:tcPr>
          <w:p>
            <w:r>
              <w:t>6,939</w:t>
            </w:r>
          </w:p>
        </w:tc>
        <w:tc>
          <w:tcPr>
            <w:tcW w:type="dxa" w:w="1987"/>
          </w:tcPr>
          <w:p>
            <w:r>
              <w:t>13%</w:t>
            </w:r>
          </w:p>
        </w:tc>
      </w:tr>
      <w:tr>
        <w:tc>
          <w:tcPr>
            <w:tcW w:type="dxa" w:w="1987"/>
          </w:tcPr>
          <w:p>
            <w:r>
              <w:t>Furniture</w:t>
            </w:r>
          </w:p>
        </w:tc>
        <w:tc>
          <w:tcPr>
            <w:tcW w:type="dxa" w:w="1987"/>
          </w:tcPr>
          <w:p>
            <w:r>
              <w:t>741,999.80</w:t>
            </w:r>
          </w:p>
        </w:tc>
        <w:tc>
          <w:tcPr>
            <w:tcW w:type="dxa" w:w="1987"/>
          </w:tcPr>
          <w:p>
            <w:r>
              <w:t>18,451.27</w:t>
            </w:r>
          </w:p>
        </w:tc>
        <w:tc>
          <w:tcPr>
            <w:tcW w:type="dxa" w:w="1987"/>
          </w:tcPr>
          <w:p>
            <w:r>
              <w:t>8,028</w:t>
            </w:r>
          </w:p>
        </w:tc>
        <w:tc>
          <w:tcPr>
            <w:tcW w:type="dxa" w:w="1987"/>
          </w:tcPr>
          <w:p>
            <w:r>
              <w:t>17%</w:t>
            </w:r>
          </w:p>
        </w:tc>
      </w:tr>
      <w:tr>
        <w:tc>
          <w:tcPr>
            <w:tcW w:type="dxa" w:w="1987"/>
          </w:tcPr>
          <w:p>
            <w:r>
              <w:t>Office Supplies</w:t>
            </w:r>
          </w:p>
        </w:tc>
        <w:tc>
          <w:tcPr>
            <w:tcW w:type="dxa" w:w="1987"/>
          </w:tcPr>
          <w:p>
            <w:r>
              <w:t>719,047.03</w:t>
            </w:r>
          </w:p>
        </w:tc>
        <w:tc>
          <w:tcPr>
            <w:tcW w:type="dxa" w:w="1987"/>
          </w:tcPr>
          <w:p>
            <w:r>
              <w:t>122,490.80</w:t>
            </w:r>
          </w:p>
        </w:tc>
        <w:tc>
          <w:tcPr>
            <w:tcW w:type="dxa" w:w="1987"/>
          </w:tcPr>
          <w:p>
            <w:r>
              <w:t>22,906</w:t>
            </w:r>
          </w:p>
        </w:tc>
        <w:tc>
          <w:tcPr>
            <w:tcW w:type="dxa" w:w="1987"/>
          </w:tcPr>
          <w:p>
            <w:r>
              <w:t>16%</w:t>
            </w:r>
          </w:p>
        </w:tc>
      </w:tr>
    </w:tbl>
    <w:p>
      <w:pPr>
        <w:pStyle w:val="Heading2"/>
      </w:pPr>
      <w:r>
        <w:t>4.7 Category Findings</w:t>
      </w:r>
    </w:p>
    <w:p>
      <w:r>
        <w:t>Technology was strongest in both Sales and Profit. Office Supplies had the highest quantity sold. Furniture generated substantial Sales but comparatively low Profit and had the highest average discount.</w:t>
      </w:r>
    </w:p>
    <w:p>
      <w:pPr>
        <w:pStyle w:val="Heading2"/>
      </w:pPr>
      <w:r>
        <w:t>4.8 Regional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Region</w:t>
            </w:r>
          </w:p>
        </w:tc>
        <w:tc>
          <w:tcPr>
            <w:tcW w:type="dxa" w:w="1987"/>
          </w:tcPr>
          <w:p>
            <w:r>
              <w:rPr>
                <w:b/>
              </w:rPr>
              <w:t>Total Sales</w:t>
            </w:r>
          </w:p>
        </w:tc>
        <w:tc>
          <w:tcPr>
            <w:tcW w:type="dxa" w:w="1987"/>
          </w:tcPr>
          <w:p>
            <w:r>
              <w:rPr>
                <w:b/>
              </w:rPr>
              <w:t>Total Profit</w:t>
            </w:r>
          </w:p>
        </w:tc>
        <w:tc>
          <w:tcPr>
            <w:tcW w:type="dxa" w:w="1987"/>
          </w:tcPr>
          <w:p>
            <w:r>
              <w:rPr>
                <w:b/>
              </w:rPr>
              <w:t>Total Quantity</w:t>
            </w:r>
          </w:p>
        </w:tc>
        <w:tc>
          <w:tcPr>
            <w:tcW w:type="dxa" w:w="1987"/>
          </w:tcPr>
          <w:p>
            <w:r>
              <w:rPr>
                <w:b/>
              </w:rPr>
              <w:t>Avg. Discount</w:t>
            </w:r>
          </w:p>
        </w:tc>
      </w:tr>
      <w:tr>
        <w:tc>
          <w:tcPr>
            <w:tcW w:type="dxa" w:w="1987"/>
          </w:tcPr>
          <w:p>
            <w:r>
              <w:t>West</w:t>
            </w:r>
          </w:p>
        </w:tc>
        <w:tc>
          <w:tcPr>
            <w:tcW w:type="dxa" w:w="1987"/>
          </w:tcPr>
          <w:p>
            <w:r>
              <w:t>725,457.82</w:t>
            </w:r>
          </w:p>
        </w:tc>
        <w:tc>
          <w:tcPr>
            <w:tcW w:type="dxa" w:w="1987"/>
          </w:tcPr>
          <w:p>
            <w:r>
              <w:t>108,418.45</w:t>
            </w:r>
          </w:p>
        </w:tc>
        <w:tc>
          <w:tcPr>
            <w:tcW w:type="dxa" w:w="1987"/>
          </w:tcPr>
          <w:p>
            <w:r>
              <w:t>12,266</w:t>
            </w:r>
          </w:p>
        </w:tc>
        <w:tc>
          <w:tcPr>
            <w:tcW w:type="dxa" w:w="1987"/>
          </w:tcPr>
          <w:p>
            <w:r>
              <w:t>11%</w:t>
            </w:r>
          </w:p>
        </w:tc>
      </w:tr>
      <w:tr>
        <w:tc>
          <w:tcPr>
            <w:tcW w:type="dxa" w:w="1987"/>
          </w:tcPr>
          <w:p>
            <w:r>
              <w:t>East</w:t>
            </w:r>
          </w:p>
        </w:tc>
        <w:tc>
          <w:tcPr>
            <w:tcW w:type="dxa" w:w="1987"/>
          </w:tcPr>
          <w:p>
            <w:r>
              <w:t>678,781.24</w:t>
            </w:r>
          </w:p>
        </w:tc>
        <w:tc>
          <w:tcPr>
            <w:tcW w:type="dxa" w:w="1987"/>
          </w:tcPr>
          <w:p>
            <w:r>
              <w:t>91,522.78</w:t>
            </w:r>
          </w:p>
        </w:tc>
        <w:tc>
          <w:tcPr>
            <w:tcW w:type="dxa" w:w="1987"/>
          </w:tcPr>
          <w:p>
            <w:r>
              <w:t>10,618</w:t>
            </w:r>
          </w:p>
        </w:tc>
        <w:tc>
          <w:tcPr>
            <w:tcW w:type="dxa" w:w="1987"/>
          </w:tcPr>
          <w:p>
            <w:r>
              <w:t>15%</w:t>
            </w:r>
          </w:p>
        </w:tc>
      </w:tr>
      <w:tr>
        <w:tc>
          <w:tcPr>
            <w:tcW w:type="dxa" w:w="1987"/>
          </w:tcPr>
          <w:p>
            <w:r>
              <w:t>Central</w:t>
            </w:r>
          </w:p>
        </w:tc>
        <w:tc>
          <w:tcPr>
            <w:tcW w:type="dxa" w:w="1987"/>
          </w:tcPr>
          <w:p>
            <w:r>
              <w:t>501,239.89</w:t>
            </w:r>
          </w:p>
        </w:tc>
        <w:tc>
          <w:tcPr>
            <w:tcW w:type="dxa" w:w="1987"/>
          </w:tcPr>
          <w:p>
            <w:r>
              <w:t>39,706.36</w:t>
            </w:r>
          </w:p>
        </w:tc>
        <w:tc>
          <w:tcPr>
            <w:tcW w:type="dxa" w:w="1987"/>
          </w:tcPr>
          <w:p>
            <w:r>
              <w:t>8,780</w:t>
            </w:r>
          </w:p>
        </w:tc>
        <w:tc>
          <w:tcPr>
            <w:tcW w:type="dxa" w:w="1987"/>
          </w:tcPr>
          <w:p>
            <w:r>
              <w:t>24%</w:t>
            </w:r>
          </w:p>
        </w:tc>
      </w:tr>
      <w:tr>
        <w:tc>
          <w:tcPr>
            <w:tcW w:type="dxa" w:w="1987"/>
          </w:tcPr>
          <w:p>
            <w:r>
              <w:t>South</w:t>
            </w:r>
          </w:p>
        </w:tc>
        <w:tc>
          <w:tcPr>
            <w:tcW w:type="dxa" w:w="1987"/>
          </w:tcPr>
          <w:p>
            <w:r>
              <w:t>391,721.90</w:t>
            </w:r>
          </w:p>
        </w:tc>
        <w:tc>
          <w:tcPr>
            <w:tcW w:type="dxa" w:w="1987"/>
          </w:tcPr>
          <w:p>
            <w:r>
              <w:t>46,749.43</w:t>
            </w:r>
          </w:p>
        </w:tc>
        <w:tc>
          <w:tcPr>
            <w:tcW w:type="dxa" w:w="1987"/>
          </w:tcPr>
          <w:p>
            <w:r>
              <w:t>6,209</w:t>
            </w:r>
          </w:p>
        </w:tc>
        <w:tc>
          <w:tcPr>
            <w:tcW w:type="dxa" w:w="1987"/>
          </w:tcPr>
          <w:p>
            <w:r>
              <w:t>15%</w:t>
            </w:r>
          </w:p>
        </w:tc>
      </w:tr>
    </w:tbl>
    <w:p>
      <w:pPr>
        <w:pStyle w:val="Heading2"/>
      </w:pPr>
      <w:r>
        <w:t>4.9 Regional Findings</w:t>
      </w:r>
    </w:p>
    <w:p>
      <w:r>
        <w:t>West was strongest in Sales and Profit and had the lowest average discount. Central had comparatively low Profit and the highest average discount. South had the lowest Sales and Quantity.</w:t>
      </w:r>
    </w:p>
    <w:p>
      <w:pPr>
        <w:pStyle w:val="Heading2"/>
      </w:pPr>
      <w:r>
        <w:t>4.10 Year-wise Analysis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Year</w:t>
            </w:r>
          </w:p>
        </w:tc>
        <w:tc>
          <w:tcPr>
            <w:tcW w:type="dxa" w:w="2484"/>
          </w:tcPr>
          <w:p>
            <w:r>
              <w:rPr>
                <w:b/>
              </w:rPr>
              <w:t>Total Sales</w:t>
            </w:r>
          </w:p>
        </w:tc>
        <w:tc>
          <w:tcPr>
            <w:tcW w:type="dxa" w:w="2484"/>
          </w:tcPr>
          <w:p>
            <w:r>
              <w:rPr>
                <w:b/>
              </w:rPr>
              <w:t>Total Profit</w:t>
            </w:r>
          </w:p>
        </w:tc>
        <w:tc>
          <w:tcPr>
            <w:tcW w:type="dxa" w:w="2484"/>
          </w:tcPr>
          <w:p>
            <w:r>
              <w:rPr>
                <w:b/>
              </w:rPr>
              <w:t>Total Quantity</w:t>
            </w:r>
          </w:p>
        </w:tc>
      </w:tr>
      <w:tr>
        <w:tc>
          <w:tcPr>
            <w:tcW w:type="dxa" w:w="2484"/>
          </w:tcPr>
          <w:p>
            <w:r>
              <w:t>2015</w:t>
            </w:r>
          </w:p>
        </w:tc>
        <w:tc>
          <w:tcPr>
            <w:tcW w:type="dxa" w:w="2484"/>
          </w:tcPr>
          <w:p>
            <w:r>
              <w:t>484,247.50</w:t>
            </w:r>
          </w:p>
        </w:tc>
        <w:tc>
          <w:tcPr>
            <w:tcW w:type="dxa" w:w="2484"/>
          </w:tcPr>
          <w:p>
            <w:r>
              <w:t>49,543.97</w:t>
            </w:r>
          </w:p>
        </w:tc>
        <w:tc>
          <w:tcPr>
            <w:tcW w:type="dxa" w:w="2484"/>
          </w:tcPr>
          <w:p>
            <w:r>
              <w:t>7,581</w:t>
            </w:r>
          </w:p>
        </w:tc>
      </w:tr>
      <w:tr>
        <w:tc>
          <w:tcPr>
            <w:tcW w:type="dxa" w:w="2484"/>
          </w:tcPr>
          <w:p>
            <w:r>
              <w:t>2016</w:t>
            </w:r>
          </w:p>
        </w:tc>
        <w:tc>
          <w:tcPr>
            <w:tcW w:type="dxa" w:w="2484"/>
          </w:tcPr>
          <w:p>
            <w:r>
              <w:t>470,532.51</w:t>
            </w:r>
          </w:p>
        </w:tc>
        <w:tc>
          <w:tcPr>
            <w:tcW w:type="dxa" w:w="2484"/>
          </w:tcPr>
          <w:p>
            <w:r>
              <w:t>61,618.60</w:t>
            </w:r>
          </w:p>
        </w:tc>
        <w:tc>
          <w:tcPr>
            <w:tcW w:type="dxa" w:w="2484"/>
          </w:tcPr>
          <w:p>
            <w:r>
              <w:t>7,979</w:t>
            </w:r>
          </w:p>
        </w:tc>
      </w:tr>
      <w:tr>
        <w:tc>
          <w:tcPr>
            <w:tcW w:type="dxa" w:w="2484"/>
          </w:tcPr>
          <w:p>
            <w:r>
              <w:t>2017</w:t>
            </w:r>
          </w:p>
        </w:tc>
        <w:tc>
          <w:tcPr>
            <w:tcW w:type="dxa" w:w="2484"/>
          </w:tcPr>
          <w:p>
            <w:r>
              <w:t>609,205.60</w:t>
            </w:r>
          </w:p>
        </w:tc>
        <w:tc>
          <w:tcPr>
            <w:tcW w:type="dxa" w:w="2484"/>
          </w:tcPr>
          <w:p>
            <w:r>
              <w:t>81,795.17</w:t>
            </w:r>
          </w:p>
        </w:tc>
        <w:tc>
          <w:tcPr>
            <w:tcW w:type="dxa" w:w="2484"/>
          </w:tcPr>
          <w:p>
            <w:r>
              <w:t>9,837</w:t>
            </w:r>
          </w:p>
        </w:tc>
      </w:tr>
      <w:tr>
        <w:tc>
          <w:tcPr>
            <w:tcW w:type="dxa" w:w="2484"/>
          </w:tcPr>
          <w:p>
            <w:r>
              <w:t>2018</w:t>
            </w:r>
          </w:p>
        </w:tc>
        <w:tc>
          <w:tcPr>
            <w:tcW w:type="dxa" w:w="2484"/>
          </w:tcPr>
          <w:p>
            <w:r>
              <w:t>733,215.26</w:t>
            </w:r>
          </w:p>
        </w:tc>
        <w:tc>
          <w:tcPr>
            <w:tcW w:type="dxa" w:w="2484"/>
          </w:tcPr>
          <w:p>
            <w:r>
              <w:t>93,439.27</w:t>
            </w:r>
          </w:p>
        </w:tc>
        <w:tc>
          <w:tcPr>
            <w:tcW w:type="dxa" w:w="2484"/>
          </w:tcPr>
          <w:p>
            <w:r>
              <w:t>12,476</w:t>
            </w:r>
          </w:p>
        </w:tc>
      </w:tr>
    </w:tbl>
    <w:p>
      <w:pPr>
        <w:pStyle w:val="Heading2"/>
      </w:pPr>
      <w:r>
        <w:t>4.11 Year-wise Findings</w:t>
      </w:r>
    </w:p>
    <w:p>
      <w:r>
        <w:t>Sales decreased slightly from 2015 to 2016, while Profit increased. From 2016 onward, Sales and Profit increased strongly. 2018 was the strongest year in Sales, Profit, and Quantity.</w:t>
      </w:r>
    </w:p>
    <w:p>
      <w:pPr>
        <w:pStyle w:val="Heading2"/>
      </w:pPr>
      <w:r>
        <w:t>4.12 Outlier Analysis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Variable</w:t>
            </w:r>
          </w:p>
        </w:tc>
        <w:tc>
          <w:tcPr>
            <w:tcW w:type="dxa" w:w="2484"/>
          </w:tcPr>
          <w:p>
            <w:r>
              <w:rPr>
                <w:b/>
              </w:rPr>
              <w:t>IQR Lower Boundary</w:t>
            </w:r>
          </w:p>
        </w:tc>
        <w:tc>
          <w:tcPr>
            <w:tcW w:type="dxa" w:w="2484"/>
          </w:tcPr>
          <w:p>
            <w:r>
              <w:rPr>
                <w:b/>
              </w:rPr>
              <w:t>IQR Upper Boundary</w:t>
            </w:r>
          </w:p>
        </w:tc>
        <w:tc>
          <w:tcPr>
            <w:tcW w:type="dxa" w:w="2484"/>
          </w:tcPr>
          <w:p>
            <w:r>
              <w:rPr>
                <w:b/>
              </w:rPr>
              <w:t>Outliers</w:t>
            </w:r>
          </w:p>
        </w:tc>
      </w:tr>
      <w:tr>
        <w:tc>
          <w:tcPr>
            <w:tcW w:type="dxa" w:w="2484"/>
          </w:tcPr>
          <w:p>
            <w:r>
              <w:t>Sales</w:t>
            </w:r>
          </w:p>
        </w:tc>
        <w:tc>
          <w:tcPr>
            <w:tcW w:type="dxa" w:w="2484"/>
          </w:tcPr>
          <w:p>
            <w:r>
              <w:t>-271.71</w:t>
            </w:r>
          </w:p>
        </w:tc>
        <w:tc>
          <w:tcPr>
            <w:tcW w:type="dxa" w:w="2484"/>
          </w:tcPr>
          <w:p>
            <w:r>
              <w:t>498.93</w:t>
            </w:r>
          </w:p>
        </w:tc>
        <w:tc>
          <w:tcPr>
            <w:tcW w:type="dxa" w:w="2484"/>
          </w:tcPr>
          <w:p>
            <w:r>
              <w:t>1,167</w:t>
            </w:r>
          </w:p>
        </w:tc>
      </w:tr>
      <w:tr>
        <w:tc>
          <w:tcPr>
            <w:tcW w:type="dxa" w:w="2484"/>
          </w:tcPr>
          <w:p>
            <w:r>
              <w:t>Quantity</w:t>
            </w:r>
          </w:p>
        </w:tc>
        <w:tc>
          <w:tcPr>
            <w:tcW w:type="dxa" w:w="2484"/>
          </w:tcPr>
          <w:p>
            <w:r>
              <w:t>-2.50</w:t>
            </w:r>
          </w:p>
        </w:tc>
        <w:tc>
          <w:tcPr>
            <w:tcW w:type="dxa" w:w="2484"/>
          </w:tcPr>
          <w:p>
            <w:r>
              <w:t>9.50</w:t>
            </w:r>
          </w:p>
        </w:tc>
        <w:tc>
          <w:tcPr>
            <w:tcW w:type="dxa" w:w="2484"/>
          </w:tcPr>
          <w:p>
            <w:r>
              <w:t>170</w:t>
            </w:r>
          </w:p>
        </w:tc>
      </w:tr>
      <w:tr>
        <w:tc>
          <w:tcPr>
            <w:tcW w:type="dxa" w:w="2484"/>
          </w:tcPr>
          <w:p>
            <w:r>
              <w:t>Discount</w:t>
            </w:r>
          </w:p>
        </w:tc>
        <w:tc>
          <w:tcPr>
            <w:tcW w:type="dxa" w:w="2484"/>
          </w:tcPr>
          <w:p>
            <w:r>
              <w:t>-0.30</w:t>
            </w:r>
          </w:p>
        </w:tc>
        <w:tc>
          <w:tcPr>
            <w:tcW w:type="dxa" w:w="2484"/>
          </w:tcPr>
          <w:p>
            <w:r>
              <w:t>0.50</w:t>
            </w:r>
          </w:p>
        </w:tc>
        <w:tc>
          <w:tcPr>
            <w:tcW w:type="dxa" w:w="2484"/>
          </w:tcPr>
          <w:p>
            <w:r>
              <w:t>856</w:t>
            </w:r>
          </w:p>
        </w:tc>
      </w:tr>
      <w:tr>
        <w:tc>
          <w:tcPr>
            <w:tcW w:type="dxa" w:w="2484"/>
          </w:tcPr>
          <w:p>
            <w:r>
              <w:t>Profit</w:t>
            </w:r>
          </w:p>
        </w:tc>
        <w:tc>
          <w:tcPr>
            <w:tcW w:type="dxa" w:w="2484"/>
          </w:tcPr>
          <w:p>
            <w:r>
              <w:t>-39.72</w:t>
            </w:r>
          </w:p>
        </w:tc>
        <w:tc>
          <w:tcPr>
            <w:tcW w:type="dxa" w:w="2484"/>
          </w:tcPr>
          <w:p>
            <w:r>
              <w:t>70.82</w:t>
            </w:r>
          </w:p>
        </w:tc>
        <w:tc>
          <w:tcPr>
            <w:tcW w:type="dxa" w:w="2484"/>
          </w:tcPr>
          <w:p>
            <w:r>
              <w:t>1,881</w:t>
            </w:r>
          </w:p>
        </w:tc>
      </w:tr>
    </w:tbl>
    <w:p>
      <w:pPr>
        <w:pStyle w:val="Heading2"/>
      </w:pPr>
      <w:r>
        <w:t>4.13 Outlier Interpretation</w:t>
      </w:r>
    </w:p>
    <w:p>
      <w:r>
        <w:t>Outliers were retained because extreme values can be legitimate retail transactions, such as large orders, unusually profitable transactions, heavy discounts, or loss-making orders. They should be investigated rather than automatically deleted.</w:t>
      </w:r>
    </w:p>
    <w:p>
      <w:pPr>
        <w:pStyle w:val="Heading2"/>
      </w:pPr>
      <w:r>
        <w:t>4.14 Overall EDA Findings</w:t>
      </w:r>
    </w:p>
    <w:p>
      <w:pPr>
        <w:pStyle w:val="ListNumber"/>
      </w:pPr>
      <w:r>
        <w:t>Technology generated the highest Sales and Profit.</w:t>
      </w:r>
    </w:p>
    <w:p>
      <w:pPr>
        <w:pStyle w:val="ListNumber"/>
      </w:pPr>
      <w:r>
        <w:t>Office Supplies had the highest quantity sold.</w:t>
      </w:r>
    </w:p>
    <w:p>
      <w:pPr>
        <w:pStyle w:val="ListNumber"/>
      </w:pPr>
      <w:r>
        <w:t>Furniture generated substantial Sales but relatively low Profit.</w:t>
      </w:r>
    </w:p>
    <w:p>
      <w:pPr>
        <w:pStyle w:val="ListNumber"/>
      </w:pPr>
      <w:r>
        <w:t>West was the strongest region.</w:t>
      </w:r>
    </w:p>
    <w:p>
      <w:pPr>
        <w:pStyle w:val="ListNumber"/>
      </w:pPr>
      <w:r>
        <w:t>Central had the highest average discount and comparatively low Profit.</w:t>
      </w:r>
    </w:p>
    <w:p>
      <w:pPr>
        <w:pStyle w:val="ListNumber"/>
      </w:pPr>
      <w:r>
        <w:t>Performance improved strongly after 2016.</w:t>
      </w:r>
    </w:p>
    <w:p>
      <w:pPr>
        <w:pStyle w:val="ListNumber"/>
      </w:pPr>
      <w:r>
        <w:t>2018 was the strongest year.</w:t>
      </w:r>
    </w:p>
    <w:p>
      <w:pPr>
        <w:pStyle w:val="ListNumber"/>
      </w:pPr>
      <w:r>
        <w:t>Sales and Profit correlation was 0.48.</w:t>
      </w:r>
    </w:p>
    <w:p>
      <w:pPr>
        <w:pStyle w:val="ListNumber"/>
      </w:pPr>
      <w:r>
        <w:t>Discount and Profit correlation was -0.22.</w:t>
      </w:r>
    </w:p>
    <w:p>
      <w:pPr>
        <w:pStyle w:val="ListNumber"/>
      </w:pPr>
      <w:r>
        <w:t>Sales and Profit contained substantial legitimate variation and outliers.</w:t>
      </w:r>
    </w:p>
    <w:p>
      <w:pPr>
        <w:pStyle w:val="Heading1"/>
      </w:pPr>
      <w:r>
        <w:t>TASK 5: DATA VISUALIZATION</w:t>
      </w:r>
    </w:p>
    <w:p>
      <w:pPr>
        <w:pStyle w:val="Heading2"/>
      </w:pPr>
      <w:r>
        <w:t>5.1 Objective</w:t>
      </w:r>
    </w:p>
    <w:p>
      <w:r>
        <w:t>Five meaningful visualizations were created using Python and Matplotlib to communicate the major EDA findings clearly. The charts were saved as high-resolution PNG files.</w:t>
      </w:r>
    </w:p>
    <w:p>
      <w:pPr>
        <w:pStyle w:val="Heading2"/>
      </w:pPr>
      <w:r>
        <w:t>5.2 Visualization 1 — Sales by Category</w:t>
      </w:r>
    </w:p>
    <w:p>
      <w:r>
        <w:t>Compares total Sales across Technology, Furniture, and Office Supplies.</w:t>
      </w:r>
    </w:p>
    <w:p>
      <w:r>
        <w:t>Finding: Technology had the highest Sales at 836,154.03.</w:t>
      </w:r>
    </w:p>
    <w:p>
      <w:pPr>
        <w:pStyle w:val="Heading2"/>
      </w:pPr>
      <w:r>
        <w:t>5.3 Visualization 2 — Profit by Category</w:t>
      </w:r>
    </w:p>
    <w:p>
      <w:r>
        <w:t>Compares total Profit across the three categories.</w:t>
      </w:r>
    </w:p>
    <w:p>
      <w:r>
        <w:t>Finding: Technology had the highest Profit at 145,454.95, while Furniture had only 18,451.27.</w:t>
      </w:r>
    </w:p>
    <w:p>
      <w:pPr>
        <w:pStyle w:val="Heading2"/>
      </w:pPr>
      <w:r>
        <w:t>5.4 Visualization 3 — Sales Trend by Year</w:t>
      </w:r>
    </w:p>
    <w:p>
      <w:r>
        <w:t>Shows Sales from 2015 to 2018.</w:t>
      </w:r>
    </w:p>
    <w:p>
      <w:r>
        <w:t>Finding: Sales increased strongly after 2016, reaching 733,215.26 in 2018.</w:t>
      </w:r>
    </w:p>
    <w:p>
      <w:pPr>
        <w:pStyle w:val="Heading2"/>
      </w:pPr>
      <w:r>
        <w:t>5.5 Visualization 4 — Profit by Region</w:t>
      </w:r>
    </w:p>
    <w:p>
      <w:r>
        <w:t>Compares Profit across the four regions.</w:t>
      </w:r>
    </w:p>
    <w:p>
      <w:r>
        <w:t>Finding: West had the highest Profit at 108,418.45; Central had 39,706.36.</w:t>
      </w:r>
    </w:p>
    <w:p>
      <w:pPr>
        <w:pStyle w:val="Heading2"/>
      </w:pPr>
      <w:r>
        <w:t>5.6 Visualization 5 — Sales vs Profit</w:t>
      </w:r>
    </w:p>
    <w:p>
      <w:r>
        <w:t>Examines the relationship between Sales and Profit.</w:t>
      </w:r>
    </w:p>
    <w:p>
      <w:r>
        <w:t>Finding: The correlation was approximately 0.48, showing a moderate positive relationship.</w:t>
      </w:r>
    </w:p>
    <w:p>
      <w:pPr>
        <w:pStyle w:val="Heading2"/>
      </w:pPr>
      <w:r>
        <w:t>5.7 Visualization Files</w:t>
      </w:r>
    </w:p>
    <w:p>
      <w:pPr>
        <w:pStyle w:val="ListBullet"/>
      </w:pPr>
      <w:r>
        <w:t>Sales_by_Category.png</w:t>
      </w:r>
    </w:p>
    <w:p>
      <w:pPr>
        <w:pStyle w:val="ListBullet"/>
      </w:pPr>
      <w:r>
        <w:t>Profit_by_Category.png</w:t>
      </w:r>
    </w:p>
    <w:p>
      <w:pPr>
        <w:pStyle w:val="ListBullet"/>
      </w:pPr>
      <w:r>
        <w:t>Sales_Trend_by_Year.png</w:t>
      </w:r>
    </w:p>
    <w:p>
      <w:pPr>
        <w:pStyle w:val="ListBullet"/>
      </w:pPr>
      <w:r>
        <w:t>Profit_by_Region.png</w:t>
      </w:r>
    </w:p>
    <w:p>
      <w:pPr>
        <w:pStyle w:val="ListBullet"/>
      </w:pPr>
      <w:r>
        <w:t>Sales_vs_Profit.png</w:t>
      </w:r>
    </w:p>
    <w:p>
      <w:pPr>
        <w:pStyle w:val="Heading1"/>
      </w:pPr>
      <w:r>
        <w:t>TASK 6: POWER BI DASHBOARD</w:t>
      </w:r>
    </w:p>
    <w:p>
      <w:pPr>
        <w:pStyle w:val="Heading2"/>
      </w:pPr>
      <w:r>
        <w:t>6.1 Objective</w:t>
      </w:r>
    </w:p>
    <w:p>
      <w:r>
        <w:t>An interactive Power BI dashboard was developed using superstore_cleaned.csv to monitor key sales and profitability metrics and analyze performance by year and region.</w:t>
      </w:r>
    </w:p>
    <w:p>
      <w:pPr>
        <w:pStyle w:val="Heading2"/>
      </w:pPr>
      <w:r>
        <w:t>6.2 KPI Cards</w:t>
      </w:r>
    </w:p>
    <w:p>
      <w:pPr>
        <w:pStyle w:val="Heading3"/>
      </w:pPr>
      <w:r>
        <w:t>Total Sales</w:t>
      </w:r>
    </w:p>
    <w:p>
      <w:r>
        <w:t>The Total Sales KPI card displays approximately 2.30 Million in overall revenue.</w:t>
      </w:r>
    </w:p>
    <w:p>
      <w:pPr>
        <w:pStyle w:val="Heading3"/>
      </w:pPr>
      <w:r>
        <w:t>Total Profit</w:t>
      </w:r>
    </w:p>
    <w:p>
      <w:r>
        <w:t>The Total Profit KPI card displays the overall profit generated by valid transactions.</w:t>
      </w:r>
    </w:p>
    <w:p>
      <w:pPr>
        <w:pStyle w:val="Heading3"/>
      </w:pPr>
      <w:r>
        <w:t>Total Quantity</w:t>
      </w:r>
    </w:p>
    <w:p>
      <w:r>
        <w:t>The Total Quantity KPI card displays the total number of units sold.</w:t>
      </w:r>
    </w:p>
    <w:p>
      <w:pPr>
        <w:pStyle w:val="Heading2"/>
      </w:pPr>
      <w:r>
        <w:t>6.3 Dashboard Visualizations</w:t>
      </w:r>
    </w:p>
    <w:p>
      <w:pPr>
        <w:pStyle w:val="ListBullet"/>
      </w:pPr>
      <w:r>
        <w:t>Sales by Category — clustered column chart comparing the three categories.</w:t>
      </w:r>
    </w:p>
    <w:p>
      <w:pPr>
        <w:pStyle w:val="ListBullet"/>
      </w:pPr>
      <w:r>
        <w:t>Profit by Region — clustered column chart comparing West, East, Central, and South.</w:t>
      </w:r>
    </w:p>
    <w:p>
      <w:pPr>
        <w:pStyle w:val="ListBullet"/>
      </w:pPr>
      <w:r>
        <w:t>Sales Trend by Year — line chart showing yearly Sales performance.</w:t>
      </w:r>
    </w:p>
    <w:p>
      <w:pPr>
        <w:pStyle w:val="ListBullet"/>
      </w:pPr>
      <w:r>
        <w:t>Profit by Category — donut chart showing category contribution to Profit.</w:t>
      </w:r>
    </w:p>
    <w:p>
      <w:pPr>
        <w:pStyle w:val="Heading2"/>
      </w:pPr>
      <w:r>
        <w:t>6.4 Dashboard Slicers</w:t>
      </w:r>
    </w:p>
    <w:p>
      <w:r>
        <w:t>A Year slicer was added with 2015, 2016, 2017, and 2018. A Region slicer was added with West, East, Central, and South. These slicers allow interactive filtering of the KPI cards and charts.</w:t>
      </w:r>
    </w:p>
    <w:p>
      <w:pPr>
        <w:pStyle w:val="Heading2"/>
      </w:pPr>
      <w:r>
        <w:t>6.5 Dashboard Title and Layout</w:t>
      </w:r>
    </w:p>
    <w:p>
      <w:r>
        <w:t>The dashboard title is Superstore Sales Analysis Dashboard. The layout places the title at the top, KPI cards below it, slicers underneath, and analytical charts in a structured grid.</w:t>
      </w:r>
    </w:p>
    <w:p>
      <w:pPr>
        <w:pStyle w:val="Heading2"/>
      </w:pPr>
      <w:r>
        <w:t>6.6 Dashboard Interactivity Testing</w:t>
      </w:r>
    </w:p>
    <w:p>
      <w:r>
        <w:t>The Year slicer was tested by selecting 2018. The KPI cards and visualizations responded to the selected year, confirming that the slicer was connected correctly. The filter was then cleared so the dashboard opens with the full dataset.</w:t>
      </w:r>
    </w:p>
    <w:p>
      <w:pPr>
        <w:pStyle w:val="Heading2"/>
      </w:pPr>
      <w:r>
        <w:t>6.7 Business Metrics</w:t>
      </w:r>
    </w:p>
    <w:p>
      <w:pPr>
        <w:pStyle w:val="ListBullet"/>
      </w:pPr>
      <w:r>
        <w:t>Total Sales</w:t>
      </w:r>
    </w:p>
    <w:p>
      <w:pPr>
        <w:pStyle w:val="ListBullet"/>
      </w:pPr>
      <w:r>
        <w:t>Total Profit</w:t>
      </w:r>
    </w:p>
    <w:p>
      <w:pPr>
        <w:pStyle w:val="ListBullet"/>
      </w:pPr>
      <w:r>
        <w:t>Total Quantity</w:t>
      </w:r>
    </w:p>
    <w:p>
      <w:pPr>
        <w:pStyle w:val="ListBullet"/>
      </w:pPr>
      <w:r>
        <w:t>Sales by Category</w:t>
      </w:r>
    </w:p>
    <w:p>
      <w:pPr>
        <w:pStyle w:val="ListBullet"/>
      </w:pPr>
      <w:r>
        <w:t>Profit by Category</w:t>
      </w:r>
    </w:p>
    <w:p>
      <w:pPr>
        <w:pStyle w:val="ListBullet"/>
      </w:pPr>
      <w:r>
        <w:t>Profit by Region</w:t>
      </w:r>
    </w:p>
    <w:p>
      <w:pPr>
        <w:pStyle w:val="ListBullet"/>
      </w:pPr>
      <w:r>
        <w:t>Yearly Sales Trend</w:t>
      </w:r>
    </w:p>
    <w:p>
      <w:pPr>
        <w:pStyle w:val="ListBullet"/>
      </w:pPr>
      <w:r>
        <w:t>Year</w:t>
      </w:r>
    </w:p>
    <w:p>
      <w:pPr>
        <w:pStyle w:val="ListBullet"/>
      </w:pPr>
      <w:r>
        <w:t>Region</w:t>
      </w:r>
    </w:p>
    <w:p>
      <w:pPr>
        <w:pStyle w:val="Heading1"/>
      </w:pPr>
      <w:r>
        <w:t>TASK 7: BUSINESS INSIGHTS &amp; RECOMMENDATIONS</w:t>
      </w:r>
    </w:p>
    <w:p>
      <w:pPr>
        <w:pStyle w:val="Heading2"/>
      </w:pPr>
      <w:r>
        <w:t>7.1 Business Insights</w:t>
      </w:r>
    </w:p>
    <w:p>
      <w:pPr>
        <w:pStyle w:val="Heading3"/>
      </w:pPr>
      <w:r>
        <w:t>Insight 1: Technology is the strongest-performing category</w:t>
      </w:r>
    </w:p>
    <w:p>
      <w:r>
        <w:t>Technology generated the highest Sales of 836,154.03 and highest Profit of 145,454.95. The company should maintain a strong Technology portfolio and identify opportunities to expand high-profit products.</w:t>
      </w:r>
    </w:p>
    <w:p>
      <w:pPr>
        <w:pStyle w:val="Heading3"/>
      </w:pPr>
      <w:r>
        <w:t>Insight 2: Furniture has high Sales but low Profit</w:t>
      </w:r>
    </w:p>
    <w:p>
      <w:r>
        <w:t>Furniture generated 741,999.80 in Sales but only 18,451.27 in Profit and had the highest average discount at about 17%. Furniture requires detailed review of pricing, costs, and discount strategy.</w:t>
      </w:r>
    </w:p>
    <w:p>
      <w:pPr>
        <w:pStyle w:val="Heading3"/>
      </w:pPr>
      <w:r>
        <w:t>Insight 3: West is the strongest region</w:t>
      </w:r>
    </w:p>
    <w:p>
      <w:r>
        <w:t>West generated the highest Sales of 725,457.82 and Profit of 108,418.45, with the lowest average discount of about 11%. Successful practices in West can be studied for other regions.</w:t>
      </w:r>
    </w:p>
    <w:p>
      <w:pPr>
        <w:pStyle w:val="Heading3"/>
      </w:pPr>
      <w:r>
        <w:t>Insight 4: Central region requires attention</w:t>
      </w:r>
    </w:p>
    <w:p>
      <w:r>
        <w:t>Central generated 501,239.89 in Sales and 39,706.36 in Profit and had the highest average discount of about 24%. Product-level margins and discounting should be investigated.</w:t>
      </w:r>
    </w:p>
    <w:p>
      <w:pPr>
        <w:pStyle w:val="Heading3"/>
      </w:pPr>
      <w:r>
        <w:t>Insight 5: Performance improved after 2016</w:t>
      </w:r>
    </w:p>
    <w:p>
      <w:r>
        <w:t>Sales increased from 470,532.51 in 2016 to 609,205.60 in 2017 and 733,215.26 in 2018. Profit also increased consistently, making 2018 the strongest year.</w:t>
      </w:r>
    </w:p>
    <w:p>
      <w:pPr>
        <w:pStyle w:val="Heading3"/>
      </w:pPr>
      <w:r>
        <w:t>Insight 6: Sales and Profit have a moderate positive relationship</w:t>
      </w:r>
    </w:p>
    <w:p>
      <w:r>
        <w:t>The correlation was 0.48. Higher Sales tend to be associated with higher Profit, but Sales alone do not guarantee profitability.</w:t>
      </w:r>
    </w:p>
    <w:p>
      <w:pPr>
        <w:pStyle w:val="Heading3"/>
      </w:pPr>
      <w:r>
        <w:t>Insight 7: Discount has a negative relationship with Profit</w:t>
      </w:r>
    </w:p>
    <w:p>
      <w:r>
        <w:t>The correlation was -0.22. Higher discounts tend to be associated with lower Profit, although correlation does not prove causation.</w:t>
      </w:r>
    </w:p>
    <w:p>
      <w:pPr>
        <w:pStyle w:val="Heading3"/>
      </w:pPr>
      <w:r>
        <w:t>Insight 8: Office Supplies has the highest sales volume</w:t>
      </w:r>
    </w:p>
    <w:p>
      <w:r>
        <w:t>Office Supplies sold 22,906 units, the highest quantity. Technology still generated greater Sales and Profit, showing that quantity alone is not a sufficient performance measure.</w:t>
      </w:r>
    </w:p>
    <w:p>
      <w:pPr>
        <w:pStyle w:val="Heading3"/>
      </w:pPr>
      <w:r>
        <w:t>Insight 9: The dataset contains significant outliers</w:t>
      </w:r>
    </w:p>
    <w:p>
      <w:r>
        <w:t>IQR analysis identified 1,167 Sales outliers and 1,881 Profit outliers. These were retained because they may represent genuine business transactions.</w:t>
      </w:r>
    </w:p>
    <w:p>
      <w:pPr>
        <w:pStyle w:val="Heading2"/>
      </w:pPr>
      <w:r>
        <w:t>7.2 Business Recommendations</w:t>
      </w:r>
    </w:p>
    <w:p>
      <w:pPr>
        <w:pStyle w:val="Heading3"/>
      </w:pPr>
      <w:r>
        <w:t>Recommendation 1: Review Furniture pricing and discount strategy</w:t>
      </w:r>
    </w:p>
    <w:p>
      <w:r>
        <w:t>Identify low- or negative-margin Furniture products and evaluate product cost, selling price, discount percentage, margin, and demand.</w:t>
      </w:r>
    </w:p>
    <w:p>
      <w:pPr>
        <w:pStyle w:val="Heading3"/>
      </w:pPr>
      <w:r>
        <w:t>Recommendation 2: Investigate Central region profitability</w:t>
      </w:r>
    </w:p>
    <w:p>
      <w:r>
        <w:t>Analyze Central transactions by product, sub-category, customer segment, discount, Sales, and Profit to identify causes of weak profitability.</w:t>
      </w:r>
    </w:p>
    <w:p>
      <w:pPr>
        <w:pStyle w:val="Heading3"/>
      </w:pPr>
      <w:r>
        <w:t>Recommendation 3: Expand successful Technology products</w:t>
      </w:r>
    </w:p>
    <w:p>
      <w:r>
        <w:t>Identify high-performing Technology products and consider stronger inventory availability, marketing, and promotion of profitable products.</w:t>
      </w:r>
    </w:p>
    <w:p>
      <w:pPr>
        <w:pStyle w:val="Heading3"/>
      </w:pPr>
      <w:r>
        <w:t>Recommendation 4: Use profit-based KPIs with sales KPIs</w:t>
      </w:r>
    </w:p>
    <w:p>
      <w:r>
        <w:t>Monitor Total Sales, Total Profit, Profit Margin, Quantity, Average Discount, and category/region performance rather than Sales alone.</w:t>
      </w:r>
    </w:p>
    <w:p>
      <w:pPr>
        <w:pStyle w:val="Heading3"/>
      </w:pPr>
      <w:r>
        <w:t>Recommendation 5: Monitor high-discount transactions</w:t>
      </w:r>
    </w:p>
    <w:p>
      <w:r>
        <w:t>Identify products, sub-categories, regions, and customer segments with high discounts and develop targeted discount controls.</w:t>
      </w:r>
    </w:p>
    <w:p>
      <w:pPr>
        <w:pStyle w:val="Heading3"/>
      </w:pPr>
      <w:r>
        <w:t>Recommendation 6: Learn from the West region</w:t>
      </w:r>
    </w:p>
    <w:p>
      <w:r>
        <w:t>Study West's product mix, customer mix, pricing, discount practices, and sales methods and assess whether successful practices can be adapted elsewhere.</w:t>
      </w:r>
    </w:p>
    <w:p>
      <w:pPr>
        <w:pStyle w:val="Heading2"/>
      </w:pPr>
      <w:r>
        <w:t>7.3 Overall Business Conclusion</w:t>
      </w:r>
    </w:p>
    <w:p>
      <w:r>
        <w:t>The Superstore Sales Analysis provided a detailed view of sales and profitability performance. The cleaned dataset contained 9,994 valid transactions and was used for EDA, visualization, and Power BI dashboard development.</w:t>
      </w:r>
    </w:p>
    <w:p>
      <w:r>
        <w:t>Technology was the strongest product category in both Sales and Profit. Office Supplies had the highest quantity sold, while Furniture showed a significant profitability concern because it generated substantial Sales but relatively low Profit.</w:t>
      </w:r>
    </w:p>
    <w:p>
      <w:r>
        <w:t>West was the strongest region, while Central required greater attention because of relatively low Profit and the highest average discount. Yearly analysis showed strong improvement after 2016, with 2018 being the strongest year in Sales, Profit, and Quantity.</w:t>
      </w:r>
    </w:p>
    <w:p>
      <w:r>
        <w:t>Correlation analysis showed a moderate positive relationship between Sales and Profit and a negative relationship between Discount and Profit. These are useful business signals but should not be interpreted as proof of causation.</w:t>
      </w:r>
    </w:p>
    <w:p>
      <w:r>
        <w:t>The Power BI dashboard provides interactive KPI cards, category and regional charts, a yearly Sales trend, a Profit distribution chart, and Year and Region slicers.</w:t>
      </w:r>
    </w:p>
    <w:p>
      <w:r>
        <w:t>Overall, the business should focus on profitable growth rather than Sales growth alone, strengthen successful Technology products, review Furniture profitability, control excessive discounting, and investigate weaker regional performance, particularly in Central. The combination of Python-based data preparation and EDA with an interactive Power BI dashboard provides a complete workflow from raw data to actionable business recommendations.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Superstore Sales Analysis | Tasks 3–7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