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2ED3" w:rsidRDefault="00DD6AF0">
      <w:pPr>
        <w:jc w:val="center"/>
      </w:pPr>
      <w:r>
        <w:rPr>
          <w:b/>
          <w:sz w:val="36"/>
        </w:rPr>
        <w:t>Project Development Phase</w:t>
      </w:r>
    </w:p>
    <w:p w:rsidR="00292ED3" w:rsidRDefault="00DD6AF0">
      <w:pPr>
        <w:jc w:val="center"/>
      </w:pPr>
      <w:r>
        <w:rPr>
          <w:i/>
          <w:sz w:val="20"/>
        </w:rPr>
        <w:t>Model Performance Test</w:t>
      </w:r>
    </w:p>
    <w:tbl>
      <w:tblPr>
        <w:tblStyle w:val="TableGrid"/>
        <w:tblW w:w="0" w:type="auto"/>
        <w:tblLook w:val="04A0" w:firstRow="1" w:lastRow="0" w:firstColumn="1" w:lastColumn="0" w:noHBand="0" w:noVBand="1"/>
      </w:tblPr>
      <w:tblGrid>
        <w:gridCol w:w="4320"/>
        <w:gridCol w:w="4320"/>
      </w:tblGrid>
      <w:tr w:rsidR="00F95F2C" w:rsidTr="00A834E8">
        <w:tc>
          <w:tcPr>
            <w:tcW w:w="4320" w:type="dxa"/>
          </w:tcPr>
          <w:p w:rsidR="00F95F2C" w:rsidRDefault="00F95F2C" w:rsidP="00F95F2C">
            <w:r>
              <w:rPr>
                <w:b/>
                <w:sz w:val="18"/>
              </w:rPr>
              <w:t>Date</w:t>
            </w:r>
          </w:p>
        </w:tc>
        <w:tc>
          <w:tcPr>
            <w:tcW w:w="4320" w:type="dxa"/>
            <w:vAlign w:val="center"/>
          </w:tcPr>
          <w:p w:rsidR="00F95F2C" w:rsidRDefault="00F95F2C" w:rsidP="00F95F2C">
            <w:r>
              <w:rPr>
                <w:sz w:val="20"/>
              </w:rPr>
              <w:t>30 September 2026</w:t>
            </w:r>
          </w:p>
        </w:tc>
      </w:tr>
      <w:tr w:rsidR="00F95F2C" w:rsidTr="00A834E8">
        <w:tc>
          <w:tcPr>
            <w:tcW w:w="4320" w:type="dxa"/>
          </w:tcPr>
          <w:p w:rsidR="00F95F2C" w:rsidRDefault="00F95F2C" w:rsidP="00F95F2C">
            <w:r>
              <w:rPr>
                <w:b/>
                <w:sz w:val="18"/>
              </w:rPr>
              <w:t>Team ID</w:t>
            </w:r>
          </w:p>
        </w:tc>
        <w:tc>
          <w:tcPr>
            <w:tcW w:w="4320" w:type="dxa"/>
            <w:vAlign w:val="center"/>
          </w:tcPr>
          <w:p w:rsidR="00F95F2C" w:rsidRDefault="00F95F2C" w:rsidP="00F95F2C">
            <w:r>
              <w:rPr>
                <w:rFonts w:ascii="Montserrat" w:hAnsi="Montserrat"/>
                <w:color w:val="4B5563"/>
                <w:sz w:val="23"/>
                <w:szCs w:val="23"/>
                <w:shd w:val="clear" w:color="auto" w:fill="FFFFFF"/>
              </w:rPr>
              <w:t>SWTID-2026-7220</w:t>
            </w:r>
          </w:p>
        </w:tc>
      </w:tr>
      <w:tr w:rsidR="00F95F2C" w:rsidTr="00A834E8">
        <w:tc>
          <w:tcPr>
            <w:tcW w:w="4320" w:type="dxa"/>
          </w:tcPr>
          <w:p w:rsidR="00F95F2C" w:rsidRDefault="00F95F2C" w:rsidP="00F95F2C">
            <w:r>
              <w:rPr>
                <w:b/>
                <w:sz w:val="18"/>
              </w:rPr>
              <w:t>Project Name</w:t>
            </w:r>
          </w:p>
        </w:tc>
        <w:tc>
          <w:tcPr>
            <w:tcW w:w="4320" w:type="dxa"/>
            <w:vAlign w:val="center"/>
          </w:tcPr>
          <w:p w:rsidR="00F95F2C" w:rsidRDefault="00F95F2C" w:rsidP="00F95F2C">
            <w:r>
              <w:rPr>
                <w:rFonts w:ascii="Arial" w:hAnsi="Arial" w:cs="Arial"/>
                <w:bCs/>
                <w:color w:val="000000"/>
                <w:sz w:val="20"/>
                <w:szCs w:val="27"/>
                <w:shd w:val="clear" w:color="auto" w:fill="FFFFFF"/>
              </w:rPr>
              <w:t>Import Data using Transform Maps (Spreadsheet)</w:t>
            </w:r>
            <w:bookmarkStart w:id="0" w:name="_GoBack"/>
            <w:bookmarkEnd w:id="0"/>
          </w:p>
        </w:tc>
      </w:tr>
      <w:tr w:rsidR="00292ED3" w:rsidTr="00F95F2C">
        <w:tc>
          <w:tcPr>
            <w:tcW w:w="4320" w:type="dxa"/>
          </w:tcPr>
          <w:p w:rsidR="00292ED3" w:rsidRDefault="00DD6AF0">
            <w:r>
              <w:rPr>
                <w:b/>
                <w:sz w:val="18"/>
              </w:rPr>
              <w:t>Maximum Marks</w:t>
            </w:r>
          </w:p>
        </w:tc>
        <w:tc>
          <w:tcPr>
            <w:tcW w:w="4320" w:type="dxa"/>
          </w:tcPr>
          <w:p w:rsidR="00292ED3" w:rsidRDefault="00DD6AF0">
            <w:r>
              <w:rPr>
                <w:sz w:val="18"/>
              </w:rPr>
              <w:t>10 Marks</w:t>
            </w:r>
          </w:p>
        </w:tc>
      </w:tr>
    </w:tbl>
    <w:p w:rsidR="00292ED3" w:rsidRDefault="00292ED3"/>
    <w:p w:rsidR="00292ED3" w:rsidRDefault="00DD6AF0">
      <w:pPr>
        <w:pStyle w:val="Heading1"/>
      </w:pPr>
      <w:r>
        <w:t>Model Performance Testing</w:t>
      </w:r>
    </w:p>
    <w:p w:rsidR="00292ED3" w:rsidRDefault="00DD6AF0">
      <w:r>
        <w:t xml:space="preserve">This project is </w:t>
      </w:r>
      <w:r>
        <w:t>primarily a ServiceNow data-management and automation solution rather than a machine-learning model. Therefore, model-training accuracy is not applicable. Performance is evaluated through import accuracy, transform behavior, coalesce matching, duplicate pr</w:t>
      </w:r>
      <w:r>
        <w:t>evention and dashboard/report correctness.</w:t>
      </w:r>
    </w:p>
    <w:tbl>
      <w:tblPr>
        <w:tblStyle w:val="TableGrid"/>
        <w:tblW w:w="0" w:type="auto"/>
        <w:jc w:val="center"/>
        <w:tblLook w:val="04A0" w:firstRow="1" w:lastRow="0" w:firstColumn="1" w:lastColumn="0" w:noHBand="0" w:noVBand="1"/>
      </w:tblPr>
      <w:tblGrid>
        <w:gridCol w:w="2160"/>
        <w:gridCol w:w="2160"/>
        <w:gridCol w:w="2160"/>
        <w:gridCol w:w="2160"/>
      </w:tblGrid>
      <w:tr w:rsidR="00292ED3">
        <w:trPr>
          <w:jc w:val="center"/>
        </w:trPr>
        <w:tc>
          <w:tcPr>
            <w:tcW w:w="2160" w:type="dxa"/>
            <w:shd w:val="clear" w:color="auto" w:fill="D9EAF7"/>
            <w:vAlign w:val="center"/>
          </w:tcPr>
          <w:p w:rsidR="00292ED3" w:rsidRDefault="00DD6AF0">
            <w:proofErr w:type="spellStart"/>
            <w:r>
              <w:rPr>
                <w:b/>
                <w:sz w:val="18"/>
              </w:rPr>
              <w:t>S.No</w:t>
            </w:r>
            <w:proofErr w:type="spellEnd"/>
            <w:r>
              <w:rPr>
                <w:b/>
                <w:sz w:val="18"/>
              </w:rPr>
              <w:t>.</w:t>
            </w:r>
          </w:p>
        </w:tc>
        <w:tc>
          <w:tcPr>
            <w:tcW w:w="2160" w:type="dxa"/>
            <w:shd w:val="clear" w:color="auto" w:fill="D9EAF7"/>
            <w:vAlign w:val="center"/>
          </w:tcPr>
          <w:p w:rsidR="00292ED3" w:rsidRDefault="00DD6AF0">
            <w:r>
              <w:rPr>
                <w:b/>
                <w:sz w:val="18"/>
              </w:rPr>
              <w:t>Parameter</w:t>
            </w:r>
          </w:p>
        </w:tc>
        <w:tc>
          <w:tcPr>
            <w:tcW w:w="2160" w:type="dxa"/>
            <w:shd w:val="clear" w:color="auto" w:fill="D9EAF7"/>
            <w:vAlign w:val="center"/>
          </w:tcPr>
          <w:p w:rsidR="00292ED3" w:rsidRDefault="00DD6AF0">
            <w:r>
              <w:rPr>
                <w:b/>
                <w:sz w:val="18"/>
              </w:rPr>
              <w:t>Values</w:t>
            </w:r>
          </w:p>
        </w:tc>
        <w:tc>
          <w:tcPr>
            <w:tcW w:w="2160" w:type="dxa"/>
            <w:shd w:val="clear" w:color="auto" w:fill="D9EAF7"/>
            <w:vAlign w:val="center"/>
          </w:tcPr>
          <w:p w:rsidR="00292ED3" w:rsidRDefault="00DD6AF0" w:rsidP="00DD6AF0">
            <w:pPr>
              <w:jc w:val="center"/>
            </w:pPr>
            <w:r>
              <w:rPr>
                <w:b/>
                <w:sz w:val="18"/>
              </w:rPr>
              <w:t>proof</w:t>
            </w:r>
          </w:p>
        </w:tc>
      </w:tr>
      <w:tr w:rsidR="00292ED3">
        <w:trPr>
          <w:jc w:val="center"/>
        </w:trPr>
        <w:tc>
          <w:tcPr>
            <w:tcW w:w="2160" w:type="dxa"/>
            <w:vAlign w:val="center"/>
          </w:tcPr>
          <w:p w:rsidR="00292ED3" w:rsidRDefault="00DD6AF0">
            <w:r>
              <w:rPr>
                <w:sz w:val="18"/>
              </w:rPr>
              <w:t>1</w:t>
            </w:r>
          </w:p>
        </w:tc>
        <w:tc>
          <w:tcPr>
            <w:tcW w:w="2160" w:type="dxa"/>
            <w:vAlign w:val="center"/>
          </w:tcPr>
          <w:p w:rsidR="00292ED3" w:rsidRDefault="00DD6AF0">
            <w:r>
              <w:rPr>
                <w:sz w:val="18"/>
              </w:rPr>
              <w:t>System / Solution Summary</w:t>
            </w:r>
          </w:p>
        </w:tc>
        <w:tc>
          <w:tcPr>
            <w:tcW w:w="2160" w:type="dxa"/>
            <w:vAlign w:val="center"/>
          </w:tcPr>
          <w:p w:rsidR="00292ED3" w:rsidRDefault="00DD6AF0">
            <w:proofErr w:type="spellStart"/>
            <w:r>
              <w:rPr>
                <w:sz w:val="18"/>
              </w:rPr>
              <w:t>ServiceNow</w:t>
            </w:r>
            <w:proofErr w:type="spellEnd"/>
            <w:r>
              <w:rPr>
                <w:sz w:val="18"/>
              </w:rPr>
              <w:t xml:space="preserve"> Import Set + Transform Map solution for importing employee spreadsheet data into Employee Test.</w:t>
            </w:r>
          </w:p>
        </w:tc>
        <w:tc>
          <w:tcPr>
            <w:tcW w:w="2160" w:type="dxa"/>
            <w:vAlign w:val="center"/>
          </w:tcPr>
          <w:p w:rsidR="00292ED3" w:rsidRDefault="00DD6AF0">
            <w:r>
              <w:rPr>
                <w:sz w:val="18"/>
              </w:rPr>
              <w:t>Attach Import Set / Transform Map screen</w:t>
            </w:r>
          </w:p>
        </w:tc>
      </w:tr>
      <w:tr w:rsidR="00292ED3">
        <w:trPr>
          <w:jc w:val="center"/>
        </w:trPr>
        <w:tc>
          <w:tcPr>
            <w:tcW w:w="2160" w:type="dxa"/>
            <w:vAlign w:val="center"/>
          </w:tcPr>
          <w:p w:rsidR="00292ED3" w:rsidRDefault="00DD6AF0">
            <w:r>
              <w:rPr>
                <w:sz w:val="18"/>
              </w:rPr>
              <w:t>2</w:t>
            </w:r>
          </w:p>
        </w:tc>
        <w:tc>
          <w:tcPr>
            <w:tcW w:w="2160" w:type="dxa"/>
            <w:vAlign w:val="center"/>
          </w:tcPr>
          <w:p w:rsidR="00292ED3" w:rsidRDefault="00DD6AF0">
            <w:r>
              <w:rPr>
                <w:sz w:val="18"/>
              </w:rPr>
              <w:t>Data Import Accuracy</w:t>
            </w:r>
          </w:p>
        </w:tc>
        <w:tc>
          <w:tcPr>
            <w:tcW w:w="2160" w:type="dxa"/>
            <w:vAlign w:val="center"/>
          </w:tcPr>
          <w:p w:rsidR="00292ED3" w:rsidRDefault="00DD6AF0">
            <w:r>
              <w:rPr>
                <w:sz w:val="18"/>
              </w:rPr>
              <w:t>Initial test: 4 rows processed; 2 new Employee IDs inserted and 2 existing Employee IDs updated when Employee ID was used as Coalesce.</w:t>
            </w:r>
          </w:p>
        </w:tc>
        <w:tc>
          <w:tcPr>
            <w:tcW w:w="2160" w:type="dxa"/>
            <w:vAlign w:val="center"/>
          </w:tcPr>
          <w:p w:rsidR="00292ED3" w:rsidRDefault="00DD6AF0">
            <w:r>
              <w:rPr>
                <w:sz w:val="18"/>
              </w:rPr>
              <w:t>Attach Transform History</w:t>
            </w:r>
          </w:p>
        </w:tc>
      </w:tr>
      <w:tr w:rsidR="00292ED3">
        <w:trPr>
          <w:jc w:val="center"/>
        </w:trPr>
        <w:tc>
          <w:tcPr>
            <w:tcW w:w="2160" w:type="dxa"/>
            <w:vAlign w:val="center"/>
          </w:tcPr>
          <w:p w:rsidR="00292ED3" w:rsidRDefault="00DD6AF0">
            <w:r>
              <w:rPr>
                <w:sz w:val="18"/>
              </w:rPr>
              <w:t>3</w:t>
            </w:r>
          </w:p>
        </w:tc>
        <w:tc>
          <w:tcPr>
            <w:tcW w:w="2160" w:type="dxa"/>
            <w:vAlign w:val="center"/>
          </w:tcPr>
          <w:p w:rsidR="00292ED3" w:rsidRDefault="00DD6AF0">
            <w:r>
              <w:rPr>
                <w:sz w:val="18"/>
              </w:rPr>
              <w:t>Coalesce Verification</w:t>
            </w:r>
          </w:p>
        </w:tc>
        <w:tc>
          <w:tcPr>
            <w:tcW w:w="2160" w:type="dxa"/>
            <w:vAlign w:val="center"/>
          </w:tcPr>
          <w:p w:rsidR="00292ED3" w:rsidRDefault="00DD6AF0">
            <w:r>
              <w:rPr>
                <w:sz w:val="18"/>
              </w:rPr>
              <w:t>Employee ID configured as the unique Coalesce fie</w:t>
            </w:r>
            <w:r>
              <w:rPr>
                <w:sz w:val="18"/>
              </w:rPr>
              <w:t>ld. Re-importing the same 4 rows should avoid duplicate records.</w:t>
            </w:r>
          </w:p>
        </w:tc>
        <w:tc>
          <w:tcPr>
            <w:tcW w:w="2160" w:type="dxa"/>
            <w:vAlign w:val="center"/>
          </w:tcPr>
          <w:p w:rsidR="00292ED3" w:rsidRDefault="00DD6AF0">
            <w:r>
              <w:rPr>
                <w:sz w:val="18"/>
              </w:rPr>
              <w:t>Attach Field Map showing Coalesce = True</w:t>
            </w:r>
          </w:p>
        </w:tc>
      </w:tr>
      <w:tr w:rsidR="00292ED3">
        <w:trPr>
          <w:jc w:val="center"/>
        </w:trPr>
        <w:tc>
          <w:tcPr>
            <w:tcW w:w="2160" w:type="dxa"/>
            <w:vAlign w:val="center"/>
          </w:tcPr>
          <w:p w:rsidR="00292ED3" w:rsidRDefault="00DD6AF0">
            <w:r>
              <w:rPr>
                <w:sz w:val="18"/>
              </w:rPr>
              <w:t>4</w:t>
            </w:r>
          </w:p>
        </w:tc>
        <w:tc>
          <w:tcPr>
            <w:tcW w:w="2160" w:type="dxa"/>
            <w:vAlign w:val="center"/>
          </w:tcPr>
          <w:p w:rsidR="00292ED3" w:rsidRDefault="00DD6AF0">
            <w:r>
              <w:rPr>
                <w:sz w:val="18"/>
              </w:rPr>
              <w:t>Repeated Import Behavior</w:t>
            </w:r>
          </w:p>
        </w:tc>
        <w:tc>
          <w:tcPr>
            <w:tcW w:w="2160" w:type="dxa"/>
            <w:vAlign w:val="center"/>
          </w:tcPr>
          <w:p w:rsidR="00292ED3" w:rsidRDefault="00DD6AF0">
            <w:r>
              <w:rPr>
                <w:sz w:val="18"/>
              </w:rPr>
              <w:t xml:space="preserve">Second import of the same data: expected 0 new records, 0 updates and 4 ignored records, subject to the configured </w:t>
            </w:r>
            <w:r>
              <w:rPr>
                <w:sz w:val="18"/>
              </w:rPr>
              <w:t>transform behavior.</w:t>
            </w:r>
          </w:p>
        </w:tc>
        <w:tc>
          <w:tcPr>
            <w:tcW w:w="2160" w:type="dxa"/>
            <w:vAlign w:val="center"/>
          </w:tcPr>
          <w:p w:rsidR="00292ED3" w:rsidRDefault="00DD6AF0">
            <w:r>
              <w:rPr>
                <w:sz w:val="18"/>
              </w:rPr>
              <w:t>Attach second Transform History</w:t>
            </w:r>
          </w:p>
        </w:tc>
      </w:tr>
      <w:tr w:rsidR="00292ED3">
        <w:trPr>
          <w:jc w:val="center"/>
        </w:trPr>
        <w:tc>
          <w:tcPr>
            <w:tcW w:w="2160" w:type="dxa"/>
            <w:vAlign w:val="center"/>
          </w:tcPr>
          <w:p w:rsidR="00292ED3" w:rsidRDefault="00DD6AF0">
            <w:r>
              <w:rPr>
                <w:sz w:val="18"/>
              </w:rPr>
              <w:t>5</w:t>
            </w:r>
          </w:p>
        </w:tc>
        <w:tc>
          <w:tcPr>
            <w:tcW w:w="2160" w:type="dxa"/>
            <w:vAlign w:val="center"/>
          </w:tcPr>
          <w:p w:rsidR="00292ED3" w:rsidRDefault="00DD6AF0">
            <w:r>
              <w:rPr>
                <w:sz w:val="18"/>
              </w:rPr>
              <w:t>Report / Dashboard Validation</w:t>
            </w:r>
          </w:p>
        </w:tc>
        <w:tc>
          <w:tcPr>
            <w:tcW w:w="2160" w:type="dxa"/>
            <w:vAlign w:val="center"/>
          </w:tcPr>
          <w:p w:rsidR="00292ED3" w:rsidRDefault="00DD6AF0">
            <w:r>
              <w:rPr>
                <w:sz w:val="18"/>
              </w:rPr>
              <w:t>Employee reports and Employee Analytics Dashboards display the imported Employee Test data by department, location and list.</w:t>
            </w:r>
          </w:p>
        </w:tc>
        <w:tc>
          <w:tcPr>
            <w:tcW w:w="2160" w:type="dxa"/>
            <w:vAlign w:val="center"/>
          </w:tcPr>
          <w:p w:rsidR="00292ED3" w:rsidRDefault="00DD6AF0">
            <w:r>
              <w:rPr>
                <w:sz w:val="18"/>
              </w:rPr>
              <w:t>Attach report/dashboard screenshots</w:t>
            </w:r>
          </w:p>
        </w:tc>
      </w:tr>
    </w:tbl>
    <w:p w:rsidR="00292ED3" w:rsidRDefault="00292ED3"/>
    <w:p w:rsidR="00292ED3" w:rsidRDefault="00DD6AF0">
      <w:pPr>
        <w:pStyle w:val="Heading2"/>
      </w:pPr>
      <w:r>
        <w:t>Performa</w:t>
      </w:r>
      <w:r>
        <w:t>nce / Accuracy Notes</w:t>
      </w:r>
    </w:p>
    <w:p w:rsidR="00292ED3" w:rsidRDefault="00DD6AF0">
      <w:r>
        <w:t xml:space="preserve">Because no predictive ML model is used in this ServiceNow project, Training Accuracy, Validation Accuracy, Confusion Matrix and Confidence Score are not applicable. The relevant accuracy measure is whether source records are correctly </w:t>
      </w:r>
      <w:r>
        <w:t>inserted, updated or ignored according to Employee ID matching.</w:t>
      </w:r>
    </w:p>
    <w:p w:rsidR="00DD6AF0" w:rsidRDefault="00DD6AF0">
      <w:pPr>
        <w:pStyle w:val="Heading2"/>
      </w:pPr>
    </w:p>
    <w:p w:rsidR="00DD6AF0" w:rsidRDefault="00DD6AF0">
      <w:pPr>
        <w:pStyle w:val="Heading2"/>
      </w:pPr>
    </w:p>
    <w:p w:rsidR="00292ED3" w:rsidRDefault="00DD6AF0">
      <w:pPr>
        <w:pStyle w:val="Heading2"/>
      </w:pPr>
      <w:r>
        <w:t>Screenshots to Attach</w:t>
      </w:r>
    </w:p>
    <w:p w:rsidR="00292ED3" w:rsidRDefault="00DD6AF0">
      <w:r>
        <w:rPr>
          <w:b/>
        </w:rPr>
        <w:t>1. Employee Import staging table containing the 4 imported rows.</w:t>
      </w:r>
    </w:p>
    <w:p w:rsidR="00292ED3" w:rsidRDefault="00DD6AF0">
      <w:r>
        <w:rPr>
          <w:noProof/>
          <w:lang w:val="en-IN" w:eastAsia="en-IN"/>
        </w:rPr>
        <w:drawing>
          <wp:inline distT="0" distB="0" distL="0" distR="0">
            <wp:extent cx="5486400" cy="2914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9-28 225657.png"/>
                    <pic:cNvPicPr/>
                  </pic:nvPicPr>
                  <pic:blipFill>
                    <a:blip r:embed="rId6">
                      <a:extLst>
                        <a:ext uri="{28A0092B-C50C-407E-A947-70E740481C1C}">
                          <a14:useLocalDpi xmlns:a14="http://schemas.microsoft.com/office/drawing/2010/main" val="0"/>
                        </a:ext>
                      </a:extLst>
                    </a:blip>
                    <a:stretch>
                      <a:fillRect/>
                    </a:stretch>
                  </pic:blipFill>
                  <pic:spPr>
                    <a:xfrm>
                      <a:off x="0" y="0"/>
                      <a:ext cx="5486400" cy="2914650"/>
                    </a:xfrm>
                    <a:prstGeom prst="rect">
                      <a:avLst/>
                    </a:prstGeom>
                  </pic:spPr>
                </pic:pic>
              </a:graphicData>
            </a:graphic>
          </wp:inline>
        </w:drawing>
      </w:r>
      <w:r>
        <w:br/>
      </w:r>
      <w:r>
        <w:rPr>
          <w:b/>
        </w:rPr>
        <w:t>2. Sample Spreadsheet Import Transform Map.</w:t>
      </w:r>
    </w:p>
    <w:p w:rsidR="00292ED3" w:rsidRDefault="00DD6AF0">
      <w:r>
        <w:rPr>
          <w:noProof/>
          <w:lang w:val="en-IN" w:eastAsia="en-IN"/>
        </w:rPr>
        <w:drawing>
          <wp:inline distT="0" distB="0" distL="0" distR="0">
            <wp:extent cx="5486400" cy="2914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9-28 225709.png"/>
                    <pic:cNvPicPr/>
                  </pic:nvPicPr>
                  <pic:blipFill>
                    <a:blip r:embed="rId7">
                      <a:extLst>
                        <a:ext uri="{28A0092B-C50C-407E-A947-70E740481C1C}">
                          <a14:useLocalDpi xmlns:a14="http://schemas.microsoft.com/office/drawing/2010/main" val="0"/>
                        </a:ext>
                      </a:extLst>
                    </a:blip>
                    <a:stretch>
                      <a:fillRect/>
                    </a:stretch>
                  </pic:blipFill>
                  <pic:spPr>
                    <a:xfrm>
                      <a:off x="0" y="0"/>
                      <a:ext cx="5486400" cy="2914650"/>
                    </a:xfrm>
                    <a:prstGeom prst="rect">
                      <a:avLst/>
                    </a:prstGeom>
                  </pic:spPr>
                </pic:pic>
              </a:graphicData>
            </a:graphic>
          </wp:inline>
        </w:drawing>
      </w:r>
      <w:r>
        <w:br/>
      </w:r>
      <w:r>
        <w:rPr>
          <w:b/>
        </w:rPr>
        <w:t>3. Employee I</w:t>
      </w:r>
      <w:r>
        <w:rPr>
          <w:b/>
        </w:rPr>
        <w:t>D field map with Coalesce enabled.</w:t>
      </w:r>
    </w:p>
    <w:p w:rsidR="00292ED3" w:rsidRDefault="00DD6AF0">
      <w:r>
        <w:rPr>
          <w:noProof/>
          <w:lang w:val="en-IN" w:eastAsia="en-IN"/>
        </w:rPr>
        <w:lastRenderedPageBreak/>
        <w:drawing>
          <wp:inline distT="0" distB="0" distL="0" distR="0">
            <wp:extent cx="5486400" cy="2914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9-28 224647.png"/>
                    <pic:cNvPicPr/>
                  </pic:nvPicPr>
                  <pic:blipFill>
                    <a:blip r:embed="rId8">
                      <a:extLst>
                        <a:ext uri="{28A0092B-C50C-407E-A947-70E740481C1C}">
                          <a14:useLocalDpi xmlns:a14="http://schemas.microsoft.com/office/drawing/2010/main" val="0"/>
                        </a:ext>
                      </a:extLst>
                    </a:blip>
                    <a:stretch>
                      <a:fillRect/>
                    </a:stretch>
                  </pic:blipFill>
                  <pic:spPr>
                    <a:xfrm>
                      <a:off x="0" y="0"/>
                      <a:ext cx="5486400" cy="2914650"/>
                    </a:xfrm>
                    <a:prstGeom prst="rect">
                      <a:avLst/>
                    </a:prstGeom>
                  </pic:spPr>
                </pic:pic>
              </a:graphicData>
            </a:graphic>
          </wp:inline>
        </w:drawing>
      </w:r>
      <w:r>
        <w:br/>
      </w:r>
      <w:r>
        <w:rPr>
          <w:b/>
        </w:rPr>
        <w:t>4. Transform History showing the first import results.</w:t>
      </w:r>
    </w:p>
    <w:p w:rsidR="00292ED3" w:rsidRDefault="00DD6AF0">
      <w:r>
        <w:rPr>
          <w:noProof/>
          <w:lang w:val="en-IN" w:eastAsia="en-IN"/>
        </w:rPr>
        <mc:AlternateContent>
          <mc:Choice Requires="wps">
            <w:drawing>
              <wp:inline distT="0" distB="0" distL="0" distR="0">
                <wp:extent cx="304800" cy="304800"/>
                <wp:effectExtent l="0" t="0" r="0" b="0"/>
                <wp:docPr id="6" name="Rectangle 6" descr="Screenshot 2026-09-29 11370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5ABF5" id="Rectangle 6" o:spid="_x0000_s1026" alt="Screenshot 2026-09-29 11370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cBhlOtECAADgBQAADgAAAAAAAAAAAAAAAAAuAgAAZHJzL2Uyb0RvYy54bWxQ&#10;SwECLQAUAAYACAAAACEATKDpLNgAAAADAQAADwAAAAAAAAAAAAAAAAArBQAAZHJzL2Rvd25yZXYu&#10;eG1sUEsFBgAAAAAEAAQA8wAAADAGAAAAAA==&#10;" filled="f" stroked="f">
                <o:lock v:ext="edit" aspectratio="t"/>
                <w10:anchorlock/>
              </v:rect>
            </w:pict>
          </mc:Fallback>
        </mc:AlternateContent>
      </w:r>
      <w:r>
        <w:rPr>
          <w:noProof/>
          <w:lang w:val="en-IN" w:eastAsia="en-IN"/>
        </w:rPr>
        <w:drawing>
          <wp:inline distT="0" distB="0" distL="0" distR="0">
            <wp:extent cx="5486400" cy="2914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28 224647.png"/>
                    <pic:cNvPicPr/>
                  </pic:nvPicPr>
                  <pic:blipFill>
                    <a:blip r:embed="rId8">
                      <a:extLst>
                        <a:ext uri="{28A0092B-C50C-407E-A947-70E740481C1C}">
                          <a14:useLocalDpi xmlns:a14="http://schemas.microsoft.com/office/drawing/2010/main" val="0"/>
                        </a:ext>
                      </a:extLst>
                    </a:blip>
                    <a:stretch>
                      <a:fillRect/>
                    </a:stretch>
                  </pic:blipFill>
                  <pic:spPr>
                    <a:xfrm>
                      <a:off x="0" y="0"/>
                      <a:ext cx="5486400" cy="2914650"/>
                    </a:xfrm>
                    <a:prstGeom prst="rect">
                      <a:avLst/>
                    </a:prstGeom>
                  </pic:spPr>
                </pic:pic>
              </a:graphicData>
            </a:graphic>
          </wp:inline>
        </w:drawing>
      </w:r>
      <w:r>
        <w:br/>
      </w:r>
      <w:r>
        <w:rPr>
          <w:b/>
        </w:rPr>
        <w:t>5. Employee Test table showing inserted/updated records.</w:t>
      </w:r>
    </w:p>
    <w:p w:rsidR="00292ED3" w:rsidRDefault="00DD6AF0">
      <w:r>
        <w:rPr>
          <w:noProof/>
          <w:lang w:val="en-IN" w:eastAsia="en-IN"/>
        </w:rPr>
        <w:lastRenderedPageBreak/>
        <w:drawing>
          <wp:inline distT="0" distB="0" distL="0" distR="0">
            <wp:extent cx="5486400" cy="2914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28 225709.png"/>
                    <pic:cNvPicPr/>
                  </pic:nvPicPr>
                  <pic:blipFill>
                    <a:blip r:embed="rId7">
                      <a:extLst>
                        <a:ext uri="{28A0092B-C50C-407E-A947-70E740481C1C}">
                          <a14:useLocalDpi xmlns:a14="http://schemas.microsoft.com/office/drawing/2010/main" val="0"/>
                        </a:ext>
                      </a:extLst>
                    </a:blip>
                    <a:stretch>
                      <a:fillRect/>
                    </a:stretch>
                  </pic:blipFill>
                  <pic:spPr>
                    <a:xfrm>
                      <a:off x="0" y="0"/>
                      <a:ext cx="5486400" cy="2914650"/>
                    </a:xfrm>
                    <a:prstGeom prst="rect">
                      <a:avLst/>
                    </a:prstGeom>
                  </pic:spPr>
                </pic:pic>
              </a:graphicData>
            </a:graphic>
          </wp:inline>
        </w:drawing>
      </w:r>
      <w:r>
        <w:br/>
      </w:r>
      <w:r>
        <w:rPr>
          <w:b/>
        </w:rPr>
        <w:t>6. Transform History for the repeated</w:t>
      </w:r>
      <w:r>
        <w:rPr>
          <w:b/>
        </w:rPr>
        <w:t xml:space="preserve"> import.</w:t>
      </w:r>
    </w:p>
    <w:p w:rsidR="00292ED3" w:rsidRDefault="00DD6AF0">
      <w:r>
        <w:rPr>
          <w:noProof/>
          <w:lang w:val="en-IN" w:eastAsia="en-IN"/>
        </w:rPr>
        <w:drawing>
          <wp:inline distT="0" distB="0" distL="0" distR="0">
            <wp:extent cx="5486400" cy="2914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28 225709.png"/>
                    <pic:cNvPicPr/>
                  </pic:nvPicPr>
                  <pic:blipFill>
                    <a:blip r:embed="rId7">
                      <a:extLst>
                        <a:ext uri="{28A0092B-C50C-407E-A947-70E740481C1C}">
                          <a14:useLocalDpi xmlns:a14="http://schemas.microsoft.com/office/drawing/2010/main" val="0"/>
                        </a:ext>
                      </a:extLst>
                    </a:blip>
                    <a:stretch>
                      <a:fillRect/>
                    </a:stretch>
                  </pic:blipFill>
                  <pic:spPr>
                    <a:xfrm>
                      <a:off x="0" y="0"/>
                      <a:ext cx="5486400" cy="2914650"/>
                    </a:xfrm>
                    <a:prstGeom prst="rect">
                      <a:avLst/>
                    </a:prstGeom>
                  </pic:spPr>
                </pic:pic>
              </a:graphicData>
            </a:graphic>
          </wp:inline>
        </w:drawing>
      </w:r>
      <w:r>
        <w:br/>
      </w:r>
      <w:r>
        <w:rPr>
          <w:b/>
        </w:rPr>
        <w:t>7. Employee Analytics Dashboard with the completed reports.</w:t>
      </w:r>
    </w:p>
    <w:p w:rsidR="00292ED3" w:rsidRDefault="00F95F2C" w:rsidP="00F95F2C">
      <w:r>
        <w:rPr>
          <w:noProof/>
          <w:lang w:val="en-IN" w:eastAsia="en-IN"/>
        </w:rPr>
        <w:lastRenderedPageBreak/>
        <mc:AlternateContent>
          <mc:Choice Requires="wps">
            <w:drawing>
              <wp:inline distT="0" distB="0" distL="0" distR="0">
                <wp:extent cx="304800" cy="304800"/>
                <wp:effectExtent l="0" t="0" r="0" b="0"/>
                <wp:docPr id="1" name="Rectangle 1" descr="Screenshot 2026-09-29 11370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37F429" id="Rectangle 1" o:spid="_x0000_s1026" alt="Screenshot 2026-09-29 11370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BSbWs7PAgAA4AUAAA4AAAAAAAAAAAAAAAAALgIAAGRycy9lMm9Eb2MueG1sUEsB&#10;Ai0AFAAGAAgAAAAhAEyg6SzYAAAAAwEAAA8AAAAAAAAAAAAAAAAAKQUAAGRycy9kb3ducmV2Lnht&#10;bFBLBQYAAAAABAAEAPMAAAAuBgAAAAA=&#10;" filled="f" stroked="f">
                <o:lock v:ext="edit" aspectratio="t"/>
                <w10:anchorlock/>
              </v:rect>
            </w:pict>
          </mc:Fallback>
        </mc:AlternateContent>
      </w:r>
      <w:r w:rsidR="00DD6AF0">
        <w:rPr>
          <w:noProof/>
          <w:lang w:val="en-IN" w:eastAsia="en-IN"/>
        </w:rPr>
        <w:drawing>
          <wp:inline distT="0" distB="0" distL="0" distR="0">
            <wp:extent cx="5486400" cy="2914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29 113702.png"/>
                    <pic:cNvPicPr/>
                  </pic:nvPicPr>
                  <pic:blipFill>
                    <a:blip r:embed="rId9">
                      <a:extLst>
                        <a:ext uri="{28A0092B-C50C-407E-A947-70E740481C1C}">
                          <a14:useLocalDpi xmlns:a14="http://schemas.microsoft.com/office/drawing/2010/main" val="0"/>
                        </a:ext>
                      </a:extLst>
                    </a:blip>
                    <a:stretch>
                      <a:fillRect/>
                    </a:stretch>
                  </pic:blipFill>
                  <pic:spPr>
                    <a:xfrm>
                      <a:off x="0" y="0"/>
                      <a:ext cx="5486400" cy="2914650"/>
                    </a:xfrm>
                    <a:prstGeom prst="rect">
                      <a:avLst/>
                    </a:prstGeom>
                  </pic:spPr>
                </pic:pic>
              </a:graphicData>
            </a:graphic>
          </wp:inline>
        </w:drawing>
      </w:r>
    </w:p>
    <w:sectPr w:rsidR="00292ED3" w:rsidSect="00DD6AF0">
      <w:pgSz w:w="12240" w:h="15840"/>
      <w:pgMar w:top="284" w:right="1800" w:bottom="85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Montserra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2ED3"/>
    <w:rsid w:val="0029639D"/>
    <w:rsid w:val="00326F90"/>
    <w:rsid w:val="00AA1D8D"/>
    <w:rsid w:val="00B47730"/>
    <w:rsid w:val="00CB0664"/>
    <w:rsid w:val="00DD6AF0"/>
    <w:rsid w:val="00F95F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E190CD0-A9F3-4DDA-AD7E-93F732F2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F95F2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DAEFDC-FE59-4DE6-BC1C-88A400A47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SRM MCET</cp:lastModifiedBy>
  <cp:revision>2</cp:revision>
  <dcterms:created xsi:type="dcterms:W3CDTF">2013-12-23T23:15:00Z</dcterms:created>
  <dcterms:modified xsi:type="dcterms:W3CDTF">2026-09-30T05:56:00Z</dcterms:modified>
  <cp:category/>
</cp:coreProperties>
</file>