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18A71" w14:textId="77777777" w:rsidR="004C3AE0" w:rsidRDefault="004E43B1">
      <w:pPr>
        <w:pStyle w:val="Title"/>
        <w:rPr>
          <w:rFonts w:ascii="Times New Roman" w:hAnsi="Times New Roman"/>
        </w:rPr>
      </w:pPr>
      <w:r>
        <w:rPr>
          <w:rFonts w:ascii="Times New Roman" w:hAnsi="Times New Roman"/>
        </w:rPr>
        <w:t>PRISM: Portfolio Risk-aware Independent Set Meta-learning for Reproducible Memecoin Forecasting</w:t>
      </w:r>
    </w:p>
    <w:p w14:paraId="264C700D" w14:textId="77777777" w:rsidR="003C1A87" w:rsidRPr="003C1A87" w:rsidRDefault="003C1A87" w:rsidP="003C1A87">
      <w:pPr>
        <w:pStyle w:val="BodyText"/>
      </w:pPr>
    </w:p>
    <w:p w14:paraId="199C26F2" w14:textId="77777777" w:rsidR="009A6551" w:rsidRDefault="009A6551" w:rsidP="009A6551">
      <w:pPr>
        <w:jc w:val="center"/>
        <w:rPr>
          <w:i/>
          <w:color w:val="585858"/>
          <w:vertAlign w:val="superscript"/>
          <w:lang w:val="en-IN"/>
        </w:rPr>
      </w:pPr>
      <w:r w:rsidRPr="00122CEE">
        <w:rPr>
          <w:i/>
          <w:color w:val="585858"/>
          <w:lang w:val="en-IN"/>
        </w:rPr>
        <w:t>Sanjan Baitalik</w:t>
      </w:r>
      <w:r w:rsidRPr="00122CEE">
        <w:rPr>
          <w:i/>
          <w:color w:val="585858"/>
          <w:vertAlign w:val="superscript"/>
          <w:lang w:val="en-IN"/>
        </w:rPr>
        <w:t>a*</w:t>
      </w:r>
      <w:r w:rsidRPr="00122CEE">
        <w:rPr>
          <w:i/>
          <w:color w:val="585858"/>
          <w:lang w:val="en-IN"/>
        </w:rPr>
        <w:t>, Rajashik Datta</w:t>
      </w:r>
      <w:r w:rsidRPr="00122CEE">
        <w:rPr>
          <w:i/>
          <w:color w:val="585858"/>
          <w:vertAlign w:val="superscript"/>
          <w:lang w:val="en-IN"/>
        </w:rPr>
        <w:t>a</w:t>
      </w:r>
      <w:r w:rsidRPr="00122CEE">
        <w:rPr>
          <w:i/>
          <w:color w:val="585858"/>
          <w:lang w:val="en-IN"/>
        </w:rPr>
        <w:t>, Sujaan Bhattacharyya</w:t>
      </w:r>
      <w:r w:rsidRPr="00122CEE">
        <w:rPr>
          <w:i/>
          <w:color w:val="585858"/>
          <w:vertAlign w:val="superscript"/>
          <w:lang w:val="en-IN"/>
        </w:rPr>
        <w:t>a</w:t>
      </w:r>
      <w:r w:rsidRPr="00122CEE">
        <w:rPr>
          <w:i/>
          <w:color w:val="585858"/>
          <w:lang w:val="en-IN"/>
        </w:rPr>
        <w:t>, Sanket Ghosh</w:t>
      </w:r>
      <w:r w:rsidRPr="00122CEE">
        <w:rPr>
          <w:i/>
          <w:color w:val="585858"/>
          <w:vertAlign w:val="superscript"/>
          <w:lang w:val="en-IN"/>
        </w:rPr>
        <w:t>a</w:t>
      </w:r>
      <w:r w:rsidRPr="00122CEE">
        <w:rPr>
          <w:i/>
          <w:color w:val="585858"/>
          <w:lang w:val="en-IN"/>
        </w:rPr>
        <w:t>, Subhabrata Banerjee</w:t>
      </w:r>
      <w:r w:rsidRPr="00122CEE">
        <w:rPr>
          <w:i/>
          <w:color w:val="585858"/>
          <w:vertAlign w:val="superscript"/>
          <w:lang w:val="en-IN"/>
        </w:rPr>
        <w:t>b</w:t>
      </w:r>
    </w:p>
    <w:p w14:paraId="37CFD251" w14:textId="77777777" w:rsidR="00EC4E6B" w:rsidRPr="00122CEE" w:rsidRDefault="00EC4E6B" w:rsidP="009A6551">
      <w:pPr>
        <w:jc w:val="center"/>
        <w:rPr>
          <w:i/>
          <w:color w:val="585858"/>
          <w:lang w:val="en-IN"/>
        </w:rPr>
      </w:pPr>
    </w:p>
    <w:p w14:paraId="168ED44E" w14:textId="77777777" w:rsidR="009A6551" w:rsidRPr="00122CEE" w:rsidRDefault="009A6551" w:rsidP="009A6551">
      <w:pPr>
        <w:rPr>
          <w:i/>
          <w:iCs/>
          <w:color w:val="585858"/>
          <w:lang w:val="en-IN"/>
        </w:rPr>
      </w:pPr>
      <w:r w:rsidRPr="00122CEE">
        <w:rPr>
          <w:i/>
          <w:iCs/>
          <w:color w:val="585858"/>
          <w:vertAlign w:val="superscript"/>
          <w:lang w:val="en-IN"/>
        </w:rPr>
        <w:t>a*</w:t>
      </w:r>
      <w:hyperlink r:id="rId8" w:history="1">
        <w:r w:rsidRPr="00122CEE">
          <w:rPr>
            <w:rStyle w:val="Hyperlink"/>
            <w:i/>
            <w:iCs/>
            <w:lang w:val="en-IN"/>
          </w:rPr>
          <w:t>rayan.baitalik@gmail.com</w:t>
        </w:r>
      </w:hyperlink>
      <w:r w:rsidRPr="00122CEE">
        <w:rPr>
          <w:i/>
          <w:iCs/>
          <w:color w:val="585858"/>
          <w:lang w:val="en-IN"/>
        </w:rPr>
        <w:t>, +91 8910675837, Institute of Engineering &amp; Management Kolkata, 0009-0005-1609-3808</w:t>
      </w:r>
    </w:p>
    <w:p w14:paraId="00736545" w14:textId="77777777" w:rsidR="009A6551" w:rsidRPr="00122CEE" w:rsidRDefault="009A6551" w:rsidP="009A6551">
      <w:pPr>
        <w:rPr>
          <w:i/>
          <w:iCs/>
          <w:color w:val="585858"/>
          <w:lang w:val="en-IN"/>
        </w:rPr>
      </w:pPr>
      <w:r w:rsidRPr="00122CEE">
        <w:rPr>
          <w:i/>
          <w:iCs/>
          <w:color w:val="585858"/>
          <w:vertAlign w:val="superscript"/>
          <w:lang w:val="en-IN"/>
        </w:rPr>
        <w:t>a</w:t>
      </w:r>
      <w:r w:rsidRPr="00122CEE">
        <w:rPr>
          <w:i/>
          <w:iCs/>
          <w:color w:val="585858"/>
          <w:lang w:val="en-IN"/>
        </w:rPr>
        <w:t xml:space="preserve"> </w:t>
      </w:r>
      <w:hyperlink r:id="rId9" w:history="1">
        <w:r w:rsidRPr="00122CEE">
          <w:rPr>
            <w:rStyle w:val="Hyperlink"/>
            <w:i/>
            <w:iCs/>
            <w:lang w:val="en-IN"/>
          </w:rPr>
          <w:t>rajashikdatta215@gmail.com</w:t>
        </w:r>
      </w:hyperlink>
      <w:r w:rsidRPr="00122CEE">
        <w:rPr>
          <w:i/>
          <w:iCs/>
          <w:color w:val="585858"/>
          <w:lang w:val="en-IN"/>
        </w:rPr>
        <w:t>, +91 6294132431, Institute of Engineering &amp; Management Kolkata, 0009-0004-7644-2427</w:t>
      </w:r>
    </w:p>
    <w:p w14:paraId="6600ACA1" w14:textId="77777777" w:rsidR="009A6551" w:rsidRPr="00122CEE" w:rsidRDefault="009A6551" w:rsidP="009A6551">
      <w:pPr>
        <w:rPr>
          <w:i/>
          <w:iCs/>
          <w:color w:val="585858"/>
          <w:lang w:val="en-IN"/>
        </w:rPr>
      </w:pPr>
      <w:hyperlink r:id="rId10" w:history="1">
        <w:r w:rsidRPr="00122CEE">
          <w:rPr>
            <w:rStyle w:val="Hyperlink"/>
            <w:i/>
            <w:iCs/>
            <w:vertAlign w:val="superscript"/>
            <w:lang w:val="en-IN"/>
          </w:rPr>
          <w:t>a</w:t>
        </w:r>
        <w:r w:rsidRPr="00122CEE">
          <w:rPr>
            <w:rStyle w:val="Hyperlink"/>
            <w:i/>
            <w:iCs/>
            <w:lang w:val="en-IN"/>
          </w:rPr>
          <w:t>sujaanbhattacharyya@gmail.com</w:t>
        </w:r>
      </w:hyperlink>
      <w:r w:rsidRPr="00122CEE">
        <w:rPr>
          <w:i/>
          <w:iCs/>
          <w:color w:val="585858"/>
          <w:lang w:val="en-IN"/>
        </w:rPr>
        <w:t>, +91 8017481130, Institute of Engineering &amp; Management Kolkata, 0009-0005-7737-4718</w:t>
      </w:r>
    </w:p>
    <w:p w14:paraId="42EB8EE8" w14:textId="77777777" w:rsidR="009A6551" w:rsidRPr="00122CEE" w:rsidRDefault="009A6551" w:rsidP="009A6551">
      <w:pPr>
        <w:rPr>
          <w:i/>
          <w:iCs/>
          <w:color w:val="585858"/>
          <w:lang w:val="en-IN"/>
        </w:rPr>
      </w:pPr>
      <w:hyperlink r:id="rId11" w:history="1">
        <w:r w:rsidRPr="00122CEE">
          <w:rPr>
            <w:rStyle w:val="Hyperlink"/>
            <w:i/>
            <w:iCs/>
            <w:vertAlign w:val="superscript"/>
            <w:lang w:val="en-IN"/>
          </w:rPr>
          <w:t>a</w:t>
        </w:r>
        <w:r w:rsidRPr="00122CEE">
          <w:rPr>
            <w:rStyle w:val="Hyperlink"/>
            <w:i/>
            <w:iCs/>
            <w:lang w:val="en-IN"/>
          </w:rPr>
          <w:t>sanketghosh50@gmail.com</w:t>
        </w:r>
      </w:hyperlink>
      <w:r w:rsidRPr="00122CEE">
        <w:rPr>
          <w:i/>
          <w:iCs/>
          <w:color w:val="585858"/>
          <w:lang w:val="en-IN"/>
        </w:rPr>
        <w:t>, +91 8537087644, Institute of Engineering &amp; Management Kolkata, 0009-0005-4894-1912</w:t>
      </w:r>
    </w:p>
    <w:p w14:paraId="61D6273B" w14:textId="77777777" w:rsidR="009A6551" w:rsidRPr="00122CEE" w:rsidRDefault="009A6551" w:rsidP="009A6551">
      <w:pPr>
        <w:rPr>
          <w:i/>
          <w:iCs/>
          <w:color w:val="585858"/>
          <w:lang w:val="en-IN"/>
        </w:rPr>
      </w:pPr>
      <w:hyperlink r:id="rId12" w:history="1">
        <w:r w:rsidRPr="00122CEE">
          <w:rPr>
            <w:rStyle w:val="Hyperlink"/>
            <w:i/>
            <w:iCs/>
            <w:vertAlign w:val="superscript"/>
            <w:lang w:val="en-IN"/>
          </w:rPr>
          <w:t>b</w:t>
        </w:r>
        <w:r w:rsidRPr="00122CEE">
          <w:rPr>
            <w:rStyle w:val="Hyperlink"/>
            <w:i/>
            <w:iCs/>
            <w:lang w:val="en-IN"/>
          </w:rPr>
          <w:t>subhabrata.banerjee@iem.edu.in</w:t>
        </w:r>
      </w:hyperlink>
      <w:r w:rsidRPr="00122CEE">
        <w:rPr>
          <w:i/>
          <w:iCs/>
          <w:color w:val="585858"/>
          <w:lang w:val="en-IN"/>
        </w:rPr>
        <w:t xml:space="preserve">, +91 8017764037, Institute of Engineering &amp; Management Kolkata </w:t>
      </w:r>
    </w:p>
    <w:p w14:paraId="7D041A6E" w14:textId="77777777" w:rsidR="001D67F1" w:rsidRDefault="001D67F1">
      <w:pPr>
        <w:pStyle w:val="FirstParagraph"/>
        <w:rPr>
          <w:b/>
          <w:bCs/>
          <w:sz w:val="22"/>
          <w:szCs w:val="22"/>
        </w:rPr>
      </w:pPr>
    </w:p>
    <w:p w14:paraId="1DACCBA3" w14:textId="69A7B95F" w:rsidR="004C3AE0" w:rsidRPr="001D67F1" w:rsidRDefault="004E43B1" w:rsidP="00D729D6">
      <w:pPr>
        <w:pStyle w:val="FirstParagraph"/>
        <w:jc w:val="both"/>
        <w:rPr>
          <w:sz w:val="22"/>
          <w:szCs w:val="22"/>
        </w:rPr>
      </w:pPr>
      <w:r w:rsidRPr="001D67F1">
        <w:rPr>
          <w:b/>
          <w:bCs/>
          <w:sz w:val="22"/>
          <w:szCs w:val="22"/>
        </w:rPr>
        <w:t>Abstract.</w:t>
      </w:r>
      <w:r w:rsidRPr="001D67F1">
        <w:rPr>
          <w:sz w:val="22"/>
          <w:szCs w:val="22"/>
        </w:rPr>
        <w:t xml:space="preserve"> Memecoin markets are difficult to forecast because short-lived community attention, abrupt narrative shifts, thin liquidity, and extreme volatility are jointly reflected in price formation. In this paper </w:t>
      </w:r>
      <w:r w:rsidR="00205B8C" w:rsidRPr="00C57B49">
        <w:rPr>
          <w:sz w:val="22"/>
          <w:szCs w:val="22"/>
        </w:rPr>
        <w:t>Portfolio Risk-aware Independent Set Meta-learning</w:t>
      </w:r>
      <w:r w:rsidR="00205B8C" w:rsidRPr="001D67F1">
        <w:rPr>
          <w:sz w:val="22"/>
          <w:szCs w:val="22"/>
        </w:rPr>
        <w:t xml:space="preserve"> </w:t>
      </w:r>
      <w:r w:rsidR="00205B8C">
        <w:rPr>
          <w:sz w:val="22"/>
          <w:szCs w:val="22"/>
        </w:rPr>
        <w:t>(</w:t>
      </w:r>
      <w:r w:rsidRPr="001D67F1">
        <w:rPr>
          <w:sz w:val="22"/>
          <w:szCs w:val="22"/>
        </w:rPr>
        <w:t>PRISM</w:t>
      </w:r>
      <w:r w:rsidR="00205B8C">
        <w:rPr>
          <w:sz w:val="22"/>
          <w:szCs w:val="22"/>
        </w:rPr>
        <w:t xml:space="preserve">) </w:t>
      </w:r>
      <w:r w:rsidRPr="00C57B49">
        <w:rPr>
          <w:sz w:val="22"/>
          <w:szCs w:val="22"/>
        </w:rPr>
        <w:t>is presented as a reproducible multimodal forecasting framework in which market dynamics, pre-aligned sentiment indicators, risk-aware</w:t>
      </w:r>
      <w:r w:rsidRPr="001D67F1">
        <w:rPr>
          <w:sz w:val="22"/>
          <w:szCs w:val="22"/>
        </w:rPr>
        <w:t xml:space="preserve"> token-graph construction, maximal-independent-set diversification, and meta-learning-based sequence adaptation are integrated. The proposed framework is compared with Persistence, ARIMA, Prophet, Random Forest, XGBoost, GRU, and LSTM baselines under a controlled chronological evaluation protocol. Parameter analysis is performed through variation of train ratios, lookback windows, graph-selection settings, and neural/meta-learning training configurations. </w:t>
      </w:r>
      <w:r w:rsidRPr="00205B8C">
        <w:rPr>
          <w:sz w:val="22"/>
          <w:szCs w:val="22"/>
          <w:highlight w:val="yellow"/>
        </w:rPr>
        <w:t>The core contributions are a deterministic data-to-forecast pipeline, a graph-based diversification mechanism for correlated memecoin behavior, a meta-learning forecaster for token-specific adaptation, and an evaluation design that combines sequential ablation, robustness sweeps, and non-parametric statistical testing.</w:t>
      </w:r>
    </w:p>
    <w:p w14:paraId="0A0D62CA" w14:textId="16C90DCF" w:rsidR="00205B8C" w:rsidRPr="001D67F1" w:rsidRDefault="004E43B1" w:rsidP="00205B8C">
      <w:pPr>
        <w:pStyle w:val="BodyText"/>
        <w:rPr>
          <w:sz w:val="22"/>
          <w:szCs w:val="22"/>
        </w:rPr>
      </w:pPr>
      <w:r w:rsidRPr="001D67F1">
        <w:rPr>
          <w:b/>
          <w:bCs/>
          <w:sz w:val="22"/>
          <w:szCs w:val="22"/>
        </w:rPr>
        <w:t>Keywords</w:t>
      </w:r>
      <w:r w:rsidR="00205B8C">
        <w:rPr>
          <w:b/>
          <w:bCs/>
          <w:sz w:val="22"/>
          <w:szCs w:val="22"/>
        </w:rPr>
        <w:t xml:space="preserve">: </w:t>
      </w:r>
      <w:r w:rsidR="00205B8C">
        <w:rPr>
          <w:sz w:val="22"/>
          <w:szCs w:val="22"/>
        </w:rPr>
        <w:t>F</w:t>
      </w:r>
      <w:r w:rsidR="00205B8C" w:rsidRPr="001D67F1">
        <w:rPr>
          <w:sz w:val="22"/>
          <w:szCs w:val="22"/>
        </w:rPr>
        <w:t>orecasting;</w:t>
      </w:r>
      <w:r w:rsidR="00205B8C">
        <w:rPr>
          <w:sz w:val="22"/>
          <w:szCs w:val="22"/>
        </w:rPr>
        <w:t xml:space="preserve"> G</w:t>
      </w:r>
      <w:r w:rsidR="00205B8C" w:rsidRPr="001D67F1">
        <w:rPr>
          <w:sz w:val="22"/>
          <w:szCs w:val="22"/>
        </w:rPr>
        <w:t xml:space="preserve">raph selection; </w:t>
      </w:r>
      <w:r w:rsidR="00205B8C">
        <w:rPr>
          <w:sz w:val="22"/>
          <w:szCs w:val="22"/>
        </w:rPr>
        <w:t>M</w:t>
      </w:r>
      <w:r w:rsidRPr="001D67F1">
        <w:rPr>
          <w:sz w:val="22"/>
          <w:szCs w:val="22"/>
        </w:rPr>
        <w:t xml:space="preserve">emecoin multimodal finance; </w:t>
      </w:r>
      <w:r w:rsidR="00205B8C">
        <w:rPr>
          <w:sz w:val="22"/>
          <w:szCs w:val="22"/>
        </w:rPr>
        <w:t>M</w:t>
      </w:r>
      <w:r w:rsidR="00205B8C" w:rsidRPr="001D67F1">
        <w:rPr>
          <w:sz w:val="22"/>
          <w:szCs w:val="22"/>
        </w:rPr>
        <w:t xml:space="preserve">eta-learning; </w:t>
      </w:r>
      <w:r w:rsidR="00205B8C">
        <w:rPr>
          <w:sz w:val="22"/>
          <w:szCs w:val="22"/>
        </w:rPr>
        <w:t>R</w:t>
      </w:r>
      <w:r w:rsidR="00205B8C" w:rsidRPr="001D67F1">
        <w:rPr>
          <w:sz w:val="22"/>
          <w:szCs w:val="22"/>
        </w:rPr>
        <w:t>eproducible evaluation</w:t>
      </w:r>
      <w:r w:rsidR="00205B8C">
        <w:rPr>
          <w:sz w:val="22"/>
          <w:szCs w:val="22"/>
        </w:rPr>
        <w:t>;</w:t>
      </w:r>
    </w:p>
    <w:p w14:paraId="090CF20D" w14:textId="00EF7C3A" w:rsidR="004C3AE0" w:rsidRPr="001D67F1" w:rsidRDefault="00205B8C">
      <w:pPr>
        <w:pStyle w:val="BodyText"/>
        <w:rPr>
          <w:sz w:val="22"/>
          <w:szCs w:val="22"/>
        </w:rPr>
      </w:pPr>
      <w:r>
        <w:rPr>
          <w:sz w:val="22"/>
          <w:szCs w:val="22"/>
        </w:rPr>
        <w:t>S</w:t>
      </w:r>
      <w:r w:rsidR="004E43B1" w:rsidRPr="001D67F1">
        <w:rPr>
          <w:sz w:val="22"/>
          <w:szCs w:val="22"/>
        </w:rPr>
        <w:t>entiment analysis</w:t>
      </w:r>
      <w:r>
        <w:rPr>
          <w:sz w:val="22"/>
          <w:szCs w:val="22"/>
        </w:rPr>
        <w:t>.</w:t>
      </w:r>
    </w:p>
    <w:p w14:paraId="69F4DA81" w14:textId="77777777" w:rsidR="001D67F1" w:rsidRDefault="001D67F1">
      <w:pPr>
        <w:pStyle w:val="Heading1"/>
        <w:spacing w:before="120" w:after="60"/>
        <w:rPr>
          <w:rStyle w:val="SectionNumber"/>
          <w:sz w:val="22"/>
          <w:szCs w:val="22"/>
        </w:rPr>
      </w:pPr>
      <w:bookmarkStart w:id="0" w:name="introduction"/>
    </w:p>
    <w:p w14:paraId="50AE9B49" w14:textId="2176E9D2" w:rsidR="004C3AE0" w:rsidRPr="0049018B" w:rsidRDefault="004E43B1" w:rsidP="0049018B">
      <w:pPr>
        <w:pStyle w:val="Heading1"/>
      </w:pPr>
      <w:r w:rsidRPr="0049018B">
        <w:rPr>
          <w:rStyle w:val="SectionNumber"/>
          <w:rFonts w:asciiTheme="majorHAnsi" w:hAnsiTheme="majorHAnsi"/>
          <w:sz w:val="26"/>
        </w:rPr>
        <w:t>1</w:t>
      </w:r>
      <w:r w:rsidR="001D67F1" w:rsidRPr="0049018B">
        <w:rPr>
          <w:rStyle w:val="SectionNumber"/>
          <w:rFonts w:asciiTheme="majorHAnsi" w:hAnsiTheme="majorHAnsi"/>
          <w:sz w:val="26"/>
        </w:rPr>
        <w:t xml:space="preserve">. </w:t>
      </w:r>
      <w:r w:rsidR="001D67F1" w:rsidRPr="0049018B">
        <w:t xml:space="preserve"> </w:t>
      </w:r>
      <w:r w:rsidRPr="0049018B">
        <w:t>Introduction</w:t>
      </w:r>
    </w:p>
    <w:p w14:paraId="5588330F" w14:textId="77777777" w:rsidR="004C3AE0" w:rsidRPr="001D67F1" w:rsidRDefault="004E43B1" w:rsidP="001D67F1">
      <w:pPr>
        <w:pStyle w:val="FirstParagraph"/>
        <w:jc w:val="both"/>
        <w:rPr>
          <w:sz w:val="22"/>
          <w:szCs w:val="22"/>
        </w:rPr>
      </w:pPr>
      <w:r w:rsidRPr="001D67F1">
        <w:rPr>
          <w:sz w:val="22"/>
          <w:szCs w:val="22"/>
        </w:rPr>
        <w:t>Memecoin forecasting has been treated in this study as a socio-financial time-series problem rather than as a conventional univariate price-prediction task. Price movements in these assets are driven by a mixture of liquidity, volatility, community attention, social-media sentiment, and short-lived cultural narratives. Therefore, any forecasting framework for this domain must be evaluated not only by predictive error, but also by the transparency of its preprocessing, the strength of its baselines, and the interpretability of its incremental components.</w:t>
      </w:r>
    </w:p>
    <w:p w14:paraId="651BA3BC" w14:textId="753C3224" w:rsidR="004C3AE0" w:rsidRPr="001D67F1" w:rsidRDefault="004E43B1" w:rsidP="001D67F1">
      <w:pPr>
        <w:pStyle w:val="BodyText"/>
        <w:jc w:val="both"/>
        <w:rPr>
          <w:sz w:val="22"/>
          <w:szCs w:val="22"/>
        </w:rPr>
      </w:pPr>
      <w:r w:rsidRPr="001D67F1">
        <w:rPr>
          <w:sz w:val="22"/>
          <w:szCs w:val="22"/>
        </w:rPr>
        <w:t xml:space="preserve">The methodological foundations of PRISM can be traced to several long-standing ideas. Portfolio risk and diversification </w:t>
      </w:r>
      <w:r w:rsidR="002A4F2C">
        <w:rPr>
          <w:sz w:val="22"/>
          <w:szCs w:val="22"/>
        </w:rPr>
        <w:t>are</w:t>
      </w:r>
      <w:r w:rsidRPr="001D67F1">
        <w:rPr>
          <w:sz w:val="22"/>
          <w:szCs w:val="22"/>
        </w:rPr>
        <w:t xml:space="preserve"> formalized early through mean-variance selection [1], while recurrent neural forecasting </w:t>
      </w:r>
      <w:r w:rsidR="002A4F2C">
        <w:rPr>
          <w:sz w:val="22"/>
          <w:szCs w:val="22"/>
        </w:rPr>
        <w:t>is</w:t>
      </w:r>
      <w:r w:rsidRPr="001D67F1">
        <w:rPr>
          <w:sz w:val="22"/>
          <w:szCs w:val="22"/>
        </w:rPr>
        <w:t xml:space="preserve"> strengthened by the introduction of LSTM networks [2]. Coherent downside-risk estimation </w:t>
      </w:r>
      <w:r w:rsidR="002A4F2C">
        <w:rPr>
          <w:sz w:val="22"/>
          <w:szCs w:val="22"/>
        </w:rPr>
        <w:t>is</w:t>
      </w:r>
      <w:r w:rsidRPr="001D67F1">
        <w:rPr>
          <w:sz w:val="22"/>
          <w:szCs w:val="22"/>
        </w:rPr>
        <w:t xml:space="preserve"> later developed through Conditional Value-at-Risk optimization [3]. Social-media sentiment scoring became more accessible through VADER, which </w:t>
      </w:r>
      <w:r w:rsidR="002A4F2C">
        <w:rPr>
          <w:sz w:val="22"/>
          <w:szCs w:val="22"/>
        </w:rPr>
        <w:t>is</w:t>
      </w:r>
      <w:r w:rsidRPr="001D67F1">
        <w:rPr>
          <w:sz w:val="22"/>
          <w:szCs w:val="22"/>
        </w:rPr>
        <w:t xml:space="preserve"> designed for informal online text [4]. Rapid task adaptation </w:t>
      </w:r>
      <w:r w:rsidR="002A4F2C">
        <w:rPr>
          <w:sz w:val="22"/>
          <w:szCs w:val="22"/>
        </w:rPr>
        <w:t>is</w:t>
      </w:r>
      <w:r w:rsidRPr="001D67F1">
        <w:rPr>
          <w:sz w:val="22"/>
          <w:szCs w:val="22"/>
        </w:rPr>
        <w:t xml:space="preserve"> formalized through model-agnostic meta-learning (MAML) [5], and scalable classical forecasting </w:t>
      </w:r>
      <w:r w:rsidR="002A4F2C">
        <w:rPr>
          <w:sz w:val="22"/>
          <w:szCs w:val="22"/>
        </w:rPr>
        <w:t>is</w:t>
      </w:r>
      <w:r w:rsidRPr="001D67F1">
        <w:rPr>
          <w:sz w:val="22"/>
          <w:szCs w:val="22"/>
        </w:rPr>
        <w:t xml:space="preserve"> popularized through Prophet [6]. These studies supplied the methodological basis for combining risk-aware selection, sentiment processing, sequence learning, and adaptation.</w:t>
      </w:r>
    </w:p>
    <w:p w14:paraId="7065429A" w14:textId="50D8234A" w:rsidR="004C3AE0" w:rsidRPr="001D67F1" w:rsidRDefault="004E43B1" w:rsidP="001D67F1">
      <w:pPr>
        <w:pStyle w:val="BodyText"/>
        <w:jc w:val="both"/>
        <w:rPr>
          <w:sz w:val="22"/>
          <w:szCs w:val="22"/>
        </w:rPr>
      </w:pPr>
      <w:r w:rsidRPr="001D67F1">
        <w:rPr>
          <w:sz w:val="22"/>
          <w:szCs w:val="22"/>
        </w:rPr>
        <w:t xml:space="preserve">Between 2020 and 2023, financial forecasting research increasingly emphasized deep sequence models and stronger benchmark design. N-BEATS and DeepAR </w:t>
      </w:r>
      <w:r w:rsidR="002A4F2C">
        <w:rPr>
          <w:sz w:val="22"/>
          <w:szCs w:val="22"/>
        </w:rPr>
        <w:t>are</w:t>
      </w:r>
      <w:r w:rsidRPr="001D67F1">
        <w:rPr>
          <w:sz w:val="22"/>
          <w:szCs w:val="22"/>
        </w:rPr>
        <w:t xml:space="preserve"> introduced as strong neural time-series baselines [7], [8]. Temporal Fusion Transformers and Informer extended attention-based forecasting to multi-horizon and long-sequence contexts [10], [11]. In cryptocurrency research, the risks and returns of digital assets </w:t>
      </w:r>
      <w:r w:rsidR="002A4F2C">
        <w:rPr>
          <w:sz w:val="22"/>
          <w:szCs w:val="22"/>
        </w:rPr>
        <w:t>are</w:t>
      </w:r>
      <w:r w:rsidRPr="001D67F1">
        <w:rPr>
          <w:sz w:val="22"/>
          <w:szCs w:val="22"/>
        </w:rPr>
        <w:t xml:space="preserve"> empirically characterized [9], while sentiment and social-media variables </w:t>
      </w:r>
      <w:r w:rsidR="002A4F2C">
        <w:rPr>
          <w:sz w:val="22"/>
          <w:szCs w:val="22"/>
        </w:rPr>
        <w:t>are</w:t>
      </w:r>
      <w:r w:rsidRPr="001D67F1">
        <w:rPr>
          <w:sz w:val="22"/>
          <w:szCs w:val="22"/>
        </w:rPr>
        <w:t xml:space="preserve"> shown to influence Bitcoin and broader cryptocurrency prediction [12], [13]. Work on memecoin connectedness demonstrated that memecoins should not be treated as independent speculative outliers, because their spillovers with larger crypto-assets can be material [14]. Deep recurrent comparisons for cryptocurrency prediction and graph-based independent-set selection for diversified portfolios further motivated the inclusion of LSTM/GRU-style baselines and MIS-based token selection [15], [16].</w:t>
      </w:r>
    </w:p>
    <w:p w14:paraId="77B90FF1" w14:textId="18DE6451" w:rsidR="004C3AE0" w:rsidRPr="001D67F1" w:rsidRDefault="004E43B1" w:rsidP="001D67F1">
      <w:pPr>
        <w:pStyle w:val="BodyText"/>
        <w:jc w:val="both"/>
        <w:rPr>
          <w:sz w:val="22"/>
          <w:szCs w:val="22"/>
        </w:rPr>
      </w:pPr>
      <w:r w:rsidRPr="001D67F1">
        <w:rPr>
          <w:sz w:val="22"/>
          <w:szCs w:val="22"/>
        </w:rPr>
        <w:t xml:space="preserve">From 2024 onward, cryptocurrency forecasting and memecoin analytics have become more explicitly multimodal. LLM and NLP studies have compared language models for cryptocurrency sentiment classification [17]. Coin-Meme modeled memecoins as cultural-financial objects by combining visual, textual, community, and market data [18]. Deep-learning and NLP pipelines for cryptocurrency forecasting showed that blockchain, market, and social signals </w:t>
      </w:r>
      <w:r w:rsidRPr="001D67F1">
        <w:rPr>
          <w:sz w:val="22"/>
          <w:szCs w:val="22"/>
        </w:rPr>
        <w:lastRenderedPageBreak/>
        <w:t>can be combined in forecasting systems [19]. Recent reviews have also warned that financial deep-learning studies often overstate model novelty when baselines and protocol transparency are weak [20]. In 2025, Temporal Fusion Transformer, Transformer-CNN, swarm-optimized sentiment-fusion, tweet-sentiment, and multimodal CoinCLIP-style studies extended the literature toward on-chain, textual, visual, and adaptive forecasting designs [21</w:t>
      </w:r>
      <w:r w:rsidR="001D67F1">
        <w:rPr>
          <w:sz w:val="22"/>
          <w:szCs w:val="22"/>
        </w:rPr>
        <w:t>-</w:t>
      </w:r>
      <w:r w:rsidRPr="001D67F1">
        <w:rPr>
          <w:sz w:val="22"/>
          <w:szCs w:val="22"/>
        </w:rPr>
        <w:t>26]. In 2026, GRU-based sentiment-enhanced forecasting, hybrid SVR frameworks, and transformer-recurrent cryptocurrency models further confirmed that current work is moving toward hybrid models with stronger validation requirements [27</w:t>
      </w:r>
      <w:r w:rsidR="001D67F1">
        <w:rPr>
          <w:sz w:val="22"/>
          <w:szCs w:val="22"/>
        </w:rPr>
        <w:t>-</w:t>
      </w:r>
      <w:r w:rsidRPr="001D67F1">
        <w:rPr>
          <w:sz w:val="22"/>
          <w:szCs w:val="22"/>
        </w:rPr>
        <w:t>29].</w:t>
      </w:r>
    </w:p>
    <w:p w14:paraId="11A59673" w14:textId="7625ED59" w:rsidR="004C3AE0" w:rsidRPr="002A4F2C" w:rsidRDefault="004E43B1" w:rsidP="001D67F1">
      <w:pPr>
        <w:pStyle w:val="BodyText"/>
        <w:jc w:val="both"/>
        <w:rPr>
          <w:sz w:val="22"/>
          <w:szCs w:val="22"/>
          <w:highlight w:val="yellow"/>
        </w:rPr>
      </w:pPr>
      <w:r w:rsidRPr="002A4F2C">
        <w:rPr>
          <w:sz w:val="22"/>
          <w:szCs w:val="22"/>
          <w:highlight w:val="yellow"/>
        </w:rPr>
        <w:t xml:space="preserve">PRISM </w:t>
      </w:r>
      <w:r w:rsidR="002A4F2C" w:rsidRPr="002A4F2C">
        <w:rPr>
          <w:sz w:val="22"/>
          <w:szCs w:val="22"/>
          <w:highlight w:val="yellow"/>
        </w:rPr>
        <w:t>is</w:t>
      </w:r>
      <w:r w:rsidRPr="002A4F2C">
        <w:rPr>
          <w:sz w:val="22"/>
          <w:szCs w:val="22"/>
          <w:highlight w:val="yellow"/>
        </w:rPr>
        <w:t xml:space="preserve"> designed within this chronological progression. Instead of being presented as a universal replacement for simpler forecasting models, it </w:t>
      </w:r>
      <w:r w:rsidR="002A4F2C" w:rsidRPr="002A4F2C">
        <w:rPr>
          <w:sz w:val="22"/>
          <w:szCs w:val="22"/>
          <w:highlight w:val="yellow"/>
        </w:rPr>
        <w:t>is</w:t>
      </w:r>
      <w:r w:rsidRPr="002A4F2C">
        <w:rPr>
          <w:sz w:val="22"/>
          <w:szCs w:val="22"/>
          <w:highlight w:val="yellow"/>
        </w:rPr>
        <w:t xml:space="preserve"> framed as an integrated system whose components could be isolated and tested. The framework </w:t>
      </w:r>
      <w:r w:rsidR="002A4F2C" w:rsidRPr="002A4F2C">
        <w:rPr>
          <w:sz w:val="22"/>
          <w:szCs w:val="22"/>
          <w:highlight w:val="yellow"/>
        </w:rPr>
        <w:t>is</w:t>
      </w:r>
      <w:r w:rsidRPr="002A4F2C">
        <w:rPr>
          <w:sz w:val="22"/>
          <w:szCs w:val="22"/>
          <w:highlight w:val="yellow"/>
        </w:rPr>
        <w:t xml:space="preserve"> named Portfolio Risk-aware Independent Set Meta-learning because portfolio-style risk awareness, independent-set graph selection, and meta-learning adaptation </w:t>
      </w:r>
      <w:r w:rsidR="002A4F2C" w:rsidRPr="002A4F2C">
        <w:rPr>
          <w:sz w:val="22"/>
          <w:szCs w:val="22"/>
          <w:highlight w:val="yellow"/>
        </w:rPr>
        <w:t>are</w:t>
      </w:r>
      <w:r w:rsidRPr="002A4F2C">
        <w:rPr>
          <w:sz w:val="22"/>
          <w:szCs w:val="22"/>
          <w:highlight w:val="yellow"/>
        </w:rPr>
        <w:t xml:space="preserve"> combined into a single reproducible pipeline. Sentiment cues </w:t>
      </w:r>
      <w:r w:rsidR="002A4F2C" w:rsidRPr="002A4F2C">
        <w:rPr>
          <w:sz w:val="22"/>
          <w:szCs w:val="22"/>
          <w:highlight w:val="yellow"/>
        </w:rPr>
        <w:t>are</w:t>
      </w:r>
      <w:r w:rsidRPr="002A4F2C">
        <w:rPr>
          <w:sz w:val="22"/>
          <w:szCs w:val="22"/>
          <w:highlight w:val="yellow"/>
        </w:rPr>
        <w:t xml:space="preserve"> fused with market variables, token relationships </w:t>
      </w:r>
      <w:r w:rsidR="002A4F2C" w:rsidRPr="002A4F2C">
        <w:rPr>
          <w:sz w:val="22"/>
          <w:szCs w:val="22"/>
          <w:highlight w:val="yellow"/>
        </w:rPr>
        <w:t>are</w:t>
      </w:r>
      <w:r w:rsidRPr="002A4F2C">
        <w:rPr>
          <w:sz w:val="22"/>
          <w:szCs w:val="22"/>
          <w:highlight w:val="yellow"/>
        </w:rPr>
        <w:t xml:space="preserve"> represented through a risk-aware graph, redundant high-correlation neighborhoods </w:t>
      </w:r>
      <w:r w:rsidR="002A4F2C" w:rsidRPr="002A4F2C">
        <w:rPr>
          <w:sz w:val="22"/>
          <w:szCs w:val="22"/>
          <w:highlight w:val="yellow"/>
        </w:rPr>
        <w:t>are</w:t>
      </w:r>
      <w:r w:rsidRPr="002A4F2C">
        <w:rPr>
          <w:sz w:val="22"/>
          <w:szCs w:val="22"/>
          <w:highlight w:val="yellow"/>
        </w:rPr>
        <w:t xml:space="preserve"> filtered using maximal independent set selection, and a MAML-enhanced LSTM forecaster </w:t>
      </w:r>
      <w:r w:rsidR="002A4F2C" w:rsidRPr="002A4F2C">
        <w:rPr>
          <w:sz w:val="22"/>
          <w:szCs w:val="22"/>
          <w:highlight w:val="yellow"/>
        </w:rPr>
        <w:t>is</w:t>
      </w:r>
      <w:r w:rsidRPr="002A4F2C">
        <w:rPr>
          <w:sz w:val="22"/>
          <w:szCs w:val="22"/>
          <w:highlight w:val="yellow"/>
        </w:rPr>
        <w:t xml:space="preserve"> used for rapid token-specific adaptation.</w:t>
      </w:r>
    </w:p>
    <w:p w14:paraId="18898409" w14:textId="59A2F318" w:rsidR="004C3AE0" w:rsidRPr="001D67F1" w:rsidRDefault="004E43B1" w:rsidP="001D67F1">
      <w:pPr>
        <w:pStyle w:val="BodyText"/>
        <w:jc w:val="both"/>
        <w:rPr>
          <w:sz w:val="22"/>
          <w:szCs w:val="22"/>
        </w:rPr>
      </w:pPr>
      <w:r w:rsidRPr="002A4F2C">
        <w:rPr>
          <w:sz w:val="22"/>
          <w:szCs w:val="22"/>
          <w:highlight w:val="yellow"/>
        </w:rPr>
        <w:t xml:space="preserve">The core contributions are as follows. First, a deterministic preprocessing and token-selection protocol </w:t>
      </w:r>
      <w:r w:rsidR="002A4F2C" w:rsidRPr="002A4F2C">
        <w:rPr>
          <w:sz w:val="22"/>
          <w:szCs w:val="22"/>
          <w:highlight w:val="yellow"/>
        </w:rPr>
        <w:t>is</w:t>
      </w:r>
      <w:r w:rsidRPr="002A4F2C">
        <w:rPr>
          <w:sz w:val="22"/>
          <w:szCs w:val="22"/>
          <w:highlight w:val="yellow"/>
        </w:rPr>
        <w:t xml:space="preserve"> defined for the supplied memecoin database. Second, a modular architecture </w:t>
      </w:r>
      <w:r w:rsidR="002A4F2C" w:rsidRPr="002A4F2C">
        <w:rPr>
          <w:sz w:val="22"/>
          <w:szCs w:val="22"/>
          <w:highlight w:val="yellow"/>
        </w:rPr>
        <w:t>is</w:t>
      </w:r>
      <w:r w:rsidRPr="002A4F2C">
        <w:rPr>
          <w:sz w:val="22"/>
          <w:szCs w:val="22"/>
          <w:highlight w:val="yellow"/>
        </w:rPr>
        <w:t xml:space="preserve"> proposed in which sentiment fusion, risk-aware graph construction, MIS diversification, and MAML adaptation </w:t>
      </w:r>
      <w:r w:rsidR="002A4F2C" w:rsidRPr="002A4F2C">
        <w:rPr>
          <w:sz w:val="22"/>
          <w:szCs w:val="22"/>
          <w:highlight w:val="yellow"/>
        </w:rPr>
        <w:t>are</w:t>
      </w:r>
      <w:r w:rsidRPr="002A4F2C">
        <w:rPr>
          <w:sz w:val="22"/>
          <w:szCs w:val="22"/>
          <w:highlight w:val="yellow"/>
        </w:rPr>
        <w:t xml:space="preserve"> separable. Third, a controlled comparison </w:t>
      </w:r>
      <w:r w:rsidR="002A4F2C" w:rsidRPr="002A4F2C">
        <w:rPr>
          <w:sz w:val="22"/>
          <w:szCs w:val="22"/>
          <w:highlight w:val="yellow"/>
        </w:rPr>
        <w:t>is</w:t>
      </w:r>
      <w:r w:rsidRPr="002A4F2C">
        <w:rPr>
          <w:sz w:val="22"/>
          <w:szCs w:val="22"/>
          <w:highlight w:val="yellow"/>
        </w:rPr>
        <w:t xml:space="preserve"> performed against Persistence, ARIMA, Prophet, Random Forest, XGBoost, GRU, and LSTM baselines. Fourth, sequential ablation, parameter-sensitivity analysis, robustness sweeps, and paired Wilcoxon tests with Holm correction </w:t>
      </w:r>
      <w:r w:rsidR="002A4F2C" w:rsidRPr="002A4F2C">
        <w:rPr>
          <w:sz w:val="22"/>
          <w:szCs w:val="22"/>
          <w:highlight w:val="yellow"/>
        </w:rPr>
        <w:t>are</w:t>
      </w:r>
      <w:r w:rsidRPr="002A4F2C">
        <w:rPr>
          <w:sz w:val="22"/>
          <w:szCs w:val="22"/>
          <w:highlight w:val="yellow"/>
        </w:rPr>
        <w:t xml:space="preserve"> used to ensure that claims </w:t>
      </w:r>
      <w:r w:rsidR="002A4F2C" w:rsidRPr="002A4F2C">
        <w:rPr>
          <w:sz w:val="22"/>
          <w:szCs w:val="22"/>
          <w:highlight w:val="yellow"/>
        </w:rPr>
        <w:t>are</w:t>
      </w:r>
      <w:r w:rsidRPr="002A4F2C">
        <w:rPr>
          <w:sz w:val="22"/>
          <w:szCs w:val="22"/>
          <w:highlight w:val="yellow"/>
        </w:rPr>
        <w:t xml:space="preserve"> grounded in the evaluated evidence.</w:t>
      </w:r>
    </w:p>
    <w:p w14:paraId="6E9B00F8" w14:textId="279B2FAA" w:rsidR="004C3AE0" w:rsidRDefault="004E43B1" w:rsidP="001D67F1">
      <w:pPr>
        <w:pStyle w:val="BodyText"/>
        <w:jc w:val="both"/>
        <w:rPr>
          <w:sz w:val="22"/>
          <w:szCs w:val="22"/>
        </w:rPr>
      </w:pPr>
      <w:r w:rsidRPr="002A4F2C">
        <w:rPr>
          <w:sz w:val="22"/>
          <w:szCs w:val="22"/>
          <w:highlight w:val="yellow"/>
        </w:rPr>
        <w:t>The remainder of the paper is organized as follows. Section 2 describes the PRISM system architecture. Section 3 presents the algorithmic workflow. Section 4 explains data and preprocessing. Section 5 reports exploratory data analysis and baseline characteristics. Section 6 formalizes the mathematical model. Section 7 describes experimental setup, baselines, and hyperparameters. Section 8 presents sequential ablation. Section 9 reports results and discussion. Section 10 states concise future work, and Section 11 concludes the study.</w:t>
      </w:r>
      <w:r w:rsidR="002A4F2C">
        <w:rPr>
          <w:sz w:val="22"/>
          <w:szCs w:val="22"/>
        </w:rPr>
        <w:t xml:space="preserve"> Need to be written properly</w:t>
      </w:r>
    </w:p>
    <w:p w14:paraId="67CD2500" w14:textId="77777777" w:rsidR="0049018B" w:rsidRPr="001D67F1" w:rsidRDefault="0049018B" w:rsidP="001D67F1">
      <w:pPr>
        <w:pStyle w:val="BodyText"/>
        <w:jc w:val="both"/>
        <w:rPr>
          <w:sz w:val="22"/>
          <w:szCs w:val="22"/>
        </w:rPr>
      </w:pPr>
    </w:p>
    <w:p w14:paraId="4B8110AC" w14:textId="0B6B6E12" w:rsidR="004C3AE0" w:rsidRPr="0049018B" w:rsidRDefault="004E43B1" w:rsidP="0049018B">
      <w:pPr>
        <w:pStyle w:val="Heading1"/>
      </w:pPr>
      <w:bookmarkStart w:id="1" w:name="system-architecture"/>
      <w:bookmarkEnd w:id="0"/>
      <w:r w:rsidRPr="0049018B">
        <w:rPr>
          <w:rStyle w:val="SectionNumber"/>
          <w:rFonts w:asciiTheme="majorHAnsi" w:hAnsiTheme="majorHAnsi"/>
          <w:sz w:val="26"/>
        </w:rPr>
        <w:t>2</w:t>
      </w:r>
      <w:r w:rsidR="001D67F1" w:rsidRPr="0049018B">
        <w:t xml:space="preserve">. </w:t>
      </w:r>
      <w:r w:rsidRPr="0049018B">
        <w:t>System Architecture</w:t>
      </w:r>
    </w:p>
    <w:p w14:paraId="31696396" w14:textId="5DE38329" w:rsidR="004C3AE0" w:rsidRDefault="004E43B1" w:rsidP="009A6551">
      <w:pPr>
        <w:pStyle w:val="FirstParagraph"/>
        <w:jc w:val="both"/>
        <w:rPr>
          <w:sz w:val="22"/>
          <w:szCs w:val="22"/>
        </w:rPr>
      </w:pPr>
      <w:r w:rsidRPr="001D67F1">
        <w:rPr>
          <w:sz w:val="22"/>
          <w:szCs w:val="22"/>
        </w:rPr>
        <w:t xml:space="preserve">The PRISM architecture is shown in Figure 1. Market features and sentiment fields </w:t>
      </w:r>
      <w:r w:rsidR="002A4F2C">
        <w:rPr>
          <w:sz w:val="22"/>
          <w:szCs w:val="22"/>
        </w:rPr>
        <w:t>are</w:t>
      </w:r>
      <w:r w:rsidRPr="001D67F1">
        <w:rPr>
          <w:sz w:val="22"/>
          <w:szCs w:val="22"/>
        </w:rPr>
        <w:t xml:space="preserve"> first aligned by timestamp and token identity. The aligned panel </w:t>
      </w:r>
      <w:r w:rsidR="002A4F2C">
        <w:rPr>
          <w:sz w:val="22"/>
          <w:szCs w:val="22"/>
        </w:rPr>
        <w:t>is</w:t>
      </w:r>
      <w:r w:rsidRPr="001D67F1">
        <w:rPr>
          <w:sz w:val="22"/>
          <w:szCs w:val="22"/>
        </w:rPr>
        <w:t xml:space="preserve"> then passed through deterministic filtering and scaling. A token-similarity graph </w:t>
      </w:r>
      <w:r w:rsidR="002A4F2C">
        <w:rPr>
          <w:sz w:val="22"/>
          <w:szCs w:val="22"/>
        </w:rPr>
        <w:t>is</w:t>
      </w:r>
      <w:r w:rsidRPr="001D67F1">
        <w:rPr>
          <w:sz w:val="22"/>
          <w:szCs w:val="22"/>
        </w:rPr>
        <w:t xml:space="preserve"> constructed from rolling-volatility and sentiment trajectories. The graph </w:t>
      </w:r>
      <w:r w:rsidR="002A4F2C">
        <w:rPr>
          <w:sz w:val="22"/>
          <w:szCs w:val="22"/>
        </w:rPr>
        <w:t>is</w:t>
      </w:r>
      <w:r w:rsidRPr="001D67F1">
        <w:rPr>
          <w:sz w:val="22"/>
          <w:szCs w:val="22"/>
        </w:rPr>
        <w:t xml:space="preserve"> used to select diversified token support neighborhoods through a maximal independent set rule. Finally, the selected support context </w:t>
      </w:r>
      <w:r w:rsidR="002A4F2C">
        <w:rPr>
          <w:sz w:val="22"/>
          <w:szCs w:val="22"/>
        </w:rPr>
        <w:t>is</w:t>
      </w:r>
      <w:r w:rsidRPr="001D67F1">
        <w:rPr>
          <w:sz w:val="22"/>
          <w:szCs w:val="22"/>
        </w:rPr>
        <w:t xml:space="preserve"> passed to a MAML-enhanced LSTM forecasting block, while the same data split </w:t>
      </w:r>
      <w:r w:rsidR="002A4F2C">
        <w:rPr>
          <w:sz w:val="22"/>
          <w:szCs w:val="22"/>
        </w:rPr>
        <w:t>is</w:t>
      </w:r>
      <w:r w:rsidRPr="001D67F1">
        <w:rPr>
          <w:sz w:val="22"/>
          <w:szCs w:val="22"/>
        </w:rPr>
        <w:t xml:space="preserve"> used for baselines, ablation variants, and robustness sweeps.</w:t>
      </w:r>
    </w:p>
    <w:p w14:paraId="57B328EA" w14:textId="77777777" w:rsidR="003E51B7" w:rsidRPr="003E51B7" w:rsidRDefault="003E51B7" w:rsidP="003E51B7">
      <w:pPr>
        <w:pStyle w:val="BodyText"/>
      </w:pPr>
    </w:p>
    <w:p w14:paraId="331E47D0" w14:textId="77777777" w:rsidR="004C3AE0" w:rsidRPr="001D67F1" w:rsidRDefault="004E43B1" w:rsidP="001D67F1">
      <w:pPr>
        <w:pStyle w:val="CaptionedFigure"/>
        <w:jc w:val="center"/>
        <w:rPr>
          <w:sz w:val="22"/>
          <w:szCs w:val="22"/>
        </w:rPr>
      </w:pPr>
      <w:r w:rsidRPr="001D67F1">
        <w:rPr>
          <w:noProof/>
          <w:sz w:val="22"/>
          <w:szCs w:val="22"/>
        </w:rPr>
        <w:drawing>
          <wp:inline distT="0" distB="0" distL="0" distR="0" wp14:anchorId="2B170301" wp14:editId="1BC7F630">
            <wp:extent cx="5332730" cy="1663700"/>
            <wp:effectExtent l="0" t="0" r="0" b="0"/>
            <wp:docPr id="22" name="Picture" descr="System architecture."/>
            <wp:cNvGraphicFramePr/>
            <a:graphic xmlns:a="http://schemas.openxmlformats.org/drawingml/2006/main">
              <a:graphicData uri="http://schemas.openxmlformats.org/drawingml/2006/picture">
                <pic:pic xmlns:pic="http://schemas.openxmlformats.org/drawingml/2006/picture">
                  <pic:nvPicPr>
                    <pic:cNvPr id="23" name="Picture" descr="figures/figure1_architecture.png"/>
                    <pic:cNvPicPr>
                      <a:picLocks noChangeAspect="1" noChangeArrowheads="1"/>
                    </pic:cNvPicPr>
                  </pic:nvPicPr>
                  <pic:blipFill rotWithShape="1">
                    <a:blip r:embed="rId13"/>
                    <a:srcRect t="12368" b="8595"/>
                    <a:stretch>
                      <a:fillRect/>
                    </a:stretch>
                  </pic:blipFill>
                  <pic:spPr bwMode="auto">
                    <a:xfrm>
                      <a:off x="0" y="0"/>
                      <a:ext cx="5334000" cy="1664096"/>
                    </a:xfrm>
                    <a:prstGeom prst="rect">
                      <a:avLst/>
                    </a:prstGeom>
                    <a:noFill/>
                    <a:ln>
                      <a:noFill/>
                    </a:ln>
                    <a:extLst>
                      <a:ext uri="{53640926-AAD7-44D8-BBD7-CCE9431645EC}">
                        <a14:shadowObscured xmlns:a14="http://schemas.microsoft.com/office/drawing/2010/main"/>
                      </a:ext>
                    </a:extLst>
                  </pic:spPr>
                </pic:pic>
              </a:graphicData>
            </a:graphic>
          </wp:inline>
        </w:drawing>
      </w:r>
    </w:p>
    <w:p w14:paraId="2BB5B3A1" w14:textId="518D3855" w:rsidR="004C3AE0" w:rsidRPr="003E51B7" w:rsidRDefault="0049018B" w:rsidP="001D67F1">
      <w:pPr>
        <w:pStyle w:val="ImageCaption"/>
        <w:jc w:val="center"/>
        <w:rPr>
          <w:szCs w:val="20"/>
        </w:rPr>
      </w:pPr>
      <w:r w:rsidRPr="003E51B7">
        <w:rPr>
          <w:szCs w:val="20"/>
        </w:rPr>
        <w:t>Figure 1. System architecture.</w:t>
      </w:r>
    </w:p>
    <w:p w14:paraId="74B902C0" w14:textId="6F1280D2" w:rsidR="004C3AE0" w:rsidRDefault="004E43B1" w:rsidP="009A6551">
      <w:pPr>
        <w:pStyle w:val="BodyText"/>
        <w:jc w:val="both"/>
        <w:rPr>
          <w:sz w:val="22"/>
          <w:szCs w:val="22"/>
        </w:rPr>
      </w:pPr>
      <w:r w:rsidRPr="001D67F1">
        <w:rPr>
          <w:sz w:val="22"/>
          <w:szCs w:val="22"/>
        </w:rPr>
        <w:t>The architecture</w:t>
      </w:r>
      <w:r w:rsidR="00E63E8F">
        <w:rPr>
          <w:sz w:val="22"/>
          <w:szCs w:val="22"/>
        </w:rPr>
        <w:t xml:space="preserve"> in figure 1</w:t>
      </w:r>
      <w:r w:rsidRPr="001D67F1">
        <w:rPr>
          <w:sz w:val="22"/>
          <w:szCs w:val="22"/>
        </w:rPr>
        <w:t xml:space="preserve"> </w:t>
      </w:r>
      <w:r w:rsidR="002A4F2C">
        <w:rPr>
          <w:sz w:val="22"/>
          <w:szCs w:val="22"/>
        </w:rPr>
        <w:t>is</w:t>
      </w:r>
      <w:r w:rsidRPr="001D67F1">
        <w:rPr>
          <w:sz w:val="22"/>
          <w:szCs w:val="22"/>
        </w:rPr>
        <w:t xml:space="preserve"> intentionally separated into preprocessing, graph selection, forecasting, and evaluation layers. This separation made the pipeline more auditable because each module could be removed or added during ablation. It also prevented the graph component from being treated as a black-box neural layer; instead, the graph </w:t>
      </w:r>
      <w:r w:rsidR="002A4F2C">
        <w:rPr>
          <w:sz w:val="22"/>
          <w:szCs w:val="22"/>
        </w:rPr>
        <w:t>is</w:t>
      </w:r>
      <w:r w:rsidRPr="001D67F1">
        <w:rPr>
          <w:sz w:val="22"/>
          <w:szCs w:val="22"/>
        </w:rPr>
        <w:t xml:space="preserve"> used for diversified support construction, and the neural model </w:t>
      </w:r>
      <w:r w:rsidR="002A4F2C">
        <w:rPr>
          <w:sz w:val="22"/>
          <w:szCs w:val="22"/>
        </w:rPr>
        <w:t>is</w:t>
      </w:r>
      <w:r w:rsidRPr="001D67F1">
        <w:rPr>
          <w:sz w:val="22"/>
          <w:szCs w:val="22"/>
        </w:rPr>
        <w:t xml:space="preserve"> kept responsible for sequence forecasting.</w:t>
      </w:r>
    </w:p>
    <w:p w14:paraId="14F60D4B" w14:textId="77777777" w:rsidR="003E51B7" w:rsidRPr="001D67F1" w:rsidRDefault="003E51B7">
      <w:pPr>
        <w:pStyle w:val="BodyText"/>
        <w:rPr>
          <w:sz w:val="22"/>
          <w:szCs w:val="22"/>
        </w:rPr>
      </w:pPr>
    </w:p>
    <w:p w14:paraId="78AB62BA" w14:textId="7495D40B" w:rsidR="004C3AE0" w:rsidRPr="001D67F1" w:rsidRDefault="004E43B1">
      <w:pPr>
        <w:pStyle w:val="Heading1"/>
        <w:spacing w:before="120" w:after="60"/>
        <w:rPr>
          <w:sz w:val="22"/>
          <w:szCs w:val="22"/>
        </w:rPr>
      </w:pPr>
      <w:bookmarkStart w:id="2" w:name="algorithm"/>
      <w:bookmarkEnd w:id="1"/>
      <w:r w:rsidRPr="001D67F1">
        <w:rPr>
          <w:rStyle w:val="SectionNumber"/>
          <w:sz w:val="22"/>
          <w:szCs w:val="22"/>
        </w:rPr>
        <w:lastRenderedPageBreak/>
        <w:t>3</w:t>
      </w:r>
      <w:r w:rsidR="001D67F1" w:rsidRPr="001D67F1">
        <w:rPr>
          <w:rStyle w:val="SectionNumber"/>
          <w:sz w:val="22"/>
          <w:szCs w:val="22"/>
        </w:rPr>
        <w:t xml:space="preserve">. </w:t>
      </w:r>
      <w:r w:rsidRPr="001D67F1">
        <w:rPr>
          <w:rFonts w:ascii="Times New Roman" w:hAnsi="Times New Roman"/>
          <w:sz w:val="22"/>
          <w:szCs w:val="22"/>
        </w:rPr>
        <w:t>Algorithm</w:t>
      </w:r>
    </w:p>
    <w:p w14:paraId="61F777D3" w14:textId="72F841B0" w:rsidR="004C3AE0" w:rsidRDefault="004E43B1" w:rsidP="009A6551">
      <w:pPr>
        <w:pStyle w:val="FirstParagraph"/>
        <w:jc w:val="both"/>
        <w:rPr>
          <w:sz w:val="22"/>
          <w:szCs w:val="22"/>
        </w:rPr>
      </w:pPr>
      <w:r w:rsidRPr="001D67F1">
        <w:rPr>
          <w:sz w:val="22"/>
          <w:szCs w:val="22"/>
        </w:rPr>
        <w:t xml:space="preserve">The PRISM algorithm </w:t>
      </w:r>
      <w:r w:rsidR="002A4F2C">
        <w:rPr>
          <w:sz w:val="22"/>
          <w:szCs w:val="22"/>
        </w:rPr>
        <w:t>is</w:t>
      </w:r>
      <w:r w:rsidRPr="001D67F1">
        <w:rPr>
          <w:sz w:val="22"/>
          <w:szCs w:val="22"/>
        </w:rPr>
        <w:t xml:space="preserve"> expressed as a compact implementation workflow. The workflow begins with sentiment normalization and trend estimation, moves through volatility and pairwise risk aggregation, constructs a confidence-weighted token graph, selects a diversified support subset through MIS, and then performs meta-learning-based forecasting and evaluation.</w:t>
      </w:r>
    </w:p>
    <w:p w14:paraId="375A7236" w14:textId="77777777" w:rsidR="003E51B7" w:rsidRPr="003E51B7" w:rsidRDefault="003E51B7" w:rsidP="003E51B7">
      <w:pPr>
        <w:pStyle w:val="BodyText"/>
      </w:pPr>
    </w:p>
    <w:p w14:paraId="5A8AB69D" w14:textId="77777777" w:rsidR="003E51B7" w:rsidRPr="00133152"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Begin</m:t>
          </m:r>
        </m:oMath>
      </m:oMathPara>
    </w:p>
    <w:p w14:paraId="168C85FF" w14:textId="77777777" w:rsidR="003E51B7" w:rsidRPr="00DD5CC3"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hAnsi="Cambria Math"/>
            </w:rPr>
            <m:t>for each Memecoin </m:t>
          </m:r>
          <m:sSub>
            <m:sSubPr>
              <m:ctrlPr>
                <w:rPr>
                  <w:rFonts w:ascii="Cambria Math" w:hAnsi="Cambria Math"/>
                  <w:i/>
                </w:rPr>
              </m:ctrlPr>
            </m:sSubPr>
            <m:e>
              <m:r>
                <w:rPr>
                  <w:rFonts w:ascii="Cambria Math" w:hAnsi="Cambria Math"/>
                </w:rPr>
                <m:t>M</m:t>
              </m:r>
            </m:e>
            <m:sub>
              <m:r>
                <w:rPr>
                  <w:rFonts w:ascii="Cambria Math" w:hAnsi="Cambria Math"/>
                </w:rPr>
                <m:t>i</m:t>
              </m:r>
            </m:sub>
          </m:sSub>
          <m:r>
            <m:rPr>
              <m:sty m:val="p"/>
            </m:rPr>
            <w:rPr>
              <w:rFonts w:ascii="Cambria Math" w:hAnsi="Cambria Math"/>
            </w:rPr>
            <m:t>∈</m:t>
          </m:r>
          <m:r>
            <m:rPr>
              <m:scr m:val="script"/>
            </m:rPr>
            <w:rPr>
              <w:rFonts w:ascii="Cambria Math" w:hAnsi="Cambria Math"/>
            </w:rPr>
            <m:t>M </m:t>
          </m:r>
          <m:r>
            <w:rPr>
              <w:rFonts w:ascii="Cambria Math" w:hAnsi="Cambria Math"/>
            </w:rPr>
            <m:t>do</m:t>
          </m:r>
        </m:oMath>
      </m:oMathPara>
    </w:p>
    <w:p w14:paraId="27FD3CC3" w14:textId="77777777" w:rsidR="003E51B7"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r>
        <w:rPr>
          <w:rFonts w:eastAsiaTheme="minorEastAsia"/>
        </w:rPr>
        <w:tab/>
      </w:r>
      <m:oMath>
        <m:r>
          <m:rPr>
            <m:nor/>
          </m:rPr>
          <w:rPr>
            <w:rFonts w:ascii="Cambria Math" w:eastAsiaTheme="minorEastAsia" w:hAnsi="Cambria Math"/>
          </w:rPr>
          <m:t>SentimentScore</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e>
        </m:d>
        <m:r>
          <w:rPr>
            <w:rFonts w:ascii="Cambria Math" w:eastAsiaTheme="minorEastAsia" w:hAnsi="Cambria Math"/>
          </w:rPr>
          <m:t> =</m:t>
        </m:r>
        <m:f>
          <m:fPr>
            <m:ctrlPr>
              <w:rPr>
                <w:rFonts w:ascii="Cambria Math" w:eastAsiaTheme="minorEastAsia" w:hAnsi="Cambria Math"/>
              </w:rPr>
            </m:ctrlPr>
          </m:fPr>
          <m:num>
            <m:r>
              <m:rPr>
                <m:nor/>
              </m:rPr>
              <w:rPr>
                <w:rFonts w:ascii="Cambria Math" w:eastAsiaTheme="minorEastAsia" w:hAnsi="Cambria Math"/>
              </w:rPr>
              <m:t>VADER</m:t>
            </m:r>
            <m:d>
              <m:dPr>
                <m:ctrlPr>
                  <w:rPr>
                    <w:rFonts w:ascii="Cambria Math" w:eastAsiaTheme="minorEastAsia" w:hAnsi="Cambria Math"/>
                  </w:rPr>
                </m:ctrlPr>
              </m:dPr>
              <m:e>
                <m:sSub>
                  <m:sSubPr>
                    <m:ctrlPr>
                      <w:rPr>
                        <w:rFonts w:ascii="Cambria Math" w:eastAsiaTheme="minorEastAsia" w:hAnsi="Cambria Math"/>
                        <w:i/>
                      </w:rPr>
                    </m:ctrlPr>
                  </m:sSubPr>
                  <m:e>
                    <m:r>
                      <w:rPr>
                        <w:rFonts w:ascii="Cambria Math" w:eastAsiaTheme="minorEastAsia" w:hAnsi="Cambria Math"/>
                      </w:rPr>
                      <m:t>T</m:t>
                    </m:r>
                    <m:ctrlPr>
                      <w:rPr>
                        <w:rFonts w:ascii="Cambria Math" w:eastAsiaTheme="minorEastAsia" w:hAnsi="Cambria Math"/>
                      </w:rPr>
                    </m:ctrlPr>
                  </m:e>
                  <m:sub>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sub>
                </m:sSub>
                <m:ctrlPr>
                  <w:rPr>
                    <w:rFonts w:ascii="Cambria Math" w:eastAsiaTheme="minorEastAsia" w:hAnsi="Cambria Math"/>
                    <w:i/>
                  </w:rPr>
                </m:ctrlPr>
              </m:e>
            </m:d>
          </m:num>
          <m:den>
            <m:func>
              <m:funcPr>
                <m:ctrlPr>
                  <w:rPr>
                    <w:rFonts w:ascii="Cambria Math" w:eastAsiaTheme="minorEastAsia" w:hAnsi="Cambria Math"/>
                  </w:rPr>
                </m:ctrlPr>
              </m:funcPr>
              <m:fName>
                <m:r>
                  <m:rPr>
                    <m:sty m:val="p"/>
                  </m:rPr>
                  <w:rPr>
                    <w:rFonts w:ascii="Cambria Math" w:eastAsiaTheme="minorEastAsia" w:hAnsi="Cambria Math"/>
                  </w:rPr>
                  <m:t>min</m:t>
                </m:r>
                <m:ctrlPr>
                  <w:rPr>
                    <w:rFonts w:ascii="Cambria Math" w:eastAsiaTheme="minorEastAsia" w:hAnsi="Cambria Math"/>
                    <w:i/>
                  </w:rPr>
                </m:ctrlPr>
              </m:fName>
              <m:e>
                <m:d>
                  <m:dPr>
                    <m:ctrlPr>
                      <w:rPr>
                        <w:rFonts w:ascii="Cambria Math" w:eastAsiaTheme="minorEastAsia" w:hAnsi="Cambria Math"/>
                      </w:rPr>
                    </m:ctrlPr>
                  </m:dPr>
                  <m:e>
                    <m:r>
                      <m:rPr>
                        <m:nor/>
                      </m:rPr>
                      <w:rPr>
                        <w:rFonts w:ascii="Cambria Math" w:eastAsiaTheme="minorEastAsia" w:hAnsi="Cambria Math"/>
                      </w:rPr>
                      <m:t>Volume</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e>
                    </m:d>
                    <m:r>
                      <w:rPr>
                        <w:rFonts w:ascii="Cambria Math" w:eastAsiaTheme="minorEastAsia" w:hAnsi="Cambria Math"/>
                      </w:rPr>
                      <m:t>, </m:t>
                    </m:r>
                    <m:r>
                      <m:rPr>
                        <m:nor/>
                      </m:rPr>
                      <w:rPr>
                        <w:rFonts w:ascii="Cambria Math" w:eastAsiaTheme="minorEastAsia" w:hAnsi="Cambria Math"/>
                      </w:rPr>
                      <m:t>MarketCap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e>
                    </m:d>
                    <m:ctrlPr>
                      <w:rPr>
                        <w:rFonts w:ascii="Cambria Math" w:eastAsiaTheme="minorEastAsia" w:hAnsi="Cambria Math"/>
                        <w:i/>
                      </w:rPr>
                    </m:ctrlPr>
                  </m:e>
                </m:d>
              </m:e>
            </m:func>
            <m:ctrlPr>
              <w:rPr>
                <w:rFonts w:ascii="Cambria Math" w:eastAsiaTheme="minorEastAsia" w:hAnsi="Cambria Math"/>
                <w:i/>
              </w:rPr>
            </m:ctrlPr>
          </m:den>
        </m:f>
      </m:oMath>
    </w:p>
    <w:p w14:paraId="3910D65D" w14:textId="77777777" w:rsidR="003E51B7"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r>
        <w:rPr>
          <w:rFonts w:eastAsiaTheme="minorEastAsia"/>
        </w:rPr>
        <w:tab/>
      </w:r>
      <m:oMath>
        <m:sSub>
          <m:sSubPr>
            <m:ctrlPr>
              <w:rPr>
                <w:rFonts w:ascii="Cambria Math" w:eastAsiaTheme="minorEastAsia" w:hAnsi="Cambria Math"/>
                <w:i/>
              </w:rPr>
            </m:ctrlPr>
          </m:sSubPr>
          <m:e>
            <m:r>
              <m:rPr>
                <m:sty m:val="p"/>
              </m:rPr>
              <w:rPr>
                <w:rFonts w:ascii="Cambria Math" w:eastAsiaTheme="minorEastAsia" w:hAnsi="Cambria Math"/>
              </w:rPr>
              <m:t>μ</m:t>
            </m:r>
          </m:e>
          <m:sub>
            <m:r>
              <m:rPr>
                <m:nor/>
              </m:rPr>
              <w:rPr>
                <w:rFonts w:ascii="Cambria Math" w:eastAsiaTheme="minorEastAsia" w:hAnsi="Cambria Math"/>
              </w:rPr>
              <m:t>Trend</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e>
        </m:d>
        <m:r>
          <w:rPr>
            <w:rFonts w:ascii="Cambria Math" w:eastAsiaTheme="minorEastAsia" w:hAnsi="Cambria Math"/>
          </w:rPr>
          <m:t> = S</m:t>
        </m:r>
        <m:d>
          <m:dPr>
            <m:ctrlPr>
              <w:rPr>
                <w:rFonts w:ascii="Cambria Math" w:eastAsiaTheme="minorEastAsia" w:hAnsi="Cambria Math"/>
              </w:rPr>
            </m:ctrlPr>
          </m:dPr>
          <m:e>
            <m:r>
              <m:rPr>
                <m:nor/>
              </m:rPr>
              <w:rPr>
                <w:rFonts w:ascii="Cambria Math" w:eastAsiaTheme="minorEastAsia" w:hAnsi="Cambria Math"/>
              </w:rPr>
              <m:t>SentimentScore</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e>
            </m:d>
            <m:r>
              <w:rPr>
                <w:rFonts w:ascii="Cambria Math" w:eastAsiaTheme="minorEastAsia" w:hAnsi="Cambria Math"/>
              </w:rPr>
              <m:t>, </m:t>
            </m:r>
            <m:sSub>
              <m:sSubPr>
                <m:ctrlPr>
                  <w:rPr>
                    <w:rFonts w:ascii="Cambria Math" w:eastAsiaTheme="minorEastAsia" w:hAnsi="Cambria Math"/>
                    <w:i/>
                  </w:rPr>
                </m:ctrlPr>
              </m:sSubPr>
              <m:e>
                <m:r>
                  <m:rPr>
                    <m:sty m:val="p"/>
                  </m:rPr>
                  <w:rPr>
                    <w:rFonts w:ascii="Cambria Math" w:eastAsiaTheme="minorEastAsia" w:hAnsi="Cambria Math"/>
                  </w:rPr>
                  <m:t>β</m:t>
                </m:r>
              </m:e>
              <m:sub>
                <m:r>
                  <w:rPr>
                    <w:rFonts w:ascii="Cambria Math" w:eastAsiaTheme="minorEastAsia" w:hAnsi="Cambria Math"/>
                  </w:rPr>
                  <m:t>1</m:t>
                </m:r>
              </m:sub>
            </m:sSub>
            <m:r>
              <w:rPr>
                <w:rFonts w:ascii="Cambria Math" w:eastAsiaTheme="minorEastAsia" w:hAnsi="Cambria Math"/>
              </w:rPr>
              <m:t>, </m:t>
            </m:r>
            <m:sSub>
              <m:sSubPr>
                <m:ctrlPr>
                  <w:rPr>
                    <w:rFonts w:ascii="Cambria Math" w:eastAsiaTheme="minorEastAsia" w:hAnsi="Cambria Math"/>
                    <w:i/>
                  </w:rPr>
                </m:ctrlPr>
              </m:sSubPr>
              <m:e>
                <m:r>
                  <m:rPr>
                    <m:sty m:val="p"/>
                  </m:rPr>
                  <w:rPr>
                    <w:rFonts w:ascii="Cambria Math" w:eastAsiaTheme="minorEastAsia" w:hAnsi="Cambria Math"/>
                  </w:rPr>
                  <m:t>β</m:t>
                </m:r>
              </m:e>
              <m:sub>
                <m:r>
                  <w:rPr>
                    <w:rFonts w:ascii="Cambria Math" w:eastAsiaTheme="minorEastAsia" w:hAnsi="Cambria Math"/>
                  </w:rPr>
                  <m:t>2</m:t>
                </m:r>
              </m:sub>
            </m:sSub>
            <m:r>
              <w:rPr>
                <w:rFonts w:ascii="Cambria Math" w:eastAsiaTheme="minorEastAsia" w:hAnsi="Cambria Math"/>
              </w:rPr>
              <m:t>, </m:t>
            </m:r>
            <m:sSub>
              <m:sSubPr>
                <m:ctrlPr>
                  <w:rPr>
                    <w:rFonts w:ascii="Cambria Math" w:eastAsiaTheme="minorEastAsia" w:hAnsi="Cambria Math"/>
                    <w:i/>
                  </w:rPr>
                </m:ctrlPr>
              </m:sSubPr>
              <m:e>
                <m:r>
                  <m:rPr>
                    <m:sty m:val="p"/>
                  </m:rPr>
                  <w:rPr>
                    <w:rFonts w:ascii="Cambria Math" w:eastAsiaTheme="minorEastAsia" w:hAnsi="Cambria Math"/>
                  </w:rPr>
                  <m:t>β</m:t>
                </m:r>
              </m:e>
              <m:sub>
                <m:r>
                  <w:rPr>
                    <w:rFonts w:ascii="Cambria Math" w:eastAsiaTheme="minorEastAsia" w:hAnsi="Cambria Math"/>
                  </w:rPr>
                  <m:t>3</m:t>
                </m:r>
              </m:sub>
            </m:sSub>
            <m:ctrlPr>
              <w:rPr>
                <w:rFonts w:ascii="Cambria Math" w:eastAsiaTheme="minorEastAsia" w:hAnsi="Cambria Math"/>
                <w:i/>
              </w:rPr>
            </m:ctrlPr>
          </m:e>
        </m:d>
      </m:oMath>
    </w:p>
    <w:p w14:paraId="55FC793D" w14:textId="77777777" w:rsidR="003E51B7" w:rsidRPr="0035089A"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end for</m:t>
          </m:r>
        </m:oMath>
      </m:oMathPara>
    </w:p>
    <w:p w14:paraId="51C3EFA0" w14:textId="77777777" w:rsidR="003E51B7" w:rsidRPr="003A2021"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if (</m:t>
          </m:r>
          <m:sSub>
            <m:sSubPr>
              <m:ctrlPr>
                <w:rPr>
                  <w:rFonts w:ascii="Cambria Math" w:eastAsiaTheme="minorEastAsia" w:hAnsi="Cambria Math"/>
                  <w:i/>
                </w:rPr>
              </m:ctrlPr>
            </m:sSubPr>
            <m:e>
              <m:r>
                <m:rPr>
                  <m:sty m:val="p"/>
                </m:rPr>
                <w:rPr>
                  <w:rFonts w:ascii="Cambria Math" w:eastAsiaTheme="minorEastAsia" w:hAnsi="Cambria Math"/>
                </w:rPr>
                <m:t>μ</m:t>
              </m:r>
              <m:ctrlPr>
                <w:rPr>
                  <w:rFonts w:ascii="Cambria Math" w:eastAsiaTheme="minorEastAsia" w:hAnsi="Cambria Math"/>
                </w:rPr>
              </m:ctrlPr>
            </m:e>
            <m:sub>
              <m:r>
                <m:rPr>
                  <m:nor/>
                </m:rPr>
                <w:rPr>
                  <w:rFonts w:ascii="Cambria Math" w:eastAsiaTheme="minorEastAsia" w:hAnsi="Cambria Math"/>
                </w:rPr>
                <m:t>Trend</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e>
          </m:d>
          <m:r>
            <m:rPr>
              <m:sty m:val="p"/>
            </m:rP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τ</m:t>
              </m:r>
              <m:ctrlPr>
                <w:rPr>
                  <w:rFonts w:ascii="Cambria Math" w:eastAsiaTheme="minorEastAsia" w:hAnsi="Cambria Math"/>
                </w:rPr>
              </m:ctrlPr>
            </m:e>
            <m:sub>
              <m:r>
                <m:rPr>
                  <m:nor/>
                </m:rPr>
                <w:rPr>
                  <w:rFonts w:ascii="Cambria Math" w:eastAsiaTheme="minorEastAsia" w:hAnsi="Cambria Math"/>
                </w:rPr>
                <m:t>low</m:t>
              </m:r>
            </m:sub>
          </m:sSub>
          <m:r>
            <w:rPr>
              <w:rFonts w:ascii="Cambria Math" w:eastAsiaTheme="minorEastAsia" w:hAnsi="Cambria Math"/>
            </w:rPr>
            <m:t>) then</m:t>
          </m:r>
        </m:oMath>
      </m:oMathPara>
    </w:p>
    <w:p w14:paraId="64CCBE7D" w14:textId="77777777" w:rsidR="003E51B7"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r>
        <w:rPr>
          <w:rFonts w:eastAsiaTheme="minorEastAsia"/>
        </w:rPr>
        <w:tab/>
      </w:r>
      <m:oMath>
        <m:r>
          <w:rPr>
            <w:rFonts w:ascii="Cambria Math" w:eastAsiaTheme="minorEastAsia" w:hAnsi="Cambria Math"/>
          </w:rPr>
          <m:t>Add</m:t>
        </m:r>
        <m:sSub>
          <m:sSubPr>
            <m:ctrlPr>
              <w:rPr>
                <w:rFonts w:ascii="Cambria Math" w:eastAsiaTheme="minorEastAsia" w:hAnsi="Cambria Math"/>
                <w:i/>
              </w:rPr>
            </m:ctrlPr>
          </m:sSubPr>
          <m:e>
            <m:r>
              <w:rPr>
                <w:rFonts w:ascii="Cambria Math" w:eastAsiaTheme="minorEastAsia" w:hAnsi="Cambria Math"/>
              </w:rPr>
              <m:t xml:space="preserve"> M</m:t>
            </m:r>
          </m:e>
          <m:sub>
            <m:r>
              <w:rPr>
                <w:rFonts w:ascii="Cambria Math" w:eastAsiaTheme="minorEastAsia" w:hAnsi="Cambria Math"/>
              </w:rPr>
              <m:t>i</m:t>
            </m:r>
          </m:sub>
        </m:sSub>
        <m:r>
          <w:rPr>
            <w:rFonts w:ascii="Cambria Math" w:eastAsiaTheme="minorEastAsia" w:hAnsi="Cambria Math"/>
          </w:rPr>
          <m:t xml:space="preserve"> to</m:t>
        </m:r>
        <m:sSub>
          <m:sSubPr>
            <m:ctrlPr>
              <w:rPr>
                <w:rFonts w:ascii="Cambria Math" w:eastAsiaTheme="minorEastAsia" w:hAnsi="Cambria Math"/>
                <w:i/>
              </w:rPr>
            </m:ctrlPr>
          </m:sSubPr>
          <m:e>
            <m:r>
              <m:rPr>
                <m:scr m:val="script"/>
              </m:rPr>
              <w:rPr>
                <w:rFonts w:ascii="Cambria Math" w:eastAsiaTheme="minorEastAsia" w:hAnsi="Cambria Math"/>
              </w:rPr>
              <m:t xml:space="preserve"> M</m:t>
            </m:r>
          </m:e>
          <m:sub>
            <m:r>
              <m:rPr>
                <m:nor/>
              </m:rPr>
              <w:rPr>
                <w:rFonts w:ascii="Cambria Math" w:eastAsiaTheme="minorEastAsia" w:hAnsi="Cambria Math"/>
              </w:rPr>
              <m:t>reject</m:t>
            </m:r>
          </m:sub>
        </m:sSub>
      </m:oMath>
    </w:p>
    <w:p w14:paraId="1DB4BACC" w14:textId="77777777" w:rsidR="003E51B7" w:rsidRPr="00C1130D"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else</m:t>
          </m:r>
        </m:oMath>
      </m:oMathPara>
    </w:p>
    <w:p w14:paraId="396EE17A" w14:textId="77777777" w:rsidR="003E51B7"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r>
        <w:rPr>
          <w:rFonts w:eastAsiaTheme="minorEastAsia"/>
        </w:rPr>
        <w:tab/>
      </w:r>
      <m:oMath>
        <m:r>
          <w:rPr>
            <w:rFonts w:ascii="Cambria Math" w:eastAsiaTheme="minorEastAsia" w:hAnsi="Cambria Math"/>
          </w:rPr>
          <m:t xml:space="preserve">Add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r>
          <w:rPr>
            <w:rFonts w:ascii="Cambria Math" w:eastAsiaTheme="minorEastAsia" w:hAnsi="Cambria Math"/>
          </w:rPr>
          <m:t xml:space="preserve"> to </m:t>
        </m:r>
        <m:sSub>
          <m:sSubPr>
            <m:ctrlPr>
              <w:rPr>
                <w:rFonts w:ascii="Cambria Math" w:eastAsiaTheme="minorEastAsia" w:hAnsi="Cambria Math"/>
                <w:i/>
              </w:rPr>
            </m:ctrlPr>
          </m:sSubPr>
          <m:e>
            <m:r>
              <m:rPr>
                <m:scr m:val="script"/>
              </m:rPr>
              <w:rPr>
                <w:rFonts w:ascii="Cambria Math" w:eastAsiaTheme="minorEastAsia" w:hAnsi="Cambria Math"/>
              </w:rPr>
              <m:t>M</m:t>
            </m:r>
          </m:e>
          <m:sub>
            <m:r>
              <m:rPr>
                <m:nor/>
              </m:rPr>
              <w:rPr>
                <w:rFonts w:ascii="Cambria Math" w:eastAsiaTheme="minorEastAsia" w:hAnsi="Cambria Math"/>
              </w:rPr>
              <m:t>select</m:t>
            </m:r>
          </m:sub>
        </m:sSub>
      </m:oMath>
    </w:p>
    <w:p w14:paraId="6DCCD617" w14:textId="77777777" w:rsidR="003E51B7" w:rsidRPr="004A0F4E"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end if</m:t>
          </m:r>
        </m:oMath>
      </m:oMathPara>
    </w:p>
    <w:p w14:paraId="663E2936" w14:textId="77777777" w:rsidR="003E51B7"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p>
    <w:p w14:paraId="79BFFC5E" w14:textId="77777777" w:rsidR="003E51B7" w:rsidRPr="00195A2F"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 xml:space="preserve">for each </m:t>
          </m:r>
          <m:r>
            <w:rPr>
              <w:rFonts w:ascii="Cambria Math" w:hAnsi="Cambria Math"/>
            </w:rPr>
            <m:t xml:space="preserve">Memecoin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r>
            <m:rPr>
              <m:sty m:val="p"/>
            </m:rPr>
            <w:rPr>
              <w:rFonts w:ascii="Cambria Math" w:eastAsiaTheme="minorEastAsia" w:hAnsi="Cambria Math"/>
            </w:rPr>
            <m:t>∈</m:t>
          </m:r>
          <m:r>
            <m:rPr>
              <m:scr m:val="script"/>
            </m:rPr>
            <w:rPr>
              <w:rFonts w:ascii="Cambria Math" w:eastAsiaTheme="minorEastAsia" w:hAnsi="Cambria Math"/>
            </w:rPr>
            <m:t>M </m:t>
          </m:r>
          <m:r>
            <w:rPr>
              <w:rFonts w:ascii="Cambria Math" w:eastAsiaTheme="minorEastAsia" w:hAnsi="Cambria Math"/>
            </w:rPr>
            <m:t>do</m:t>
          </m:r>
        </m:oMath>
      </m:oMathPara>
    </w:p>
    <w:p w14:paraId="554196BC" w14:textId="77777777" w:rsidR="003E51B7"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r>
        <w:rPr>
          <w:rFonts w:eastAsiaTheme="minorEastAsia"/>
        </w:rPr>
        <w:tab/>
      </w:r>
      <m:oMath>
        <m:r>
          <m:rPr>
            <m:nor/>
          </m:rPr>
          <w:rPr>
            <w:rFonts w:ascii="Cambria Math" w:eastAsiaTheme="minorEastAsia" w:hAnsi="Cambria Math"/>
          </w:rPr>
          <m:t>Sim</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e>
        </m:d>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k+1</m:t>
            </m:r>
            <m:ctrlPr>
              <w:rPr>
                <w:rFonts w:ascii="Cambria Math" w:eastAsiaTheme="minorEastAsia" w:hAnsi="Cambria Math"/>
                <w:i/>
              </w:rPr>
            </m:ctrlPr>
          </m:num>
          <m:den>
            <m:sSub>
              <m:sSubPr>
                <m:ctrlPr>
                  <w:rPr>
                    <w:rFonts w:ascii="Cambria Math" w:eastAsiaTheme="minorEastAsia" w:hAnsi="Cambria Math"/>
                    <w:i/>
                  </w:rPr>
                </m:ctrlPr>
              </m:sSubPr>
              <m:e>
                <m:r>
                  <w:rPr>
                    <w:rFonts w:ascii="Cambria Math" w:eastAsiaTheme="minorEastAsia" w:hAnsi="Cambria Math"/>
                  </w:rPr>
                  <m:t>N</m:t>
                </m:r>
              </m:e>
              <m:sub>
                <m:r>
                  <m:rPr>
                    <m:nor/>
                  </m:rPr>
                  <w:rPr>
                    <w:rFonts w:ascii="Cambria Math" w:eastAsiaTheme="minorEastAsia" w:hAnsi="Cambria Math"/>
                  </w:rPr>
                  <m:t>coins</m:t>
                </m:r>
              </m:sub>
            </m:sSub>
            <m:r>
              <w:rPr>
                <w:rFonts w:ascii="Cambria Math" w:eastAsiaTheme="minorEastAsia" w:hAnsi="Cambria Math"/>
              </w:rPr>
              <m:t>-1</m:t>
            </m:r>
            <m:ctrlPr>
              <w:rPr>
                <w:rFonts w:ascii="Cambria Math" w:eastAsiaTheme="minorEastAsia" w:hAnsi="Cambria Math"/>
                <w:i/>
              </w:rPr>
            </m:ctrlPr>
          </m:den>
        </m:f>
        <m:r>
          <m:rPr>
            <m:sty m:val="p"/>
          </m:rPr>
          <w:rPr>
            <w:rFonts w:ascii="Cambria Math" w:eastAsiaTheme="minorEastAsia" w:hAnsi="Cambria Math"/>
          </w:rPr>
          <m:t>⋅</m:t>
        </m:r>
        <m:r>
          <m:rPr>
            <m:nor/>
          </m:rPr>
          <w:rPr>
            <w:rFonts w:ascii="Cambria Math" w:eastAsiaTheme="minorEastAsia" w:hAnsi="Cambria Math"/>
          </w:rPr>
          <m:t>Volatility</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e>
        </m:d>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k</m:t>
            </m:r>
            <m:ctrlPr>
              <w:rPr>
                <w:rFonts w:ascii="Cambria Math" w:eastAsiaTheme="minorEastAsia" w:hAnsi="Cambria Math"/>
                <w:i/>
              </w:rPr>
            </m:ctrlPr>
          </m:num>
          <m:den>
            <m:sSub>
              <m:sSubPr>
                <m:ctrlPr>
                  <w:rPr>
                    <w:rFonts w:ascii="Cambria Math" w:eastAsiaTheme="minorEastAsia" w:hAnsi="Cambria Math"/>
                    <w:i/>
                  </w:rPr>
                </m:ctrlPr>
              </m:sSubPr>
              <m:e>
                <m:r>
                  <w:rPr>
                    <w:rFonts w:ascii="Cambria Math" w:eastAsiaTheme="minorEastAsia" w:hAnsi="Cambria Math"/>
                  </w:rPr>
                  <m:t>N</m:t>
                </m:r>
              </m:e>
              <m:sub>
                <m:r>
                  <m:rPr>
                    <m:nor/>
                  </m:rPr>
                  <w:rPr>
                    <w:rFonts w:ascii="Cambria Math" w:eastAsiaTheme="minorEastAsia" w:hAnsi="Cambria Math"/>
                  </w:rPr>
                  <m:t>coins</m:t>
                </m:r>
              </m:sub>
            </m:sSub>
            <m:r>
              <w:rPr>
                <w:rFonts w:ascii="Cambria Math" w:eastAsiaTheme="minorEastAsia" w:hAnsi="Cambria Math"/>
              </w:rPr>
              <m:t>-1</m:t>
            </m:r>
            <m:ctrlPr>
              <w:rPr>
                <w:rFonts w:ascii="Cambria Math" w:eastAsiaTheme="minorEastAsia" w:hAnsi="Cambria Math"/>
                <w:i/>
              </w:rPr>
            </m:ctrlPr>
          </m:den>
        </m:f>
        <m:r>
          <m:rPr>
            <m:sty m:val="p"/>
          </m:rPr>
          <w:rPr>
            <w:rFonts w:ascii="Cambria Math" w:eastAsiaTheme="minorEastAsia" w:hAnsi="Cambria Math"/>
          </w:rPr>
          <m:t>⋅</m:t>
        </m:r>
        <m:r>
          <m:rPr>
            <m:nor/>
          </m:rPr>
          <w:rPr>
            <w:rFonts w:ascii="Cambria Math" w:eastAsiaTheme="minorEastAsia" w:hAnsi="Cambria Math"/>
          </w:rPr>
          <m:t>mean</m:t>
        </m:r>
        <m:d>
          <m:dPr>
            <m:ctrlPr>
              <w:rPr>
                <w:rFonts w:ascii="Cambria Math" w:eastAsiaTheme="minorEastAsia" w:hAnsi="Cambria Math"/>
              </w:rPr>
            </m:ctrlPr>
          </m:dPr>
          <m:e>
            <m:r>
              <m:rPr>
                <m:nor/>
              </m:rPr>
              <w:rPr>
                <w:rFonts w:ascii="Cambria Math" w:eastAsiaTheme="minorEastAsia" w:hAnsi="Cambria Math"/>
              </w:rPr>
              <m:t>Volatility</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D</m:t>
                    </m:r>
                  </m:e>
                  <m:sub>
                    <m:r>
                      <m:rPr>
                        <m:nor/>
                      </m:rPr>
                      <w:rPr>
                        <w:rFonts w:ascii="Cambria Math" w:eastAsiaTheme="minorEastAsia" w:hAnsi="Cambria Math"/>
                      </w:rPr>
                      <m:t>train</m:t>
                    </m:r>
                  </m:sub>
                </m:sSub>
              </m:e>
            </m:d>
            <m:ctrlPr>
              <w:rPr>
                <w:rFonts w:ascii="Cambria Math" w:eastAsiaTheme="minorEastAsia" w:hAnsi="Cambria Math"/>
                <w:i/>
              </w:rPr>
            </m:ctrlPr>
          </m:e>
        </m:d>
      </m:oMath>
    </w:p>
    <w:p w14:paraId="50409C69" w14:textId="77777777" w:rsidR="003E51B7"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r>
        <w:rPr>
          <w:rFonts w:eastAsiaTheme="minorEastAsia"/>
        </w:rPr>
        <w:tab/>
      </w:r>
      <m:oMath>
        <m:sSub>
          <m:sSubPr>
            <m:ctrlPr>
              <w:rPr>
                <w:rFonts w:ascii="Cambria Math" w:eastAsiaTheme="minorEastAsia" w:hAnsi="Cambria Math"/>
                <w:i/>
              </w:rPr>
            </m:ctrlPr>
          </m:sSubPr>
          <m:e>
            <m:r>
              <m:rPr>
                <m:sty m:val="p"/>
              </m:rPr>
              <w:rPr>
                <w:rFonts w:ascii="Cambria Math" w:eastAsiaTheme="minorEastAsia" w:hAnsi="Cambria Math"/>
              </w:rPr>
              <m:t>γ</m:t>
            </m:r>
            <m:ctrlPr>
              <w:rPr>
                <w:rFonts w:ascii="Cambria Math" w:eastAsiaTheme="minorEastAsia" w:hAnsi="Cambria Math"/>
              </w:rPr>
            </m:ctrlPr>
          </m:e>
          <m:sub>
            <m:r>
              <m:rPr>
                <m:nor/>
              </m:rPr>
              <w:rPr>
                <w:rFonts w:ascii="Cambria Math" w:eastAsiaTheme="minorEastAsia" w:hAnsi="Cambria Math"/>
              </w:rPr>
              <m:t>Risk</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e>
        </m:d>
        <m:r>
          <w:rPr>
            <w:rFonts w:ascii="Cambria Math" w:eastAsiaTheme="minorEastAsia" w:hAnsi="Cambria Math"/>
          </w:rPr>
          <m:t>=S</m:t>
        </m:r>
        <m:d>
          <m:dPr>
            <m:ctrlPr>
              <w:rPr>
                <w:rFonts w:ascii="Cambria Math" w:eastAsiaTheme="minorEastAsia" w:hAnsi="Cambria Math"/>
              </w:rPr>
            </m:ctrlPr>
          </m:dPr>
          <m:e>
            <m:r>
              <m:rPr>
                <m:nor/>
              </m:rPr>
              <w:rPr>
                <w:rFonts w:ascii="Cambria Math" w:eastAsiaTheme="minorEastAsia" w:hAnsi="Cambria Math"/>
              </w:rPr>
              <m:t>Sim</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e>
            </m:d>
            <m:r>
              <w:rPr>
                <w:rFonts w:ascii="Cambria Math" w:eastAsiaTheme="minorEastAsia" w:hAnsi="Cambria Math"/>
              </w:rPr>
              <m:t>, </m:t>
            </m:r>
            <m:sSub>
              <m:sSubPr>
                <m:ctrlPr>
                  <w:rPr>
                    <w:rFonts w:ascii="Cambria Math" w:eastAsiaTheme="minorEastAsia" w:hAnsi="Cambria Math"/>
                    <w:i/>
                  </w:rPr>
                </m:ctrlPr>
              </m:sSubPr>
              <m:e>
                <m:r>
                  <m:rPr>
                    <m:sty m:val="p"/>
                  </m:rPr>
                  <w:rPr>
                    <w:rFonts w:ascii="Cambria Math" w:eastAsiaTheme="minorEastAsia" w:hAnsi="Cambria Math"/>
                  </w:rPr>
                  <m:t>β</m:t>
                </m:r>
              </m:e>
              <m:sub>
                <m:r>
                  <w:rPr>
                    <w:rFonts w:ascii="Cambria Math" w:eastAsiaTheme="minorEastAsia" w:hAnsi="Cambria Math"/>
                  </w:rPr>
                  <m:t>1</m:t>
                </m:r>
              </m:sub>
            </m:sSub>
            <m:r>
              <w:rPr>
                <w:rFonts w:ascii="Cambria Math" w:eastAsiaTheme="minorEastAsia" w:hAnsi="Cambria Math"/>
              </w:rPr>
              <m:t>, </m:t>
            </m:r>
            <m:sSub>
              <m:sSubPr>
                <m:ctrlPr>
                  <w:rPr>
                    <w:rFonts w:ascii="Cambria Math" w:eastAsiaTheme="minorEastAsia" w:hAnsi="Cambria Math"/>
                    <w:i/>
                  </w:rPr>
                </m:ctrlPr>
              </m:sSubPr>
              <m:e>
                <m:r>
                  <m:rPr>
                    <m:sty m:val="p"/>
                  </m:rPr>
                  <w:rPr>
                    <w:rFonts w:ascii="Cambria Math" w:eastAsiaTheme="minorEastAsia" w:hAnsi="Cambria Math"/>
                  </w:rPr>
                  <m:t>β</m:t>
                </m:r>
              </m:e>
              <m:sub>
                <m:r>
                  <w:rPr>
                    <w:rFonts w:ascii="Cambria Math" w:eastAsiaTheme="minorEastAsia" w:hAnsi="Cambria Math"/>
                  </w:rPr>
                  <m:t>2</m:t>
                </m:r>
              </m:sub>
            </m:sSub>
            <m:r>
              <w:rPr>
                <w:rFonts w:ascii="Cambria Math" w:eastAsiaTheme="minorEastAsia" w:hAnsi="Cambria Math"/>
              </w:rPr>
              <m:t>, </m:t>
            </m:r>
            <m:sSub>
              <m:sSubPr>
                <m:ctrlPr>
                  <w:rPr>
                    <w:rFonts w:ascii="Cambria Math" w:eastAsiaTheme="minorEastAsia" w:hAnsi="Cambria Math"/>
                    <w:i/>
                  </w:rPr>
                </m:ctrlPr>
              </m:sSubPr>
              <m:e>
                <m:r>
                  <m:rPr>
                    <m:sty m:val="p"/>
                  </m:rPr>
                  <w:rPr>
                    <w:rFonts w:ascii="Cambria Math" w:eastAsiaTheme="minorEastAsia" w:hAnsi="Cambria Math"/>
                  </w:rPr>
                  <m:t>β</m:t>
                </m:r>
              </m:e>
              <m:sub>
                <m:r>
                  <w:rPr>
                    <w:rFonts w:ascii="Cambria Math" w:eastAsiaTheme="minorEastAsia" w:hAnsi="Cambria Math"/>
                  </w:rPr>
                  <m:t>3</m:t>
                </m:r>
              </m:sub>
            </m:sSub>
            <m:ctrlPr>
              <w:rPr>
                <w:rFonts w:ascii="Cambria Math" w:eastAsiaTheme="minorEastAsia" w:hAnsi="Cambria Math"/>
                <w:i/>
              </w:rPr>
            </m:ctrlPr>
          </m:e>
        </m:d>
      </m:oMath>
    </w:p>
    <w:p w14:paraId="59BD5A7C" w14:textId="77777777" w:rsidR="003E51B7" w:rsidRPr="0034037D"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end for</m:t>
          </m:r>
        </m:oMath>
      </m:oMathPara>
    </w:p>
    <w:p w14:paraId="504527EE" w14:textId="77777777" w:rsidR="003E51B7" w:rsidRPr="00195A2F"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for each</m:t>
          </m:r>
          <m:r>
            <w:rPr>
              <w:rFonts w:ascii="Cambria Math" w:hAnsi="Cambria Math"/>
            </w:rPr>
            <m:t xml:space="preserve">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r>
            <m:rPr>
              <m:sty m:val="p"/>
            </m:rPr>
            <w:rPr>
              <w:rFonts w:ascii="Cambria Math" w:eastAsiaTheme="minorEastAsia" w:hAnsi="Cambria Math"/>
            </w:rPr>
            <m:t>∈</m:t>
          </m:r>
          <m:r>
            <m:rPr>
              <m:scr m:val="script"/>
            </m:rPr>
            <w:rPr>
              <w:rFonts w:ascii="Cambria Math" w:eastAsiaTheme="minorEastAsia" w:hAnsi="Cambria Math"/>
            </w:rPr>
            <m:t>M </m:t>
          </m:r>
          <m:r>
            <w:rPr>
              <w:rFonts w:ascii="Cambria Math" w:eastAsiaTheme="minorEastAsia" w:hAnsi="Cambria Math"/>
            </w:rPr>
            <m:t>do</m:t>
          </m:r>
        </m:oMath>
      </m:oMathPara>
    </w:p>
    <w:p w14:paraId="0819A9FC" w14:textId="77777777" w:rsidR="003E51B7"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r>
        <w:rPr>
          <w:rFonts w:eastAsiaTheme="minorEastAsia"/>
        </w:rPr>
        <w:tab/>
      </w:r>
      <m:oMath>
        <m:r>
          <w:rPr>
            <w:rFonts w:ascii="Cambria Math" w:eastAsiaTheme="minorEastAsia" w:hAnsi="Cambria Math"/>
          </w:rPr>
          <m:t>for each</m:t>
        </m:r>
        <m:r>
          <w:rPr>
            <w:rFonts w:ascii="Cambria Math" w:hAnsi="Cambria Math"/>
          </w:rPr>
          <m:t xml:space="preserve">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j</m:t>
            </m:r>
          </m:sub>
        </m:sSub>
        <m:r>
          <m:rPr>
            <m:sty m:val="p"/>
          </m:rPr>
          <w:rPr>
            <w:rFonts w:ascii="Cambria Math" w:eastAsiaTheme="minorEastAsia" w:hAnsi="Cambria Math"/>
          </w:rPr>
          <m:t>∈</m:t>
        </m:r>
        <m:r>
          <m:rPr>
            <m:scr m:val="script"/>
          </m:rPr>
          <w:rPr>
            <w:rFonts w:ascii="Cambria Math" w:eastAsiaTheme="minorEastAsia" w:hAnsi="Cambria Math"/>
          </w:rPr>
          <m:t>M </m:t>
        </m:r>
        <m:r>
          <w:rPr>
            <w:rFonts w:ascii="Cambria Math" w:eastAsiaTheme="minorEastAsia" w:hAnsi="Cambria Math"/>
          </w:rPr>
          <m:t>do</m:t>
        </m:r>
      </m:oMath>
    </w:p>
    <w:p w14:paraId="5B9AD7D3" w14:textId="77777777" w:rsidR="003E51B7" w:rsidRPr="00AF24C6"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r>
        <w:rPr>
          <w:rFonts w:eastAsiaTheme="minorEastAsia"/>
        </w:rPr>
        <w:tab/>
      </w:r>
      <w:r>
        <w:rPr>
          <w:rFonts w:eastAsiaTheme="minorEastAsia"/>
        </w:rPr>
        <w:tab/>
      </w:r>
      <m:oMath>
        <m:sSub>
          <m:sSubPr>
            <m:ctrlPr>
              <w:rPr>
                <w:rFonts w:ascii="Cambria Math" w:eastAsiaTheme="minorEastAsia" w:hAnsi="Cambria Math"/>
                <w:i/>
              </w:rPr>
            </m:ctrlPr>
          </m:sSubPr>
          <m:e>
            <m:r>
              <m:rPr>
                <m:sty m:val="p"/>
              </m:rPr>
              <w:rPr>
                <w:rFonts w:ascii="Cambria Math" w:eastAsiaTheme="minorEastAsia" w:hAnsi="Cambria Math"/>
              </w:rPr>
              <m:t>μ</m:t>
            </m:r>
            <m:ctrlPr>
              <w:rPr>
                <w:rFonts w:ascii="Cambria Math" w:eastAsiaTheme="minorEastAsia" w:hAnsi="Cambria Math"/>
              </w:rPr>
            </m:ctrlPr>
          </m:e>
          <m:sub>
            <m:r>
              <w:rPr>
                <w:rFonts w:ascii="Cambria Math" w:eastAsiaTheme="minorEastAsia" w:hAnsi="Cambria Math"/>
              </w:rPr>
              <m:t>G</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j</m:t>
                </m:r>
              </m:sub>
            </m:sSub>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min</m:t>
            </m:r>
            <m:ctrlPr>
              <w:rPr>
                <w:rFonts w:ascii="Cambria Math" w:eastAsiaTheme="minorEastAsia" w:hAnsi="Cambria Math"/>
                <w:i/>
              </w:rPr>
            </m:ctrlPr>
          </m:fName>
          <m:e>
            <m:d>
              <m:dPr>
                <m:ctrlPr>
                  <w:rPr>
                    <w:rFonts w:ascii="Cambria Math" w:eastAsiaTheme="minorEastAsia" w:hAnsi="Cambria Math"/>
                  </w:rPr>
                </m:ctrlPr>
              </m:dPr>
              <m:e>
                <m:sSub>
                  <m:sSubPr>
                    <m:ctrlPr>
                      <w:rPr>
                        <w:rFonts w:ascii="Cambria Math" w:eastAsiaTheme="minorEastAsia" w:hAnsi="Cambria Math"/>
                        <w:i/>
                      </w:rPr>
                    </m:ctrlPr>
                  </m:sSubPr>
                  <m:e>
                    <m:r>
                      <m:rPr>
                        <m:sty m:val="p"/>
                      </m:rPr>
                      <w:rPr>
                        <w:rFonts w:ascii="Cambria Math" w:eastAsiaTheme="minorEastAsia" w:hAnsi="Cambria Math"/>
                      </w:rPr>
                      <m:t>μ</m:t>
                    </m:r>
                    <m:ctrlPr>
                      <w:rPr>
                        <w:rFonts w:ascii="Cambria Math" w:eastAsiaTheme="minorEastAsia" w:hAnsi="Cambria Math"/>
                      </w:rPr>
                    </m:ctrlPr>
                  </m:e>
                  <m:sub>
                    <m:r>
                      <m:rPr>
                        <m:nor/>
                      </m:rPr>
                      <w:rPr>
                        <w:rFonts w:ascii="Cambria Math" w:eastAsiaTheme="minorEastAsia" w:hAnsi="Cambria Math"/>
                      </w:rPr>
                      <m:t>Trend</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e>
                </m:d>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μ</m:t>
                    </m:r>
                  </m:e>
                  <m:sub>
                    <m:r>
                      <m:rPr>
                        <m:nor/>
                      </m:rPr>
                      <w:rPr>
                        <w:rFonts w:ascii="Cambria Math" w:eastAsiaTheme="minorEastAsia" w:hAnsi="Cambria Math"/>
                      </w:rPr>
                      <m:t>Trend</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j</m:t>
                        </m:r>
                      </m:sub>
                    </m:sSub>
                  </m:e>
                </m:d>
                <m:ctrlPr>
                  <w:rPr>
                    <w:rFonts w:ascii="Cambria Math" w:eastAsiaTheme="minorEastAsia" w:hAnsi="Cambria Math"/>
                    <w:i/>
                  </w:rPr>
                </m:ctrlPr>
              </m:e>
            </m:d>
          </m:e>
        </m:func>
      </m:oMath>
    </w:p>
    <w:p w14:paraId="5E56AB18" w14:textId="77777777" w:rsidR="003E51B7" w:rsidRPr="00DE7BD7"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r>
        <w:rPr>
          <w:rFonts w:eastAsiaTheme="minorEastAsia"/>
        </w:rPr>
        <w:tab/>
      </w:r>
      <w:r>
        <w:rPr>
          <w:rFonts w:eastAsiaTheme="minorEastAsia"/>
        </w:rPr>
        <w:tab/>
      </w:r>
      <m:oMath>
        <m:sSub>
          <m:sSubPr>
            <m:ctrlPr>
              <w:rPr>
                <w:rFonts w:ascii="Cambria Math" w:eastAsiaTheme="minorEastAsia" w:hAnsi="Cambria Math"/>
                <w:i/>
              </w:rPr>
            </m:ctrlPr>
          </m:sSubPr>
          <m:e>
            <m:r>
              <m:rPr>
                <m:sty m:val="p"/>
              </m:rPr>
              <w:rPr>
                <w:rFonts w:ascii="Cambria Math" w:eastAsiaTheme="minorEastAsia" w:hAnsi="Cambria Math"/>
              </w:rPr>
              <m:t>γ</m:t>
            </m:r>
            <m:ctrlPr>
              <w:rPr>
                <w:rFonts w:ascii="Cambria Math" w:eastAsiaTheme="minorEastAsia" w:hAnsi="Cambria Math"/>
              </w:rPr>
            </m:ctrlPr>
          </m:e>
          <m:sub>
            <m:r>
              <w:rPr>
                <w:rFonts w:ascii="Cambria Math" w:eastAsiaTheme="minorEastAsia" w:hAnsi="Cambria Math"/>
              </w:rPr>
              <m:t>G</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j</m:t>
                </m:r>
              </m:sub>
            </m:sSub>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max</m:t>
            </m:r>
            <m:ctrlPr>
              <w:rPr>
                <w:rFonts w:ascii="Cambria Math" w:eastAsiaTheme="minorEastAsia" w:hAnsi="Cambria Math"/>
                <w:i/>
              </w:rPr>
            </m:ctrlPr>
          </m:fName>
          <m:e>
            <m:d>
              <m:dPr>
                <m:ctrlPr>
                  <w:rPr>
                    <w:rFonts w:ascii="Cambria Math" w:eastAsiaTheme="minorEastAsia" w:hAnsi="Cambria Math"/>
                  </w:rPr>
                </m:ctrlPr>
              </m:dPr>
              <m:e>
                <m:sSub>
                  <m:sSubPr>
                    <m:ctrlPr>
                      <w:rPr>
                        <w:rFonts w:ascii="Cambria Math" w:eastAsiaTheme="minorEastAsia" w:hAnsi="Cambria Math"/>
                        <w:i/>
                      </w:rPr>
                    </m:ctrlPr>
                  </m:sSubPr>
                  <m:e>
                    <m:r>
                      <m:rPr>
                        <m:sty m:val="p"/>
                      </m:rPr>
                      <w:rPr>
                        <w:rFonts w:ascii="Cambria Math" w:eastAsiaTheme="minorEastAsia" w:hAnsi="Cambria Math"/>
                      </w:rPr>
                      <m:t>γ</m:t>
                    </m:r>
                    <m:ctrlPr>
                      <w:rPr>
                        <w:rFonts w:ascii="Cambria Math" w:eastAsiaTheme="minorEastAsia" w:hAnsi="Cambria Math"/>
                      </w:rPr>
                    </m:ctrlPr>
                  </m:e>
                  <m:sub>
                    <m:r>
                      <m:rPr>
                        <m:nor/>
                      </m:rPr>
                      <w:rPr>
                        <w:rFonts w:ascii="Cambria Math" w:eastAsiaTheme="minorEastAsia" w:hAnsi="Cambria Math"/>
                      </w:rPr>
                      <m:t>Risk</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e>
                </m:d>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γ</m:t>
                    </m:r>
                  </m:e>
                  <m:sub>
                    <m:r>
                      <m:rPr>
                        <m:nor/>
                      </m:rPr>
                      <w:rPr>
                        <w:rFonts w:ascii="Cambria Math" w:eastAsiaTheme="minorEastAsia" w:hAnsi="Cambria Math"/>
                      </w:rPr>
                      <m:t>Risk</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j</m:t>
                        </m:r>
                      </m:sub>
                    </m:sSub>
                  </m:e>
                </m:d>
                <m:ctrlPr>
                  <w:rPr>
                    <w:rFonts w:ascii="Cambria Math" w:eastAsiaTheme="minorEastAsia" w:hAnsi="Cambria Math"/>
                    <w:i/>
                  </w:rPr>
                </m:ctrlPr>
              </m:e>
            </m:d>
          </m:e>
        </m:func>
      </m:oMath>
    </w:p>
    <w:p w14:paraId="3DEE91B5" w14:textId="77777777" w:rsidR="003E51B7" w:rsidRPr="00731427"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r>
        <w:rPr>
          <w:rFonts w:eastAsiaTheme="minorEastAsia"/>
        </w:rPr>
        <w:tab/>
      </w:r>
      <m:oMath>
        <m:r>
          <w:rPr>
            <w:rFonts w:ascii="Cambria Math" w:eastAsiaTheme="minorEastAsia" w:hAnsi="Cambria Math"/>
          </w:rPr>
          <m:t>end for</m:t>
        </m:r>
      </m:oMath>
    </w:p>
    <w:p w14:paraId="0458AC5E" w14:textId="77777777" w:rsidR="003E51B7" w:rsidRPr="00731427"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end for</m:t>
          </m:r>
        </m:oMath>
      </m:oMathPara>
    </w:p>
    <w:p w14:paraId="58D93CEE" w14:textId="77777777" w:rsidR="003E51B7" w:rsidRPr="000834C4" w:rsidRDefault="00000000"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sSub>
            <m:sSubPr>
              <m:ctrlPr>
                <w:rPr>
                  <w:rFonts w:ascii="Cambria Math" w:eastAsiaTheme="minorEastAsia" w:hAnsi="Cambria Math"/>
                  <w:i/>
                </w:rPr>
              </m:ctrlPr>
            </m:sSubPr>
            <m:e>
              <m:r>
                <m:rPr>
                  <m:sty m:val="p"/>
                </m:rPr>
                <w:rPr>
                  <w:rFonts w:ascii="Cambria Math" w:eastAsiaTheme="minorEastAsia" w:hAnsi="Cambria Math"/>
                </w:rPr>
                <m:t>π</m:t>
              </m:r>
              <m:ctrlPr>
                <w:rPr>
                  <w:rFonts w:ascii="Cambria Math" w:eastAsiaTheme="minorEastAsia" w:hAnsi="Cambria Math"/>
                </w:rPr>
              </m:ctrlPr>
            </m:e>
            <m:sub>
              <m:r>
                <w:rPr>
                  <w:rFonts w:ascii="Cambria Math" w:eastAsiaTheme="minorEastAsia" w:hAnsi="Cambria Math"/>
                </w:rPr>
                <m:t>G</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j</m:t>
                  </m:r>
                </m:sub>
              </m:sSub>
            </m:e>
          </m:d>
          <m:r>
            <w:rPr>
              <w:rFonts w:ascii="Cambria Math" w:eastAsiaTheme="minorEastAsia" w:hAnsi="Cambria Math"/>
            </w:rPr>
            <m:t>=1-</m:t>
          </m:r>
          <m:d>
            <m:dPr>
              <m:ctrlPr>
                <w:rPr>
                  <w:rFonts w:ascii="Cambria Math" w:eastAsiaTheme="minorEastAsia" w:hAnsi="Cambria Math"/>
                </w:rPr>
              </m:ctrlPr>
            </m:dPr>
            <m:e>
              <m:sSub>
                <m:sSubPr>
                  <m:ctrlPr>
                    <w:rPr>
                      <w:rFonts w:ascii="Cambria Math" w:eastAsiaTheme="minorEastAsia" w:hAnsi="Cambria Math"/>
                      <w:i/>
                    </w:rPr>
                  </m:ctrlPr>
                </m:sSubPr>
                <m:e>
                  <m:r>
                    <m:rPr>
                      <m:sty m:val="p"/>
                    </m:rPr>
                    <w:rPr>
                      <w:rFonts w:ascii="Cambria Math" w:eastAsiaTheme="minorEastAsia" w:hAnsi="Cambria Math"/>
                    </w:rPr>
                    <m:t>μ</m:t>
                  </m:r>
                  <m:ctrlPr>
                    <w:rPr>
                      <w:rFonts w:ascii="Cambria Math" w:eastAsiaTheme="minorEastAsia" w:hAnsi="Cambria Math"/>
                    </w:rPr>
                  </m:ctrlPr>
                </m:e>
                <m:sub>
                  <m:r>
                    <w:rPr>
                      <w:rFonts w:ascii="Cambria Math" w:eastAsiaTheme="minorEastAsia" w:hAnsi="Cambria Math"/>
                    </w:rPr>
                    <m:t>G</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j</m:t>
                      </m:r>
                    </m:sub>
                  </m:sSub>
                </m:e>
              </m:d>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γ</m:t>
                  </m:r>
                </m:e>
                <m:sub>
                  <m:r>
                    <w:rPr>
                      <w:rFonts w:ascii="Cambria Math" w:eastAsiaTheme="minorEastAsia" w:hAnsi="Cambria Math"/>
                    </w:rPr>
                    <m:t>G</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j</m:t>
                      </m:r>
                    </m:sub>
                  </m:sSub>
                </m:e>
              </m:d>
              <m:ctrlPr>
                <w:rPr>
                  <w:rFonts w:ascii="Cambria Math" w:eastAsiaTheme="minorEastAsia" w:hAnsi="Cambria Math"/>
                  <w:i/>
                </w:rPr>
              </m:ctrlPr>
            </m:e>
          </m:d>
        </m:oMath>
      </m:oMathPara>
    </w:p>
    <w:p w14:paraId="21036BCD" w14:textId="77777777" w:rsidR="003E51B7" w:rsidRPr="0095202D"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 xml:space="preserve">for each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r>
            <m:rPr>
              <m:sty m:val="p"/>
            </m:rPr>
            <w:rPr>
              <w:rFonts w:ascii="Cambria Math" w:eastAsiaTheme="minorEastAsia" w:hAnsi="Cambria Math"/>
            </w:rPr>
            <m:t>∈</m:t>
          </m:r>
          <m:sSub>
            <m:sSubPr>
              <m:ctrlPr>
                <w:rPr>
                  <w:rFonts w:ascii="Cambria Math" w:eastAsiaTheme="minorEastAsia" w:hAnsi="Cambria Math"/>
                  <w:i/>
                </w:rPr>
              </m:ctrlPr>
            </m:sSubPr>
            <m:e>
              <m:r>
                <m:rPr>
                  <m:scr m:val="script"/>
                </m:rPr>
                <w:rPr>
                  <w:rFonts w:ascii="Cambria Math" w:eastAsiaTheme="minorEastAsia" w:hAnsi="Cambria Math"/>
                </w:rPr>
                <m:t>M</m:t>
              </m:r>
            </m:e>
            <m:sub>
              <m:r>
                <m:rPr>
                  <m:nor/>
                </m:rPr>
                <w:rPr>
                  <w:rFonts w:ascii="Cambria Math" w:eastAsiaTheme="minorEastAsia" w:hAnsi="Cambria Math"/>
                </w:rPr>
                <m:t>select</m:t>
              </m:r>
            </m:sub>
          </m:sSub>
          <m:r>
            <w:rPr>
              <w:rFonts w:ascii="Cambria Math" w:eastAsiaTheme="minorEastAsia" w:hAnsi="Cambria Math"/>
            </w:rPr>
            <m:t> do</m:t>
          </m:r>
        </m:oMath>
      </m:oMathPara>
    </w:p>
    <w:p w14:paraId="1B4B5C2F" w14:textId="77777777" w:rsidR="003E51B7"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r>
        <w:rPr>
          <w:rFonts w:eastAsiaTheme="minorEastAsia"/>
        </w:rPr>
        <w:tab/>
      </w:r>
      <m:oMath>
        <m:r>
          <w:rPr>
            <w:rFonts w:ascii="Cambria Math" w:eastAsiaTheme="minorEastAsia" w:hAnsi="Cambria Math"/>
          </w:rPr>
          <m:t xml:space="preserve">if </m:t>
        </m:r>
        <m:r>
          <m:rPr>
            <m:nor/>
          </m:rPr>
          <w:rPr>
            <w:rFonts w:ascii="Cambria Math" w:eastAsiaTheme="minorEastAsia" w:hAnsi="Cambria Math"/>
          </w:rPr>
          <m:t>rowsum</m:t>
        </m:r>
        <m:d>
          <m:dPr>
            <m:ctrlPr>
              <w:rPr>
                <w:rFonts w:ascii="Cambria Math" w:eastAsiaTheme="minorEastAsia" w:hAnsi="Cambria Math"/>
              </w:rPr>
            </m:ctrlPr>
          </m:dPr>
          <m:e>
            <m:sSub>
              <m:sSubPr>
                <m:ctrlPr>
                  <w:rPr>
                    <w:rFonts w:ascii="Cambria Math" w:eastAsiaTheme="minorEastAsia" w:hAnsi="Cambria Math"/>
                    <w:i/>
                  </w:rPr>
                </m:ctrlPr>
              </m:sSubPr>
              <m:e>
                <m:r>
                  <m:rPr>
                    <m:sty m:val="p"/>
                  </m:rPr>
                  <w:rPr>
                    <w:rFonts w:ascii="Cambria Math" w:eastAsiaTheme="minorEastAsia" w:hAnsi="Cambria Math"/>
                  </w:rPr>
                  <m:t>π</m:t>
                </m:r>
                <m:ctrlPr>
                  <w:rPr>
                    <w:rFonts w:ascii="Cambria Math" w:eastAsiaTheme="minorEastAsia" w:hAnsi="Cambria Math"/>
                  </w:rPr>
                </m:ctrlPr>
              </m:e>
              <m:sub>
                <m:r>
                  <w:rPr>
                    <w:rFonts w:ascii="Cambria Math" w:eastAsiaTheme="minorEastAsia" w:hAnsi="Cambria Math"/>
                  </w:rPr>
                  <m:t>G</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e>
            </m:d>
            <m:ctrlPr>
              <w:rPr>
                <w:rFonts w:ascii="Cambria Math" w:eastAsiaTheme="minorEastAsia" w:hAnsi="Cambria Math"/>
                <w:i/>
              </w:rPr>
            </m:ctrlPr>
          </m:e>
        </m:d>
        <m:r>
          <w:rPr>
            <w:rFonts w:ascii="Cambria Math" w:eastAsiaTheme="minorEastAsia" w:hAnsi="Cambria Math"/>
          </w:rPr>
          <m:t>=0 then</m:t>
        </m:r>
      </m:oMath>
    </w:p>
    <w:p w14:paraId="351C4035" w14:textId="77777777" w:rsidR="003E51B7"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r>
        <w:rPr>
          <w:rFonts w:eastAsiaTheme="minorEastAsia"/>
        </w:rPr>
        <w:tab/>
      </w:r>
      <w:r>
        <w:rPr>
          <w:rFonts w:eastAsiaTheme="minorEastAsia"/>
        </w:rPr>
        <w:tab/>
      </w:r>
      <m:oMath>
        <m:r>
          <w:rPr>
            <w:rFonts w:ascii="Cambria Math" w:eastAsiaTheme="minorEastAsia" w:hAnsi="Cambria Math"/>
          </w:rPr>
          <m:t xml:space="preserve">Add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r>
          <w:rPr>
            <w:rFonts w:ascii="Cambria Math" w:eastAsiaTheme="minorEastAsia" w:hAnsi="Cambria Math"/>
          </w:rPr>
          <m:t xml:space="preserve"> to </m:t>
        </m:r>
        <m:sSub>
          <m:sSubPr>
            <m:ctrlPr>
              <w:rPr>
                <w:rFonts w:ascii="Cambria Math" w:eastAsiaTheme="minorEastAsia" w:hAnsi="Cambria Math"/>
                <w:i/>
              </w:rPr>
            </m:ctrlPr>
          </m:sSubPr>
          <m:e>
            <m:r>
              <m:rPr>
                <m:scr m:val="script"/>
              </m:rPr>
              <w:rPr>
                <w:rFonts w:ascii="Cambria Math" w:eastAsiaTheme="minorEastAsia" w:hAnsi="Cambria Math"/>
              </w:rPr>
              <m:t>M</m:t>
            </m:r>
          </m:e>
          <m:sub>
            <m:r>
              <m:rPr>
                <m:nor/>
              </m:rPr>
              <w:rPr>
                <w:rFonts w:ascii="Cambria Math" w:eastAsiaTheme="minorEastAsia" w:hAnsi="Cambria Math"/>
              </w:rPr>
              <m:t>volatile</m:t>
            </m:r>
          </m:sub>
        </m:sSub>
      </m:oMath>
    </w:p>
    <w:p w14:paraId="17D7EF86" w14:textId="77777777" w:rsidR="003E51B7" w:rsidRPr="00917E0B"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r>
        <w:rPr>
          <w:rFonts w:eastAsiaTheme="minorEastAsia"/>
        </w:rPr>
        <w:tab/>
      </w:r>
      <w:r>
        <w:rPr>
          <w:rFonts w:eastAsiaTheme="minorEastAsia"/>
        </w:rPr>
        <w:tab/>
      </w:r>
      <m:oMath>
        <m:r>
          <w:rPr>
            <w:rFonts w:ascii="Cambria Math" w:eastAsiaTheme="minorEastAsia" w:hAnsi="Cambria Math"/>
          </w:rPr>
          <m:t xml:space="preserve">Remove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r>
          <w:rPr>
            <w:rFonts w:ascii="Cambria Math" w:eastAsiaTheme="minorEastAsia" w:hAnsi="Cambria Math"/>
          </w:rPr>
          <m:t xml:space="preserve"> from </m:t>
        </m:r>
        <m:sSub>
          <m:sSubPr>
            <m:ctrlPr>
              <w:rPr>
                <w:rFonts w:ascii="Cambria Math" w:eastAsiaTheme="minorEastAsia" w:hAnsi="Cambria Math"/>
                <w:i/>
              </w:rPr>
            </m:ctrlPr>
          </m:sSubPr>
          <m:e>
            <m:r>
              <m:rPr>
                <m:scr m:val="script"/>
              </m:rPr>
              <w:rPr>
                <w:rFonts w:ascii="Cambria Math" w:eastAsiaTheme="minorEastAsia" w:hAnsi="Cambria Math"/>
              </w:rPr>
              <m:t>M</m:t>
            </m:r>
          </m:e>
          <m:sub>
            <m:r>
              <m:rPr>
                <m:nor/>
              </m:rPr>
              <w:rPr>
                <w:rFonts w:ascii="Cambria Math" w:eastAsiaTheme="minorEastAsia" w:hAnsi="Cambria Math"/>
              </w:rPr>
              <m:t>select</m:t>
            </m:r>
          </m:sub>
        </m:sSub>
      </m:oMath>
    </w:p>
    <w:p w14:paraId="520C98FB" w14:textId="77777777" w:rsidR="003E51B7"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r>
        <w:rPr>
          <w:rFonts w:eastAsiaTheme="minorEastAsia"/>
        </w:rPr>
        <w:tab/>
      </w:r>
      <m:oMath>
        <m:r>
          <w:rPr>
            <w:rFonts w:ascii="Cambria Math" w:eastAsiaTheme="minorEastAsia" w:hAnsi="Cambria Math"/>
          </w:rPr>
          <m:t>end if</m:t>
        </m:r>
      </m:oMath>
    </w:p>
    <w:p w14:paraId="4855C2F4" w14:textId="77777777" w:rsidR="003E51B7" w:rsidRPr="00697E3A"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end for</m:t>
          </m:r>
        </m:oMath>
      </m:oMathPara>
    </w:p>
    <w:p w14:paraId="1D24E874" w14:textId="77777777" w:rsidR="003E51B7"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p>
    <w:p w14:paraId="2BF66D81" w14:textId="77777777" w:rsidR="003E51B7" w:rsidRPr="00A5538B" w:rsidRDefault="00000000"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G</m:t>
              </m:r>
            </m:e>
            <m:sub>
              <m:r>
                <m:rPr>
                  <m:nor/>
                </m:rPr>
                <w:rPr>
                  <w:rFonts w:ascii="Cambria Math" w:eastAsiaTheme="minorEastAsia" w:hAnsi="Cambria Math"/>
                </w:rPr>
                <m:t>Cluster</m:t>
              </m:r>
            </m:sub>
          </m:sSub>
          <m:r>
            <w:rPr>
              <w:rFonts w:ascii="Cambria Math" w:eastAsiaTheme="minorEastAsia" w:hAnsi="Cambria Math"/>
            </w:rPr>
            <m:t>=</m:t>
          </m:r>
          <m:r>
            <m:rPr>
              <m:nor/>
            </m:rPr>
            <w:rPr>
              <w:rFonts w:ascii="Cambria Math" w:eastAsiaTheme="minorEastAsia" w:hAnsi="Cambria Math"/>
            </w:rPr>
            <m:t>BuildClusterGraph</m:t>
          </m:r>
          <m:d>
            <m:dPr>
              <m:ctrlPr>
                <w:rPr>
                  <w:rFonts w:ascii="Cambria Math" w:eastAsiaTheme="minorEastAsia" w:hAnsi="Cambria Math"/>
                </w:rPr>
              </m:ctrlPr>
            </m:dPr>
            <m:e>
              <m:sSub>
                <m:sSubPr>
                  <m:ctrlPr>
                    <w:rPr>
                      <w:rFonts w:ascii="Cambria Math" w:eastAsiaTheme="minorEastAsia" w:hAnsi="Cambria Math"/>
                      <w:i/>
                    </w:rPr>
                  </m:ctrlPr>
                </m:sSubPr>
                <m:e>
                  <m:r>
                    <m:rPr>
                      <m:scr m:val="script"/>
                    </m:rPr>
                    <w:rPr>
                      <w:rFonts w:ascii="Cambria Math" w:eastAsiaTheme="minorEastAsia" w:hAnsi="Cambria Math"/>
                    </w:rPr>
                    <m:t>M</m:t>
                  </m:r>
                </m:e>
                <m:sub>
                  <m:r>
                    <m:rPr>
                      <m:nor/>
                    </m:rPr>
                    <w:rPr>
                      <w:rFonts w:ascii="Cambria Math" w:eastAsiaTheme="minorEastAsia" w:hAnsi="Cambria Math"/>
                    </w:rPr>
                    <m:t>reject</m:t>
                  </m:r>
                </m:sub>
              </m:sSub>
              <m:r>
                <w:rPr>
                  <w:rFonts w:ascii="Cambria Math" w:eastAsiaTheme="minorEastAsia" w:hAnsi="Cambria Math"/>
                </w:rPr>
                <m:t>, </m:t>
              </m:r>
              <m:sSub>
                <m:sSubPr>
                  <m:ctrlPr>
                    <w:rPr>
                      <w:rFonts w:ascii="Cambria Math" w:eastAsiaTheme="minorEastAsia" w:hAnsi="Cambria Math"/>
                      <w:i/>
                    </w:rPr>
                  </m:ctrlPr>
                </m:sSubPr>
                <m:e>
                  <m:r>
                    <m:rPr>
                      <m:scr m:val="script"/>
                    </m:rPr>
                    <w:rPr>
                      <w:rFonts w:ascii="Cambria Math" w:eastAsiaTheme="minorEastAsia" w:hAnsi="Cambria Math"/>
                    </w:rPr>
                    <m:t>M</m:t>
                  </m:r>
                </m:e>
                <m:sub>
                  <m:r>
                    <m:rPr>
                      <m:nor/>
                    </m:rPr>
                    <w:rPr>
                      <w:rFonts w:ascii="Cambria Math" w:eastAsiaTheme="minorEastAsia" w:hAnsi="Cambria Math"/>
                    </w:rPr>
                    <m:t>select</m:t>
                  </m:r>
                </m:sub>
              </m:sSub>
              <m:r>
                <w:rPr>
                  <w:rFonts w:ascii="Cambria Math" w:eastAsiaTheme="minorEastAsia" w:hAnsi="Cambria Math"/>
                </w:rPr>
                <m:t>, </m:t>
              </m:r>
              <m:sSub>
                <m:sSubPr>
                  <m:ctrlPr>
                    <w:rPr>
                      <w:rFonts w:ascii="Cambria Math" w:eastAsiaTheme="minorEastAsia" w:hAnsi="Cambria Math"/>
                      <w:i/>
                    </w:rPr>
                  </m:ctrlPr>
                </m:sSubPr>
                <m:e>
                  <m:r>
                    <m:rPr>
                      <m:scr m:val="script"/>
                    </m:rPr>
                    <w:rPr>
                      <w:rFonts w:ascii="Cambria Math" w:eastAsiaTheme="minorEastAsia" w:hAnsi="Cambria Math"/>
                    </w:rPr>
                    <m:t>M</m:t>
                  </m:r>
                </m:e>
                <m:sub>
                  <m:r>
                    <m:rPr>
                      <m:nor/>
                    </m:rPr>
                    <w:rPr>
                      <w:rFonts w:ascii="Cambria Math" w:eastAsiaTheme="minorEastAsia" w:hAnsi="Cambria Math"/>
                    </w:rPr>
                    <m:t>volatile</m:t>
                  </m:r>
                </m:sub>
              </m:sSub>
              <m:ctrlPr>
                <w:rPr>
                  <w:rFonts w:ascii="Cambria Math" w:eastAsiaTheme="minorEastAsia" w:hAnsi="Cambria Math"/>
                  <w:i/>
                </w:rPr>
              </m:ctrlPr>
            </m:e>
          </m:d>
        </m:oMath>
      </m:oMathPara>
    </w:p>
    <w:p w14:paraId="27D3ACA8" w14:textId="77777777" w:rsidR="003E51B7" w:rsidRPr="000D3443"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Select a subset of</m:t>
          </m:r>
          <m:sSub>
            <m:sSubPr>
              <m:ctrlPr>
                <w:rPr>
                  <w:rFonts w:ascii="Cambria Math" w:eastAsiaTheme="minorEastAsia" w:hAnsi="Cambria Math"/>
                  <w:i/>
                </w:rPr>
              </m:ctrlPr>
            </m:sSubPr>
            <m:e>
              <m:r>
                <m:rPr>
                  <m:scr m:val="script"/>
                </m:rPr>
                <w:rPr>
                  <w:rFonts w:ascii="Cambria Math" w:eastAsiaTheme="minorEastAsia" w:hAnsi="Cambria Math"/>
                </w:rPr>
                <m:t xml:space="preserve"> M</m:t>
              </m:r>
            </m:e>
            <m:sub>
              <m:r>
                <m:rPr>
                  <m:nor/>
                </m:rPr>
                <w:rPr>
                  <w:rFonts w:ascii="Cambria Math" w:eastAsiaTheme="minorEastAsia" w:hAnsi="Cambria Math"/>
                </w:rPr>
                <m:t>volatile</m:t>
              </m:r>
            </m:sub>
          </m:sSub>
          <m:r>
            <w:rPr>
              <w:rFonts w:ascii="Cambria Math" w:eastAsiaTheme="minorEastAsia" w:hAnsi="Cambria Math"/>
            </w:rPr>
            <m:t xml:space="preserve"> MIS. Add selected subset to </m:t>
          </m:r>
          <m:sSub>
            <m:sSubPr>
              <m:ctrlPr>
                <w:rPr>
                  <w:rFonts w:ascii="Cambria Math" w:eastAsiaTheme="minorEastAsia" w:hAnsi="Cambria Math"/>
                  <w:i/>
                </w:rPr>
              </m:ctrlPr>
            </m:sSubPr>
            <m:e>
              <m:r>
                <m:rPr>
                  <m:scr m:val="script"/>
                </m:rPr>
                <w:rPr>
                  <w:rFonts w:ascii="Cambria Math" w:eastAsiaTheme="minorEastAsia" w:hAnsi="Cambria Math"/>
                </w:rPr>
                <m:t>M</m:t>
              </m:r>
            </m:e>
            <m:sub>
              <m:r>
                <m:rPr>
                  <m:nor/>
                </m:rPr>
                <w:rPr>
                  <w:rFonts w:ascii="Cambria Math" w:eastAsiaTheme="minorEastAsia" w:hAnsi="Cambria Math"/>
                </w:rPr>
                <m:t>select</m:t>
              </m:r>
            </m:sub>
          </m:sSub>
          <m:r>
            <w:rPr>
              <w:rFonts w:ascii="Cambria Math" w:eastAsiaTheme="minorEastAsia" w:hAnsi="Cambria Math"/>
            </w:rPr>
            <m:t>, </m:t>
          </m:r>
          <m:r>
            <m:rPr>
              <m:nor/>
            </m:rPr>
            <w:rPr>
              <w:rFonts w:ascii="Cambria Math" w:eastAsiaTheme="minorEastAsia" w:hAnsi="Cambria Math"/>
            </w:rPr>
            <m:t xml:space="preserve">remaining to </m:t>
          </m:r>
          <m:sSub>
            <m:sSubPr>
              <m:ctrlPr>
                <w:rPr>
                  <w:rFonts w:ascii="Cambria Math" w:eastAsiaTheme="minorEastAsia" w:hAnsi="Cambria Math"/>
                  <w:i/>
                </w:rPr>
              </m:ctrlPr>
            </m:sSubPr>
            <m:e>
              <m:r>
                <m:rPr>
                  <m:scr m:val="script"/>
                </m:rPr>
                <w:rPr>
                  <w:rFonts w:ascii="Cambria Math" w:eastAsiaTheme="minorEastAsia" w:hAnsi="Cambria Math"/>
                </w:rPr>
                <m:t>M</m:t>
              </m:r>
            </m:e>
            <m:sub>
              <m:r>
                <m:rPr>
                  <m:nor/>
                </m:rPr>
                <w:rPr>
                  <w:rFonts w:ascii="Cambria Math" w:eastAsiaTheme="minorEastAsia" w:hAnsi="Cambria Math"/>
                </w:rPr>
                <m:t>reject</m:t>
              </m:r>
            </m:sub>
          </m:sSub>
        </m:oMath>
      </m:oMathPara>
    </w:p>
    <w:p w14:paraId="7E9364BF" w14:textId="77777777" w:rsidR="003E51B7" w:rsidRPr="000D3443" w:rsidRDefault="00000000"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G</m:t>
              </m:r>
            </m:e>
            <m:sub>
              <m:r>
                <m:rPr>
                  <m:nor/>
                </m:rPr>
                <w:rPr>
                  <w:rFonts w:ascii="Cambria Math" w:eastAsiaTheme="minorEastAsia" w:hAnsi="Cambria Math"/>
                </w:rPr>
                <m:t>Updated</m:t>
              </m:r>
            </m:sub>
          </m:sSub>
          <m:r>
            <w:rPr>
              <w:rFonts w:ascii="Cambria Math" w:eastAsiaTheme="minorEastAsia" w:hAnsi="Cambria Math"/>
            </w:rPr>
            <m:t>=</m:t>
          </m:r>
          <m:r>
            <m:rPr>
              <m:nor/>
            </m:rPr>
            <w:rPr>
              <w:rFonts w:ascii="Cambria Math" w:eastAsiaTheme="minorEastAsia" w:hAnsi="Cambria Math"/>
            </w:rPr>
            <m:t>UpdateClusterGraph</m:t>
          </m:r>
          <m:d>
            <m:dPr>
              <m:ctrlPr>
                <w:rPr>
                  <w:rFonts w:ascii="Cambria Math" w:eastAsiaTheme="minorEastAsia" w:hAnsi="Cambria Math"/>
                </w:rPr>
              </m:ctrlPr>
            </m:dPr>
            <m:e>
              <m:sSub>
                <m:sSubPr>
                  <m:ctrlPr>
                    <w:rPr>
                      <w:rFonts w:ascii="Cambria Math" w:eastAsiaTheme="minorEastAsia" w:hAnsi="Cambria Math"/>
                      <w:i/>
                    </w:rPr>
                  </m:ctrlPr>
                </m:sSubPr>
                <m:e>
                  <m:r>
                    <w:rPr>
                      <w:rFonts w:ascii="Cambria Math" w:eastAsiaTheme="minorEastAsia" w:hAnsi="Cambria Math"/>
                    </w:rPr>
                    <m:t>G</m:t>
                  </m:r>
                  <m:ctrlPr>
                    <w:rPr>
                      <w:rFonts w:ascii="Cambria Math" w:eastAsiaTheme="minorEastAsia" w:hAnsi="Cambria Math"/>
                    </w:rPr>
                  </m:ctrlPr>
                </m:e>
                <m:sub>
                  <m:r>
                    <m:rPr>
                      <m:nor/>
                    </m:rPr>
                    <w:rPr>
                      <w:rFonts w:ascii="Cambria Math" w:eastAsiaTheme="minorEastAsia" w:hAnsi="Cambria Math"/>
                    </w:rPr>
                    <m:t>Cluster</m:t>
                  </m:r>
                </m:sub>
              </m:sSub>
              <m:r>
                <w:rPr>
                  <w:rFonts w:ascii="Cambria Math" w:eastAsiaTheme="minorEastAsia" w:hAnsi="Cambria Math"/>
                </w:rPr>
                <m:t>, </m:t>
              </m:r>
              <m:sSub>
                <m:sSubPr>
                  <m:ctrlPr>
                    <w:rPr>
                      <w:rFonts w:ascii="Cambria Math" w:eastAsiaTheme="minorEastAsia" w:hAnsi="Cambria Math"/>
                      <w:i/>
                    </w:rPr>
                  </m:ctrlPr>
                </m:sSubPr>
                <m:e>
                  <m:r>
                    <m:rPr>
                      <m:scr m:val="script"/>
                    </m:rPr>
                    <w:rPr>
                      <w:rFonts w:ascii="Cambria Math" w:eastAsiaTheme="minorEastAsia" w:hAnsi="Cambria Math"/>
                    </w:rPr>
                    <m:t>M</m:t>
                  </m:r>
                </m:e>
                <m:sub>
                  <m:r>
                    <m:rPr>
                      <m:nor/>
                    </m:rPr>
                    <w:rPr>
                      <w:rFonts w:ascii="Cambria Math" w:eastAsiaTheme="minorEastAsia" w:hAnsi="Cambria Math"/>
                    </w:rPr>
                    <m:t>reject</m:t>
                  </m:r>
                </m:sub>
              </m:sSub>
              <m:r>
                <w:rPr>
                  <w:rFonts w:ascii="Cambria Math" w:eastAsiaTheme="minorEastAsia" w:hAnsi="Cambria Math"/>
                </w:rPr>
                <m:t>, </m:t>
              </m:r>
              <m:sSub>
                <m:sSubPr>
                  <m:ctrlPr>
                    <w:rPr>
                      <w:rFonts w:ascii="Cambria Math" w:eastAsiaTheme="minorEastAsia" w:hAnsi="Cambria Math"/>
                      <w:i/>
                    </w:rPr>
                  </m:ctrlPr>
                </m:sSubPr>
                <m:e>
                  <m:r>
                    <m:rPr>
                      <m:scr m:val="script"/>
                    </m:rPr>
                    <w:rPr>
                      <w:rFonts w:ascii="Cambria Math" w:eastAsiaTheme="minorEastAsia" w:hAnsi="Cambria Math"/>
                    </w:rPr>
                    <m:t>M</m:t>
                  </m:r>
                </m:e>
                <m:sub>
                  <m:r>
                    <m:rPr>
                      <m:nor/>
                    </m:rPr>
                    <w:rPr>
                      <w:rFonts w:ascii="Cambria Math" w:eastAsiaTheme="minorEastAsia" w:hAnsi="Cambria Math"/>
                    </w:rPr>
                    <m:t>select</m:t>
                  </m:r>
                </m:sub>
              </m:sSub>
              <m:ctrlPr>
                <w:rPr>
                  <w:rFonts w:ascii="Cambria Math" w:eastAsiaTheme="minorEastAsia" w:hAnsi="Cambria Math"/>
                  <w:i/>
                </w:rPr>
              </m:ctrlPr>
            </m:e>
          </m:d>
        </m:oMath>
      </m:oMathPara>
    </w:p>
    <w:p w14:paraId="778CEAAB" w14:textId="77777777" w:rsidR="003E51B7" w:rsidRPr="00F0621B"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 xml:space="preserve">Output </m:t>
          </m:r>
          <m:sSub>
            <m:sSubPr>
              <m:ctrlPr>
                <w:rPr>
                  <w:rFonts w:ascii="Cambria Math" w:eastAsiaTheme="minorEastAsia" w:hAnsi="Cambria Math"/>
                  <w:i/>
                </w:rPr>
              </m:ctrlPr>
            </m:sSubPr>
            <m:e>
              <m:r>
                <m:rPr>
                  <m:scr m:val="script"/>
                </m:rPr>
                <w:rPr>
                  <w:rFonts w:ascii="Cambria Math" w:eastAsiaTheme="minorEastAsia" w:hAnsi="Cambria Math"/>
                </w:rPr>
                <m:t>M</m:t>
              </m:r>
            </m:e>
            <m:sub>
              <m:r>
                <m:rPr>
                  <m:nor/>
                </m:rPr>
                <w:rPr>
                  <w:rFonts w:ascii="Cambria Math" w:eastAsiaTheme="minorEastAsia" w:hAnsi="Cambria Math"/>
                </w:rPr>
                <m:t>select</m:t>
              </m:r>
            </m:sub>
          </m:sSub>
          <m:r>
            <w:rPr>
              <w:rFonts w:ascii="Cambria Math" w:eastAsiaTheme="minorEastAsia" w:hAnsi="Cambria Math"/>
            </w:rPr>
            <m:t xml:space="preserve"> as the optimal subset </m:t>
          </m:r>
          <m:sSub>
            <m:sSubPr>
              <m:ctrlPr>
                <w:rPr>
                  <w:rFonts w:ascii="Cambria Math" w:eastAsiaTheme="minorEastAsia" w:hAnsi="Cambria Math"/>
                  <w:i/>
                </w:rPr>
              </m:ctrlPr>
            </m:sSubPr>
            <m:e>
              <m:r>
                <w:rPr>
                  <w:rFonts w:ascii="Cambria Math" w:eastAsiaTheme="minorEastAsia" w:hAnsi="Cambria Math"/>
                </w:rPr>
                <m:t>O</m:t>
              </m:r>
            </m:e>
            <m:sub>
              <m:r>
                <m:rPr>
                  <m:nor/>
                </m:rPr>
                <w:rPr>
                  <w:rFonts w:ascii="Cambria Math" w:eastAsiaTheme="minorEastAsia" w:hAnsi="Cambria Math"/>
                </w:rPr>
                <m:t>predict</m:t>
              </m:r>
            </m:sub>
          </m:sSub>
        </m:oMath>
      </m:oMathPara>
    </w:p>
    <w:p w14:paraId="7413A8EA" w14:textId="77777777" w:rsidR="003E51B7" w:rsidRPr="00975A01"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 xml:space="preserve">for each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O</m:t>
              </m:r>
              <m:ctrlPr>
                <w:rPr>
                  <w:rFonts w:ascii="Cambria Math" w:eastAsiaTheme="minorEastAsia" w:hAnsi="Cambria Math"/>
                </w:rPr>
              </m:ctrlPr>
            </m:e>
            <m:sub>
              <m:r>
                <m:rPr>
                  <m:nor/>
                </m:rPr>
                <w:rPr>
                  <w:rFonts w:ascii="Cambria Math" w:eastAsiaTheme="minorEastAsia" w:hAnsi="Cambria Math"/>
                </w:rPr>
                <m:t>predict</m:t>
              </m:r>
            </m:sub>
          </m:sSub>
          <m:r>
            <w:rPr>
              <w:rFonts w:ascii="Cambria Math" w:eastAsiaTheme="minorEastAsia" w:hAnsi="Cambria Math"/>
            </w:rPr>
            <m:t> do</m:t>
          </m:r>
        </m:oMath>
      </m:oMathPara>
    </w:p>
    <w:p w14:paraId="31441085" w14:textId="77777777" w:rsidR="003E51B7"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r>
        <w:rPr>
          <w:rFonts w:eastAsiaTheme="minorEastAsia"/>
        </w:rPr>
        <w:tab/>
      </w:r>
      <m:oMath>
        <m:sSub>
          <m:sSubPr>
            <m:ctrlPr>
              <w:rPr>
                <w:rFonts w:ascii="Cambria Math" w:eastAsiaTheme="minorEastAsia" w:hAnsi="Cambria Math"/>
                <w:i/>
              </w:rPr>
            </m:ctrlPr>
          </m:sSubPr>
          <m:e>
            <m:r>
              <m:rPr>
                <m:scr m:val="script"/>
              </m:rPr>
              <w:rPr>
                <w:rFonts w:ascii="Cambria Math" w:eastAsiaTheme="minorEastAsia" w:hAnsi="Cambria Math"/>
              </w:rPr>
              <m:t>L</m:t>
            </m:r>
          </m:e>
          <m:sub>
            <m:sSub>
              <m:sSubPr>
                <m:ctrlPr>
                  <w:rPr>
                    <w:rFonts w:ascii="Cambria Math" w:eastAsiaTheme="minorEastAsia" w:hAnsi="Cambria Math"/>
                    <w:i/>
                  </w:rPr>
                </m:ctrlPr>
              </m:sSubPr>
              <m:e>
                <m:r>
                  <m:rPr>
                    <m:sty m:val="p"/>
                  </m:rPr>
                  <w:rPr>
                    <w:rFonts w:ascii="Cambria Math" w:eastAsiaTheme="minorEastAsia" w:hAnsi="Cambria Math"/>
                  </w:rPr>
                  <m:t>τ</m:t>
                </m:r>
              </m:e>
              <m:sub>
                <m:r>
                  <m:rPr>
                    <m:scr m:val="script"/>
                  </m:rPr>
                  <w:rPr>
                    <w:rFonts w:ascii="Cambria Math" w:eastAsiaTheme="minorEastAsia" w:hAnsi="Cambria Math"/>
                  </w:rPr>
                  <m:t>i</m:t>
                </m:r>
              </m:sub>
            </m:sSub>
          </m:sub>
        </m:sSub>
        <m:d>
          <m:dPr>
            <m:ctrlPr>
              <w:rPr>
                <w:rFonts w:ascii="Cambria Math" w:eastAsiaTheme="minorEastAsia" w:hAnsi="Cambria Math"/>
              </w:rPr>
            </m:ctrlPr>
          </m:dPr>
          <m:e>
            <m:sSub>
              <m:sSubPr>
                <m:ctrlPr>
                  <w:rPr>
                    <w:rFonts w:ascii="Cambria Math" w:eastAsiaTheme="minorEastAsia" w:hAnsi="Cambria Math"/>
                    <w:i/>
                  </w:rPr>
                </m:ctrlPr>
              </m:sSubPr>
              <m:e>
                <m:r>
                  <w:rPr>
                    <w:rFonts w:ascii="Cambria Math" w:eastAsiaTheme="minorEastAsia" w:hAnsi="Cambria Math"/>
                  </w:rPr>
                  <m:t>f</m:t>
                </m:r>
                <m:ctrlPr>
                  <w:rPr>
                    <w:rFonts w:ascii="Cambria Math" w:eastAsiaTheme="minorEastAsia" w:hAnsi="Cambria Math"/>
                  </w:rPr>
                </m:ctrlPr>
              </m:e>
              <m:sub>
                <m:r>
                  <m:rPr>
                    <m:sty m:val="p"/>
                  </m:rPr>
                  <w:rPr>
                    <w:rFonts w:ascii="Cambria Math" w:eastAsiaTheme="minorEastAsia" w:hAnsi="Cambria Math"/>
                  </w:rPr>
                  <m:t>θ</m:t>
                </m:r>
              </m:sub>
            </m:sSub>
            <m:ctrlPr>
              <w:rPr>
                <w:rFonts w:ascii="Cambria Math" w:eastAsiaTheme="minorEastAsia" w:hAnsi="Cambria Math"/>
                <w:i/>
              </w:rPr>
            </m:ctrlPr>
          </m:e>
        </m:d>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r>
              <w:rPr>
                <w:rFonts w:ascii="Cambria Math" w:eastAsiaTheme="minorEastAsia" w:hAnsi="Cambria Math"/>
              </w:rPr>
              <m:t>N</m:t>
            </m:r>
            <m:ctrlPr>
              <w:rPr>
                <w:rFonts w:ascii="Cambria Math" w:eastAsiaTheme="minorEastAsia" w:hAnsi="Cambria Math"/>
                <w:i/>
              </w:rPr>
            </m:ctrlPr>
          </m:den>
        </m:f>
        <m:nary>
          <m:naryPr>
            <m:chr m:val="∑"/>
            <m:ctrlPr>
              <w:rPr>
                <w:rFonts w:ascii="Cambria Math" w:eastAsiaTheme="minorEastAsia" w:hAnsi="Cambria Math"/>
              </w:rPr>
            </m:ctrlPr>
          </m:naryPr>
          <m:sub>
            <m:r>
              <w:rPr>
                <w:rFonts w:ascii="Cambria Math" w:eastAsiaTheme="minorEastAsia" w:hAnsi="Cambria Math"/>
              </w:rPr>
              <m:t>n=1</m:t>
            </m:r>
            <m:ctrlPr>
              <w:rPr>
                <w:rFonts w:ascii="Cambria Math" w:eastAsiaTheme="minorEastAsia" w:hAnsi="Cambria Math"/>
                <w:i/>
              </w:rPr>
            </m:ctrlPr>
          </m:sub>
          <m:sup>
            <m:r>
              <w:rPr>
                <w:rFonts w:ascii="Cambria Math" w:eastAsiaTheme="minorEastAsia" w:hAnsi="Cambria Math"/>
              </w:rPr>
              <m:t>N</m:t>
            </m:r>
            <m:ctrlPr>
              <w:rPr>
                <w:rFonts w:ascii="Cambria Math" w:eastAsiaTheme="minorEastAsia" w:hAnsi="Cambria Math"/>
                <w:i/>
              </w:rPr>
            </m:ctrlPr>
          </m:sup>
          <m:e>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n</m:t>
                        </m:r>
                      </m:sub>
                      <m:sup>
                        <m:r>
                          <w:rPr>
                            <w:rFonts w:ascii="Cambria Math" w:eastAsiaTheme="minorEastAsia" w:hAnsi="Cambria Math"/>
                          </w:rPr>
                          <m:t>i</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m:rPr>
                            <m:sty m:val="p"/>
                          </m:rPr>
                          <w:rPr>
                            <w:rFonts w:ascii="Cambria Math" w:eastAsiaTheme="minorEastAsia" w:hAnsi="Cambria Math"/>
                          </w:rPr>
                          <m:t>θ</m:t>
                        </m:r>
                      </m:sub>
                    </m:sSub>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n</m:t>
                            </m:r>
                          </m:sub>
                          <m:sup>
                            <m:r>
                              <w:rPr>
                                <w:rFonts w:ascii="Cambria Math" w:eastAsiaTheme="minorEastAsia" w:hAnsi="Cambria Math"/>
                              </w:rPr>
                              <m:t>i</m:t>
                            </m:r>
                          </m:sup>
                        </m:sSubSup>
                      </m:e>
                    </m:d>
                  </m:e>
                </m:d>
                <m:ctrlPr>
                  <w:rPr>
                    <w:rFonts w:ascii="Cambria Math" w:eastAsiaTheme="minorEastAsia" w:hAnsi="Cambria Math"/>
                  </w:rPr>
                </m:ctrlPr>
              </m:e>
              <m:sup>
                <m:r>
                  <w:rPr>
                    <w:rFonts w:ascii="Cambria Math" w:eastAsiaTheme="minorEastAsia" w:hAnsi="Cambria Math"/>
                  </w:rPr>
                  <m:t>2</m:t>
                </m:r>
              </m:sup>
            </m:sSup>
          </m:e>
        </m:nary>
      </m:oMath>
    </w:p>
    <w:p w14:paraId="1B3A8D5E" w14:textId="77777777" w:rsidR="003E51B7" w:rsidRPr="00975A01"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end for</m:t>
          </m:r>
        </m:oMath>
      </m:oMathPara>
    </w:p>
    <w:p w14:paraId="304E1AD4" w14:textId="77777777" w:rsidR="003E51B7" w:rsidRPr="00614D54"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Meta-training:</m:t>
          </m:r>
        </m:oMath>
      </m:oMathPara>
    </w:p>
    <w:p w14:paraId="3F67FC06" w14:textId="77777777" w:rsidR="003E51B7" w:rsidRPr="00A57342" w:rsidRDefault="00000000"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func>
            <m:funcPr>
              <m:ctrlPr>
                <w:rPr>
                  <w:rFonts w:ascii="Cambria Math" w:eastAsiaTheme="minorEastAsia" w:hAnsi="Cambria Math"/>
                </w:rPr>
              </m:ctrlPr>
            </m:funcPr>
            <m:fName>
              <m:limLow>
                <m:limLowPr>
                  <m:ctrlPr>
                    <w:rPr>
                      <w:rFonts w:ascii="Cambria Math" w:eastAsiaTheme="minorEastAsia" w:hAnsi="Cambria Math"/>
                      <w:i/>
                    </w:rPr>
                  </m:ctrlPr>
                </m:limLowPr>
                <m:e>
                  <m:r>
                    <m:rPr>
                      <m:sty m:val="p"/>
                    </m:rPr>
                    <w:rPr>
                      <w:rFonts w:ascii="Cambria Math" w:eastAsiaTheme="minorEastAsia" w:hAnsi="Cambria Math"/>
                    </w:rPr>
                    <m:t>min</m:t>
                  </m:r>
                </m:e>
                <m:lim>
                  <m:r>
                    <m:rPr>
                      <m:sty m:val="p"/>
                    </m:rPr>
                    <w:rPr>
                      <w:rFonts w:ascii="Cambria Math" w:eastAsiaTheme="minorEastAsia" w:hAnsi="Cambria Math"/>
                    </w:rPr>
                    <m:t>θ</m:t>
                  </m:r>
                  <m:sSub>
                    <m:sSubPr>
                      <m:ctrlPr>
                        <w:rPr>
                          <w:rFonts w:ascii="Cambria Math" w:eastAsiaTheme="minorEastAsia" w:hAnsi="Cambria Math"/>
                          <w:i/>
                        </w:rPr>
                      </m:ctrlPr>
                    </m:sSubPr>
                    <m:e>
                      <m:r>
                        <w:rPr>
                          <w:rFonts w:ascii="Cambria Math" w:eastAsiaTheme="minorEastAsia" w:hAnsi="Cambria Math"/>
                        </w:rPr>
                        <m:t>E</m:t>
                      </m:r>
                    </m:e>
                    <m:sub>
                      <m:sSub>
                        <m:sSubPr>
                          <m:ctrlPr>
                            <w:rPr>
                              <w:rFonts w:ascii="Cambria Math" w:eastAsiaTheme="minorEastAsia" w:hAnsi="Cambria Math"/>
                              <w:i/>
                            </w:rPr>
                          </m:ctrlPr>
                        </m:sSubPr>
                        <m:e>
                          <m:r>
                            <m:rPr>
                              <m:sty m:val="p"/>
                            </m:rPr>
                            <w:rPr>
                              <w:rFonts w:ascii="Cambria Math" w:eastAsiaTheme="minorEastAsia" w:hAnsi="Cambria Math"/>
                            </w:rPr>
                            <m:t>τ</m:t>
                          </m:r>
                        </m:e>
                        <m:sub>
                          <m:r>
                            <w:rPr>
                              <w:rFonts w:ascii="Cambria Math" w:eastAsiaTheme="minorEastAsia" w:hAnsi="Cambria Math"/>
                            </w:rPr>
                            <m:t>i</m:t>
                          </m:r>
                        </m:sub>
                      </m:sSub>
                      <m:r>
                        <m:rPr>
                          <m:sty m:val="p"/>
                        </m:rPr>
                        <w:rPr>
                          <w:rFonts w:ascii="Cambria Math" w:eastAsiaTheme="minorEastAsia" w:hAnsi="Cambria Math"/>
                        </w:rPr>
                        <m:t>∼</m:t>
                      </m:r>
                      <m:r>
                        <w:rPr>
                          <w:rFonts w:ascii="Cambria Math" w:eastAsiaTheme="minorEastAsia" w:hAnsi="Cambria Math"/>
                        </w:rPr>
                        <m:t>p</m:t>
                      </m:r>
                      <m:d>
                        <m:dPr>
                          <m:ctrlPr>
                            <w:rPr>
                              <w:rFonts w:ascii="Cambria Math" w:eastAsiaTheme="minorEastAsia" w:hAnsi="Cambria Math"/>
                              <w:i/>
                            </w:rPr>
                          </m:ctrlPr>
                        </m:dPr>
                        <m:e>
                          <m:r>
                            <m:rPr>
                              <m:sty m:val="p"/>
                            </m:rPr>
                            <w:rPr>
                              <w:rFonts w:ascii="Cambria Math" w:eastAsiaTheme="minorEastAsia" w:hAnsi="Cambria Math"/>
                            </w:rPr>
                            <m:t>τ</m:t>
                          </m:r>
                        </m:e>
                      </m:d>
                    </m:sub>
                  </m:sSub>
                  <m:ctrlPr>
                    <w:rPr>
                      <w:rFonts w:ascii="Cambria Math" w:eastAsiaTheme="minorEastAsia" w:hAnsi="Cambria Math"/>
                    </w:rPr>
                  </m:ctrlPr>
                </m:lim>
              </m:limLow>
              <m:ctrlPr>
                <w:rPr>
                  <w:rFonts w:ascii="Cambria Math" w:eastAsiaTheme="minorEastAsia" w:hAnsi="Cambria Math"/>
                  <w:i/>
                </w:rPr>
              </m:ctrlPr>
            </m:fName>
            <m:e>
              <m:d>
                <m:dPr>
                  <m:begChr m:val="["/>
                  <m:endChr m:val="]"/>
                  <m:ctrlPr>
                    <w:rPr>
                      <w:rFonts w:ascii="Cambria Math" w:eastAsiaTheme="minorEastAsia" w:hAnsi="Cambria Math"/>
                    </w:rPr>
                  </m:ctrlPr>
                </m:dPr>
                <m:e>
                  <m:sSub>
                    <m:sSubPr>
                      <m:ctrlPr>
                        <w:rPr>
                          <w:rFonts w:ascii="Cambria Math" w:eastAsiaTheme="minorEastAsia" w:hAnsi="Cambria Math"/>
                          <w:i/>
                        </w:rPr>
                      </m:ctrlPr>
                    </m:sSubPr>
                    <m:e>
                      <m:r>
                        <m:rPr>
                          <m:scr m:val="script"/>
                        </m:rPr>
                        <w:rPr>
                          <w:rFonts w:ascii="Cambria Math" w:eastAsiaTheme="minorEastAsia" w:hAnsi="Cambria Math"/>
                        </w:rPr>
                        <m:t>L</m:t>
                      </m:r>
                    </m:e>
                    <m:sub>
                      <m:sSub>
                        <m:sSubPr>
                          <m:ctrlPr>
                            <w:rPr>
                              <w:rFonts w:ascii="Cambria Math" w:eastAsiaTheme="minorEastAsia" w:hAnsi="Cambria Math"/>
                              <w:i/>
                            </w:rPr>
                          </m:ctrlPr>
                        </m:sSubPr>
                        <m:e>
                          <m:r>
                            <m:rPr>
                              <m:sty m:val="p"/>
                            </m:rPr>
                            <w:rPr>
                              <w:rFonts w:ascii="Cambria Math" w:eastAsiaTheme="minorEastAsia" w:hAnsi="Cambria Math"/>
                            </w:rPr>
                            <m:t>τ</m:t>
                          </m:r>
                        </m:e>
                        <m:sub>
                          <m:r>
                            <m:rPr>
                              <m:scr m:val="script"/>
                            </m:rPr>
                            <w:rPr>
                              <w:rFonts w:ascii="Cambria Math" w:eastAsiaTheme="minorEastAsia" w:hAnsi="Cambria Math"/>
                            </w:rPr>
                            <m:t>i</m:t>
                          </m:r>
                        </m:sub>
                      </m:sSub>
                    </m:sub>
                  </m:sSub>
                  <m:d>
                    <m:dPr>
                      <m:ctrlPr>
                        <w:rPr>
                          <w:rFonts w:ascii="Cambria Math" w:eastAsiaTheme="minorEastAsia" w:hAnsi="Cambria Math"/>
                        </w:rPr>
                      </m:ctrlPr>
                    </m:dPr>
                    <m:e>
                      <m:sSub>
                        <m:sSubPr>
                          <m:ctrlPr>
                            <w:rPr>
                              <w:rFonts w:ascii="Cambria Math" w:eastAsiaTheme="minorEastAsia" w:hAnsi="Cambria Math"/>
                              <w:i/>
                            </w:rPr>
                          </m:ctrlPr>
                        </m:sSubPr>
                        <m:e>
                          <m:r>
                            <w:rPr>
                              <w:rFonts w:ascii="Cambria Math" w:eastAsiaTheme="minorEastAsia" w:hAnsi="Cambria Math"/>
                            </w:rPr>
                            <m:t>f</m:t>
                          </m:r>
                          <m:ctrlPr>
                            <w:rPr>
                              <w:rFonts w:ascii="Cambria Math" w:eastAsiaTheme="minorEastAsia" w:hAnsi="Cambria Math"/>
                            </w:rPr>
                          </m:ctrlPr>
                        </m:e>
                        <m:sub>
                          <m:r>
                            <m:rPr>
                              <m:sty m:val="p"/>
                            </m:rPr>
                            <w:rPr>
                              <w:rFonts w:ascii="Cambria Math" w:eastAsiaTheme="minorEastAsia" w:hAnsi="Cambria Math"/>
                            </w:rPr>
                            <m:t>θ</m:t>
                          </m:r>
                        </m:sub>
                      </m:sSub>
                      <m:r>
                        <w:rPr>
                          <w:rFonts w:ascii="Cambria Math" w:eastAsiaTheme="minorEastAsia" w:hAnsi="Cambria Math"/>
                        </w:rPr>
                        <m:t>-</m:t>
                      </m:r>
                      <m:r>
                        <m:rPr>
                          <m:sty m:val="p"/>
                        </m:rPr>
                        <w:rPr>
                          <w:rFonts w:ascii="Cambria Math" w:eastAsiaTheme="minorEastAsia" w:hAnsi="Cambria Math"/>
                        </w:rPr>
                        <m:t>α</m:t>
                      </m:r>
                      <m:sSub>
                        <m:sSubPr>
                          <m:ctrlPr>
                            <w:rPr>
                              <w:rFonts w:ascii="Cambria Math" w:eastAsiaTheme="minorEastAsia" w:hAnsi="Cambria Math"/>
                              <w:i/>
                            </w:rPr>
                          </m:ctrlPr>
                        </m:sSubPr>
                        <m:e>
                          <m:r>
                            <m:rPr>
                              <m:sty m:val="p"/>
                            </m:rPr>
                            <w:rPr>
                              <w:rFonts w:ascii="Cambria Math" w:eastAsiaTheme="minorEastAsia" w:hAnsi="Cambria Math"/>
                            </w:rPr>
                            <m:t>∇</m:t>
                          </m:r>
                          <m:ctrlPr>
                            <w:rPr>
                              <w:rFonts w:ascii="Cambria Math" w:eastAsiaTheme="minorEastAsia" w:hAnsi="Cambria Math"/>
                            </w:rPr>
                          </m:ctrlPr>
                        </m:e>
                        <m:sub>
                          <m:r>
                            <m:rPr>
                              <m:sty m:val="p"/>
                            </m:rPr>
                            <w:rPr>
                              <w:rFonts w:ascii="Cambria Math" w:eastAsiaTheme="minorEastAsia" w:hAnsi="Cambria Math"/>
                            </w:rPr>
                            <m:t>θ</m:t>
                          </m:r>
                          <m:sSub>
                            <m:sSubPr>
                              <m:ctrlPr>
                                <w:rPr>
                                  <w:rFonts w:ascii="Cambria Math" w:eastAsiaTheme="minorEastAsia" w:hAnsi="Cambria Math"/>
                                  <w:i/>
                                </w:rPr>
                              </m:ctrlPr>
                            </m:sSubPr>
                            <m:e>
                              <m:r>
                                <m:rPr>
                                  <m:scr m:val="script"/>
                                </m:rPr>
                                <w:rPr>
                                  <w:rFonts w:ascii="Cambria Math" w:eastAsiaTheme="minorEastAsia" w:hAnsi="Cambria Math"/>
                                </w:rPr>
                                <m:t>L</m:t>
                              </m:r>
                            </m:e>
                            <m:sub>
                              <m:sSub>
                                <m:sSubPr>
                                  <m:ctrlPr>
                                    <w:rPr>
                                      <w:rFonts w:ascii="Cambria Math" w:eastAsiaTheme="minorEastAsia" w:hAnsi="Cambria Math"/>
                                      <w:i/>
                                    </w:rPr>
                                  </m:ctrlPr>
                                </m:sSubPr>
                                <m:e>
                                  <m:r>
                                    <m:rPr>
                                      <m:sty m:val="p"/>
                                    </m:rPr>
                                    <w:rPr>
                                      <w:rFonts w:ascii="Cambria Math" w:eastAsiaTheme="minorEastAsia" w:hAnsi="Cambria Math"/>
                                    </w:rPr>
                                    <m:t>τ</m:t>
                                  </m:r>
                                </m:e>
                                <m:sub>
                                  <m:r>
                                    <m:rPr>
                                      <m:scr m:val="script"/>
                                    </m:rPr>
                                    <w:rPr>
                                      <w:rFonts w:ascii="Cambria Math" w:eastAsiaTheme="minorEastAsia" w:hAnsi="Cambria Math"/>
                                    </w:rPr>
                                    <m:t>i</m:t>
                                  </m:r>
                                </m:sub>
                              </m:sSub>
                            </m:sub>
                          </m:sSub>
                        </m:sub>
                      </m:sSub>
                      <m:ctrlPr>
                        <w:rPr>
                          <w:rFonts w:ascii="Cambria Math" w:eastAsiaTheme="minorEastAsia" w:hAnsi="Cambria Math"/>
                          <w:i/>
                        </w:rPr>
                      </m:ctrlPr>
                    </m:e>
                  </m:d>
                  <m:ctrlPr>
                    <w:rPr>
                      <w:rFonts w:ascii="Cambria Math" w:eastAsiaTheme="minorEastAsia" w:hAnsi="Cambria Math"/>
                      <w:i/>
                    </w:rPr>
                  </m:ctrlPr>
                </m:e>
              </m:d>
              <m:ctrlPr>
                <w:rPr>
                  <w:rFonts w:ascii="Cambria Math" w:eastAsiaTheme="minorEastAsia" w:hAnsi="Cambria Math"/>
                  <w:i/>
                </w:rPr>
              </m:ctrlPr>
            </m:e>
          </m:func>
        </m:oMath>
      </m:oMathPara>
    </w:p>
    <w:p w14:paraId="133C5730" w14:textId="77777777" w:rsidR="003E51B7" w:rsidRPr="000F52C0"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for each</m:t>
          </m:r>
          <m:sSub>
            <m:sSubPr>
              <m:ctrlPr>
                <w:rPr>
                  <w:rFonts w:ascii="Cambria Math" w:eastAsiaTheme="minorEastAsia" w:hAnsi="Cambria Math"/>
                  <w:i/>
                </w:rPr>
              </m:ctrlPr>
            </m:sSubPr>
            <m:e>
              <m:r>
                <w:rPr>
                  <w:rFonts w:ascii="Cambria Math" w:eastAsiaTheme="minorEastAsia" w:hAnsi="Cambria Math"/>
                </w:rPr>
                <m:t xml:space="preserve"> M</m:t>
              </m:r>
            </m:e>
            <m:sub>
              <m:r>
                <w:rPr>
                  <w:rFonts w:ascii="Cambria Math" w:eastAsiaTheme="minorEastAsia" w:hAnsi="Cambria Math"/>
                </w:rPr>
                <m:t>i</m:t>
              </m:r>
            </m:sub>
          </m:sSub>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O</m:t>
              </m:r>
              <m:ctrlPr>
                <w:rPr>
                  <w:rFonts w:ascii="Cambria Math" w:eastAsiaTheme="minorEastAsia" w:hAnsi="Cambria Math"/>
                </w:rPr>
              </m:ctrlPr>
            </m:e>
            <m:sub>
              <m:r>
                <m:rPr>
                  <m:nor/>
                </m:rPr>
                <w:rPr>
                  <w:rFonts w:ascii="Cambria Math" w:eastAsiaTheme="minorEastAsia" w:hAnsi="Cambria Math"/>
                </w:rPr>
                <m:t>predict</m:t>
              </m:r>
            </m:sub>
          </m:sSub>
          <m:r>
            <w:rPr>
              <w:rFonts w:ascii="Cambria Math" w:eastAsiaTheme="minorEastAsia" w:hAnsi="Cambria Math"/>
            </w:rPr>
            <m:t> do</m:t>
          </m:r>
        </m:oMath>
      </m:oMathPara>
    </w:p>
    <w:p w14:paraId="0CE97A39" w14:textId="77777777" w:rsidR="003E51B7" w:rsidRPr="000F52C0"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r>
        <w:rPr>
          <w:rFonts w:eastAsiaTheme="minorEastAsia"/>
        </w:rPr>
        <w:tab/>
      </w:r>
      <m:oMath>
        <m:sSubSup>
          <m:sSubSupPr>
            <m:ctrlPr>
              <w:rPr>
                <w:rFonts w:ascii="Cambria Math" w:eastAsiaTheme="minorEastAsia" w:hAnsi="Cambria Math"/>
                <w:i/>
              </w:rPr>
            </m:ctrlPr>
          </m:sSubSupPr>
          <m:e>
            <m:r>
              <m:rPr>
                <m:sty m:val="p"/>
              </m:rPr>
              <w:rPr>
                <w:rFonts w:ascii="Cambria Math" w:eastAsiaTheme="minorEastAsia" w:hAnsi="Cambria Math"/>
              </w:rPr>
              <m:t>θ</m:t>
            </m:r>
            <m:ctrlPr>
              <w:rPr>
                <w:rFonts w:ascii="Cambria Math" w:eastAsiaTheme="minorEastAsia" w:hAnsi="Cambria Math"/>
              </w:rPr>
            </m:ctrlPr>
          </m:e>
          <m:sub>
            <m:r>
              <w:rPr>
                <w:rFonts w:ascii="Cambria Math" w:eastAsiaTheme="minorEastAsia" w:hAnsi="Cambria Math"/>
              </w:rPr>
              <m:t>i</m:t>
            </m:r>
          </m:sub>
          <m:sup>
            <m:r>
              <w:rPr>
                <w:rFonts w:ascii="Cambria Math" w:eastAsiaTheme="minorEastAsia" w:hAnsi="Cambria Math"/>
              </w:rPr>
              <m:t>'</m:t>
            </m:r>
          </m:sup>
        </m:sSubSup>
        <m:r>
          <w:rPr>
            <w:rFonts w:ascii="Cambria Math" w:eastAsiaTheme="minorEastAsia" w:hAnsi="Cambria Math"/>
          </w:rPr>
          <m:t>=</m:t>
        </m:r>
        <m:r>
          <m:rPr>
            <m:sty m:val="p"/>
          </m:rPr>
          <w:rPr>
            <w:rFonts w:ascii="Cambria Math" w:eastAsiaTheme="minorEastAsia" w:hAnsi="Cambria Math"/>
          </w:rPr>
          <m:t>θ</m:t>
        </m:r>
        <m:r>
          <w:rPr>
            <w:rFonts w:ascii="Cambria Math" w:eastAsiaTheme="minorEastAsia" w:hAnsi="Cambria Math"/>
          </w:rPr>
          <m:t>-</m:t>
        </m:r>
        <m:r>
          <m:rPr>
            <m:sty m:val="p"/>
          </m:rPr>
          <w:rPr>
            <w:rFonts w:ascii="Cambria Math" w:eastAsiaTheme="minorEastAsia" w:hAnsi="Cambria Math"/>
          </w:rPr>
          <m:t>α</m:t>
        </m:r>
        <m:r>
          <w:rPr>
            <w:rFonts w:ascii="Cambria Math" w:eastAsiaTheme="minorEastAsia" w:hAnsi="Cambria Math"/>
          </w:rPr>
          <m:t> </m:t>
        </m:r>
        <m:sSub>
          <m:sSubPr>
            <m:ctrlPr>
              <w:rPr>
                <w:rFonts w:ascii="Cambria Math" w:eastAsiaTheme="minorEastAsia" w:hAnsi="Cambria Math"/>
                <w:i/>
              </w:rPr>
            </m:ctrlPr>
          </m:sSubPr>
          <m:e>
            <m:r>
              <m:rPr>
                <m:sty m:val="p"/>
              </m:rPr>
              <w:rPr>
                <w:rFonts w:ascii="Cambria Math" w:eastAsiaTheme="minorEastAsia" w:hAnsi="Cambria Math"/>
              </w:rPr>
              <m:t>∇</m:t>
            </m:r>
          </m:e>
          <m:sub>
            <m:r>
              <m:rPr>
                <m:sty m:val="p"/>
              </m:rPr>
              <w:rPr>
                <w:rFonts w:ascii="Cambria Math" w:eastAsiaTheme="minorEastAsia" w:hAnsi="Cambria Math"/>
              </w:rPr>
              <m:t>θ</m:t>
            </m:r>
            <m:sSub>
              <m:sSubPr>
                <m:ctrlPr>
                  <w:rPr>
                    <w:rFonts w:ascii="Cambria Math" w:eastAsiaTheme="minorEastAsia" w:hAnsi="Cambria Math"/>
                    <w:i/>
                  </w:rPr>
                </m:ctrlPr>
              </m:sSubPr>
              <m:e>
                <m:r>
                  <m:rPr>
                    <m:scr m:val="script"/>
                  </m:rPr>
                  <w:rPr>
                    <w:rFonts w:ascii="Cambria Math" w:eastAsiaTheme="minorEastAsia" w:hAnsi="Cambria Math"/>
                  </w:rPr>
                  <m:t>L</m:t>
                </m:r>
              </m:e>
              <m:sub>
                <m:sSub>
                  <m:sSubPr>
                    <m:ctrlPr>
                      <w:rPr>
                        <w:rFonts w:ascii="Cambria Math" w:eastAsiaTheme="minorEastAsia" w:hAnsi="Cambria Math"/>
                        <w:i/>
                      </w:rPr>
                    </m:ctrlPr>
                  </m:sSubPr>
                  <m:e>
                    <m:r>
                      <m:rPr>
                        <m:sty m:val="p"/>
                      </m:rPr>
                      <w:rPr>
                        <w:rFonts w:ascii="Cambria Math" w:eastAsiaTheme="minorEastAsia" w:hAnsi="Cambria Math"/>
                      </w:rPr>
                      <m:t>τ</m:t>
                    </m:r>
                  </m:e>
                  <m:sub>
                    <m:r>
                      <m:rPr>
                        <m:scr m:val="script"/>
                      </m:rPr>
                      <w:rPr>
                        <w:rFonts w:ascii="Cambria Math" w:eastAsiaTheme="minorEastAsia" w:hAnsi="Cambria Math"/>
                      </w:rPr>
                      <m:t>i</m:t>
                    </m:r>
                  </m:sub>
                </m:sSub>
              </m:sub>
            </m:sSub>
          </m:sub>
        </m:sSub>
        <m:d>
          <m:dPr>
            <m:ctrlPr>
              <w:rPr>
                <w:rFonts w:ascii="Cambria Math" w:eastAsiaTheme="minorEastAsia" w:hAnsi="Cambria Math"/>
              </w:rPr>
            </m:ctrlPr>
          </m:dPr>
          <m:e>
            <m:sSub>
              <m:sSubPr>
                <m:ctrlPr>
                  <w:rPr>
                    <w:rFonts w:ascii="Cambria Math" w:eastAsiaTheme="minorEastAsia" w:hAnsi="Cambria Math"/>
                    <w:i/>
                  </w:rPr>
                </m:ctrlPr>
              </m:sSubPr>
              <m:e>
                <m:r>
                  <w:rPr>
                    <w:rFonts w:ascii="Cambria Math" w:eastAsiaTheme="minorEastAsia" w:hAnsi="Cambria Math"/>
                  </w:rPr>
                  <m:t>f</m:t>
                </m:r>
                <m:ctrlPr>
                  <w:rPr>
                    <w:rFonts w:ascii="Cambria Math" w:eastAsiaTheme="minorEastAsia" w:hAnsi="Cambria Math"/>
                  </w:rPr>
                </m:ctrlPr>
              </m:e>
              <m:sub>
                <m:r>
                  <m:rPr>
                    <m:sty m:val="p"/>
                  </m:rPr>
                  <w:rPr>
                    <w:rFonts w:ascii="Cambria Math" w:eastAsiaTheme="minorEastAsia" w:hAnsi="Cambria Math"/>
                  </w:rPr>
                  <m:t>θ</m:t>
                </m:r>
              </m:sub>
            </m:sSub>
            <m:ctrlPr>
              <w:rPr>
                <w:rFonts w:ascii="Cambria Math" w:eastAsiaTheme="minorEastAsia" w:hAnsi="Cambria Math"/>
                <w:i/>
              </w:rPr>
            </m:ctrlPr>
          </m:e>
        </m:d>
      </m:oMath>
    </w:p>
    <w:p w14:paraId="74028F81" w14:textId="77777777" w:rsidR="003E51B7" w:rsidRPr="000F52C0"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r>
        <w:rPr>
          <w:rFonts w:eastAsiaTheme="minorEastAsia"/>
        </w:rPr>
        <w:tab/>
      </w:r>
      <m:oMath>
        <m:acc>
          <m:accPr>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y</m:t>
                </m:r>
                <m:ctrlPr>
                  <w:rPr>
                    <w:rFonts w:ascii="Cambria Math" w:eastAsiaTheme="minorEastAsia" w:hAnsi="Cambria Math"/>
                  </w:rPr>
                </m:ctrlPr>
              </m:e>
              <m:sub>
                <m:r>
                  <w:rPr>
                    <w:rFonts w:ascii="Cambria Math" w:eastAsiaTheme="minorEastAsia" w:hAnsi="Cambria Math"/>
                  </w:rPr>
                  <m:t>t</m:t>
                </m:r>
              </m:sub>
            </m:sSub>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t</m:t>
            </m:r>
          </m:sub>
        </m:sSub>
        <m:r>
          <w:rPr>
            <w:rFonts w:ascii="Cambria Math" w:eastAsiaTheme="minorEastAsia" w:hAnsi="Cambria Math"/>
          </w:rPr>
          <m:t> </m:t>
        </m:r>
        <m:r>
          <m:rPr>
            <m:sty m:val="p"/>
          </m:rPr>
          <w:rPr>
            <w:rFonts w:ascii="Cambria Math" w:eastAsiaTheme="minorEastAsia" w:hAnsi="Cambria Math"/>
          </w:rPr>
          <m:t>⊙</m:t>
        </m:r>
        <m:r>
          <w:rPr>
            <w:rFonts w:ascii="Cambria Math" w:eastAsiaTheme="minorEastAsia" w:hAnsi="Cambria Math"/>
          </w:rPr>
          <m:t> </m:t>
        </m:r>
        <m:func>
          <m:funcPr>
            <m:ctrlPr>
              <w:rPr>
                <w:rFonts w:ascii="Cambria Math" w:eastAsiaTheme="minorEastAsia" w:hAnsi="Cambria Math"/>
              </w:rPr>
            </m:ctrlPr>
          </m:funcPr>
          <m:fName>
            <m:r>
              <m:rPr>
                <m:sty m:val="p"/>
              </m:rPr>
              <w:rPr>
                <w:rFonts w:ascii="Cambria Math" w:eastAsiaTheme="minorEastAsia" w:hAnsi="Cambria Math"/>
              </w:rPr>
              <m:t>tanh</m:t>
            </m:r>
            <m:ctrlPr>
              <w:rPr>
                <w:rFonts w:ascii="Cambria Math" w:eastAsiaTheme="minorEastAsia" w:hAnsi="Cambria Math"/>
                <w:i/>
              </w:rPr>
            </m:ctrlPr>
          </m:fName>
          <m:e>
            <m:d>
              <m:dPr>
                <m:ctrlPr>
                  <w:rPr>
                    <w:rFonts w:ascii="Cambria Math" w:eastAsiaTheme="minorEastAsia" w:hAnsi="Cambria Math"/>
                  </w:rPr>
                </m:ctrlPr>
              </m:dPr>
              <m:e>
                <m:sSub>
                  <m:sSubPr>
                    <m:ctrlPr>
                      <w:rPr>
                        <w:rFonts w:ascii="Cambria Math" w:eastAsiaTheme="minorEastAsia" w:hAnsi="Cambria Math"/>
                        <w:i/>
                      </w:rPr>
                    </m:ctrlPr>
                  </m:sSubPr>
                  <m:e>
                    <m:r>
                      <w:rPr>
                        <w:rFonts w:ascii="Cambria Math" w:eastAsiaTheme="minorEastAsia" w:hAnsi="Cambria Math"/>
                      </w:rPr>
                      <m:t>c</m:t>
                    </m:r>
                    <m:ctrlPr>
                      <w:rPr>
                        <w:rFonts w:ascii="Cambria Math" w:eastAsiaTheme="minorEastAsia" w:hAnsi="Cambria Math"/>
                      </w:rPr>
                    </m:ctrlPr>
                  </m:e>
                  <m:sub>
                    <m:r>
                      <w:rPr>
                        <w:rFonts w:ascii="Cambria Math" w:eastAsiaTheme="minorEastAsia" w:hAnsi="Cambria Math"/>
                      </w:rPr>
                      <m:t>t</m:t>
                    </m:r>
                  </m:sub>
                </m:sSub>
                <m:ctrlPr>
                  <w:rPr>
                    <w:rFonts w:ascii="Cambria Math" w:eastAsiaTheme="minorEastAsia" w:hAnsi="Cambria Math"/>
                    <w:i/>
                  </w:rPr>
                </m:ctrlPr>
              </m:e>
            </m:d>
          </m:e>
        </m:func>
        <m:r>
          <w:rPr>
            <w:rFonts w:ascii="Cambria Math" w:eastAsiaTheme="minorEastAsia" w:hAnsi="Cambria Math"/>
          </w:rPr>
          <m:t>,</m:t>
        </m:r>
        <m:r>
          <m:rPr>
            <m:sty m:val="p"/>
          </m:rPr>
          <w:rPr>
            <w:rFonts w:ascii="Cambria Math" w:eastAsiaTheme="minorEastAsia" w:hAnsi="Cambria Math"/>
          </w:rPr>
          <m:t> </m:t>
        </m:r>
        <m:sSub>
          <m:sSubPr>
            <m:ctrlPr>
              <w:rPr>
                <w:rFonts w:ascii="Cambria Math" w:eastAsiaTheme="minorEastAsia" w:hAnsi="Cambria Math"/>
                <w:i/>
              </w:rPr>
            </m:ctrlPr>
          </m:sSubPr>
          <m:e>
            <m:r>
              <w:rPr>
                <w:rFonts w:ascii="Cambria Math" w:eastAsiaTheme="minorEastAsia" w:hAnsi="Cambria Math"/>
              </w:rPr>
              <m:t>o</m:t>
            </m:r>
            <m:ctrlPr>
              <w:rPr>
                <w:rFonts w:ascii="Cambria Math" w:eastAsiaTheme="minorEastAsia" w:hAnsi="Cambria Math"/>
              </w:rPr>
            </m:ctrlPr>
          </m:e>
          <m:sub>
            <m:r>
              <w:rPr>
                <w:rFonts w:ascii="Cambria Math" w:eastAsiaTheme="minorEastAsia" w:hAnsi="Cambria Math"/>
              </w:rPr>
              <m:t>t</m:t>
            </m:r>
          </m:sub>
        </m:sSub>
        <m:r>
          <w:rPr>
            <w:rFonts w:ascii="Cambria Math" w:eastAsiaTheme="minorEastAsia" w:hAnsi="Cambria Math"/>
          </w:rPr>
          <m:t>=</m:t>
        </m:r>
        <m:r>
          <m:rPr>
            <m:sty m:val="p"/>
          </m:rPr>
          <w:rPr>
            <w:rFonts w:ascii="Cambria Math" w:eastAsiaTheme="minorEastAsia" w:hAnsi="Cambria Math"/>
          </w:rPr>
          <m:t>σ</m:t>
        </m:r>
        <m:d>
          <m:dPr>
            <m:ctrlPr>
              <w:rPr>
                <w:rFonts w:ascii="Cambria Math" w:eastAsiaTheme="minorEastAsia" w:hAnsi="Cambria Math"/>
              </w:rPr>
            </m:ctrlPr>
          </m:dPr>
          <m:e>
            <m:sSub>
              <m:sSubPr>
                <m:ctrlPr>
                  <w:rPr>
                    <w:rFonts w:ascii="Cambria Math" w:eastAsiaTheme="minorEastAsia" w:hAnsi="Cambria Math"/>
                    <w:i/>
                  </w:rPr>
                </m:ctrlPr>
              </m:sSubPr>
              <m:e>
                <m:r>
                  <w:rPr>
                    <w:rFonts w:ascii="Cambria Math" w:eastAsiaTheme="minorEastAsia" w:hAnsi="Cambria Math"/>
                  </w:rPr>
                  <m:t>W</m:t>
                </m:r>
                <m:ctrlPr>
                  <w:rPr>
                    <w:rFonts w:ascii="Cambria Math" w:eastAsiaTheme="minorEastAsia" w:hAnsi="Cambria Math"/>
                  </w:rPr>
                </m:ctrlPr>
              </m:e>
              <m:sub>
                <m:r>
                  <w:rPr>
                    <w:rFonts w:ascii="Cambria Math" w:eastAsiaTheme="minorEastAsia" w:hAnsi="Cambria Math"/>
                  </w:rPr>
                  <m:t>o</m:t>
                </m:r>
              </m:sub>
            </m:sSub>
            <m:r>
              <m:rPr>
                <m:sty m:val="p"/>
              </m:rP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t-1</m:t>
                    </m:r>
                  </m:sub>
                </m:sSub>
                <m:r>
                  <w:rPr>
                    <w:rFonts w:ascii="Cambria Math" w:eastAsiaTheme="minorEastAsia" w:hAnsi="Cambria Math"/>
                  </w:rPr>
                  <m:t>,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m:t>
                    </m:r>
                  </m:sub>
                </m:sSub>
                <m:r>
                  <w:rPr>
                    <w:rFonts w:ascii="Cambria Math" w:eastAsiaTheme="minorEastAsia" w:hAnsi="Cambria Math"/>
                  </w:rPr>
                  <m:t> </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o</m:t>
                </m:r>
              </m:sub>
            </m:sSub>
            <m:ctrlPr>
              <w:rPr>
                <w:rFonts w:ascii="Cambria Math" w:eastAsiaTheme="minorEastAsia" w:hAnsi="Cambria Math"/>
                <w:i/>
              </w:rPr>
            </m:ctrlPr>
          </m:e>
        </m:d>
      </m:oMath>
    </w:p>
    <w:p w14:paraId="21484DEA" w14:textId="77777777" w:rsidR="003E51B7" w:rsidRPr="0063678D"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end for</m:t>
          </m:r>
        </m:oMath>
      </m:oMathPara>
    </w:p>
    <w:p w14:paraId="6DE1BBD5" w14:textId="77777777" w:rsidR="003E51B7" w:rsidRPr="00614D54"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End</m:t>
          </m:r>
        </m:oMath>
      </m:oMathPara>
    </w:p>
    <w:p w14:paraId="662CF3F4" w14:textId="77777777" w:rsidR="003E51B7" w:rsidRDefault="003E51B7">
      <w:pPr>
        <w:pStyle w:val="BodyText"/>
        <w:rPr>
          <w:sz w:val="22"/>
          <w:szCs w:val="22"/>
        </w:rPr>
      </w:pPr>
    </w:p>
    <w:p w14:paraId="5575DC2C" w14:textId="01C7B9BB" w:rsidR="004C3AE0" w:rsidRPr="001D67F1" w:rsidRDefault="004E43B1" w:rsidP="009A6551">
      <w:pPr>
        <w:pStyle w:val="BodyText"/>
        <w:jc w:val="both"/>
        <w:rPr>
          <w:sz w:val="22"/>
          <w:szCs w:val="22"/>
        </w:rPr>
      </w:pPr>
      <w:r w:rsidRPr="001D67F1">
        <w:rPr>
          <w:sz w:val="22"/>
          <w:szCs w:val="22"/>
        </w:rPr>
        <w:t xml:space="preserve">The algorithm clarifies that PRISM is not a single neural block but a staged pipeline. Its main methodological dependency is the ordering of sentiment normalization, graph diversification, and meta-learning adaptation. This </w:t>
      </w:r>
      <w:r w:rsidRPr="001D67F1">
        <w:rPr>
          <w:sz w:val="22"/>
          <w:szCs w:val="22"/>
        </w:rPr>
        <w:lastRenderedPageBreak/>
        <w:t>ordering is important because graph selection is performed before forecasting, which reduces the risk that correlated token neighborhoods will dominate the support set used by the adaptive sequence model.</w:t>
      </w:r>
    </w:p>
    <w:p w14:paraId="258C6CD0" w14:textId="41BD2ED8" w:rsidR="004C3AE0" w:rsidRPr="001D67F1" w:rsidRDefault="004E43B1">
      <w:pPr>
        <w:pStyle w:val="Heading1"/>
        <w:spacing w:before="120" w:after="60"/>
        <w:rPr>
          <w:sz w:val="22"/>
          <w:szCs w:val="22"/>
        </w:rPr>
      </w:pPr>
      <w:bookmarkStart w:id="3" w:name="data-and-preprocessing"/>
      <w:bookmarkEnd w:id="2"/>
      <w:r w:rsidRPr="001D67F1">
        <w:rPr>
          <w:rStyle w:val="SectionNumber"/>
          <w:sz w:val="22"/>
          <w:szCs w:val="22"/>
        </w:rPr>
        <w:t>4</w:t>
      </w:r>
      <w:r w:rsidR="001D67F1" w:rsidRPr="001D67F1">
        <w:rPr>
          <w:rFonts w:ascii="Times New Roman" w:hAnsi="Times New Roman"/>
          <w:sz w:val="22"/>
          <w:szCs w:val="22"/>
        </w:rPr>
        <w:t xml:space="preserve">. </w:t>
      </w:r>
      <w:r w:rsidRPr="001D67F1">
        <w:rPr>
          <w:rFonts w:ascii="Times New Roman" w:hAnsi="Times New Roman"/>
          <w:sz w:val="22"/>
          <w:szCs w:val="22"/>
        </w:rPr>
        <w:t>Data and Preprocessing</w:t>
      </w:r>
    </w:p>
    <w:p w14:paraId="17371F76" w14:textId="3F32EAA2" w:rsidR="004C3AE0" w:rsidRPr="001D67F1" w:rsidRDefault="004E43B1" w:rsidP="009A6551">
      <w:pPr>
        <w:pStyle w:val="FirstParagraph"/>
        <w:jc w:val="both"/>
        <w:rPr>
          <w:sz w:val="22"/>
          <w:szCs w:val="22"/>
        </w:rPr>
      </w:pPr>
      <w:r w:rsidRPr="001D67F1">
        <w:rPr>
          <w:sz w:val="22"/>
          <w:szCs w:val="22"/>
        </w:rPr>
        <w:t xml:space="preserve">All experiments </w:t>
      </w:r>
      <w:r w:rsidR="002A4F2C">
        <w:rPr>
          <w:sz w:val="22"/>
          <w:szCs w:val="22"/>
        </w:rPr>
        <w:t>are</w:t>
      </w:r>
      <w:r w:rsidRPr="001D67F1">
        <w:rPr>
          <w:sz w:val="22"/>
          <w:szCs w:val="22"/>
        </w:rPr>
        <w:t xml:space="preserve"> performed on the source memecoin workbook. The workbook contained candidate token sheets with market and sentiment-related fields. Sheets </w:t>
      </w:r>
      <w:r w:rsidR="002A4F2C">
        <w:rPr>
          <w:sz w:val="22"/>
          <w:szCs w:val="22"/>
        </w:rPr>
        <w:t>are</w:t>
      </w:r>
      <w:r w:rsidRPr="001D67F1">
        <w:rPr>
          <w:sz w:val="22"/>
          <w:szCs w:val="22"/>
        </w:rPr>
        <w:t xml:space="preserve"> filtered by minimum history length and target availability. A deterministic modeling subset </w:t>
      </w:r>
      <w:r w:rsidR="002A4F2C">
        <w:rPr>
          <w:sz w:val="22"/>
          <w:szCs w:val="22"/>
        </w:rPr>
        <w:t>is</w:t>
      </w:r>
      <w:r w:rsidRPr="001D67F1">
        <w:rPr>
          <w:sz w:val="22"/>
          <w:szCs w:val="22"/>
        </w:rPr>
        <w:t xml:space="preserve"> then selected by ranking eligible tokens according to available rows and lexical sheet order. This rule made the subset reproducible and prevented manual selection of favorable tokens.</w:t>
      </w:r>
    </w:p>
    <w:p w14:paraId="38BEB8AD" w14:textId="05E51527" w:rsidR="004C3AE0" w:rsidRPr="001D67F1" w:rsidRDefault="004E43B1" w:rsidP="009A6551">
      <w:pPr>
        <w:pStyle w:val="BodyText"/>
        <w:jc w:val="both"/>
        <w:rPr>
          <w:sz w:val="22"/>
          <w:szCs w:val="22"/>
        </w:rPr>
      </w:pPr>
      <w:r w:rsidRPr="001D67F1">
        <w:rPr>
          <w:sz w:val="22"/>
          <w:szCs w:val="22"/>
        </w:rPr>
        <w:t xml:space="preserve">The main target </w:t>
      </w:r>
      <w:r w:rsidR="002A4F2C">
        <w:rPr>
          <w:sz w:val="22"/>
          <w:szCs w:val="22"/>
        </w:rPr>
        <w:t>is</w:t>
      </w:r>
      <w:r w:rsidRPr="001D67F1">
        <w:rPr>
          <w:sz w:val="22"/>
          <w:szCs w:val="22"/>
        </w:rPr>
        <w:t xml:space="preserve"> a short-horizon future price value. Timestamps </w:t>
      </w:r>
      <w:r w:rsidR="002A4F2C">
        <w:rPr>
          <w:sz w:val="22"/>
          <w:szCs w:val="22"/>
        </w:rPr>
        <w:t>are</w:t>
      </w:r>
      <w:r w:rsidRPr="001D67F1">
        <w:rPr>
          <w:sz w:val="22"/>
          <w:szCs w:val="22"/>
        </w:rPr>
        <w:t xml:space="preserve"> normalized, rows with unusable target values </w:t>
      </w:r>
      <w:r w:rsidR="002A4F2C">
        <w:rPr>
          <w:sz w:val="22"/>
          <w:szCs w:val="22"/>
        </w:rPr>
        <w:t>are</w:t>
      </w:r>
      <w:r w:rsidRPr="001D67F1">
        <w:rPr>
          <w:sz w:val="22"/>
          <w:szCs w:val="22"/>
        </w:rPr>
        <w:t xml:space="preserve"> removed, numerical covariates </w:t>
      </w:r>
      <w:r w:rsidR="002A4F2C">
        <w:rPr>
          <w:sz w:val="22"/>
          <w:szCs w:val="22"/>
        </w:rPr>
        <w:t>are</w:t>
      </w:r>
      <w:r w:rsidRPr="001D67F1">
        <w:rPr>
          <w:sz w:val="22"/>
          <w:szCs w:val="22"/>
        </w:rPr>
        <w:t xml:space="preserve"> scaled from training-period statistics, and pre-aligned sentiment columns </w:t>
      </w:r>
      <w:r w:rsidR="002A4F2C">
        <w:rPr>
          <w:sz w:val="22"/>
          <w:szCs w:val="22"/>
        </w:rPr>
        <w:t>are</w:t>
      </w:r>
      <w:r w:rsidRPr="001D67F1">
        <w:rPr>
          <w:sz w:val="22"/>
          <w:szCs w:val="22"/>
        </w:rPr>
        <w:t xml:space="preserve"> retained without additional manual annotation. The main split </w:t>
      </w:r>
      <w:r w:rsidR="002A4F2C">
        <w:rPr>
          <w:sz w:val="22"/>
          <w:szCs w:val="22"/>
        </w:rPr>
        <w:t>is</w:t>
      </w:r>
      <w:r w:rsidRPr="001D67F1">
        <w:rPr>
          <w:sz w:val="22"/>
          <w:szCs w:val="22"/>
        </w:rPr>
        <w:t xml:space="preserve"> chronological, so the earliest observations </w:t>
      </w:r>
      <w:r w:rsidR="002A4F2C">
        <w:rPr>
          <w:sz w:val="22"/>
          <w:szCs w:val="22"/>
        </w:rPr>
        <w:t>are</w:t>
      </w:r>
      <w:r w:rsidRPr="001D67F1">
        <w:rPr>
          <w:sz w:val="22"/>
          <w:szCs w:val="22"/>
        </w:rPr>
        <w:t xml:space="preserve"> used for training and the latest observations </w:t>
      </w:r>
      <w:r w:rsidR="002A4F2C">
        <w:rPr>
          <w:sz w:val="22"/>
          <w:szCs w:val="22"/>
        </w:rPr>
        <w:t>are</w:t>
      </w:r>
      <w:r w:rsidRPr="001D67F1">
        <w:rPr>
          <w:sz w:val="22"/>
          <w:szCs w:val="22"/>
        </w:rPr>
        <w:t xml:space="preserve"> used for testing. This split </w:t>
      </w:r>
      <w:r w:rsidR="002A4F2C">
        <w:rPr>
          <w:sz w:val="22"/>
          <w:szCs w:val="22"/>
        </w:rPr>
        <w:t>is</w:t>
      </w:r>
      <w:r w:rsidRPr="001D67F1">
        <w:rPr>
          <w:sz w:val="22"/>
          <w:szCs w:val="22"/>
        </w:rPr>
        <w:t xml:space="preserve"> adopted because non-stationary financial series must be evaluated without look-ahead leakage and because temporal causality should be preserved in any deployable forecasting protocol.</w:t>
      </w:r>
    </w:p>
    <w:p w14:paraId="07BF9147" w14:textId="56A61BCF" w:rsidR="004C3AE0" w:rsidRPr="009A6551" w:rsidRDefault="003E51B7" w:rsidP="003E51B7">
      <w:pPr>
        <w:pStyle w:val="TableCaption"/>
        <w:jc w:val="center"/>
        <w:rPr>
          <w:b/>
          <w:bCs/>
          <w:szCs w:val="20"/>
        </w:rPr>
      </w:pPr>
      <w:r w:rsidRPr="009A6551">
        <w:rPr>
          <w:b/>
          <w:bCs/>
          <w:szCs w:val="20"/>
        </w:rPr>
        <w:t>Table 1. Dataset summary.</w:t>
      </w: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478"/>
        <w:gridCol w:w="5192"/>
      </w:tblGrid>
      <w:tr w:rsidR="004C3AE0" w:rsidRPr="001D67F1" w14:paraId="6D98C0BD" w14:textId="77777777" w:rsidTr="003E51B7">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vAlign w:val="center"/>
          </w:tcPr>
          <w:p w14:paraId="5B350EC2" w14:textId="77777777" w:rsidR="004C3AE0" w:rsidRPr="009A6551" w:rsidRDefault="004E43B1" w:rsidP="003E51B7">
            <w:pPr>
              <w:pStyle w:val="Compact"/>
              <w:spacing w:after="0"/>
              <w:jc w:val="center"/>
              <w:rPr>
                <w:b/>
                <w:bCs/>
                <w:sz w:val="22"/>
                <w:szCs w:val="22"/>
              </w:rPr>
            </w:pPr>
            <w:r w:rsidRPr="009A6551">
              <w:rPr>
                <w:b/>
                <w:bCs/>
                <w:sz w:val="22"/>
                <w:szCs w:val="22"/>
              </w:rPr>
              <w:t>Item</w:t>
            </w:r>
          </w:p>
        </w:tc>
        <w:tc>
          <w:tcPr>
            <w:tcW w:w="0" w:type="auto"/>
            <w:tcBorders>
              <w:bottom w:val="none" w:sz="0" w:space="0" w:color="auto"/>
            </w:tcBorders>
            <w:vAlign w:val="center"/>
          </w:tcPr>
          <w:p w14:paraId="1D840AA3" w14:textId="77777777" w:rsidR="004C3AE0" w:rsidRPr="009A6551" w:rsidRDefault="004E43B1" w:rsidP="003E51B7">
            <w:pPr>
              <w:pStyle w:val="Compact"/>
              <w:spacing w:after="0"/>
              <w:jc w:val="center"/>
              <w:rPr>
                <w:b/>
                <w:bCs/>
                <w:sz w:val="22"/>
                <w:szCs w:val="22"/>
              </w:rPr>
            </w:pPr>
            <w:r w:rsidRPr="009A6551">
              <w:rPr>
                <w:b/>
                <w:bCs/>
                <w:sz w:val="22"/>
                <w:szCs w:val="22"/>
              </w:rPr>
              <w:t>Value</w:t>
            </w:r>
          </w:p>
        </w:tc>
      </w:tr>
      <w:tr w:rsidR="004C3AE0" w:rsidRPr="001D67F1" w14:paraId="40662BC9" w14:textId="77777777" w:rsidTr="003E51B7">
        <w:trPr>
          <w:jc w:val="center"/>
        </w:trPr>
        <w:tc>
          <w:tcPr>
            <w:tcW w:w="0" w:type="auto"/>
            <w:vAlign w:val="center"/>
          </w:tcPr>
          <w:p w14:paraId="18271556" w14:textId="77777777" w:rsidR="004C3AE0" w:rsidRPr="001D67F1" w:rsidRDefault="004E43B1">
            <w:pPr>
              <w:pStyle w:val="Compact"/>
              <w:spacing w:after="0"/>
              <w:rPr>
                <w:sz w:val="22"/>
                <w:szCs w:val="22"/>
              </w:rPr>
            </w:pPr>
            <w:r w:rsidRPr="001D67F1">
              <w:rPr>
                <w:sz w:val="22"/>
                <w:szCs w:val="22"/>
              </w:rPr>
              <w:t>Candidate token sheets</w:t>
            </w:r>
          </w:p>
        </w:tc>
        <w:tc>
          <w:tcPr>
            <w:tcW w:w="0" w:type="auto"/>
            <w:vAlign w:val="center"/>
          </w:tcPr>
          <w:p w14:paraId="2E6A55B1" w14:textId="77777777" w:rsidR="004C3AE0" w:rsidRPr="001D67F1" w:rsidRDefault="004E43B1" w:rsidP="003E51B7">
            <w:pPr>
              <w:pStyle w:val="Compact"/>
              <w:spacing w:after="0"/>
              <w:jc w:val="center"/>
              <w:rPr>
                <w:sz w:val="22"/>
                <w:szCs w:val="22"/>
              </w:rPr>
            </w:pPr>
            <w:r w:rsidRPr="001D67F1">
              <w:rPr>
                <w:sz w:val="22"/>
                <w:szCs w:val="22"/>
              </w:rPr>
              <w:t>1,273</w:t>
            </w:r>
          </w:p>
        </w:tc>
      </w:tr>
      <w:tr w:rsidR="004C3AE0" w:rsidRPr="001D67F1" w14:paraId="2FC75784" w14:textId="77777777" w:rsidTr="003E51B7">
        <w:trPr>
          <w:jc w:val="center"/>
        </w:trPr>
        <w:tc>
          <w:tcPr>
            <w:tcW w:w="0" w:type="auto"/>
            <w:vAlign w:val="center"/>
          </w:tcPr>
          <w:p w14:paraId="2AAA989C" w14:textId="77777777" w:rsidR="004C3AE0" w:rsidRPr="001D67F1" w:rsidRDefault="004E43B1">
            <w:pPr>
              <w:pStyle w:val="Compact"/>
              <w:spacing w:after="0"/>
              <w:rPr>
                <w:sz w:val="22"/>
                <w:szCs w:val="22"/>
              </w:rPr>
            </w:pPr>
            <w:r w:rsidRPr="001D67F1">
              <w:rPr>
                <w:sz w:val="22"/>
                <w:szCs w:val="22"/>
              </w:rPr>
              <w:t>Eligible sheets after filtering</w:t>
            </w:r>
          </w:p>
        </w:tc>
        <w:tc>
          <w:tcPr>
            <w:tcW w:w="0" w:type="auto"/>
            <w:vAlign w:val="center"/>
          </w:tcPr>
          <w:p w14:paraId="6DAD634C" w14:textId="77777777" w:rsidR="004C3AE0" w:rsidRPr="001D67F1" w:rsidRDefault="004E43B1" w:rsidP="003E51B7">
            <w:pPr>
              <w:pStyle w:val="Compact"/>
              <w:spacing w:after="0"/>
              <w:jc w:val="center"/>
              <w:rPr>
                <w:sz w:val="22"/>
                <w:szCs w:val="22"/>
              </w:rPr>
            </w:pPr>
            <w:r w:rsidRPr="001D67F1">
              <w:rPr>
                <w:sz w:val="22"/>
                <w:szCs w:val="22"/>
              </w:rPr>
              <w:t>881</w:t>
            </w:r>
          </w:p>
        </w:tc>
      </w:tr>
      <w:tr w:rsidR="004C3AE0" w:rsidRPr="001D67F1" w14:paraId="7A9D22A1" w14:textId="77777777" w:rsidTr="003E51B7">
        <w:trPr>
          <w:jc w:val="center"/>
        </w:trPr>
        <w:tc>
          <w:tcPr>
            <w:tcW w:w="0" w:type="auto"/>
            <w:vAlign w:val="center"/>
          </w:tcPr>
          <w:p w14:paraId="0D753501" w14:textId="2DBD2AF8" w:rsidR="004C3AE0" w:rsidRPr="001D67F1" w:rsidRDefault="004E43B1">
            <w:pPr>
              <w:pStyle w:val="Compact"/>
              <w:spacing w:after="0"/>
              <w:rPr>
                <w:sz w:val="22"/>
                <w:szCs w:val="22"/>
              </w:rPr>
            </w:pPr>
            <w:r w:rsidRPr="001D67F1">
              <w:rPr>
                <w:sz w:val="22"/>
                <w:szCs w:val="22"/>
              </w:rPr>
              <w:t xml:space="preserve">Deterministic </w:t>
            </w:r>
            <w:r w:rsidR="002C47EB" w:rsidRPr="001D67F1">
              <w:rPr>
                <w:sz w:val="22"/>
                <w:szCs w:val="22"/>
              </w:rPr>
              <w:t>modelled</w:t>
            </w:r>
            <w:r w:rsidRPr="001D67F1">
              <w:rPr>
                <w:sz w:val="22"/>
                <w:szCs w:val="22"/>
              </w:rPr>
              <w:t xml:space="preserve"> subset</w:t>
            </w:r>
          </w:p>
        </w:tc>
        <w:tc>
          <w:tcPr>
            <w:tcW w:w="0" w:type="auto"/>
            <w:vAlign w:val="center"/>
          </w:tcPr>
          <w:p w14:paraId="647F16DE" w14:textId="77777777" w:rsidR="004C3AE0" w:rsidRPr="001D67F1" w:rsidRDefault="004E43B1" w:rsidP="003E51B7">
            <w:pPr>
              <w:pStyle w:val="Compact"/>
              <w:spacing w:after="0"/>
              <w:jc w:val="center"/>
              <w:rPr>
                <w:sz w:val="22"/>
                <w:szCs w:val="22"/>
              </w:rPr>
            </w:pPr>
            <w:r w:rsidRPr="001D67F1">
              <w:rPr>
                <w:sz w:val="22"/>
                <w:szCs w:val="22"/>
              </w:rPr>
              <w:t>200 tokens</w:t>
            </w:r>
          </w:p>
        </w:tc>
      </w:tr>
      <w:tr w:rsidR="004C3AE0" w:rsidRPr="001D67F1" w14:paraId="5EF922BE" w14:textId="77777777" w:rsidTr="003E51B7">
        <w:trPr>
          <w:jc w:val="center"/>
        </w:trPr>
        <w:tc>
          <w:tcPr>
            <w:tcW w:w="0" w:type="auto"/>
            <w:vAlign w:val="center"/>
          </w:tcPr>
          <w:p w14:paraId="79466E79" w14:textId="77777777" w:rsidR="004C3AE0" w:rsidRPr="001D67F1" w:rsidRDefault="004E43B1">
            <w:pPr>
              <w:pStyle w:val="Compact"/>
              <w:spacing w:after="0"/>
              <w:rPr>
                <w:sz w:val="22"/>
                <w:szCs w:val="22"/>
              </w:rPr>
            </w:pPr>
            <w:r w:rsidRPr="001D67F1">
              <w:rPr>
                <w:sz w:val="22"/>
                <w:szCs w:val="22"/>
              </w:rPr>
              <w:t>Processed aligned observations</w:t>
            </w:r>
          </w:p>
        </w:tc>
        <w:tc>
          <w:tcPr>
            <w:tcW w:w="0" w:type="auto"/>
            <w:vAlign w:val="center"/>
          </w:tcPr>
          <w:p w14:paraId="1E091F0E" w14:textId="77777777" w:rsidR="004C3AE0" w:rsidRPr="001D67F1" w:rsidRDefault="004E43B1" w:rsidP="003E51B7">
            <w:pPr>
              <w:pStyle w:val="Compact"/>
              <w:spacing w:after="0"/>
              <w:jc w:val="center"/>
              <w:rPr>
                <w:sz w:val="22"/>
                <w:szCs w:val="22"/>
              </w:rPr>
            </w:pPr>
            <w:r w:rsidRPr="001D67F1">
              <w:rPr>
                <w:sz w:val="22"/>
                <w:szCs w:val="22"/>
              </w:rPr>
              <w:t>60,431 rows</w:t>
            </w:r>
          </w:p>
        </w:tc>
      </w:tr>
      <w:tr w:rsidR="004C3AE0" w:rsidRPr="001D67F1" w14:paraId="25333D53" w14:textId="77777777" w:rsidTr="003E51B7">
        <w:trPr>
          <w:jc w:val="center"/>
        </w:trPr>
        <w:tc>
          <w:tcPr>
            <w:tcW w:w="0" w:type="auto"/>
            <w:vAlign w:val="center"/>
          </w:tcPr>
          <w:p w14:paraId="16B6B7E1" w14:textId="75A2C92F" w:rsidR="004C3AE0" w:rsidRPr="001D67F1" w:rsidRDefault="004E43B1">
            <w:pPr>
              <w:pStyle w:val="Compact"/>
              <w:spacing w:after="0"/>
              <w:rPr>
                <w:sz w:val="22"/>
                <w:szCs w:val="22"/>
              </w:rPr>
            </w:pPr>
            <w:r w:rsidRPr="001D67F1">
              <w:rPr>
                <w:sz w:val="22"/>
                <w:szCs w:val="22"/>
              </w:rPr>
              <w:t xml:space="preserve">Mean </w:t>
            </w:r>
            <w:r w:rsidR="002C47EB" w:rsidRPr="001D67F1">
              <w:rPr>
                <w:sz w:val="22"/>
                <w:szCs w:val="22"/>
              </w:rPr>
              <w:t>modelled</w:t>
            </w:r>
            <w:r w:rsidRPr="001D67F1">
              <w:rPr>
                <w:sz w:val="22"/>
                <w:szCs w:val="22"/>
              </w:rPr>
              <w:t xml:space="preserve"> token history length</w:t>
            </w:r>
          </w:p>
        </w:tc>
        <w:tc>
          <w:tcPr>
            <w:tcW w:w="0" w:type="auto"/>
            <w:vAlign w:val="center"/>
          </w:tcPr>
          <w:p w14:paraId="7AB8F8F1" w14:textId="77777777" w:rsidR="004C3AE0" w:rsidRPr="001D67F1" w:rsidRDefault="004E43B1" w:rsidP="003E51B7">
            <w:pPr>
              <w:pStyle w:val="Compact"/>
              <w:spacing w:after="0"/>
              <w:jc w:val="center"/>
              <w:rPr>
                <w:sz w:val="22"/>
                <w:szCs w:val="22"/>
              </w:rPr>
            </w:pPr>
            <w:r w:rsidRPr="001D67F1">
              <w:rPr>
                <w:sz w:val="22"/>
                <w:szCs w:val="22"/>
              </w:rPr>
              <w:t>302.16 aligned observations/token</w:t>
            </w:r>
          </w:p>
        </w:tc>
      </w:tr>
      <w:tr w:rsidR="004C3AE0" w:rsidRPr="001D67F1" w14:paraId="395AB4DA" w14:textId="77777777" w:rsidTr="003E51B7">
        <w:trPr>
          <w:jc w:val="center"/>
        </w:trPr>
        <w:tc>
          <w:tcPr>
            <w:tcW w:w="0" w:type="auto"/>
            <w:vAlign w:val="center"/>
          </w:tcPr>
          <w:p w14:paraId="39C451B9" w14:textId="75FA3DCB" w:rsidR="004C3AE0" w:rsidRPr="001D67F1" w:rsidRDefault="004E43B1">
            <w:pPr>
              <w:pStyle w:val="Compact"/>
              <w:spacing w:after="0"/>
              <w:rPr>
                <w:sz w:val="22"/>
                <w:szCs w:val="22"/>
              </w:rPr>
            </w:pPr>
            <w:r w:rsidRPr="001D67F1">
              <w:rPr>
                <w:sz w:val="22"/>
                <w:szCs w:val="22"/>
              </w:rPr>
              <w:t xml:space="preserve">Approximate median </w:t>
            </w:r>
            <w:r w:rsidR="002C47EB" w:rsidRPr="001D67F1">
              <w:rPr>
                <w:sz w:val="22"/>
                <w:szCs w:val="22"/>
              </w:rPr>
              <w:t>modelled</w:t>
            </w:r>
            <w:r w:rsidRPr="001D67F1">
              <w:rPr>
                <w:sz w:val="22"/>
                <w:szCs w:val="22"/>
              </w:rPr>
              <w:t xml:space="preserve"> token history length</w:t>
            </w:r>
          </w:p>
        </w:tc>
        <w:tc>
          <w:tcPr>
            <w:tcW w:w="0" w:type="auto"/>
            <w:vAlign w:val="center"/>
          </w:tcPr>
          <w:p w14:paraId="3B80055E" w14:textId="77777777" w:rsidR="004C3AE0" w:rsidRPr="001D67F1" w:rsidRDefault="004E43B1" w:rsidP="003E51B7">
            <w:pPr>
              <w:pStyle w:val="Compact"/>
              <w:spacing w:after="0"/>
              <w:jc w:val="center"/>
              <w:rPr>
                <w:sz w:val="22"/>
                <w:szCs w:val="22"/>
              </w:rPr>
            </w:pPr>
            <w:r w:rsidRPr="001D67F1">
              <w:rPr>
                <w:sz w:val="22"/>
                <w:szCs w:val="22"/>
              </w:rPr>
              <w:t>302 aligned observations/token</w:t>
            </w:r>
          </w:p>
        </w:tc>
      </w:tr>
      <w:tr w:rsidR="004C3AE0" w:rsidRPr="001D67F1" w14:paraId="31F4E7B2" w14:textId="77777777" w:rsidTr="003E51B7">
        <w:trPr>
          <w:jc w:val="center"/>
        </w:trPr>
        <w:tc>
          <w:tcPr>
            <w:tcW w:w="0" w:type="auto"/>
            <w:vAlign w:val="center"/>
          </w:tcPr>
          <w:p w14:paraId="67D8D088" w14:textId="77777777" w:rsidR="004C3AE0" w:rsidRPr="001D67F1" w:rsidRDefault="004E43B1">
            <w:pPr>
              <w:pStyle w:val="Compact"/>
              <w:spacing w:after="0"/>
              <w:rPr>
                <w:sz w:val="22"/>
                <w:szCs w:val="22"/>
              </w:rPr>
            </w:pPr>
            <w:r w:rsidRPr="001D67F1">
              <w:rPr>
                <w:sz w:val="22"/>
                <w:szCs w:val="22"/>
              </w:rPr>
              <w:t>Main chronological train ratio</w:t>
            </w:r>
          </w:p>
        </w:tc>
        <w:tc>
          <w:tcPr>
            <w:tcW w:w="0" w:type="auto"/>
            <w:vAlign w:val="center"/>
          </w:tcPr>
          <w:p w14:paraId="03C4DA3C" w14:textId="77777777" w:rsidR="004C3AE0" w:rsidRPr="001D67F1" w:rsidRDefault="004E43B1" w:rsidP="003E51B7">
            <w:pPr>
              <w:pStyle w:val="Compact"/>
              <w:spacing w:after="0"/>
              <w:jc w:val="center"/>
              <w:rPr>
                <w:sz w:val="22"/>
                <w:szCs w:val="22"/>
              </w:rPr>
            </w:pPr>
            <w:r w:rsidRPr="001D67F1">
              <w:rPr>
                <w:sz w:val="22"/>
                <w:szCs w:val="22"/>
              </w:rPr>
              <w:t>0.8</w:t>
            </w:r>
          </w:p>
        </w:tc>
      </w:tr>
      <w:tr w:rsidR="004C3AE0" w:rsidRPr="001D67F1" w14:paraId="7ECCD7ED" w14:textId="77777777" w:rsidTr="003E51B7">
        <w:trPr>
          <w:jc w:val="center"/>
        </w:trPr>
        <w:tc>
          <w:tcPr>
            <w:tcW w:w="0" w:type="auto"/>
            <w:vAlign w:val="center"/>
          </w:tcPr>
          <w:p w14:paraId="1B695E79" w14:textId="77777777" w:rsidR="004C3AE0" w:rsidRPr="001D67F1" w:rsidRDefault="004E43B1">
            <w:pPr>
              <w:pStyle w:val="Compact"/>
              <w:spacing w:after="0"/>
              <w:rPr>
                <w:sz w:val="22"/>
                <w:szCs w:val="22"/>
              </w:rPr>
            </w:pPr>
            <w:r w:rsidRPr="001D67F1">
              <w:rPr>
                <w:sz w:val="22"/>
                <w:szCs w:val="22"/>
              </w:rPr>
              <w:t>Forecast horizon</w:t>
            </w:r>
          </w:p>
        </w:tc>
        <w:tc>
          <w:tcPr>
            <w:tcW w:w="0" w:type="auto"/>
            <w:vAlign w:val="center"/>
          </w:tcPr>
          <w:p w14:paraId="345A1463" w14:textId="77777777" w:rsidR="004C3AE0" w:rsidRPr="001D67F1" w:rsidRDefault="004E43B1" w:rsidP="003E51B7">
            <w:pPr>
              <w:pStyle w:val="Compact"/>
              <w:spacing w:after="0"/>
              <w:jc w:val="center"/>
              <w:rPr>
                <w:sz w:val="22"/>
                <w:szCs w:val="22"/>
              </w:rPr>
            </w:pPr>
            <w:r w:rsidRPr="001D67F1">
              <w:rPr>
                <w:sz w:val="22"/>
                <w:szCs w:val="22"/>
              </w:rPr>
              <w:t>3 days</w:t>
            </w:r>
          </w:p>
        </w:tc>
      </w:tr>
      <w:tr w:rsidR="004C3AE0" w:rsidRPr="001D67F1" w14:paraId="3E9222F0" w14:textId="77777777" w:rsidTr="003E51B7">
        <w:trPr>
          <w:jc w:val="center"/>
        </w:trPr>
        <w:tc>
          <w:tcPr>
            <w:tcW w:w="0" w:type="auto"/>
            <w:vAlign w:val="center"/>
          </w:tcPr>
          <w:p w14:paraId="1384A79F" w14:textId="77777777" w:rsidR="004C3AE0" w:rsidRPr="001D67F1" w:rsidRDefault="004E43B1">
            <w:pPr>
              <w:pStyle w:val="Compact"/>
              <w:spacing w:after="0"/>
              <w:rPr>
                <w:sz w:val="22"/>
                <w:szCs w:val="22"/>
              </w:rPr>
            </w:pPr>
            <w:r w:rsidRPr="001D67F1">
              <w:rPr>
                <w:sz w:val="22"/>
                <w:szCs w:val="22"/>
              </w:rPr>
              <w:t>Default lookback window</w:t>
            </w:r>
          </w:p>
        </w:tc>
        <w:tc>
          <w:tcPr>
            <w:tcW w:w="0" w:type="auto"/>
            <w:vAlign w:val="center"/>
          </w:tcPr>
          <w:p w14:paraId="631F3070" w14:textId="77777777" w:rsidR="004C3AE0" w:rsidRPr="001D67F1" w:rsidRDefault="004E43B1" w:rsidP="003E51B7">
            <w:pPr>
              <w:pStyle w:val="Compact"/>
              <w:spacing w:after="0"/>
              <w:jc w:val="center"/>
              <w:rPr>
                <w:sz w:val="22"/>
                <w:szCs w:val="22"/>
              </w:rPr>
            </w:pPr>
            <w:r w:rsidRPr="001D67F1">
              <w:rPr>
                <w:sz w:val="22"/>
                <w:szCs w:val="22"/>
              </w:rPr>
              <w:t>14 days</w:t>
            </w:r>
          </w:p>
        </w:tc>
      </w:tr>
      <w:tr w:rsidR="004C3AE0" w:rsidRPr="001D67F1" w14:paraId="190EACA5" w14:textId="77777777" w:rsidTr="003E51B7">
        <w:trPr>
          <w:jc w:val="center"/>
        </w:trPr>
        <w:tc>
          <w:tcPr>
            <w:tcW w:w="0" w:type="auto"/>
            <w:vAlign w:val="center"/>
          </w:tcPr>
          <w:p w14:paraId="07531A65" w14:textId="77777777" w:rsidR="004C3AE0" w:rsidRPr="001D67F1" w:rsidRDefault="004E43B1">
            <w:pPr>
              <w:pStyle w:val="Compact"/>
              <w:spacing w:after="0"/>
              <w:rPr>
                <w:sz w:val="22"/>
                <w:szCs w:val="22"/>
              </w:rPr>
            </w:pPr>
            <w:r w:rsidRPr="001D67F1">
              <w:rPr>
                <w:sz w:val="22"/>
                <w:szCs w:val="22"/>
              </w:rPr>
              <w:t>Random seeds</w:t>
            </w:r>
          </w:p>
        </w:tc>
        <w:tc>
          <w:tcPr>
            <w:tcW w:w="0" w:type="auto"/>
            <w:vAlign w:val="center"/>
          </w:tcPr>
          <w:p w14:paraId="1A2859EE" w14:textId="77777777" w:rsidR="004C3AE0" w:rsidRPr="001D67F1" w:rsidRDefault="004E43B1" w:rsidP="003E51B7">
            <w:pPr>
              <w:pStyle w:val="Compact"/>
              <w:spacing w:after="0"/>
              <w:jc w:val="center"/>
              <w:rPr>
                <w:sz w:val="22"/>
                <w:szCs w:val="22"/>
              </w:rPr>
            </w:pPr>
            <w:r w:rsidRPr="001D67F1">
              <w:rPr>
                <w:sz w:val="22"/>
                <w:szCs w:val="22"/>
              </w:rPr>
              <w:t>11, 17, 23</w:t>
            </w:r>
          </w:p>
        </w:tc>
      </w:tr>
      <w:tr w:rsidR="004C3AE0" w:rsidRPr="001D67F1" w14:paraId="7607E941" w14:textId="77777777" w:rsidTr="003E51B7">
        <w:trPr>
          <w:jc w:val="center"/>
        </w:trPr>
        <w:tc>
          <w:tcPr>
            <w:tcW w:w="0" w:type="auto"/>
            <w:vAlign w:val="center"/>
          </w:tcPr>
          <w:p w14:paraId="6301FDB9" w14:textId="77777777" w:rsidR="004C3AE0" w:rsidRPr="001D67F1" w:rsidRDefault="004E43B1">
            <w:pPr>
              <w:pStyle w:val="Compact"/>
              <w:spacing w:after="0"/>
              <w:rPr>
                <w:sz w:val="22"/>
                <w:szCs w:val="22"/>
              </w:rPr>
            </w:pPr>
            <w:r w:rsidRPr="001D67F1">
              <w:rPr>
                <w:sz w:val="22"/>
                <w:szCs w:val="22"/>
              </w:rPr>
              <w:t>Robustness grid</w:t>
            </w:r>
          </w:p>
        </w:tc>
        <w:tc>
          <w:tcPr>
            <w:tcW w:w="0" w:type="auto"/>
            <w:vAlign w:val="center"/>
          </w:tcPr>
          <w:p w14:paraId="5E6F7C7E" w14:textId="77777777" w:rsidR="004C3AE0" w:rsidRPr="001D67F1" w:rsidRDefault="004E43B1" w:rsidP="003E51B7">
            <w:pPr>
              <w:pStyle w:val="Compact"/>
              <w:spacing w:after="0"/>
              <w:jc w:val="center"/>
              <w:rPr>
                <w:sz w:val="22"/>
                <w:szCs w:val="22"/>
              </w:rPr>
            </w:pPr>
            <w:r w:rsidRPr="001D67F1">
              <w:rPr>
                <w:sz w:val="22"/>
                <w:szCs w:val="22"/>
              </w:rPr>
              <w:t>train ratios {0.7, 0.8, 0.9}; lookbacks {7, 14, 21}</w:t>
            </w:r>
          </w:p>
        </w:tc>
      </w:tr>
    </w:tbl>
    <w:p w14:paraId="3ED64165" w14:textId="77777777" w:rsidR="003E51B7" w:rsidRDefault="003E51B7">
      <w:pPr>
        <w:pStyle w:val="BodyText"/>
        <w:rPr>
          <w:sz w:val="22"/>
          <w:szCs w:val="22"/>
        </w:rPr>
      </w:pPr>
    </w:p>
    <w:p w14:paraId="288C49A4" w14:textId="0BC118FF" w:rsidR="004C3AE0" w:rsidRPr="001D67F1" w:rsidRDefault="004E43B1" w:rsidP="009A6551">
      <w:pPr>
        <w:pStyle w:val="BodyText"/>
        <w:jc w:val="both"/>
        <w:rPr>
          <w:sz w:val="22"/>
          <w:szCs w:val="22"/>
        </w:rPr>
      </w:pPr>
      <w:r w:rsidRPr="001D67F1">
        <w:rPr>
          <w:sz w:val="22"/>
          <w:szCs w:val="22"/>
        </w:rPr>
        <w:t>The table</w:t>
      </w:r>
      <w:r w:rsidR="003E51B7">
        <w:rPr>
          <w:sz w:val="22"/>
          <w:szCs w:val="22"/>
        </w:rPr>
        <w:t xml:space="preserve"> 1</w:t>
      </w:r>
      <w:r w:rsidRPr="001D67F1">
        <w:rPr>
          <w:sz w:val="22"/>
          <w:szCs w:val="22"/>
        </w:rPr>
        <w:t xml:space="preserve"> shows that a broad candidate universe </w:t>
      </w:r>
      <w:r w:rsidR="002A4F2C">
        <w:rPr>
          <w:sz w:val="22"/>
          <w:szCs w:val="22"/>
        </w:rPr>
        <w:t>is</w:t>
      </w:r>
      <w:r w:rsidRPr="001D67F1">
        <w:rPr>
          <w:sz w:val="22"/>
          <w:szCs w:val="22"/>
        </w:rPr>
        <w:t xml:space="preserve"> reduced to a deterministic modeling panel. The reduction </w:t>
      </w:r>
      <w:r w:rsidR="002A4F2C">
        <w:rPr>
          <w:sz w:val="22"/>
          <w:szCs w:val="22"/>
        </w:rPr>
        <w:t>is</w:t>
      </w:r>
      <w:r w:rsidRPr="001D67F1">
        <w:rPr>
          <w:sz w:val="22"/>
          <w:szCs w:val="22"/>
        </w:rPr>
        <w:t xml:space="preserve"> not used to create a hand-picked subset; it </w:t>
      </w:r>
      <w:r w:rsidR="002A4F2C">
        <w:rPr>
          <w:sz w:val="22"/>
          <w:szCs w:val="22"/>
        </w:rPr>
        <w:t>is</w:t>
      </w:r>
      <w:r w:rsidRPr="001D67F1">
        <w:rPr>
          <w:sz w:val="22"/>
          <w:szCs w:val="22"/>
        </w:rPr>
        <w:t xml:space="preserve"> used to keep the experimental budget controlled while preserving traceability. The mean and median history lengths indicate that the final panel </w:t>
      </w:r>
      <w:r w:rsidR="002A4F2C">
        <w:rPr>
          <w:sz w:val="22"/>
          <w:szCs w:val="22"/>
        </w:rPr>
        <w:t>is</w:t>
      </w:r>
      <w:r w:rsidRPr="001D67F1">
        <w:rPr>
          <w:sz w:val="22"/>
          <w:szCs w:val="22"/>
        </w:rPr>
        <w:t xml:space="preserve"> approximately balanced after alignment, although token-level volatility and error behavior remained heterogeneous.</w:t>
      </w:r>
    </w:p>
    <w:p w14:paraId="28F1E921" w14:textId="1D61DFF8" w:rsidR="004C3AE0" w:rsidRPr="001D67F1" w:rsidRDefault="004E43B1">
      <w:pPr>
        <w:pStyle w:val="Heading1"/>
        <w:spacing w:before="120" w:after="60"/>
        <w:rPr>
          <w:sz w:val="22"/>
          <w:szCs w:val="22"/>
        </w:rPr>
      </w:pPr>
      <w:bookmarkStart w:id="4" w:name="X8d6845483d50735928a87412b2a287713e36567"/>
      <w:bookmarkEnd w:id="3"/>
      <w:r w:rsidRPr="001D67F1">
        <w:rPr>
          <w:rStyle w:val="SectionNumber"/>
          <w:sz w:val="22"/>
          <w:szCs w:val="22"/>
        </w:rPr>
        <w:t>5</w:t>
      </w:r>
      <w:r w:rsidR="001D67F1" w:rsidRPr="001D67F1">
        <w:rPr>
          <w:rStyle w:val="SectionNumber"/>
          <w:sz w:val="22"/>
          <w:szCs w:val="22"/>
        </w:rPr>
        <w:t xml:space="preserve">. </w:t>
      </w:r>
      <w:r w:rsidRPr="001D67F1">
        <w:rPr>
          <w:rFonts w:ascii="Times New Roman" w:hAnsi="Times New Roman"/>
          <w:sz w:val="22"/>
          <w:szCs w:val="22"/>
        </w:rPr>
        <w:t>Exploratory Data Analysis and Baseline Characteristics</w:t>
      </w:r>
    </w:p>
    <w:p w14:paraId="63895494" w14:textId="44DFE186" w:rsidR="004C3AE0" w:rsidRPr="001D67F1" w:rsidRDefault="004E43B1" w:rsidP="009A6551">
      <w:pPr>
        <w:pStyle w:val="FirstParagraph"/>
        <w:jc w:val="both"/>
        <w:rPr>
          <w:sz w:val="22"/>
          <w:szCs w:val="22"/>
        </w:rPr>
      </w:pPr>
      <w:r w:rsidRPr="001D67F1">
        <w:rPr>
          <w:sz w:val="22"/>
          <w:szCs w:val="22"/>
        </w:rPr>
        <w:t xml:space="preserve">The processed panel </w:t>
      </w:r>
      <w:r w:rsidR="002A4F2C">
        <w:rPr>
          <w:sz w:val="22"/>
          <w:szCs w:val="22"/>
        </w:rPr>
        <w:t>is</w:t>
      </w:r>
      <w:r w:rsidRPr="001D67F1">
        <w:rPr>
          <w:sz w:val="22"/>
          <w:szCs w:val="22"/>
        </w:rPr>
        <w:t xml:space="preserve"> explored before model comparison so that baseline characteristics could be documented. The descriptive statistics </w:t>
      </w:r>
      <w:r w:rsidR="002A4F2C">
        <w:rPr>
          <w:sz w:val="22"/>
          <w:szCs w:val="22"/>
        </w:rPr>
        <w:t>are</w:t>
      </w:r>
      <w:r w:rsidRPr="001D67F1">
        <w:rPr>
          <w:sz w:val="22"/>
          <w:szCs w:val="22"/>
        </w:rPr>
        <w:t xml:space="preserve"> treated as an interpretive layer rather than as a model-selection tool. Since memecoin prices frequently contain extreme micro-price values and abrupt jumps, mean-only summaries </w:t>
      </w:r>
      <w:r w:rsidR="002A4F2C">
        <w:rPr>
          <w:sz w:val="22"/>
          <w:szCs w:val="22"/>
        </w:rPr>
        <w:t>are</w:t>
      </w:r>
      <w:r w:rsidRPr="001D67F1">
        <w:rPr>
          <w:sz w:val="22"/>
          <w:szCs w:val="22"/>
        </w:rPr>
        <w:t xml:space="preserve"> expected to be unstable. Median, interquartile range, and range values </w:t>
      </w:r>
      <w:r w:rsidR="002A4F2C">
        <w:rPr>
          <w:sz w:val="22"/>
          <w:szCs w:val="22"/>
        </w:rPr>
        <w:t>are</w:t>
      </w:r>
      <w:r w:rsidRPr="001D67F1">
        <w:rPr>
          <w:sz w:val="22"/>
          <w:szCs w:val="22"/>
        </w:rPr>
        <w:t xml:space="preserve"> therefore used wherever such exports </w:t>
      </w:r>
      <w:r w:rsidR="002A4F2C">
        <w:rPr>
          <w:sz w:val="22"/>
          <w:szCs w:val="22"/>
        </w:rPr>
        <w:t>are</w:t>
      </w:r>
      <w:r w:rsidRPr="001D67F1">
        <w:rPr>
          <w:sz w:val="22"/>
          <w:szCs w:val="22"/>
        </w:rPr>
        <w:t xml:space="preserve"> available.</w:t>
      </w:r>
    </w:p>
    <w:p w14:paraId="267E9772" w14:textId="46F99633" w:rsidR="004C3AE0" w:rsidRPr="009A6551" w:rsidRDefault="003E51B7" w:rsidP="003E51B7">
      <w:pPr>
        <w:pStyle w:val="TableCaption"/>
        <w:jc w:val="center"/>
        <w:rPr>
          <w:b/>
          <w:bCs/>
          <w:szCs w:val="20"/>
        </w:rPr>
      </w:pPr>
      <w:r w:rsidRPr="009A6551">
        <w:rPr>
          <w:b/>
          <w:bCs/>
          <w:szCs w:val="20"/>
        </w:rPr>
        <w:t>Table 2. Baseline characteristics.</w:t>
      </w: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61"/>
        <w:gridCol w:w="1035"/>
        <w:gridCol w:w="1041"/>
        <w:gridCol w:w="931"/>
        <w:gridCol w:w="2008"/>
        <w:gridCol w:w="992"/>
        <w:gridCol w:w="931"/>
        <w:gridCol w:w="1671"/>
      </w:tblGrid>
      <w:tr w:rsidR="004C3AE0" w:rsidRPr="001D67F1" w14:paraId="755DBA79" w14:textId="77777777" w:rsidTr="003E51B7">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vAlign w:val="center"/>
          </w:tcPr>
          <w:p w14:paraId="6184B68C" w14:textId="77777777" w:rsidR="004C3AE0" w:rsidRPr="009A6551" w:rsidRDefault="004E43B1" w:rsidP="003E51B7">
            <w:pPr>
              <w:pStyle w:val="Compact"/>
              <w:spacing w:after="0"/>
              <w:jc w:val="center"/>
              <w:rPr>
                <w:b/>
                <w:bCs/>
                <w:sz w:val="22"/>
                <w:szCs w:val="22"/>
              </w:rPr>
            </w:pPr>
            <w:r w:rsidRPr="009A6551">
              <w:rPr>
                <w:b/>
                <w:bCs/>
                <w:sz w:val="22"/>
                <w:szCs w:val="22"/>
              </w:rPr>
              <w:t>Quantity</w:t>
            </w:r>
          </w:p>
        </w:tc>
        <w:tc>
          <w:tcPr>
            <w:tcW w:w="0" w:type="auto"/>
            <w:tcBorders>
              <w:bottom w:val="none" w:sz="0" w:space="0" w:color="auto"/>
            </w:tcBorders>
            <w:vAlign w:val="center"/>
          </w:tcPr>
          <w:p w14:paraId="3B5BF34C" w14:textId="77777777" w:rsidR="004C3AE0" w:rsidRPr="009A6551" w:rsidRDefault="004E43B1" w:rsidP="003E51B7">
            <w:pPr>
              <w:pStyle w:val="Compact"/>
              <w:spacing w:after="0"/>
              <w:jc w:val="center"/>
              <w:rPr>
                <w:b/>
                <w:bCs/>
                <w:sz w:val="22"/>
                <w:szCs w:val="22"/>
              </w:rPr>
            </w:pPr>
            <w:r w:rsidRPr="009A6551">
              <w:rPr>
                <w:b/>
                <w:bCs/>
                <w:sz w:val="22"/>
                <w:szCs w:val="22"/>
              </w:rPr>
              <w:t>N</w:t>
            </w:r>
          </w:p>
        </w:tc>
        <w:tc>
          <w:tcPr>
            <w:tcW w:w="0" w:type="auto"/>
            <w:tcBorders>
              <w:bottom w:val="none" w:sz="0" w:space="0" w:color="auto"/>
            </w:tcBorders>
            <w:vAlign w:val="center"/>
          </w:tcPr>
          <w:p w14:paraId="51918DAA" w14:textId="77777777" w:rsidR="004C3AE0" w:rsidRPr="009A6551" w:rsidRDefault="004E43B1" w:rsidP="003E51B7">
            <w:pPr>
              <w:pStyle w:val="Compact"/>
              <w:spacing w:after="0"/>
              <w:jc w:val="center"/>
              <w:rPr>
                <w:b/>
                <w:bCs/>
                <w:sz w:val="22"/>
                <w:szCs w:val="22"/>
              </w:rPr>
            </w:pPr>
            <w:r w:rsidRPr="009A6551">
              <w:rPr>
                <w:b/>
                <w:bCs/>
                <w:sz w:val="22"/>
                <w:szCs w:val="22"/>
              </w:rPr>
              <w:t>Mean</w:t>
            </w:r>
          </w:p>
        </w:tc>
        <w:tc>
          <w:tcPr>
            <w:tcW w:w="0" w:type="auto"/>
            <w:tcBorders>
              <w:bottom w:val="none" w:sz="0" w:space="0" w:color="auto"/>
            </w:tcBorders>
            <w:vAlign w:val="center"/>
          </w:tcPr>
          <w:p w14:paraId="57F4918A" w14:textId="77777777" w:rsidR="004C3AE0" w:rsidRPr="009A6551" w:rsidRDefault="004E43B1" w:rsidP="003E51B7">
            <w:pPr>
              <w:pStyle w:val="Compact"/>
              <w:spacing w:after="0"/>
              <w:jc w:val="center"/>
              <w:rPr>
                <w:b/>
                <w:bCs/>
                <w:sz w:val="22"/>
                <w:szCs w:val="22"/>
              </w:rPr>
            </w:pPr>
            <w:r w:rsidRPr="009A6551">
              <w:rPr>
                <w:b/>
                <w:bCs/>
                <w:sz w:val="22"/>
                <w:szCs w:val="22"/>
              </w:rPr>
              <w:t>SD</w:t>
            </w:r>
          </w:p>
        </w:tc>
        <w:tc>
          <w:tcPr>
            <w:tcW w:w="0" w:type="auto"/>
            <w:tcBorders>
              <w:bottom w:val="none" w:sz="0" w:space="0" w:color="auto"/>
            </w:tcBorders>
            <w:vAlign w:val="center"/>
          </w:tcPr>
          <w:p w14:paraId="5C8052B8" w14:textId="77777777" w:rsidR="004C3AE0" w:rsidRPr="009A6551" w:rsidRDefault="004E43B1" w:rsidP="003E51B7">
            <w:pPr>
              <w:pStyle w:val="Compact"/>
              <w:spacing w:after="0"/>
              <w:jc w:val="center"/>
              <w:rPr>
                <w:b/>
                <w:bCs/>
                <w:sz w:val="22"/>
                <w:szCs w:val="22"/>
              </w:rPr>
            </w:pPr>
            <w:r w:rsidRPr="009A6551">
              <w:rPr>
                <w:b/>
                <w:bCs/>
                <w:sz w:val="22"/>
                <w:szCs w:val="22"/>
              </w:rPr>
              <w:t>Median</w:t>
            </w:r>
          </w:p>
        </w:tc>
        <w:tc>
          <w:tcPr>
            <w:tcW w:w="0" w:type="auto"/>
            <w:tcBorders>
              <w:bottom w:val="none" w:sz="0" w:space="0" w:color="auto"/>
            </w:tcBorders>
            <w:vAlign w:val="center"/>
          </w:tcPr>
          <w:p w14:paraId="41F232C9" w14:textId="77777777" w:rsidR="004C3AE0" w:rsidRPr="009A6551" w:rsidRDefault="004E43B1" w:rsidP="003E51B7">
            <w:pPr>
              <w:pStyle w:val="Compact"/>
              <w:spacing w:after="0"/>
              <w:jc w:val="center"/>
              <w:rPr>
                <w:b/>
                <w:bCs/>
                <w:sz w:val="22"/>
                <w:szCs w:val="22"/>
              </w:rPr>
            </w:pPr>
            <w:r w:rsidRPr="009A6551">
              <w:rPr>
                <w:b/>
                <w:bCs/>
                <w:sz w:val="22"/>
                <w:szCs w:val="22"/>
              </w:rPr>
              <w:t>Q1</w:t>
            </w:r>
          </w:p>
        </w:tc>
        <w:tc>
          <w:tcPr>
            <w:tcW w:w="0" w:type="auto"/>
            <w:tcBorders>
              <w:bottom w:val="none" w:sz="0" w:space="0" w:color="auto"/>
            </w:tcBorders>
            <w:vAlign w:val="center"/>
          </w:tcPr>
          <w:p w14:paraId="03932FFA" w14:textId="77777777" w:rsidR="004C3AE0" w:rsidRPr="009A6551" w:rsidRDefault="004E43B1" w:rsidP="003E51B7">
            <w:pPr>
              <w:pStyle w:val="Compact"/>
              <w:spacing w:after="0"/>
              <w:jc w:val="center"/>
              <w:rPr>
                <w:b/>
                <w:bCs/>
                <w:sz w:val="22"/>
                <w:szCs w:val="22"/>
              </w:rPr>
            </w:pPr>
            <w:r w:rsidRPr="009A6551">
              <w:rPr>
                <w:b/>
                <w:bCs/>
                <w:sz w:val="22"/>
                <w:szCs w:val="22"/>
              </w:rPr>
              <w:t>Q3</w:t>
            </w:r>
          </w:p>
        </w:tc>
        <w:tc>
          <w:tcPr>
            <w:tcW w:w="0" w:type="auto"/>
            <w:tcBorders>
              <w:bottom w:val="none" w:sz="0" w:space="0" w:color="auto"/>
            </w:tcBorders>
            <w:vAlign w:val="center"/>
          </w:tcPr>
          <w:p w14:paraId="40A42CF6" w14:textId="77777777" w:rsidR="004C3AE0" w:rsidRPr="009A6551" w:rsidRDefault="004E43B1" w:rsidP="003E51B7">
            <w:pPr>
              <w:pStyle w:val="Compact"/>
              <w:spacing w:after="0"/>
              <w:jc w:val="center"/>
              <w:rPr>
                <w:b/>
                <w:bCs/>
                <w:sz w:val="22"/>
                <w:szCs w:val="22"/>
              </w:rPr>
            </w:pPr>
            <w:r w:rsidRPr="009A6551">
              <w:rPr>
                <w:b/>
                <w:bCs/>
                <w:sz w:val="22"/>
                <w:szCs w:val="22"/>
              </w:rPr>
              <w:t>Range</w:t>
            </w:r>
          </w:p>
        </w:tc>
      </w:tr>
      <w:tr w:rsidR="004C3AE0" w:rsidRPr="001D67F1" w14:paraId="68A57497" w14:textId="77777777" w:rsidTr="003E51B7">
        <w:trPr>
          <w:jc w:val="center"/>
        </w:trPr>
        <w:tc>
          <w:tcPr>
            <w:tcW w:w="0" w:type="auto"/>
            <w:vAlign w:val="center"/>
          </w:tcPr>
          <w:p w14:paraId="27C79D62" w14:textId="77777777" w:rsidR="004C3AE0" w:rsidRPr="001D67F1" w:rsidRDefault="004E43B1">
            <w:pPr>
              <w:pStyle w:val="Compact"/>
              <w:spacing w:after="0"/>
              <w:rPr>
                <w:sz w:val="22"/>
                <w:szCs w:val="22"/>
              </w:rPr>
            </w:pPr>
            <w:r w:rsidRPr="001D67F1">
              <w:rPr>
                <w:sz w:val="22"/>
                <w:szCs w:val="22"/>
              </w:rPr>
              <w:t>Token history length</w:t>
            </w:r>
          </w:p>
        </w:tc>
        <w:tc>
          <w:tcPr>
            <w:tcW w:w="0" w:type="auto"/>
            <w:vAlign w:val="center"/>
          </w:tcPr>
          <w:p w14:paraId="2FED81F5" w14:textId="77777777" w:rsidR="004C3AE0" w:rsidRPr="001D67F1" w:rsidRDefault="004E43B1" w:rsidP="008A1E60">
            <w:pPr>
              <w:pStyle w:val="Compact"/>
              <w:spacing w:after="0"/>
              <w:jc w:val="center"/>
              <w:rPr>
                <w:sz w:val="22"/>
                <w:szCs w:val="22"/>
              </w:rPr>
            </w:pPr>
            <w:r w:rsidRPr="001D67F1">
              <w:rPr>
                <w:sz w:val="22"/>
                <w:szCs w:val="22"/>
              </w:rPr>
              <w:t>200</w:t>
            </w:r>
          </w:p>
        </w:tc>
        <w:tc>
          <w:tcPr>
            <w:tcW w:w="0" w:type="auto"/>
            <w:vAlign w:val="center"/>
          </w:tcPr>
          <w:p w14:paraId="459F672D" w14:textId="77777777" w:rsidR="004C3AE0" w:rsidRPr="001D67F1" w:rsidRDefault="004E43B1" w:rsidP="008A1E60">
            <w:pPr>
              <w:pStyle w:val="Compact"/>
              <w:spacing w:after="0"/>
              <w:jc w:val="center"/>
              <w:rPr>
                <w:sz w:val="22"/>
                <w:szCs w:val="22"/>
              </w:rPr>
            </w:pPr>
            <w:r w:rsidRPr="001D67F1">
              <w:rPr>
                <w:sz w:val="22"/>
                <w:szCs w:val="22"/>
              </w:rPr>
              <w:t>302.16</w:t>
            </w:r>
          </w:p>
        </w:tc>
        <w:tc>
          <w:tcPr>
            <w:tcW w:w="0" w:type="auto"/>
            <w:vAlign w:val="center"/>
          </w:tcPr>
          <w:p w14:paraId="0F45F4A7" w14:textId="77777777" w:rsidR="004C3AE0" w:rsidRPr="001D67F1" w:rsidRDefault="004E43B1" w:rsidP="008A1E60">
            <w:pPr>
              <w:pStyle w:val="Compact"/>
              <w:spacing w:after="0"/>
              <w:jc w:val="center"/>
              <w:rPr>
                <w:sz w:val="22"/>
                <w:szCs w:val="22"/>
              </w:rPr>
            </w:pPr>
            <w:r w:rsidRPr="001D67F1">
              <w:rPr>
                <w:sz w:val="22"/>
                <w:szCs w:val="22"/>
              </w:rPr>
              <w:t>–</w:t>
            </w:r>
          </w:p>
        </w:tc>
        <w:tc>
          <w:tcPr>
            <w:tcW w:w="0" w:type="auto"/>
            <w:vAlign w:val="center"/>
          </w:tcPr>
          <w:p w14:paraId="09C77334" w14:textId="77777777" w:rsidR="004C3AE0" w:rsidRPr="001D67F1" w:rsidRDefault="004E43B1" w:rsidP="008A1E60">
            <w:pPr>
              <w:pStyle w:val="Compact"/>
              <w:spacing w:after="0"/>
              <w:jc w:val="center"/>
              <w:rPr>
                <w:sz w:val="22"/>
                <w:szCs w:val="22"/>
              </w:rPr>
            </w:pPr>
            <w:r w:rsidRPr="001D67F1">
              <w:rPr>
                <w:sz w:val="22"/>
                <w:szCs w:val="22"/>
              </w:rPr>
              <w:t>302.00</w:t>
            </w:r>
          </w:p>
        </w:tc>
        <w:tc>
          <w:tcPr>
            <w:tcW w:w="0" w:type="auto"/>
            <w:vAlign w:val="center"/>
          </w:tcPr>
          <w:p w14:paraId="439B3EC6" w14:textId="77777777" w:rsidR="004C3AE0" w:rsidRPr="001D67F1" w:rsidRDefault="004E43B1" w:rsidP="008A1E60">
            <w:pPr>
              <w:pStyle w:val="Compact"/>
              <w:spacing w:after="0"/>
              <w:jc w:val="center"/>
              <w:rPr>
                <w:sz w:val="22"/>
                <w:szCs w:val="22"/>
              </w:rPr>
            </w:pPr>
            <w:r w:rsidRPr="001D67F1">
              <w:rPr>
                <w:sz w:val="22"/>
                <w:szCs w:val="22"/>
              </w:rPr>
              <w:t>–</w:t>
            </w:r>
          </w:p>
        </w:tc>
        <w:tc>
          <w:tcPr>
            <w:tcW w:w="0" w:type="auto"/>
            <w:vAlign w:val="center"/>
          </w:tcPr>
          <w:p w14:paraId="35C40434" w14:textId="77777777" w:rsidR="004C3AE0" w:rsidRPr="001D67F1" w:rsidRDefault="004E43B1" w:rsidP="008A1E60">
            <w:pPr>
              <w:pStyle w:val="Compact"/>
              <w:spacing w:after="0"/>
              <w:jc w:val="center"/>
              <w:rPr>
                <w:sz w:val="22"/>
                <w:szCs w:val="22"/>
              </w:rPr>
            </w:pPr>
            <w:r w:rsidRPr="001D67F1">
              <w:rPr>
                <w:sz w:val="22"/>
                <w:szCs w:val="22"/>
              </w:rPr>
              <w:t>–</w:t>
            </w:r>
          </w:p>
        </w:tc>
        <w:tc>
          <w:tcPr>
            <w:tcW w:w="0" w:type="auto"/>
            <w:vAlign w:val="center"/>
          </w:tcPr>
          <w:p w14:paraId="3BE2034D" w14:textId="77777777" w:rsidR="004C3AE0" w:rsidRPr="001D67F1" w:rsidRDefault="004E43B1" w:rsidP="008A1E60">
            <w:pPr>
              <w:pStyle w:val="Compact"/>
              <w:spacing w:after="0"/>
              <w:jc w:val="center"/>
              <w:rPr>
                <w:sz w:val="22"/>
                <w:szCs w:val="22"/>
              </w:rPr>
            </w:pPr>
            <w:r w:rsidRPr="001D67F1">
              <w:rPr>
                <w:sz w:val="22"/>
                <w:szCs w:val="22"/>
              </w:rPr>
              <w:t>panel-derived</w:t>
            </w:r>
          </w:p>
        </w:tc>
      </w:tr>
      <w:tr w:rsidR="004C3AE0" w:rsidRPr="001D67F1" w14:paraId="1A8660A7" w14:textId="77777777" w:rsidTr="003E51B7">
        <w:trPr>
          <w:jc w:val="center"/>
        </w:trPr>
        <w:tc>
          <w:tcPr>
            <w:tcW w:w="0" w:type="auto"/>
            <w:vAlign w:val="center"/>
          </w:tcPr>
          <w:p w14:paraId="2E76B9F8" w14:textId="77777777" w:rsidR="004C3AE0" w:rsidRPr="001D67F1" w:rsidRDefault="004E43B1">
            <w:pPr>
              <w:pStyle w:val="Compact"/>
              <w:spacing w:after="0"/>
              <w:rPr>
                <w:sz w:val="22"/>
                <w:szCs w:val="22"/>
              </w:rPr>
            </w:pPr>
            <w:r w:rsidRPr="001D67F1">
              <w:rPr>
                <w:sz w:val="22"/>
                <w:szCs w:val="22"/>
              </w:rPr>
              <w:t>MAE across tokens</w:t>
            </w:r>
          </w:p>
        </w:tc>
        <w:tc>
          <w:tcPr>
            <w:tcW w:w="0" w:type="auto"/>
            <w:vAlign w:val="center"/>
          </w:tcPr>
          <w:p w14:paraId="1BC93544" w14:textId="77777777" w:rsidR="004C3AE0" w:rsidRPr="001D67F1" w:rsidRDefault="004E43B1" w:rsidP="008A1E60">
            <w:pPr>
              <w:pStyle w:val="Compact"/>
              <w:spacing w:after="0"/>
              <w:jc w:val="center"/>
              <w:rPr>
                <w:sz w:val="22"/>
                <w:szCs w:val="22"/>
              </w:rPr>
            </w:pPr>
            <w:r w:rsidRPr="001D67F1">
              <w:rPr>
                <w:sz w:val="22"/>
                <w:szCs w:val="22"/>
              </w:rPr>
              <w:t>96</w:t>
            </w:r>
          </w:p>
        </w:tc>
        <w:tc>
          <w:tcPr>
            <w:tcW w:w="0" w:type="auto"/>
            <w:vAlign w:val="center"/>
          </w:tcPr>
          <w:p w14:paraId="110D20D6" w14:textId="77777777" w:rsidR="004C3AE0" w:rsidRPr="001D67F1" w:rsidRDefault="004E43B1" w:rsidP="008A1E60">
            <w:pPr>
              <w:pStyle w:val="Compact"/>
              <w:spacing w:after="0"/>
              <w:jc w:val="center"/>
              <w:rPr>
                <w:sz w:val="22"/>
                <w:szCs w:val="22"/>
              </w:rPr>
            </w:pPr>
            <w:r w:rsidRPr="001D67F1">
              <w:rPr>
                <w:sz w:val="22"/>
                <w:szCs w:val="22"/>
              </w:rPr>
              <w:t>0.1443</w:t>
            </w:r>
          </w:p>
        </w:tc>
        <w:tc>
          <w:tcPr>
            <w:tcW w:w="0" w:type="auto"/>
            <w:vAlign w:val="center"/>
          </w:tcPr>
          <w:p w14:paraId="3FB16EE2" w14:textId="77777777" w:rsidR="004C3AE0" w:rsidRPr="001D67F1" w:rsidRDefault="004E43B1" w:rsidP="008A1E60">
            <w:pPr>
              <w:pStyle w:val="Compact"/>
              <w:spacing w:after="0"/>
              <w:jc w:val="center"/>
              <w:rPr>
                <w:sz w:val="22"/>
                <w:szCs w:val="22"/>
              </w:rPr>
            </w:pPr>
            <w:r w:rsidRPr="001D67F1">
              <w:rPr>
                <w:sz w:val="22"/>
                <w:szCs w:val="22"/>
              </w:rPr>
              <w:t>1.2467</w:t>
            </w:r>
          </w:p>
        </w:tc>
        <w:tc>
          <w:tcPr>
            <w:tcW w:w="0" w:type="auto"/>
            <w:vAlign w:val="center"/>
          </w:tcPr>
          <w:p w14:paraId="14F7B656" w14:textId="77777777" w:rsidR="004C3AE0" w:rsidRPr="001D67F1" w:rsidRDefault="004E43B1" w:rsidP="008A1E60">
            <w:pPr>
              <w:pStyle w:val="Compact"/>
              <w:spacing w:after="0"/>
              <w:jc w:val="center"/>
              <w:rPr>
                <w:sz w:val="22"/>
                <w:szCs w:val="22"/>
              </w:rPr>
            </w:pPr>
            <w:r w:rsidRPr="001D67F1">
              <w:rPr>
                <w:sz w:val="22"/>
                <w:szCs w:val="22"/>
              </w:rPr>
              <w:t>0.0009</w:t>
            </w:r>
          </w:p>
        </w:tc>
        <w:tc>
          <w:tcPr>
            <w:tcW w:w="0" w:type="auto"/>
            <w:vAlign w:val="center"/>
          </w:tcPr>
          <w:p w14:paraId="7E1AB9BC" w14:textId="77777777" w:rsidR="004C3AE0" w:rsidRPr="001D67F1" w:rsidRDefault="004E43B1" w:rsidP="008A1E60">
            <w:pPr>
              <w:pStyle w:val="Compact"/>
              <w:spacing w:after="0"/>
              <w:jc w:val="center"/>
              <w:rPr>
                <w:sz w:val="22"/>
                <w:szCs w:val="22"/>
              </w:rPr>
            </w:pPr>
            <w:r w:rsidRPr="001D67F1">
              <w:rPr>
                <w:sz w:val="22"/>
                <w:szCs w:val="22"/>
              </w:rPr>
              <w:t>0.0001</w:t>
            </w:r>
          </w:p>
        </w:tc>
        <w:tc>
          <w:tcPr>
            <w:tcW w:w="0" w:type="auto"/>
            <w:vAlign w:val="center"/>
          </w:tcPr>
          <w:p w14:paraId="62545FD9" w14:textId="77777777" w:rsidR="004C3AE0" w:rsidRPr="001D67F1" w:rsidRDefault="004E43B1" w:rsidP="008A1E60">
            <w:pPr>
              <w:pStyle w:val="Compact"/>
              <w:spacing w:after="0"/>
              <w:jc w:val="center"/>
              <w:rPr>
                <w:sz w:val="22"/>
                <w:szCs w:val="22"/>
              </w:rPr>
            </w:pPr>
            <w:r w:rsidRPr="001D67F1">
              <w:rPr>
                <w:sz w:val="22"/>
                <w:szCs w:val="22"/>
              </w:rPr>
              <w:t>0.0026</w:t>
            </w:r>
          </w:p>
        </w:tc>
        <w:tc>
          <w:tcPr>
            <w:tcW w:w="0" w:type="auto"/>
            <w:vAlign w:val="center"/>
          </w:tcPr>
          <w:p w14:paraId="59EE0017" w14:textId="77777777" w:rsidR="004C3AE0" w:rsidRPr="001D67F1" w:rsidRDefault="004E43B1" w:rsidP="008A1E60">
            <w:pPr>
              <w:pStyle w:val="Compact"/>
              <w:spacing w:after="0"/>
              <w:jc w:val="center"/>
              <w:rPr>
                <w:sz w:val="22"/>
                <w:szCs w:val="22"/>
              </w:rPr>
            </w:pPr>
            <w:r w:rsidRPr="001D67F1">
              <w:rPr>
                <w:sz w:val="22"/>
                <w:szCs w:val="22"/>
              </w:rPr>
              <w:t>0–12.1966</w:t>
            </w:r>
          </w:p>
        </w:tc>
      </w:tr>
      <w:tr w:rsidR="004C3AE0" w:rsidRPr="001D67F1" w14:paraId="29FA46E1" w14:textId="77777777" w:rsidTr="003E51B7">
        <w:trPr>
          <w:jc w:val="center"/>
        </w:trPr>
        <w:tc>
          <w:tcPr>
            <w:tcW w:w="0" w:type="auto"/>
            <w:vAlign w:val="center"/>
          </w:tcPr>
          <w:p w14:paraId="3036A888" w14:textId="77777777" w:rsidR="004C3AE0" w:rsidRPr="001D67F1" w:rsidRDefault="004E43B1">
            <w:pPr>
              <w:pStyle w:val="Compact"/>
              <w:spacing w:after="0"/>
              <w:rPr>
                <w:sz w:val="22"/>
                <w:szCs w:val="22"/>
              </w:rPr>
            </w:pPr>
            <w:r w:rsidRPr="001D67F1">
              <w:rPr>
                <w:sz w:val="22"/>
                <w:szCs w:val="22"/>
              </w:rPr>
              <w:t>RMSE across tokens</w:t>
            </w:r>
          </w:p>
        </w:tc>
        <w:tc>
          <w:tcPr>
            <w:tcW w:w="0" w:type="auto"/>
            <w:vAlign w:val="center"/>
          </w:tcPr>
          <w:p w14:paraId="3BEC3649" w14:textId="77777777" w:rsidR="004C3AE0" w:rsidRPr="001D67F1" w:rsidRDefault="004E43B1" w:rsidP="008A1E60">
            <w:pPr>
              <w:pStyle w:val="Compact"/>
              <w:spacing w:after="0"/>
              <w:jc w:val="center"/>
              <w:rPr>
                <w:sz w:val="22"/>
                <w:szCs w:val="22"/>
              </w:rPr>
            </w:pPr>
            <w:r w:rsidRPr="001D67F1">
              <w:rPr>
                <w:sz w:val="22"/>
                <w:szCs w:val="22"/>
              </w:rPr>
              <w:t>96</w:t>
            </w:r>
          </w:p>
        </w:tc>
        <w:tc>
          <w:tcPr>
            <w:tcW w:w="0" w:type="auto"/>
            <w:vAlign w:val="center"/>
          </w:tcPr>
          <w:p w14:paraId="6FEB4FEE" w14:textId="77777777" w:rsidR="004C3AE0" w:rsidRPr="001D67F1" w:rsidRDefault="004E43B1" w:rsidP="008A1E60">
            <w:pPr>
              <w:pStyle w:val="Compact"/>
              <w:spacing w:after="0"/>
              <w:jc w:val="center"/>
              <w:rPr>
                <w:sz w:val="22"/>
                <w:szCs w:val="22"/>
              </w:rPr>
            </w:pPr>
            <w:r w:rsidRPr="001D67F1">
              <w:rPr>
                <w:sz w:val="22"/>
                <w:szCs w:val="22"/>
              </w:rPr>
              <w:t>0.1727</w:t>
            </w:r>
          </w:p>
        </w:tc>
        <w:tc>
          <w:tcPr>
            <w:tcW w:w="0" w:type="auto"/>
            <w:vAlign w:val="center"/>
          </w:tcPr>
          <w:p w14:paraId="31664D41" w14:textId="77777777" w:rsidR="004C3AE0" w:rsidRPr="001D67F1" w:rsidRDefault="004E43B1" w:rsidP="008A1E60">
            <w:pPr>
              <w:pStyle w:val="Compact"/>
              <w:spacing w:after="0"/>
              <w:jc w:val="center"/>
              <w:rPr>
                <w:sz w:val="22"/>
                <w:szCs w:val="22"/>
              </w:rPr>
            </w:pPr>
            <w:r w:rsidRPr="001D67F1">
              <w:rPr>
                <w:sz w:val="22"/>
                <w:szCs w:val="22"/>
              </w:rPr>
              <w:t>1.5141</w:t>
            </w:r>
          </w:p>
        </w:tc>
        <w:tc>
          <w:tcPr>
            <w:tcW w:w="0" w:type="auto"/>
            <w:vAlign w:val="center"/>
          </w:tcPr>
          <w:p w14:paraId="3CAE90C1" w14:textId="77777777" w:rsidR="004C3AE0" w:rsidRPr="001D67F1" w:rsidRDefault="004E43B1" w:rsidP="008A1E60">
            <w:pPr>
              <w:pStyle w:val="Compact"/>
              <w:spacing w:after="0"/>
              <w:jc w:val="center"/>
              <w:rPr>
                <w:sz w:val="22"/>
                <w:szCs w:val="22"/>
              </w:rPr>
            </w:pPr>
            <w:r w:rsidRPr="001D67F1">
              <w:rPr>
                <w:sz w:val="22"/>
                <w:szCs w:val="22"/>
              </w:rPr>
              <w:t>0.0011</w:t>
            </w:r>
          </w:p>
        </w:tc>
        <w:tc>
          <w:tcPr>
            <w:tcW w:w="0" w:type="auto"/>
            <w:vAlign w:val="center"/>
          </w:tcPr>
          <w:p w14:paraId="0FF4034C" w14:textId="77777777" w:rsidR="004C3AE0" w:rsidRPr="001D67F1" w:rsidRDefault="004E43B1" w:rsidP="008A1E60">
            <w:pPr>
              <w:pStyle w:val="Compact"/>
              <w:spacing w:after="0"/>
              <w:jc w:val="center"/>
              <w:rPr>
                <w:sz w:val="22"/>
                <w:szCs w:val="22"/>
              </w:rPr>
            </w:pPr>
            <w:r w:rsidRPr="001D67F1">
              <w:rPr>
                <w:sz w:val="22"/>
                <w:szCs w:val="22"/>
              </w:rPr>
              <w:t>0.0001</w:t>
            </w:r>
          </w:p>
        </w:tc>
        <w:tc>
          <w:tcPr>
            <w:tcW w:w="0" w:type="auto"/>
            <w:vAlign w:val="center"/>
          </w:tcPr>
          <w:p w14:paraId="1F2F4384" w14:textId="77777777" w:rsidR="004C3AE0" w:rsidRPr="001D67F1" w:rsidRDefault="004E43B1" w:rsidP="008A1E60">
            <w:pPr>
              <w:pStyle w:val="Compact"/>
              <w:spacing w:after="0"/>
              <w:jc w:val="center"/>
              <w:rPr>
                <w:sz w:val="22"/>
                <w:szCs w:val="22"/>
              </w:rPr>
            </w:pPr>
            <w:r w:rsidRPr="001D67F1">
              <w:rPr>
                <w:sz w:val="22"/>
                <w:szCs w:val="22"/>
              </w:rPr>
              <w:t>0.0026</w:t>
            </w:r>
          </w:p>
        </w:tc>
        <w:tc>
          <w:tcPr>
            <w:tcW w:w="0" w:type="auto"/>
            <w:vAlign w:val="center"/>
          </w:tcPr>
          <w:p w14:paraId="733DEEAD" w14:textId="77777777" w:rsidR="004C3AE0" w:rsidRPr="001D67F1" w:rsidRDefault="004E43B1" w:rsidP="008A1E60">
            <w:pPr>
              <w:pStyle w:val="Compact"/>
              <w:spacing w:after="0"/>
              <w:jc w:val="center"/>
              <w:rPr>
                <w:sz w:val="22"/>
                <w:szCs w:val="22"/>
              </w:rPr>
            </w:pPr>
            <w:r w:rsidRPr="001D67F1">
              <w:rPr>
                <w:sz w:val="22"/>
                <w:szCs w:val="22"/>
              </w:rPr>
              <w:t>0–14.8213</w:t>
            </w:r>
          </w:p>
        </w:tc>
      </w:tr>
      <w:tr w:rsidR="004C3AE0" w:rsidRPr="001D67F1" w14:paraId="696F4383" w14:textId="77777777" w:rsidTr="003E51B7">
        <w:trPr>
          <w:jc w:val="center"/>
        </w:trPr>
        <w:tc>
          <w:tcPr>
            <w:tcW w:w="0" w:type="auto"/>
            <w:vAlign w:val="center"/>
          </w:tcPr>
          <w:p w14:paraId="017DEC1A" w14:textId="77777777" w:rsidR="004C3AE0" w:rsidRPr="001D67F1" w:rsidRDefault="004E43B1">
            <w:pPr>
              <w:pStyle w:val="Compact"/>
              <w:spacing w:after="0"/>
              <w:rPr>
                <w:sz w:val="22"/>
                <w:szCs w:val="22"/>
              </w:rPr>
            </w:pPr>
            <w:r w:rsidRPr="001D67F1">
              <w:rPr>
                <w:sz w:val="22"/>
                <w:szCs w:val="22"/>
              </w:rPr>
              <w:t>Directional accuracy (%)</w:t>
            </w:r>
          </w:p>
        </w:tc>
        <w:tc>
          <w:tcPr>
            <w:tcW w:w="0" w:type="auto"/>
            <w:vAlign w:val="center"/>
          </w:tcPr>
          <w:p w14:paraId="56D74410" w14:textId="77777777" w:rsidR="004C3AE0" w:rsidRPr="001D67F1" w:rsidRDefault="004E43B1" w:rsidP="008A1E60">
            <w:pPr>
              <w:pStyle w:val="Compact"/>
              <w:spacing w:after="0"/>
              <w:jc w:val="center"/>
              <w:rPr>
                <w:sz w:val="22"/>
                <w:szCs w:val="22"/>
              </w:rPr>
            </w:pPr>
            <w:r w:rsidRPr="001D67F1">
              <w:rPr>
                <w:sz w:val="22"/>
                <w:szCs w:val="22"/>
              </w:rPr>
              <w:t>95</w:t>
            </w:r>
          </w:p>
        </w:tc>
        <w:tc>
          <w:tcPr>
            <w:tcW w:w="0" w:type="auto"/>
            <w:vAlign w:val="center"/>
          </w:tcPr>
          <w:p w14:paraId="1B5AF082" w14:textId="77777777" w:rsidR="004C3AE0" w:rsidRPr="001D67F1" w:rsidRDefault="004E43B1" w:rsidP="008A1E60">
            <w:pPr>
              <w:pStyle w:val="Compact"/>
              <w:spacing w:after="0"/>
              <w:jc w:val="center"/>
              <w:rPr>
                <w:sz w:val="22"/>
                <w:szCs w:val="22"/>
              </w:rPr>
            </w:pPr>
            <w:r w:rsidRPr="001D67F1">
              <w:rPr>
                <w:sz w:val="22"/>
                <w:szCs w:val="22"/>
              </w:rPr>
              <w:t>49.5033</w:t>
            </w:r>
          </w:p>
        </w:tc>
        <w:tc>
          <w:tcPr>
            <w:tcW w:w="0" w:type="auto"/>
            <w:vAlign w:val="center"/>
          </w:tcPr>
          <w:p w14:paraId="0AC9703D" w14:textId="77777777" w:rsidR="004C3AE0" w:rsidRPr="001D67F1" w:rsidRDefault="004E43B1" w:rsidP="008A1E60">
            <w:pPr>
              <w:pStyle w:val="Compact"/>
              <w:spacing w:after="0"/>
              <w:jc w:val="center"/>
              <w:rPr>
                <w:sz w:val="22"/>
                <w:szCs w:val="22"/>
              </w:rPr>
            </w:pPr>
            <w:r w:rsidRPr="001D67F1">
              <w:rPr>
                <w:sz w:val="22"/>
                <w:szCs w:val="22"/>
              </w:rPr>
              <w:t>22.0983</w:t>
            </w:r>
          </w:p>
        </w:tc>
        <w:tc>
          <w:tcPr>
            <w:tcW w:w="0" w:type="auto"/>
            <w:vAlign w:val="center"/>
          </w:tcPr>
          <w:p w14:paraId="6CE392CC" w14:textId="77777777" w:rsidR="004C3AE0" w:rsidRPr="001D67F1" w:rsidRDefault="004E43B1" w:rsidP="008A1E60">
            <w:pPr>
              <w:pStyle w:val="Compact"/>
              <w:spacing w:after="0"/>
              <w:jc w:val="center"/>
              <w:rPr>
                <w:sz w:val="22"/>
                <w:szCs w:val="22"/>
              </w:rPr>
            </w:pPr>
            <w:r w:rsidRPr="001D67F1">
              <w:rPr>
                <w:sz w:val="22"/>
                <w:szCs w:val="22"/>
              </w:rPr>
              <w:t>50.0000</w:t>
            </w:r>
          </w:p>
        </w:tc>
        <w:tc>
          <w:tcPr>
            <w:tcW w:w="0" w:type="auto"/>
            <w:vAlign w:val="center"/>
          </w:tcPr>
          <w:p w14:paraId="7183969D" w14:textId="77777777" w:rsidR="004C3AE0" w:rsidRPr="001D67F1" w:rsidRDefault="004E43B1" w:rsidP="008A1E60">
            <w:pPr>
              <w:pStyle w:val="Compact"/>
              <w:spacing w:after="0"/>
              <w:jc w:val="center"/>
              <w:rPr>
                <w:sz w:val="22"/>
                <w:szCs w:val="22"/>
              </w:rPr>
            </w:pPr>
            <w:r w:rsidRPr="001D67F1">
              <w:rPr>
                <w:sz w:val="22"/>
                <w:szCs w:val="22"/>
              </w:rPr>
              <w:t>40.0000</w:t>
            </w:r>
          </w:p>
        </w:tc>
        <w:tc>
          <w:tcPr>
            <w:tcW w:w="0" w:type="auto"/>
            <w:vAlign w:val="center"/>
          </w:tcPr>
          <w:p w14:paraId="603604A3" w14:textId="77777777" w:rsidR="004C3AE0" w:rsidRPr="001D67F1" w:rsidRDefault="004E43B1" w:rsidP="008A1E60">
            <w:pPr>
              <w:pStyle w:val="Compact"/>
              <w:spacing w:after="0"/>
              <w:jc w:val="center"/>
              <w:rPr>
                <w:sz w:val="22"/>
                <w:szCs w:val="22"/>
              </w:rPr>
            </w:pPr>
            <w:r w:rsidRPr="001D67F1">
              <w:rPr>
                <w:sz w:val="22"/>
                <w:szCs w:val="22"/>
              </w:rPr>
              <w:t>59.4118</w:t>
            </w:r>
          </w:p>
        </w:tc>
        <w:tc>
          <w:tcPr>
            <w:tcW w:w="0" w:type="auto"/>
            <w:vAlign w:val="center"/>
          </w:tcPr>
          <w:p w14:paraId="135CC7F2" w14:textId="77777777" w:rsidR="004C3AE0" w:rsidRPr="001D67F1" w:rsidRDefault="004E43B1" w:rsidP="008A1E60">
            <w:pPr>
              <w:pStyle w:val="Compact"/>
              <w:spacing w:after="0"/>
              <w:jc w:val="center"/>
              <w:rPr>
                <w:sz w:val="22"/>
                <w:szCs w:val="22"/>
              </w:rPr>
            </w:pPr>
            <w:r w:rsidRPr="001D67F1">
              <w:rPr>
                <w:sz w:val="22"/>
                <w:szCs w:val="22"/>
              </w:rPr>
              <w:t>0–100</w:t>
            </w:r>
          </w:p>
        </w:tc>
      </w:tr>
      <w:tr w:rsidR="004C3AE0" w:rsidRPr="001D67F1" w14:paraId="25D89D28" w14:textId="77777777" w:rsidTr="003E51B7">
        <w:trPr>
          <w:jc w:val="center"/>
        </w:trPr>
        <w:tc>
          <w:tcPr>
            <w:tcW w:w="0" w:type="auto"/>
            <w:vAlign w:val="center"/>
          </w:tcPr>
          <w:p w14:paraId="6C7DE60F" w14:textId="77777777" w:rsidR="004C3AE0" w:rsidRPr="001D67F1" w:rsidRDefault="004E43B1">
            <w:pPr>
              <w:pStyle w:val="Compact"/>
              <w:spacing w:after="0"/>
              <w:rPr>
                <w:sz w:val="22"/>
                <w:szCs w:val="22"/>
              </w:rPr>
            </w:pPr>
            <w:r w:rsidRPr="001D67F1">
              <w:rPr>
                <w:sz w:val="22"/>
                <w:szCs w:val="22"/>
              </w:rPr>
              <w:t>Hit rate (%)</w:t>
            </w:r>
          </w:p>
        </w:tc>
        <w:tc>
          <w:tcPr>
            <w:tcW w:w="0" w:type="auto"/>
            <w:vAlign w:val="center"/>
          </w:tcPr>
          <w:p w14:paraId="34EFB5C0" w14:textId="77777777" w:rsidR="004C3AE0" w:rsidRPr="001D67F1" w:rsidRDefault="004E43B1" w:rsidP="008A1E60">
            <w:pPr>
              <w:pStyle w:val="Compact"/>
              <w:spacing w:after="0"/>
              <w:jc w:val="center"/>
              <w:rPr>
                <w:sz w:val="22"/>
                <w:szCs w:val="22"/>
              </w:rPr>
            </w:pPr>
            <w:r w:rsidRPr="001D67F1">
              <w:rPr>
                <w:sz w:val="22"/>
                <w:szCs w:val="22"/>
              </w:rPr>
              <w:t>96</w:t>
            </w:r>
          </w:p>
        </w:tc>
        <w:tc>
          <w:tcPr>
            <w:tcW w:w="0" w:type="auto"/>
            <w:vAlign w:val="center"/>
          </w:tcPr>
          <w:p w14:paraId="6B1C5A98" w14:textId="77777777" w:rsidR="004C3AE0" w:rsidRPr="001D67F1" w:rsidRDefault="004E43B1" w:rsidP="008A1E60">
            <w:pPr>
              <w:pStyle w:val="Compact"/>
              <w:spacing w:after="0"/>
              <w:jc w:val="center"/>
              <w:rPr>
                <w:sz w:val="22"/>
                <w:szCs w:val="22"/>
              </w:rPr>
            </w:pPr>
            <w:r w:rsidRPr="001D67F1">
              <w:rPr>
                <w:sz w:val="22"/>
                <w:szCs w:val="22"/>
              </w:rPr>
              <w:t>8.5794</w:t>
            </w:r>
          </w:p>
        </w:tc>
        <w:tc>
          <w:tcPr>
            <w:tcW w:w="0" w:type="auto"/>
            <w:vAlign w:val="center"/>
          </w:tcPr>
          <w:p w14:paraId="39CC5CE0" w14:textId="77777777" w:rsidR="004C3AE0" w:rsidRPr="001D67F1" w:rsidRDefault="004E43B1" w:rsidP="008A1E60">
            <w:pPr>
              <w:pStyle w:val="Compact"/>
              <w:spacing w:after="0"/>
              <w:jc w:val="center"/>
              <w:rPr>
                <w:sz w:val="22"/>
                <w:szCs w:val="22"/>
              </w:rPr>
            </w:pPr>
            <w:r w:rsidRPr="001D67F1">
              <w:rPr>
                <w:sz w:val="22"/>
                <w:szCs w:val="22"/>
              </w:rPr>
              <w:t>18.7909</w:t>
            </w:r>
          </w:p>
        </w:tc>
        <w:tc>
          <w:tcPr>
            <w:tcW w:w="0" w:type="auto"/>
            <w:vAlign w:val="center"/>
          </w:tcPr>
          <w:p w14:paraId="7013C754" w14:textId="77777777" w:rsidR="004C3AE0" w:rsidRPr="001D67F1" w:rsidRDefault="004E43B1" w:rsidP="008A1E60">
            <w:pPr>
              <w:pStyle w:val="Compact"/>
              <w:spacing w:after="0"/>
              <w:jc w:val="center"/>
              <w:rPr>
                <w:sz w:val="22"/>
                <w:szCs w:val="22"/>
              </w:rPr>
            </w:pPr>
            <w:r w:rsidRPr="001D67F1">
              <w:rPr>
                <w:sz w:val="22"/>
                <w:szCs w:val="22"/>
              </w:rPr>
              <w:t>0.0000</w:t>
            </w:r>
          </w:p>
        </w:tc>
        <w:tc>
          <w:tcPr>
            <w:tcW w:w="0" w:type="auto"/>
            <w:vAlign w:val="center"/>
          </w:tcPr>
          <w:p w14:paraId="41D2C612" w14:textId="77777777" w:rsidR="004C3AE0" w:rsidRPr="001D67F1" w:rsidRDefault="004E43B1" w:rsidP="008A1E60">
            <w:pPr>
              <w:pStyle w:val="Compact"/>
              <w:spacing w:after="0"/>
              <w:jc w:val="center"/>
              <w:rPr>
                <w:sz w:val="22"/>
                <w:szCs w:val="22"/>
              </w:rPr>
            </w:pPr>
            <w:r w:rsidRPr="001D67F1">
              <w:rPr>
                <w:sz w:val="22"/>
                <w:szCs w:val="22"/>
              </w:rPr>
              <w:t>0.0000</w:t>
            </w:r>
          </w:p>
        </w:tc>
        <w:tc>
          <w:tcPr>
            <w:tcW w:w="0" w:type="auto"/>
            <w:vAlign w:val="center"/>
          </w:tcPr>
          <w:p w14:paraId="4E057163" w14:textId="77777777" w:rsidR="004C3AE0" w:rsidRPr="001D67F1" w:rsidRDefault="004E43B1" w:rsidP="008A1E60">
            <w:pPr>
              <w:pStyle w:val="Compact"/>
              <w:spacing w:after="0"/>
              <w:jc w:val="center"/>
              <w:rPr>
                <w:sz w:val="22"/>
                <w:szCs w:val="22"/>
              </w:rPr>
            </w:pPr>
            <w:r w:rsidRPr="001D67F1">
              <w:rPr>
                <w:sz w:val="22"/>
                <w:szCs w:val="22"/>
              </w:rPr>
              <w:t>11.1111</w:t>
            </w:r>
          </w:p>
        </w:tc>
        <w:tc>
          <w:tcPr>
            <w:tcW w:w="0" w:type="auto"/>
            <w:vAlign w:val="center"/>
          </w:tcPr>
          <w:p w14:paraId="41DBBC6E" w14:textId="77777777" w:rsidR="004C3AE0" w:rsidRPr="001D67F1" w:rsidRDefault="004E43B1" w:rsidP="008A1E60">
            <w:pPr>
              <w:pStyle w:val="Compact"/>
              <w:spacing w:after="0"/>
              <w:jc w:val="center"/>
              <w:rPr>
                <w:sz w:val="22"/>
                <w:szCs w:val="22"/>
              </w:rPr>
            </w:pPr>
            <w:r w:rsidRPr="001D67F1">
              <w:rPr>
                <w:sz w:val="22"/>
                <w:szCs w:val="22"/>
              </w:rPr>
              <w:t>0–100</w:t>
            </w:r>
          </w:p>
        </w:tc>
      </w:tr>
      <w:tr w:rsidR="004C3AE0" w:rsidRPr="001D67F1" w14:paraId="771B0A09" w14:textId="77777777" w:rsidTr="003E51B7">
        <w:trPr>
          <w:jc w:val="center"/>
        </w:trPr>
        <w:tc>
          <w:tcPr>
            <w:tcW w:w="0" w:type="auto"/>
            <w:vAlign w:val="center"/>
          </w:tcPr>
          <w:p w14:paraId="0211CF2B" w14:textId="77777777" w:rsidR="004C3AE0" w:rsidRPr="001D67F1" w:rsidRDefault="004E43B1">
            <w:pPr>
              <w:pStyle w:val="Compact"/>
              <w:spacing w:after="0"/>
              <w:rPr>
                <w:sz w:val="22"/>
                <w:szCs w:val="22"/>
              </w:rPr>
            </w:pPr>
            <w:r w:rsidRPr="001D67F1">
              <w:rPr>
                <w:sz w:val="22"/>
                <w:szCs w:val="22"/>
              </w:rPr>
              <w:t>ROI (%)</w:t>
            </w:r>
          </w:p>
        </w:tc>
        <w:tc>
          <w:tcPr>
            <w:tcW w:w="0" w:type="auto"/>
            <w:vAlign w:val="center"/>
          </w:tcPr>
          <w:p w14:paraId="00454A9D" w14:textId="77777777" w:rsidR="004C3AE0" w:rsidRPr="001D67F1" w:rsidRDefault="004E43B1" w:rsidP="008A1E60">
            <w:pPr>
              <w:pStyle w:val="Compact"/>
              <w:spacing w:after="0"/>
              <w:jc w:val="center"/>
              <w:rPr>
                <w:sz w:val="22"/>
                <w:szCs w:val="22"/>
              </w:rPr>
            </w:pPr>
            <w:r w:rsidRPr="001D67F1">
              <w:rPr>
                <w:sz w:val="22"/>
                <w:szCs w:val="22"/>
              </w:rPr>
              <w:t>95</w:t>
            </w:r>
          </w:p>
        </w:tc>
        <w:tc>
          <w:tcPr>
            <w:tcW w:w="0" w:type="auto"/>
            <w:vAlign w:val="center"/>
          </w:tcPr>
          <w:p w14:paraId="7D4C2008" w14:textId="77777777" w:rsidR="004C3AE0" w:rsidRPr="001D67F1" w:rsidRDefault="004E43B1" w:rsidP="008A1E60">
            <w:pPr>
              <w:pStyle w:val="Compact"/>
              <w:spacing w:after="0"/>
              <w:jc w:val="center"/>
              <w:rPr>
                <w:sz w:val="22"/>
                <w:szCs w:val="22"/>
              </w:rPr>
            </w:pPr>
            <w:r w:rsidRPr="001D67F1">
              <w:rPr>
                <w:sz w:val="22"/>
                <w:szCs w:val="22"/>
              </w:rPr>
              <w:t>813.8445</w:t>
            </w:r>
          </w:p>
        </w:tc>
        <w:tc>
          <w:tcPr>
            <w:tcW w:w="0" w:type="auto"/>
            <w:vAlign w:val="center"/>
          </w:tcPr>
          <w:p w14:paraId="6C75D02E" w14:textId="77777777" w:rsidR="004C3AE0" w:rsidRPr="001D67F1" w:rsidRDefault="004E43B1" w:rsidP="008A1E60">
            <w:pPr>
              <w:pStyle w:val="Compact"/>
              <w:spacing w:after="0"/>
              <w:jc w:val="center"/>
              <w:rPr>
                <w:sz w:val="22"/>
                <w:szCs w:val="22"/>
              </w:rPr>
            </w:pPr>
            <w:r w:rsidRPr="001D67F1">
              <w:rPr>
                <w:sz w:val="22"/>
                <w:szCs w:val="22"/>
              </w:rPr>
              <w:t>7948.67</w:t>
            </w:r>
          </w:p>
        </w:tc>
        <w:tc>
          <w:tcPr>
            <w:tcW w:w="0" w:type="auto"/>
            <w:vAlign w:val="center"/>
          </w:tcPr>
          <w:p w14:paraId="7EC05956" w14:textId="77777777" w:rsidR="004C3AE0" w:rsidRPr="001D67F1" w:rsidRDefault="004E43B1" w:rsidP="008A1E60">
            <w:pPr>
              <w:pStyle w:val="Compact"/>
              <w:spacing w:after="0"/>
              <w:jc w:val="center"/>
              <w:rPr>
                <w:sz w:val="22"/>
                <w:szCs w:val="22"/>
              </w:rPr>
            </w:pPr>
            <w:r w:rsidRPr="001D67F1">
              <w:rPr>
                <w:sz w:val="22"/>
                <w:szCs w:val="22"/>
              </w:rPr>
              <w:t>-3.8041</w:t>
            </w:r>
          </w:p>
        </w:tc>
        <w:tc>
          <w:tcPr>
            <w:tcW w:w="0" w:type="auto"/>
            <w:vAlign w:val="center"/>
          </w:tcPr>
          <w:p w14:paraId="34303659" w14:textId="77777777" w:rsidR="004C3AE0" w:rsidRPr="001D67F1" w:rsidRDefault="004E43B1" w:rsidP="008A1E60">
            <w:pPr>
              <w:pStyle w:val="Compact"/>
              <w:spacing w:after="0"/>
              <w:jc w:val="center"/>
              <w:rPr>
                <w:sz w:val="22"/>
                <w:szCs w:val="22"/>
              </w:rPr>
            </w:pPr>
            <w:r w:rsidRPr="001D67F1">
              <w:rPr>
                <w:sz w:val="22"/>
                <w:szCs w:val="22"/>
              </w:rPr>
              <w:t>-16.6545</w:t>
            </w:r>
          </w:p>
        </w:tc>
        <w:tc>
          <w:tcPr>
            <w:tcW w:w="0" w:type="auto"/>
            <w:vAlign w:val="center"/>
          </w:tcPr>
          <w:p w14:paraId="38A1C2C8" w14:textId="77777777" w:rsidR="004C3AE0" w:rsidRPr="001D67F1" w:rsidRDefault="004E43B1" w:rsidP="008A1E60">
            <w:pPr>
              <w:pStyle w:val="Compact"/>
              <w:spacing w:after="0"/>
              <w:jc w:val="center"/>
              <w:rPr>
                <w:sz w:val="22"/>
                <w:szCs w:val="22"/>
              </w:rPr>
            </w:pPr>
            <w:r w:rsidRPr="001D67F1">
              <w:rPr>
                <w:sz w:val="22"/>
                <w:szCs w:val="22"/>
              </w:rPr>
              <w:t>0.0000</w:t>
            </w:r>
          </w:p>
        </w:tc>
        <w:tc>
          <w:tcPr>
            <w:tcW w:w="0" w:type="auto"/>
            <w:vAlign w:val="center"/>
          </w:tcPr>
          <w:p w14:paraId="30BA5351" w14:textId="77777777" w:rsidR="004C3AE0" w:rsidRPr="001D67F1" w:rsidRDefault="004E43B1" w:rsidP="008A1E60">
            <w:pPr>
              <w:pStyle w:val="Compact"/>
              <w:spacing w:after="0"/>
              <w:jc w:val="center"/>
              <w:rPr>
                <w:sz w:val="22"/>
                <w:szCs w:val="22"/>
              </w:rPr>
            </w:pPr>
            <w:r w:rsidRPr="001D67F1">
              <w:rPr>
                <w:sz w:val="22"/>
                <w:szCs w:val="22"/>
              </w:rPr>
              <w:t>-88.1553–77471.14</w:t>
            </w:r>
          </w:p>
        </w:tc>
      </w:tr>
      <w:tr w:rsidR="004C3AE0" w:rsidRPr="001D67F1" w14:paraId="22C0F58D" w14:textId="77777777" w:rsidTr="003E51B7">
        <w:trPr>
          <w:jc w:val="center"/>
        </w:trPr>
        <w:tc>
          <w:tcPr>
            <w:tcW w:w="0" w:type="auto"/>
            <w:vAlign w:val="center"/>
          </w:tcPr>
          <w:p w14:paraId="635D03A3" w14:textId="77777777" w:rsidR="004C3AE0" w:rsidRPr="001D67F1" w:rsidRDefault="004E43B1">
            <w:pPr>
              <w:pStyle w:val="Compact"/>
              <w:spacing w:after="0"/>
              <w:rPr>
                <w:sz w:val="22"/>
                <w:szCs w:val="22"/>
              </w:rPr>
            </w:pPr>
            <w:r w:rsidRPr="001D67F1">
              <w:rPr>
                <w:sz w:val="22"/>
                <w:szCs w:val="22"/>
              </w:rPr>
              <w:t>Sentiment score support</w:t>
            </w:r>
          </w:p>
        </w:tc>
        <w:tc>
          <w:tcPr>
            <w:tcW w:w="0" w:type="auto"/>
            <w:vAlign w:val="center"/>
          </w:tcPr>
          <w:p w14:paraId="02617489" w14:textId="77777777" w:rsidR="004C3AE0" w:rsidRPr="001D67F1" w:rsidRDefault="004E43B1" w:rsidP="008A1E60">
            <w:pPr>
              <w:pStyle w:val="Compact"/>
              <w:spacing w:after="0"/>
              <w:jc w:val="center"/>
              <w:rPr>
                <w:sz w:val="22"/>
                <w:szCs w:val="22"/>
              </w:rPr>
            </w:pPr>
            <w:r w:rsidRPr="001D67F1">
              <w:rPr>
                <w:sz w:val="22"/>
                <w:szCs w:val="22"/>
              </w:rPr>
              <w:t>token-date</w:t>
            </w:r>
          </w:p>
        </w:tc>
        <w:tc>
          <w:tcPr>
            <w:tcW w:w="0" w:type="auto"/>
            <w:vAlign w:val="center"/>
          </w:tcPr>
          <w:p w14:paraId="6FC069F5" w14:textId="77777777" w:rsidR="004C3AE0" w:rsidRPr="001D67F1" w:rsidRDefault="004E43B1" w:rsidP="008A1E60">
            <w:pPr>
              <w:pStyle w:val="Compact"/>
              <w:spacing w:after="0"/>
              <w:jc w:val="center"/>
              <w:rPr>
                <w:sz w:val="22"/>
                <w:szCs w:val="22"/>
              </w:rPr>
            </w:pPr>
            <w:r w:rsidRPr="001D67F1">
              <w:rPr>
                <w:sz w:val="22"/>
                <w:szCs w:val="22"/>
              </w:rPr>
              <w:t>bounded</w:t>
            </w:r>
          </w:p>
        </w:tc>
        <w:tc>
          <w:tcPr>
            <w:tcW w:w="0" w:type="auto"/>
            <w:vAlign w:val="center"/>
          </w:tcPr>
          <w:p w14:paraId="43ADD311" w14:textId="77777777" w:rsidR="004C3AE0" w:rsidRPr="001D67F1" w:rsidRDefault="004E43B1" w:rsidP="008A1E60">
            <w:pPr>
              <w:pStyle w:val="Compact"/>
              <w:spacing w:after="0"/>
              <w:jc w:val="center"/>
              <w:rPr>
                <w:sz w:val="22"/>
                <w:szCs w:val="22"/>
              </w:rPr>
            </w:pPr>
            <w:r w:rsidRPr="001D67F1">
              <w:rPr>
                <w:sz w:val="22"/>
                <w:szCs w:val="22"/>
              </w:rPr>
              <w:t>–</w:t>
            </w:r>
          </w:p>
        </w:tc>
        <w:tc>
          <w:tcPr>
            <w:tcW w:w="0" w:type="auto"/>
            <w:vAlign w:val="center"/>
          </w:tcPr>
          <w:p w14:paraId="7E8715B4" w14:textId="4EC686C0" w:rsidR="004C3AE0" w:rsidRPr="001D67F1" w:rsidRDefault="002C47EB" w:rsidP="008A1E60">
            <w:pPr>
              <w:pStyle w:val="Compact"/>
              <w:spacing w:after="0"/>
              <w:jc w:val="center"/>
              <w:rPr>
                <w:sz w:val="22"/>
                <w:szCs w:val="22"/>
              </w:rPr>
            </w:pPr>
            <w:r w:rsidRPr="001D67F1">
              <w:rPr>
                <w:sz w:val="22"/>
                <w:szCs w:val="22"/>
              </w:rPr>
              <w:t>cantered by aggregation</w:t>
            </w:r>
          </w:p>
        </w:tc>
        <w:tc>
          <w:tcPr>
            <w:tcW w:w="0" w:type="auto"/>
            <w:vAlign w:val="center"/>
          </w:tcPr>
          <w:p w14:paraId="1F589520" w14:textId="77777777" w:rsidR="004C3AE0" w:rsidRPr="001D67F1" w:rsidRDefault="004E43B1" w:rsidP="008A1E60">
            <w:pPr>
              <w:pStyle w:val="Compact"/>
              <w:spacing w:after="0"/>
              <w:jc w:val="center"/>
              <w:rPr>
                <w:sz w:val="22"/>
                <w:szCs w:val="22"/>
              </w:rPr>
            </w:pPr>
            <w:r w:rsidRPr="001D67F1">
              <w:rPr>
                <w:sz w:val="22"/>
                <w:szCs w:val="22"/>
              </w:rPr>
              <w:t>negative</w:t>
            </w:r>
          </w:p>
        </w:tc>
        <w:tc>
          <w:tcPr>
            <w:tcW w:w="0" w:type="auto"/>
            <w:vAlign w:val="center"/>
          </w:tcPr>
          <w:p w14:paraId="245DB47C" w14:textId="77777777" w:rsidR="004C3AE0" w:rsidRPr="001D67F1" w:rsidRDefault="004E43B1" w:rsidP="008A1E60">
            <w:pPr>
              <w:pStyle w:val="Compact"/>
              <w:spacing w:after="0"/>
              <w:jc w:val="center"/>
              <w:rPr>
                <w:sz w:val="22"/>
                <w:szCs w:val="22"/>
              </w:rPr>
            </w:pPr>
            <w:r w:rsidRPr="001D67F1">
              <w:rPr>
                <w:sz w:val="22"/>
                <w:szCs w:val="22"/>
              </w:rPr>
              <w:t>positive</w:t>
            </w:r>
          </w:p>
        </w:tc>
        <w:tc>
          <w:tcPr>
            <w:tcW w:w="0" w:type="auto"/>
            <w:vAlign w:val="center"/>
          </w:tcPr>
          <w:p w14:paraId="39E1B3F1" w14:textId="77777777" w:rsidR="004C3AE0" w:rsidRPr="001D67F1" w:rsidRDefault="004E43B1" w:rsidP="008A1E60">
            <w:pPr>
              <w:pStyle w:val="Compact"/>
              <w:spacing w:after="0"/>
              <w:jc w:val="center"/>
              <w:rPr>
                <w:sz w:val="22"/>
                <w:szCs w:val="22"/>
              </w:rPr>
            </w:pPr>
            <w:r w:rsidRPr="001D67F1">
              <w:rPr>
                <w:sz w:val="22"/>
                <w:szCs w:val="22"/>
              </w:rPr>
              <w:t>-1–1</w:t>
            </w:r>
          </w:p>
        </w:tc>
      </w:tr>
    </w:tbl>
    <w:p w14:paraId="709C9792" w14:textId="77777777" w:rsidR="003E51B7" w:rsidRDefault="003E51B7">
      <w:pPr>
        <w:pStyle w:val="BodyText"/>
        <w:rPr>
          <w:sz w:val="22"/>
          <w:szCs w:val="22"/>
        </w:rPr>
      </w:pPr>
    </w:p>
    <w:p w14:paraId="5F98E342" w14:textId="6A2FF07A" w:rsidR="004C3AE0" w:rsidRPr="001D67F1" w:rsidRDefault="004E43B1" w:rsidP="009A6551">
      <w:pPr>
        <w:pStyle w:val="BodyText"/>
        <w:jc w:val="both"/>
        <w:rPr>
          <w:sz w:val="22"/>
          <w:szCs w:val="22"/>
        </w:rPr>
      </w:pPr>
      <w:r w:rsidRPr="001D67F1">
        <w:rPr>
          <w:sz w:val="22"/>
          <w:szCs w:val="22"/>
        </w:rPr>
        <w:t xml:space="preserve">The descriptive table </w:t>
      </w:r>
      <w:r w:rsidR="003E51B7">
        <w:rPr>
          <w:sz w:val="22"/>
          <w:szCs w:val="22"/>
        </w:rPr>
        <w:t xml:space="preserve">2 </w:t>
      </w:r>
      <w:r w:rsidRPr="001D67F1">
        <w:rPr>
          <w:sz w:val="22"/>
          <w:szCs w:val="22"/>
        </w:rPr>
        <w:t xml:space="preserve">shows that the token universe </w:t>
      </w:r>
      <w:r w:rsidR="002A4F2C">
        <w:rPr>
          <w:sz w:val="22"/>
          <w:szCs w:val="22"/>
        </w:rPr>
        <w:t>is</w:t>
      </w:r>
      <w:r w:rsidRPr="001D67F1">
        <w:rPr>
          <w:sz w:val="22"/>
          <w:szCs w:val="22"/>
        </w:rPr>
        <w:t xml:space="preserve"> highly skewed. ROI and error ranges </w:t>
      </w:r>
      <w:r w:rsidR="002A4F2C">
        <w:rPr>
          <w:sz w:val="22"/>
          <w:szCs w:val="22"/>
        </w:rPr>
        <w:t>are</w:t>
      </w:r>
      <w:r w:rsidRPr="001D67F1">
        <w:rPr>
          <w:sz w:val="22"/>
          <w:szCs w:val="22"/>
        </w:rPr>
        <w:t xml:space="preserve"> dominated by a small number of extreme tokens, while median errors </w:t>
      </w:r>
      <w:r w:rsidR="002A4F2C">
        <w:rPr>
          <w:sz w:val="22"/>
          <w:szCs w:val="22"/>
        </w:rPr>
        <w:t>are</w:t>
      </w:r>
      <w:r w:rsidRPr="001D67F1">
        <w:rPr>
          <w:sz w:val="22"/>
          <w:szCs w:val="22"/>
        </w:rPr>
        <w:t xml:space="preserve"> much smaller than mean errors. This pattern justified the use of non-parametric paired testing and conservative interpretation of aggregate means. Sentiment scores </w:t>
      </w:r>
      <w:r w:rsidR="002A4F2C">
        <w:rPr>
          <w:sz w:val="22"/>
          <w:szCs w:val="22"/>
        </w:rPr>
        <w:t>are</w:t>
      </w:r>
      <w:r w:rsidRPr="001D67F1">
        <w:rPr>
          <w:sz w:val="22"/>
          <w:szCs w:val="22"/>
        </w:rPr>
        <w:t xml:space="preserve"> retained as </w:t>
      </w:r>
      <w:r w:rsidRPr="001D67F1">
        <w:rPr>
          <w:sz w:val="22"/>
          <w:szCs w:val="22"/>
        </w:rPr>
        <w:lastRenderedPageBreak/>
        <w:t xml:space="preserve">bounded, time-aligned token-date features rather than collapsed into a single global class count, because sentiment </w:t>
      </w:r>
      <w:r w:rsidR="002A4F2C">
        <w:rPr>
          <w:sz w:val="22"/>
          <w:szCs w:val="22"/>
        </w:rPr>
        <w:t>is</w:t>
      </w:r>
      <w:r w:rsidRPr="001D67F1">
        <w:rPr>
          <w:sz w:val="22"/>
          <w:szCs w:val="22"/>
        </w:rPr>
        <w:t xml:space="preserve"> used as a dynamic covariate in forecasting rather than as a static token label.</w:t>
      </w:r>
    </w:p>
    <w:p w14:paraId="07534E4C" w14:textId="458000C6" w:rsidR="004C3AE0" w:rsidRPr="001D67F1" w:rsidRDefault="004E43B1">
      <w:pPr>
        <w:pStyle w:val="Heading1"/>
        <w:spacing w:before="120" w:after="60"/>
        <w:rPr>
          <w:sz w:val="22"/>
          <w:szCs w:val="22"/>
        </w:rPr>
      </w:pPr>
      <w:bookmarkStart w:id="5" w:name="mathematical-model"/>
      <w:bookmarkEnd w:id="4"/>
      <w:r w:rsidRPr="001D67F1">
        <w:rPr>
          <w:rStyle w:val="SectionNumber"/>
          <w:sz w:val="22"/>
          <w:szCs w:val="22"/>
        </w:rPr>
        <w:t>6</w:t>
      </w:r>
      <w:r w:rsidR="001D67F1" w:rsidRPr="001D67F1">
        <w:rPr>
          <w:rFonts w:ascii="Times New Roman" w:hAnsi="Times New Roman"/>
          <w:sz w:val="22"/>
          <w:szCs w:val="22"/>
        </w:rPr>
        <w:t xml:space="preserve">. </w:t>
      </w:r>
      <w:r w:rsidRPr="001D67F1">
        <w:rPr>
          <w:rFonts w:ascii="Times New Roman" w:hAnsi="Times New Roman"/>
          <w:sz w:val="22"/>
          <w:szCs w:val="22"/>
        </w:rPr>
        <w:t>Mathematical Model</w:t>
      </w:r>
    </w:p>
    <w:p w14:paraId="21EF5BA1" w14:textId="6D4986A0" w:rsidR="004C3AE0" w:rsidRPr="001D67F1" w:rsidRDefault="004E43B1" w:rsidP="00B6410C">
      <w:pPr>
        <w:pStyle w:val="FirstParagraph"/>
        <w:jc w:val="both"/>
        <w:rPr>
          <w:sz w:val="22"/>
          <w:szCs w:val="22"/>
        </w:rPr>
      </w:pPr>
      <w:r w:rsidRPr="001D67F1">
        <w:rPr>
          <w:sz w:val="22"/>
          <w:szCs w:val="22"/>
        </w:rPr>
        <w:t xml:space="preserve">Let </w:t>
      </w:r>
      <m:oMath>
        <m:r>
          <m:rPr>
            <m:scr m:val="script"/>
            <m:sty m:val="p"/>
          </m:rPr>
          <w:rPr>
            <w:rFonts w:ascii="Cambria Math" w:hAnsi="Cambria Math"/>
            <w:sz w:val="22"/>
            <w:szCs w:val="22"/>
          </w:rPr>
          <m:t>M={</m:t>
        </m:r>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1</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N</m:t>
            </m:r>
          </m:sub>
        </m:sSub>
        <m:r>
          <m:rPr>
            <m:sty m:val="p"/>
          </m:rPr>
          <w:rPr>
            <w:rFonts w:ascii="Cambria Math" w:hAnsi="Cambria Math"/>
            <w:sz w:val="22"/>
            <w:szCs w:val="22"/>
          </w:rPr>
          <m:t>}</m:t>
        </m:r>
      </m:oMath>
      <w:r w:rsidRPr="001D67F1">
        <w:rPr>
          <w:sz w:val="22"/>
          <w:szCs w:val="22"/>
        </w:rPr>
        <w:t xml:space="preserve"> denote the modeled token universe. For token </w:t>
      </w:r>
      <m:oMath>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i</m:t>
            </m:r>
          </m:sub>
        </m:sSub>
      </m:oMath>
      <w:r w:rsidRPr="001D67F1">
        <w:rPr>
          <w:sz w:val="22"/>
          <w:szCs w:val="22"/>
        </w:rPr>
        <w:t xml:space="preserve"> at time </w:t>
      </w:r>
      <m:oMath>
        <m:r>
          <w:rPr>
            <w:rFonts w:ascii="Cambria Math" w:hAnsi="Cambria Math"/>
            <w:sz w:val="22"/>
            <w:szCs w:val="22"/>
          </w:rPr>
          <m:t>t</m:t>
        </m:r>
      </m:oMath>
      <w:r w:rsidRPr="001D67F1">
        <w:rPr>
          <w:sz w:val="22"/>
          <w:szCs w:val="22"/>
        </w:rPr>
        <w:t xml:space="preserve">, the market subvector, sentiment subvector, and auxiliary liquidity/volatility indicators </w:t>
      </w:r>
      <w:r w:rsidR="002A4F2C">
        <w:rPr>
          <w:sz w:val="22"/>
          <w:szCs w:val="22"/>
        </w:rPr>
        <w:t>are</w:t>
      </w:r>
      <w:r w:rsidRPr="001D67F1">
        <w:rPr>
          <w:sz w:val="22"/>
          <w:szCs w:val="22"/>
        </w:rPr>
        <w:t xml:space="preserve"> represented by </w:t>
      </w: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t</m:t>
            </m:r>
          </m:sub>
        </m:sSub>
      </m:oMath>
      <w:r w:rsidRPr="001D67F1">
        <w:rPr>
          <w:sz w:val="22"/>
          <w:szCs w:val="22"/>
        </w:rPr>
        <w:t xml:space="preserve">, </w:t>
      </w: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t</m:t>
            </m:r>
          </m:sub>
        </m:sSub>
      </m:oMath>
      <w:r w:rsidRPr="001D67F1">
        <w:rPr>
          <w:sz w:val="22"/>
          <w:szCs w:val="22"/>
        </w:rPr>
        <w:t xml:space="preserve">, and </w:t>
      </w:r>
      <m:oMath>
        <m:sSub>
          <m:sSubPr>
            <m:ctrlPr>
              <w:rPr>
                <w:rFonts w:ascii="Cambria Math" w:hAnsi="Cambria Math"/>
                <w:sz w:val="22"/>
                <w:szCs w:val="22"/>
              </w:rPr>
            </m:ctrlPr>
          </m:sSubPr>
          <m:e>
            <m:r>
              <w:rPr>
                <w:rFonts w:ascii="Cambria Math" w:hAnsi="Cambria Math"/>
                <w:sz w:val="22"/>
                <w:szCs w:val="22"/>
              </w:rPr>
              <m:t>q</m:t>
            </m:r>
          </m:e>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t</m:t>
            </m:r>
          </m:sub>
        </m:sSub>
      </m:oMath>
      <w:r w:rsidRPr="001D67F1">
        <w:rPr>
          <w:sz w:val="22"/>
          <w:szCs w:val="22"/>
        </w:rPr>
        <w:t xml:space="preserve">, respectively. The fused state </w:t>
      </w:r>
      <w:r w:rsidR="002A4F2C">
        <w:rPr>
          <w:sz w:val="22"/>
          <w:szCs w:val="22"/>
        </w:rPr>
        <w:t>is</w:t>
      </w:r>
      <w:r w:rsidRPr="001D67F1">
        <w:rPr>
          <w:sz w:val="22"/>
          <w:szCs w:val="22"/>
        </w:rPr>
        <w:t xml:space="preserve"> defined in Equation (1)</w:t>
      </w:r>
      <w:r w:rsidR="00C067BA">
        <w:rPr>
          <w:sz w:val="22"/>
          <w:szCs w:val="22"/>
        </w:rPr>
        <w:t xml:space="preserve"> </w:t>
      </w:r>
      <w:r w:rsidR="00C067BA" w:rsidRPr="00C067BA">
        <w:rPr>
          <w:sz w:val="22"/>
          <w:szCs w:val="22"/>
        </w:rPr>
        <w:t>[12], [19], [21]</w:t>
      </w:r>
      <w:r w:rsidRPr="001D67F1">
        <w:rPr>
          <w:sz w:val="22"/>
          <w:szCs w:val="22"/>
        </w:rPr>
        <w:t>.</w:t>
      </w:r>
    </w:p>
    <w:p w14:paraId="769AF4CB" w14:textId="77777777" w:rsidR="004C3AE0" w:rsidRPr="001D67F1" w:rsidRDefault="00000000">
      <w:pPr>
        <w:pStyle w:val="BodyText"/>
        <w:rPr>
          <w:sz w:val="22"/>
          <w:szCs w:val="22"/>
        </w:rPr>
      </w:pPr>
      <m:oMathPara>
        <m:oMathParaPr>
          <m:jc m:val="center"/>
        </m:oMathParaPr>
        <m:oMath>
          <m:sSub>
            <m:sSubPr>
              <m:ctrlPr>
                <w:rPr>
                  <w:rFonts w:ascii="Cambria Math" w:hAnsi="Cambria Math"/>
                  <w:sz w:val="22"/>
                  <w:szCs w:val="22"/>
                </w:rPr>
              </m:ctrlPr>
            </m:sSubPr>
            <m:e>
              <m:r>
                <w:rPr>
                  <w:rFonts w:ascii="Cambria Math" w:hAnsi="Cambria Math"/>
                  <w:sz w:val="22"/>
                  <w:szCs w:val="22"/>
                </w:rPr>
                <m:t>z</m:t>
              </m:r>
            </m:e>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t</m:t>
              </m:r>
            </m:sub>
          </m:sSub>
          <m:r>
            <m:rPr>
              <m:sty m:val="p"/>
            </m:rPr>
            <w:rPr>
              <w:rFonts w:ascii="Cambria Math" w:hAnsi="Cambria Math"/>
              <w:sz w:val="22"/>
              <w:szCs w:val="22"/>
            </w:rPr>
            <m:t>=</m:t>
          </m:r>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ϕ</m:t>
                  </m:r>
                </m:e>
                <m:sub>
                  <m:r>
                    <w:rPr>
                      <w:rFonts w:ascii="Cambria Math" w:hAnsi="Cambria Math"/>
                      <w:sz w:val="22"/>
                      <w:szCs w:val="22"/>
                    </w:rPr>
                    <m:t>p</m:t>
                  </m:r>
                </m:sub>
              </m:sSub>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t</m:t>
                      </m:r>
                    </m:sub>
                  </m:sSub>
                </m:e>
              </m:d>
              <m:r>
                <m:rPr>
                  <m:sty m:val="p"/>
                </m:rPr>
                <w:rPr>
                  <w:rFonts w:ascii="Cambria Math" w:hAnsi="Cambria Math"/>
                  <w:sz w:val="22"/>
                  <w:szCs w:val="22"/>
                </w:rPr>
                <m:t>;</m:t>
              </m:r>
              <m:r>
                <w:rPr>
                  <w:rFonts w:ascii="Cambria Math" w:hAnsi="Cambria Math"/>
                  <w:sz w:val="22"/>
                  <w:szCs w:val="22"/>
                </w:rPr>
                <m:t> </m:t>
              </m:r>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t</m:t>
                  </m:r>
                </m:sub>
              </m:sSub>
              <m:sSub>
                <m:sSubPr>
                  <m:ctrlPr>
                    <w:rPr>
                      <w:rFonts w:ascii="Cambria Math" w:hAnsi="Cambria Math"/>
                      <w:sz w:val="22"/>
                      <w:szCs w:val="22"/>
                    </w:rPr>
                  </m:ctrlPr>
                </m:sSubPr>
                <m:e>
                  <m:r>
                    <w:rPr>
                      <w:rFonts w:ascii="Cambria Math" w:hAnsi="Cambria Math"/>
                      <w:sz w:val="22"/>
                      <w:szCs w:val="22"/>
                    </w:rPr>
                    <m:t>ϕ</m:t>
                  </m:r>
                </m:e>
                <m:sub>
                  <m:r>
                    <w:rPr>
                      <w:rFonts w:ascii="Cambria Math" w:hAnsi="Cambria Math"/>
                      <w:sz w:val="22"/>
                      <w:szCs w:val="22"/>
                    </w:rPr>
                    <m:t>s</m:t>
                  </m:r>
                </m:sub>
              </m:sSub>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t</m:t>
                      </m:r>
                    </m:sub>
                  </m:sSub>
                </m:e>
              </m:d>
              <m:r>
                <m:rPr>
                  <m:sty m:val="p"/>
                </m:rPr>
                <w:rPr>
                  <w:rFonts w:ascii="Cambria Math" w:hAnsi="Cambria Math"/>
                  <w:sz w:val="22"/>
                  <w:szCs w:val="22"/>
                </w:rPr>
                <m:t>;</m:t>
              </m:r>
              <m:r>
                <w:rPr>
                  <w:rFonts w:ascii="Cambria Math" w:hAnsi="Cambria Math"/>
                  <w:sz w:val="22"/>
                  <w:szCs w:val="22"/>
                </w:rPr>
                <m:t> </m:t>
              </m:r>
              <m:sSub>
                <m:sSubPr>
                  <m:ctrlPr>
                    <w:rPr>
                      <w:rFonts w:ascii="Cambria Math" w:hAnsi="Cambria Math"/>
                      <w:sz w:val="22"/>
                      <w:szCs w:val="22"/>
                    </w:rPr>
                  </m:ctrlPr>
                </m:sSubPr>
                <m:e>
                  <m:r>
                    <w:rPr>
                      <w:rFonts w:ascii="Cambria Math" w:hAnsi="Cambria Math"/>
                      <w:sz w:val="22"/>
                      <w:szCs w:val="22"/>
                    </w:rPr>
                    <m:t>ϕ</m:t>
                  </m:r>
                </m:e>
                <m:sub>
                  <m:r>
                    <w:rPr>
                      <w:rFonts w:ascii="Cambria Math" w:hAnsi="Cambria Math"/>
                      <w:sz w:val="22"/>
                      <w:szCs w:val="22"/>
                    </w:rPr>
                    <m:t>q</m:t>
                  </m:r>
                </m:sub>
              </m:sSub>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q</m:t>
                      </m:r>
                    </m:e>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t</m:t>
                      </m:r>
                    </m:sub>
                  </m:sSub>
                </m:e>
              </m:d>
            </m:e>
          </m:d>
          <m:r>
            <m:rPr>
              <m:sty m:val="p"/>
            </m:rPr>
            <w:rPr>
              <w:rFonts w:ascii="Cambria Math" w:hAnsi="Cambria Math"/>
              <w:sz w:val="22"/>
              <w:szCs w:val="22"/>
            </w:rPr>
            <m:t>,</m:t>
          </m:r>
          <m:r>
            <w:rPr>
              <w:rFonts w:ascii="Cambria Math" w:hAnsi="Cambria Math"/>
              <w:sz w:val="22"/>
              <w:szCs w:val="22"/>
            </w:rPr>
            <m:t> </m:t>
          </m:r>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t</m:t>
              </m:r>
            </m:sub>
          </m:sSub>
          <m:r>
            <m:rPr>
              <m:sty m:val="p"/>
            </m:rP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1</m:t>
              </m:r>
              <m:r>
                <m:rPr>
                  <m:sty m:val="p"/>
                </m:rPr>
                <w:rPr>
                  <w:rFonts w:ascii="Cambria Math" w:hAnsi="Cambria Math"/>
                  <w:sz w:val="22"/>
                  <w:szCs w:val="22"/>
                </w:rPr>
                <m:t>+exp</m:t>
              </m:r>
              <m:d>
                <m:dPr>
                  <m:ctrlPr>
                    <w:rPr>
                      <w:rFonts w:ascii="Cambria Math" w:hAnsi="Cambria Math"/>
                      <w:sz w:val="22"/>
                      <w:szCs w:val="22"/>
                    </w:rPr>
                  </m:ctrlPr>
                </m:dPr>
                <m:e>
                  <m:r>
                    <m:rPr>
                      <m:sty m:val="p"/>
                    </m:rP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ω</m:t>
                      </m:r>
                    </m:e>
                    <m:sup>
                      <m:r>
                        <m:rPr>
                          <m:sty m:val="p"/>
                        </m:rPr>
                        <w:rPr>
                          <w:rFonts w:ascii="Cambria Math" w:hAnsi="Cambria Math"/>
                          <w:sz w:val="22"/>
                          <w:szCs w:val="22"/>
                        </w:rPr>
                        <m:t>⊤</m:t>
                      </m:r>
                    </m:sup>
                  </m:sSup>
                  <m:sSub>
                    <m:sSubPr>
                      <m:ctrlPr>
                        <w:rPr>
                          <w:rFonts w:ascii="Cambria Math" w:hAnsi="Cambria Math"/>
                          <w:sz w:val="22"/>
                          <w:szCs w:val="22"/>
                        </w:rPr>
                      </m:ctrlPr>
                    </m:sSubPr>
                    <m:e>
                      <m:r>
                        <w:rPr>
                          <w:rFonts w:ascii="Cambria Math" w:hAnsi="Cambria Math"/>
                          <w:sz w:val="22"/>
                          <w:szCs w:val="22"/>
                        </w:rPr>
                        <m:t>q</m:t>
                      </m:r>
                    </m:e>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t</m:t>
                      </m:r>
                    </m:sub>
                  </m:sSub>
                </m:e>
              </m:d>
            </m:den>
          </m:f>
          <m:r>
            <w:rPr>
              <w:rFonts w:ascii="Cambria Math" w:hAnsi="Cambria Math"/>
              <w:sz w:val="22"/>
              <w:szCs w:val="22"/>
            </w:rPr>
            <m:t>  </m:t>
          </m:r>
          <m:d>
            <m:dPr>
              <m:ctrlPr>
                <w:rPr>
                  <w:rFonts w:ascii="Cambria Math" w:hAnsi="Cambria Math"/>
                  <w:sz w:val="22"/>
                  <w:szCs w:val="22"/>
                </w:rPr>
              </m:ctrlPr>
            </m:dPr>
            <m:e>
              <m:r>
                <m:rPr>
                  <m:sty m:val="p"/>
                </m:rPr>
                <w:rPr>
                  <w:rFonts w:ascii="Cambria Math" w:hAnsi="Cambria Math"/>
                  <w:sz w:val="22"/>
                  <w:szCs w:val="22"/>
                </w:rPr>
                <m:t>1</m:t>
              </m:r>
            </m:e>
          </m:d>
        </m:oMath>
      </m:oMathPara>
    </w:p>
    <w:p w14:paraId="31AE10A0" w14:textId="31D2F9C1" w:rsidR="004C3AE0" w:rsidRPr="001D67F1" w:rsidRDefault="004E43B1" w:rsidP="00B6410C">
      <w:pPr>
        <w:pStyle w:val="FirstParagraph"/>
        <w:jc w:val="both"/>
        <w:rPr>
          <w:sz w:val="22"/>
          <w:szCs w:val="22"/>
        </w:rPr>
      </w:pPr>
      <w:r w:rsidRPr="001D67F1">
        <w:rPr>
          <w:sz w:val="22"/>
          <w:szCs w:val="22"/>
        </w:rPr>
        <w:t xml:space="preserve">In Equation (1), </w:t>
      </w:r>
      <m:oMath>
        <m:sSub>
          <m:sSubPr>
            <m:ctrlPr>
              <w:rPr>
                <w:rFonts w:ascii="Cambria Math" w:hAnsi="Cambria Math"/>
                <w:sz w:val="22"/>
                <w:szCs w:val="22"/>
              </w:rPr>
            </m:ctrlPr>
          </m:sSubPr>
          <m:e>
            <m:r>
              <w:rPr>
                <w:rFonts w:ascii="Cambria Math" w:hAnsi="Cambria Math"/>
                <w:sz w:val="22"/>
                <w:szCs w:val="22"/>
              </w:rPr>
              <m:t>ϕ</m:t>
            </m:r>
          </m:e>
          <m:sub>
            <m:r>
              <w:rPr>
                <w:rFonts w:ascii="Cambria Math" w:hAnsi="Cambria Math"/>
                <w:sz w:val="22"/>
                <w:szCs w:val="22"/>
              </w:rPr>
              <m:t>p</m:t>
            </m:r>
          </m:sub>
        </m:sSub>
        <m:d>
          <m:dPr>
            <m:ctrlPr>
              <w:rPr>
                <w:rFonts w:ascii="Cambria Math" w:hAnsi="Cambria Math"/>
                <w:sz w:val="22"/>
                <w:szCs w:val="22"/>
              </w:rPr>
            </m:ctrlPr>
          </m:dPr>
          <m:e>
            <m:r>
              <m:rPr>
                <m:sty m:val="p"/>
              </m:rPr>
              <w:rPr>
                <w:rFonts w:ascii="Cambria Math" w:hAnsi="Cambria Math"/>
                <w:sz w:val="22"/>
                <w:szCs w:val="22"/>
              </w:rPr>
              <m:t>⋅</m:t>
            </m:r>
          </m:e>
        </m:d>
      </m:oMath>
      <w:r w:rsidRPr="001D67F1">
        <w:rPr>
          <w:sz w:val="22"/>
          <w:szCs w:val="22"/>
        </w:rPr>
        <w:t xml:space="preserve">, </w:t>
      </w:r>
      <m:oMath>
        <m:sSub>
          <m:sSubPr>
            <m:ctrlPr>
              <w:rPr>
                <w:rFonts w:ascii="Cambria Math" w:hAnsi="Cambria Math"/>
                <w:sz w:val="22"/>
                <w:szCs w:val="22"/>
              </w:rPr>
            </m:ctrlPr>
          </m:sSubPr>
          <m:e>
            <m:r>
              <w:rPr>
                <w:rFonts w:ascii="Cambria Math" w:hAnsi="Cambria Math"/>
                <w:sz w:val="22"/>
                <w:szCs w:val="22"/>
              </w:rPr>
              <m:t>ϕ</m:t>
            </m:r>
          </m:e>
          <m:sub>
            <m:r>
              <w:rPr>
                <w:rFonts w:ascii="Cambria Math" w:hAnsi="Cambria Math"/>
                <w:sz w:val="22"/>
                <w:szCs w:val="22"/>
              </w:rPr>
              <m:t>s</m:t>
            </m:r>
          </m:sub>
        </m:sSub>
        <m:d>
          <m:dPr>
            <m:ctrlPr>
              <w:rPr>
                <w:rFonts w:ascii="Cambria Math" w:hAnsi="Cambria Math"/>
                <w:sz w:val="22"/>
                <w:szCs w:val="22"/>
              </w:rPr>
            </m:ctrlPr>
          </m:dPr>
          <m:e>
            <m:r>
              <m:rPr>
                <m:sty m:val="p"/>
              </m:rPr>
              <w:rPr>
                <w:rFonts w:ascii="Cambria Math" w:hAnsi="Cambria Math"/>
                <w:sz w:val="22"/>
                <w:szCs w:val="22"/>
              </w:rPr>
              <m:t>⋅</m:t>
            </m:r>
          </m:e>
        </m:d>
      </m:oMath>
      <w:r w:rsidRPr="001D67F1">
        <w:rPr>
          <w:sz w:val="22"/>
          <w:szCs w:val="22"/>
        </w:rPr>
        <w:t xml:space="preserve">, and </w:t>
      </w:r>
      <m:oMath>
        <m:sSub>
          <m:sSubPr>
            <m:ctrlPr>
              <w:rPr>
                <w:rFonts w:ascii="Cambria Math" w:hAnsi="Cambria Math"/>
                <w:sz w:val="22"/>
                <w:szCs w:val="22"/>
              </w:rPr>
            </m:ctrlPr>
          </m:sSubPr>
          <m:e>
            <m:r>
              <w:rPr>
                <w:rFonts w:ascii="Cambria Math" w:hAnsi="Cambria Math"/>
                <w:sz w:val="22"/>
                <w:szCs w:val="22"/>
              </w:rPr>
              <m:t>ϕ</m:t>
            </m:r>
          </m:e>
          <m:sub>
            <m:r>
              <w:rPr>
                <w:rFonts w:ascii="Cambria Math" w:hAnsi="Cambria Math"/>
                <w:sz w:val="22"/>
                <w:szCs w:val="22"/>
              </w:rPr>
              <m:t>q</m:t>
            </m:r>
          </m:sub>
        </m:sSub>
        <m:d>
          <m:dPr>
            <m:ctrlPr>
              <w:rPr>
                <w:rFonts w:ascii="Cambria Math" w:hAnsi="Cambria Math"/>
                <w:sz w:val="22"/>
                <w:szCs w:val="22"/>
              </w:rPr>
            </m:ctrlPr>
          </m:dPr>
          <m:e>
            <m:r>
              <m:rPr>
                <m:sty m:val="p"/>
              </m:rPr>
              <w:rPr>
                <w:rFonts w:ascii="Cambria Math" w:hAnsi="Cambria Math"/>
                <w:sz w:val="22"/>
                <w:szCs w:val="22"/>
              </w:rPr>
              <m:t>⋅</m:t>
            </m:r>
          </m:e>
        </m:d>
      </m:oMath>
      <w:r w:rsidRPr="001D67F1">
        <w:rPr>
          <w:sz w:val="22"/>
          <w:szCs w:val="22"/>
        </w:rPr>
        <w:t xml:space="preserve"> denote scale-normalizing transformations, while </w:t>
      </w:r>
      <m:oMath>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t</m:t>
            </m:r>
          </m:sub>
        </m:sSub>
      </m:oMath>
      <w:r w:rsidRPr="001D67F1">
        <w:rPr>
          <w:sz w:val="22"/>
          <w:szCs w:val="22"/>
        </w:rPr>
        <w:t xml:space="preserve"> controls the effective sentiment weight under changing liquidity conditions. When raw text sentiment </w:t>
      </w:r>
      <w:r w:rsidR="002A4F2C">
        <w:rPr>
          <w:sz w:val="22"/>
          <w:szCs w:val="22"/>
        </w:rPr>
        <w:t>is</w:t>
      </w:r>
      <w:r w:rsidRPr="001D67F1">
        <w:rPr>
          <w:sz w:val="22"/>
          <w:szCs w:val="22"/>
        </w:rPr>
        <w:t xml:space="preserve"> available, a liquidity-normalized VADER sentiment score </w:t>
      </w:r>
      <w:r w:rsidR="002A4F2C">
        <w:rPr>
          <w:sz w:val="22"/>
          <w:szCs w:val="22"/>
        </w:rPr>
        <w:t>is</w:t>
      </w:r>
      <w:r w:rsidRPr="001D67F1">
        <w:rPr>
          <w:sz w:val="22"/>
          <w:szCs w:val="22"/>
        </w:rPr>
        <w:t xml:space="preserve"> computed through Equation (2)</w:t>
      </w:r>
      <w:r w:rsidR="00C067BA">
        <w:rPr>
          <w:sz w:val="22"/>
          <w:szCs w:val="22"/>
        </w:rPr>
        <w:t xml:space="preserve"> </w:t>
      </w:r>
      <w:r w:rsidR="00C067BA" w:rsidRPr="00C067BA">
        <w:rPr>
          <w:sz w:val="22"/>
          <w:szCs w:val="22"/>
        </w:rPr>
        <w:t>[4], [12], [17], [24]</w:t>
      </w:r>
      <w:r w:rsidRPr="001D67F1">
        <w:rPr>
          <w:sz w:val="22"/>
          <w:szCs w:val="22"/>
        </w:rPr>
        <w:t>.</w:t>
      </w:r>
    </w:p>
    <w:p w14:paraId="7DC08DC8" w14:textId="77777777" w:rsidR="004C3AE0" w:rsidRPr="00B6410C" w:rsidRDefault="00000000">
      <w:pPr>
        <w:pStyle w:val="BodyText"/>
        <w:rPr>
          <w:rFonts w:eastAsiaTheme="minorEastAsia"/>
          <w:sz w:val="22"/>
          <w:szCs w:val="22"/>
        </w:rPr>
      </w:pPr>
      <m:oMathPara>
        <m:oMathParaPr>
          <m:jc m:val="center"/>
        </m:oMathParaP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d>
            <m:dPr>
              <m:ctrlPr>
                <w:rPr>
                  <w:rFonts w:ascii="Cambria Math" w:hAnsi="Cambria Math"/>
                  <w:sz w:val="22"/>
                  <w:szCs w:val="22"/>
                </w:rPr>
              </m:ctrlPr>
            </m:dPr>
            <m:e>
              <m:r>
                <w:rPr>
                  <w:rFonts w:ascii="Cambria Math" w:hAnsi="Cambria Math"/>
                  <w:sz w:val="22"/>
                  <w:szCs w:val="22"/>
                </w:rPr>
                <m:t>t</m:t>
              </m:r>
            </m:e>
          </m:d>
          <m:r>
            <m:rPr>
              <m:sty m:val="p"/>
            </m:rPr>
            <w:rPr>
              <w:rFonts w:ascii="Cambria Math" w:hAnsi="Cambria Math"/>
              <w:sz w:val="22"/>
              <w:szCs w:val="22"/>
            </w:rPr>
            <m:t>=</m:t>
          </m:r>
          <m:f>
            <m:fPr>
              <m:ctrlPr>
                <w:rPr>
                  <w:rFonts w:ascii="Cambria Math" w:hAnsi="Cambria Math"/>
                  <w:sz w:val="22"/>
                  <w:szCs w:val="22"/>
                </w:rPr>
              </m:ctrlPr>
            </m:fPr>
            <m:num>
              <m:r>
                <m:rPr>
                  <m:sty m:val="p"/>
                </m:rPr>
                <w:rPr>
                  <w:rFonts w:ascii="Cambria Math" w:hAnsi="Cambria Math"/>
                  <w:sz w:val="22"/>
                  <w:szCs w:val="22"/>
                </w:rPr>
                <m:t>VADER</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t</m:t>
                      </m:r>
                    </m:sub>
                  </m:sSub>
                </m:e>
              </m:d>
            </m:num>
            <m:den>
              <m:r>
                <w:rPr>
                  <w:rFonts w:ascii="Cambria Math" w:hAnsi="Cambria Math"/>
                  <w:sz w:val="22"/>
                  <w:szCs w:val="22"/>
                </w:rPr>
                <m:t>ϵ</m:t>
              </m:r>
              <m:r>
                <m:rPr>
                  <m:sty m:val="p"/>
                </m:rPr>
                <w:rPr>
                  <w:rFonts w:ascii="Cambria Math" w:hAnsi="Cambria Math"/>
                  <w:sz w:val="22"/>
                  <w:szCs w:val="22"/>
                </w:rPr>
                <m:t>+min{log</m:t>
              </m:r>
              <m:d>
                <m:dPr>
                  <m:ctrlPr>
                    <w:rPr>
                      <w:rFonts w:ascii="Cambria Math" w:hAnsi="Cambria Math"/>
                      <w:sz w:val="22"/>
                      <w:szCs w:val="22"/>
                    </w:rPr>
                  </m:ctrlPr>
                </m:dPr>
                <m:e>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t</m:t>
                      </m:r>
                    </m:sub>
                  </m:sSub>
                </m:e>
              </m:d>
              <m:r>
                <m:rPr>
                  <m:sty m:val="p"/>
                </m:rPr>
                <w:rPr>
                  <w:rFonts w:ascii="Cambria Math" w:hAnsi="Cambria Math"/>
                  <w:sz w:val="22"/>
                  <w:szCs w:val="22"/>
                </w:rPr>
                <m:t>,log</m:t>
              </m:r>
              <m:d>
                <m:dPr>
                  <m:ctrlPr>
                    <w:rPr>
                      <w:rFonts w:ascii="Cambria Math" w:hAnsi="Cambria Math"/>
                      <w:sz w:val="22"/>
                      <w:szCs w:val="22"/>
                    </w:rPr>
                  </m:ctrlPr>
                </m:dPr>
                <m:e>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t</m:t>
                      </m:r>
                    </m:sub>
                  </m:sSub>
                </m:e>
              </m:d>
              <m:r>
                <m:rPr>
                  <m:sty m:val="p"/>
                </m:rPr>
                <w:rPr>
                  <w:rFonts w:ascii="Cambria Math" w:hAnsi="Cambria Math"/>
                  <w:sz w:val="22"/>
                  <w:szCs w:val="22"/>
                </w:rPr>
                <m:t>}</m:t>
              </m:r>
            </m:den>
          </m:f>
          <m:r>
            <w:rPr>
              <w:rFonts w:ascii="Cambria Math" w:hAnsi="Cambria Math"/>
              <w:sz w:val="22"/>
              <w:szCs w:val="22"/>
            </w:rPr>
            <m:t>  </m:t>
          </m:r>
          <m:d>
            <m:dPr>
              <m:ctrlPr>
                <w:rPr>
                  <w:rFonts w:ascii="Cambria Math" w:hAnsi="Cambria Math"/>
                  <w:sz w:val="22"/>
                  <w:szCs w:val="22"/>
                </w:rPr>
              </m:ctrlPr>
            </m:dPr>
            <m:e>
              <m:r>
                <m:rPr>
                  <m:sty m:val="p"/>
                </m:rPr>
                <w:rPr>
                  <w:rFonts w:ascii="Cambria Math" w:hAnsi="Cambria Math"/>
                  <w:sz w:val="22"/>
                  <w:szCs w:val="22"/>
                </w:rPr>
                <m:t>2</m:t>
              </m:r>
            </m:e>
          </m:d>
        </m:oMath>
      </m:oMathPara>
    </w:p>
    <w:p w14:paraId="1B2703FE" w14:textId="77777777" w:rsidR="00B6410C" w:rsidRPr="001D67F1" w:rsidRDefault="00B6410C">
      <w:pPr>
        <w:pStyle w:val="BodyText"/>
        <w:rPr>
          <w:sz w:val="22"/>
          <w:szCs w:val="22"/>
        </w:rPr>
      </w:pPr>
    </w:p>
    <w:p w14:paraId="5F0C32AE" w14:textId="505C1F3F" w:rsidR="004C3AE0" w:rsidRPr="001D67F1" w:rsidRDefault="004E43B1" w:rsidP="00B6410C">
      <w:pPr>
        <w:pStyle w:val="FirstParagraph"/>
        <w:jc w:val="both"/>
        <w:rPr>
          <w:sz w:val="22"/>
          <w:szCs w:val="22"/>
        </w:rPr>
      </w:pPr>
      <w:r w:rsidRPr="001D67F1">
        <w:rPr>
          <w:sz w:val="22"/>
          <w:szCs w:val="22"/>
        </w:rPr>
        <w:t xml:space="preserve">Here,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t</m:t>
            </m:r>
          </m:sub>
        </m:sSub>
      </m:oMath>
      <w:r w:rsidRPr="001D67F1">
        <w:rPr>
          <w:sz w:val="22"/>
          <w:szCs w:val="22"/>
        </w:rPr>
        <w:t xml:space="preserve"> denotes token-specific social text,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t</m:t>
            </m:r>
          </m:sub>
        </m:sSub>
      </m:oMath>
      <w:r w:rsidRPr="001D67F1">
        <w:rPr>
          <w:sz w:val="22"/>
          <w:szCs w:val="22"/>
        </w:rPr>
        <w:t xml:space="preserve"> denotes trading volume,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t</m:t>
            </m:r>
          </m:sub>
        </m:sSub>
      </m:oMath>
      <w:r w:rsidRPr="001D67F1">
        <w:rPr>
          <w:sz w:val="22"/>
          <w:szCs w:val="22"/>
        </w:rPr>
        <w:t xml:space="preserve"> denotes market capitalization, and </w:t>
      </w:r>
      <m:oMath>
        <m:r>
          <w:rPr>
            <w:rFonts w:ascii="Cambria Math" w:hAnsi="Cambria Math"/>
            <w:sz w:val="22"/>
            <w:szCs w:val="22"/>
          </w:rPr>
          <m:t>ϵ</m:t>
        </m:r>
      </m:oMath>
      <w:r w:rsidRPr="001D67F1">
        <w:rPr>
          <w:sz w:val="22"/>
          <w:szCs w:val="22"/>
        </w:rPr>
        <w:t xml:space="preserve"> prevents numerical instability. The trend score </w:t>
      </w:r>
      <w:r w:rsidR="002A4F2C">
        <w:rPr>
          <w:sz w:val="22"/>
          <w:szCs w:val="22"/>
        </w:rPr>
        <w:t>is</w:t>
      </w:r>
      <w:r w:rsidRPr="001D67F1">
        <w:rPr>
          <w:sz w:val="22"/>
          <w:szCs w:val="22"/>
        </w:rPr>
        <w:t xml:space="preserve"> then computed as a regularized nonlinear score in Equation (3).</w:t>
      </w:r>
    </w:p>
    <w:p w14:paraId="72013551" w14:textId="77777777" w:rsidR="004C3AE0" w:rsidRPr="00B6410C" w:rsidRDefault="00000000">
      <w:pPr>
        <w:pStyle w:val="BodyText"/>
        <w:rPr>
          <w:rFonts w:eastAsiaTheme="minorEastAsia"/>
          <w:sz w:val="22"/>
          <w:szCs w:val="22"/>
        </w:rPr>
      </w:pPr>
      <m:oMathPara>
        <m:oMathParaPr>
          <m:jc m:val="center"/>
        </m:oMathParaPr>
        <m:oMath>
          <m:sSub>
            <m:sSubPr>
              <m:ctrlPr>
                <w:rPr>
                  <w:rFonts w:ascii="Cambria Math" w:hAnsi="Cambria Math"/>
                  <w:sz w:val="22"/>
                  <w:szCs w:val="22"/>
                </w:rPr>
              </m:ctrlPr>
            </m:sSubPr>
            <m:e>
              <m:r>
                <w:rPr>
                  <w:rFonts w:ascii="Cambria Math" w:hAnsi="Cambria Math"/>
                  <w:sz w:val="22"/>
                  <w:szCs w:val="22"/>
                </w:rPr>
                <m:t>μ</m:t>
              </m:r>
            </m:e>
            <m:sub>
              <m:r>
                <w:rPr>
                  <w:rFonts w:ascii="Cambria Math" w:hAnsi="Cambria Math"/>
                  <w:sz w:val="22"/>
                  <w:szCs w:val="22"/>
                </w:rPr>
                <m:t>i</m:t>
              </m:r>
            </m:sub>
          </m:sSub>
          <m:d>
            <m:dPr>
              <m:ctrlPr>
                <w:rPr>
                  <w:rFonts w:ascii="Cambria Math" w:hAnsi="Cambria Math"/>
                  <w:sz w:val="22"/>
                  <w:szCs w:val="22"/>
                </w:rPr>
              </m:ctrlPr>
            </m:dPr>
            <m:e>
              <m:r>
                <w:rPr>
                  <w:rFonts w:ascii="Cambria Math" w:hAnsi="Cambria Math"/>
                  <w:sz w:val="22"/>
                  <w:szCs w:val="22"/>
                </w:rPr>
                <m:t>t</m:t>
              </m:r>
            </m:e>
          </m:d>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β</m:t>
              </m:r>
            </m:e>
            <m:sub>
              <m:r>
                <w:rPr>
                  <w:rFonts w:ascii="Cambria Math" w:hAnsi="Cambria Math"/>
                  <w:sz w:val="22"/>
                  <w:szCs w:val="22"/>
                </w:rPr>
                <m:t>0</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β</m:t>
              </m:r>
            </m:e>
            <m:sub>
              <m:r>
                <w:rPr>
                  <w:rFonts w:ascii="Cambria Math" w:hAnsi="Cambria Math"/>
                  <w:sz w:val="22"/>
                  <w:szCs w:val="22"/>
                </w:rPr>
                <m:t>1</m:t>
              </m:r>
            </m:sub>
          </m:sSub>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d>
            <m:dPr>
              <m:ctrlPr>
                <w:rPr>
                  <w:rFonts w:ascii="Cambria Math" w:hAnsi="Cambria Math"/>
                  <w:sz w:val="22"/>
                  <w:szCs w:val="22"/>
                </w:rPr>
              </m:ctrlPr>
            </m:dPr>
            <m:e>
              <m:r>
                <w:rPr>
                  <w:rFonts w:ascii="Cambria Math" w:hAnsi="Cambria Math"/>
                  <w:sz w:val="22"/>
                  <w:szCs w:val="22"/>
                </w:rPr>
                <m:t>t</m:t>
              </m:r>
            </m:e>
          </m:d>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β</m:t>
              </m:r>
            </m:e>
            <m:sub>
              <m:r>
                <w:rPr>
                  <w:rFonts w:ascii="Cambria Math" w:hAnsi="Cambria Math"/>
                  <w:sz w:val="22"/>
                  <w:szCs w:val="22"/>
                </w:rPr>
                <m:t>2</m:t>
              </m:r>
            </m:sub>
          </m:sSub>
          <m:sSub>
            <m:sSubPr>
              <m:ctrlPr>
                <w:rPr>
                  <w:rFonts w:ascii="Cambria Math" w:hAnsi="Cambria Math"/>
                  <w:sz w:val="22"/>
                  <w:szCs w:val="22"/>
                </w:rPr>
              </m:ctrlPr>
            </m:sSubPr>
            <m:e>
              <m:r>
                <w:rPr>
                  <w:rFonts w:ascii="Cambria Math" w:hAnsi="Cambria Math"/>
                  <w:sz w:val="22"/>
                  <w:szCs w:val="22"/>
                </w:rPr>
                <m:t>σ</m:t>
              </m:r>
            </m:e>
            <m:sub>
              <m:r>
                <w:rPr>
                  <w:rFonts w:ascii="Cambria Math" w:hAnsi="Cambria Math"/>
                  <w:sz w:val="22"/>
                  <w:szCs w:val="22"/>
                </w:rPr>
                <m:t>i</m:t>
              </m:r>
            </m:sub>
          </m:sSub>
          <m:d>
            <m:dPr>
              <m:ctrlPr>
                <w:rPr>
                  <w:rFonts w:ascii="Cambria Math" w:hAnsi="Cambria Math"/>
                  <w:sz w:val="22"/>
                  <w:szCs w:val="22"/>
                </w:rPr>
              </m:ctrlPr>
            </m:dPr>
            <m:e>
              <m:r>
                <w:rPr>
                  <w:rFonts w:ascii="Cambria Math" w:hAnsi="Cambria Math"/>
                  <w:sz w:val="22"/>
                  <w:szCs w:val="22"/>
                </w:rPr>
                <m:t>t</m:t>
              </m:r>
            </m:e>
          </m:d>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β</m:t>
              </m:r>
            </m:e>
            <m:sub>
              <m:r>
                <w:rPr>
                  <w:rFonts w:ascii="Cambria Math" w:hAnsi="Cambria Math"/>
                  <w:sz w:val="22"/>
                  <w:szCs w:val="22"/>
                </w:rPr>
                <m:t>3</m:t>
              </m:r>
            </m:sub>
          </m:sSub>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i</m:t>
              </m:r>
            </m:sub>
          </m:sSub>
          <m:d>
            <m:dPr>
              <m:ctrlPr>
                <w:rPr>
                  <w:rFonts w:ascii="Cambria Math" w:hAnsi="Cambria Math"/>
                  <w:sz w:val="22"/>
                  <w:szCs w:val="22"/>
                </w:rPr>
              </m:ctrlPr>
            </m:dPr>
            <m:e>
              <m:r>
                <w:rPr>
                  <w:rFonts w:ascii="Cambria Math" w:hAnsi="Cambria Math"/>
                  <w:sz w:val="22"/>
                  <w:szCs w:val="22"/>
                </w:rPr>
                <m:t>t</m:t>
              </m:r>
            </m:e>
          </m:d>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β</m:t>
              </m:r>
            </m:e>
            <m:sub>
              <m:r>
                <w:rPr>
                  <w:rFonts w:ascii="Cambria Math" w:hAnsi="Cambria Math"/>
                  <w:sz w:val="22"/>
                  <w:szCs w:val="22"/>
                </w:rPr>
                <m:t>4</m:t>
              </m:r>
            </m:sub>
          </m:sSub>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d>
            <m:dPr>
              <m:ctrlPr>
                <w:rPr>
                  <w:rFonts w:ascii="Cambria Math" w:hAnsi="Cambria Math"/>
                  <w:sz w:val="22"/>
                  <w:szCs w:val="22"/>
                </w:rPr>
              </m:ctrlPr>
            </m:dPr>
            <m:e>
              <m:r>
                <w:rPr>
                  <w:rFonts w:ascii="Cambria Math" w:hAnsi="Cambria Math"/>
                  <w:sz w:val="22"/>
                  <w:szCs w:val="22"/>
                </w:rPr>
                <m:t>t</m:t>
              </m:r>
            </m:e>
          </m:d>
          <m:sSub>
            <m:sSubPr>
              <m:ctrlPr>
                <w:rPr>
                  <w:rFonts w:ascii="Cambria Math" w:hAnsi="Cambria Math"/>
                  <w:sz w:val="22"/>
                  <w:szCs w:val="22"/>
                </w:rPr>
              </m:ctrlPr>
            </m:sSubPr>
            <m:e>
              <m:r>
                <w:rPr>
                  <w:rFonts w:ascii="Cambria Math" w:hAnsi="Cambria Math"/>
                  <w:sz w:val="22"/>
                  <w:szCs w:val="22"/>
                </w:rPr>
                <m:t>σ</m:t>
              </m:r>
            </m:e>
            <m:sub>
              <m:r>
                <w:rPr>
                  <w:rFonts w:ascii="Cambria Math" w:hAnsi="Cambria Math"/>
                  <w:sz w:val="22"/>
                  <w:szCs w:val="22"/>
                </w:rPr>
                <m:t>i</m:t>
              </m:r>
            </m:sub>
          </m:sSub>
          <m:d>
            <m:dPr>
              <m:ctrlPr>
                <w:rPr>
                  <w:rFonts w:ascii="Cambria Math" w:hAnsi="Cambria Math"/>
                  <w:sz w:val="22"/>
                  <w:szCs w:val="22"/>
                </w:rPr>
              </m:ctrlPr>
            </m:dPr>
            <m:e>
              <m:r>
                <w:rPr>
                  <w:rFonts w:ascii="Cambria Math" w:hAnsi="Cambria Math"/>
                  <w:sz w:val="22"/>
                  <w:szCs w:val="22"/>
                </w:rPr>
                <m:t>t</m:t>
              </m:r>
            </m:e>
          </m:d>
          <m:r>
            <m:rPr>
              <m:sty m:val="p"/>
            </m:rPr>
            <w:rPr>
              <w:rFonts w:ascii="Cambria Math" w:hAnsi="Cambria Math"/>
              <w:sz w:val="22"/>
              <w:szCs w:val="22"/>
            </w:rPr>
            <m:t>-</m:t>
          </m:r>
          <m:r>
            <w:rPr>
              <w:rFonts w:ascii="Cambria Math" w:hAnsi="Cambria Math"/>
              <w:sz w:val="22"/>
              <w:szCs w:val="22"/>
            </w:rPr>
            <m:t>ρ</m:t>
          </m:r>
          <m:r>
            <m:rPr>
              <m:sty m:val="p"/>
            </m:rPr>
            <w:rPr>
              <w:rFonts w:ascii="Cambria Math" w:hAnsi="Cambria Math"/>
              <w:sz w:val="22"/>
              <w:szCs w:val="22"/>
            </w:rPr>
            <m:t>∥</m:t>
          </m:r>
          <m:r>
            <w:rPr>
              <w:rFonts w:ascii="Cambria Math" w:hAnsi="Cambria Math"/>
              <w:sz w:val="22"/>
              <w:szCs w:val="22"/>
            </w:rPr>
            <m:t>β</m:t>
          </m:r>
          <m:sSubSup>
            <m:sSubSupPr>
              <m:ctrlPr>
                <w:rPr>
                  <w:rFonts w:ascii="Cambria Math" w:hAnsi="Cambria Math"/>
                  <w:sz w:val="22"/>
                  <w:szCs w:val="22"/>
                </w:rPr>
              </m:ctrlPr>
            </m:sSubSupPr>
            <m:e>
              <m:r>
                <m:rPr>
                  <m:sty m:val="p"/>
                </m:rPr>
                <w:rPr>
                  <w:rFonts w:ascii="Cambria Math" w:hAnsi="Cambria Math"/>
                  <w:sz w:val="22"/>
                  <w:szCs w:val="22"/>
                </w:rPr>
                <m:t>∥</m:t>
              </m:r>
            </m:e>
            <m:sub>
              <m:r>
                <w:rPr>
                  <w:rFonts w:ascii="Cambria Math" w:hAnsi="Cambria Math"/>
                  <w:sz w:val="22"/>
                  <w:szCs w:val="22"/>
                </w:rPr>
                <m:t>2</m:t>
              </m:r>
            </m:sub>
            <m:sup>
              <m:r>
                <w:rPr>
                  <w:rFonts w:ascii="Cambria Math" w:hAnsi="Cambria Math"/>
                  <w:sz w:val="22"/>
                  <w:szCs w:val="22"/>
                </w:rPr>
                <m:t>2</m:t>
              </m:r>
            </m:sup>
          </m:sSubSup>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ε</m:t>
              </m:r>
            </m:e>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t</m:t>
              </m:r>
            </m:sub>
          </m:sSub>
          <m:r>
            <w:rPr>
              <w:rFonts w:ascii="Cambria Math" w:hAnsi="Cambria Math"/>
              <w:sz w:val="22"/>
              <w:szCs w:val="22"/>
            </w:rPr>
            <m:t>  </m:t>
          </m:r>
          <m:d>
            <m:dPr>
              <m:ctrlPr>
                <w:rPr>
                  <w:rFonts w:ascii="Cambria Math" w:hAnsi="Cambria Math"/>
                  <w:sz w:val="22"/>
                  <w:szCs w:val="22"/>
                </w:rPr>
              </m:ctrlPr>
            </m:dPr>
            <m:e>
              <m:r>
                <m:rPr>
                  <m:sty m:val="p"/>
                </m:rPr>
                <w:rPr>
                  <w:rFonts w:ascii="Cambria Math" w:hAnsi="Cambria Math"/>
                  <w:sz w:val="22"/>
                  <w:szCs w:val="22"/>
                </w:rPr>
                <m:t>3</m:t>
              </m:r>
            </m:e>
          </m:d>
        </m:oMath>
      </m:oMathPara>
    </w:p>
    <w:p w14:paraId="65E295B1" w14:textId="77777777" w:rsidR="00B6410C" w:rsidRPr="001D67F1" w:rsidRDefault="00B6410C">
      <w:pPr>
        <w:pStyle w:val="BodyText"/>
        <w:rPr>
          <w:sz w:val="22"/>
          <w:szCs w:val="22"/>
        </w:rPr>
      </w:pPr>
    </w:p>
    <w:p w14:paraId="33676B26" w14:textId="0134FF0D" w:rsidR="004C3AE0" w:rsidRPr="001D67F1" w:rsidRDefault="004E43B1" w:rsidP="00B6410C">
      <w:pPr>
        <w:pStyle w:val="FirstParagraph"/>
        <w:jc w:val="both"/>
        <w:rPr>
          <w:sz w:val="22"/>
          <w:szCs w:val="22"/>
        </w:rPr>
      </w:pPr>
      <w:r w:rsidRPr="001D67F1">
        <w:rPr>
          <w:sz w:val="22"/>
          <w:szCs w:val="22"/>
        </w:rPr>
        <w:t>In Equation (3)</w:t>
      </w:r>
      <w:r w:rsidR="00C067BA">
        <w:rPr>
          <w:sz w:val="22"/>
          <w:szCs w:val="22"/>
        </w:rPr>
        <w:t xml:space="preserve"> </w:t>
      </w:r>
      <w:r w:rsidR="00C067BA" w:rsidRPr="00C067BA">
        <w:rPr>
          <w:sz w:val="22"/>
          <w:szCs w:val="22"/>
        </w:rPr>
        <w:t>[9], [12], [19], [23]</w:t>
      </w:r>
      <w:r w:rsidRPr="001D67F1">
        <w:rPr>
          <w:sz w:val="22"/>
          <w:szCs w:val="22"/>
        </w:rPr>
        <w:t xml:space="preserve">, </w:t>
      </w:r>
      <m:oMath>
        <m:sSub>
          <m:sSubPr>
            <m:ctrlPr>
              <w:rPr>
                <w:rFonts w:ascii="Cambria Math" w:hAnsi="Cambria Math"/>
                <w:sz w:val="22"/>
                <w:szCs w:val="22"/>
              </w:rPr>
            </m:ctrlPr>
          </m:sSubPr>
          <m:e>
            <m:r>
              <w:rPr>
                <w:rFonts w:ascii="Cambria Math" w:hAnsi="Cambria Math"/>
                <w:sz w:val="22"/>
                <w:szCs w:val="22"/>
              </w:rPr>
              <m:t>σ</m:t>
            </m:r>
          </m:e>
          <m:sub>
            <m:r>
              <w:rPr>
                <w:rFonts w:ascii="Cambria Math" w:hAnsi="Cambria Math"/>
                <w:sz w:val="22"/>
                <w:szCs w:val="22"/>
              </w:rPr>
              <m:t>i</m:t>
            </m:r>
          </m:sub>
        </m:sSub>
        <m:d>
          <m:dPr>
            <m:ctrlPr>
              <w:rPr>
                <w:rFonts w:ascii="Cambria Math" w:hAnsi="Cambria Math"/>
                <w:sz w:val="22"/>
                <w:szCs w:val="22"/>
              </w:rPr>
            </m:ctrlPr>
          </m:dPr>
          <m:e>
            <m:r>
              <w:rPr>
                <w:rFonts w:ascii="Cambria Math" w:hAnsi="Cambria Math"/>
                <w:sz w:val="22"/>
                <w:szCs w:val="22"/>
              </w:rPr>
              <m:t>t</m:t>
            </m:r>
          </m:e>
        </m:d>
      </m:oMath>
      <w:r w:rsidRPr="001D67F1">
        <w:rPr>
          <w:sz w:val="22"/>
          <w:szCs w:val="22"/>
        </w:rPr>
        <w:t xml:space="preserve"> is rolling volatility and </w:t>
      </w:r>
      <m:oMath>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i</m:t>
            </m:r>
          </m:sub>
        </m:sSub>
        <m:d>
          <m:dPr>
            <m:ctrlPr>
              <w:rPr>
                <w:rFonts w:ascii="Cambria Math" w:hAnsi="Cambria Math"/>
                <w:sz w:val="22"/>
                <w:szCs w:val="22"/>
              </w:rPr>
            </m:ctrlPr>
          </m:dPr>
          <m:e>
            <m:r>
              <w:rPr>
                <w:rFonts w:ascii="Cambria Math" w:hAnsi="Cambria Math"/>
                <w:sz w:val="22"/>
                <w:szCs w:val="22"/>
              </w:rPr>
              <m:t>t</m:t>
            </m:r>
          </m:e>
        </m:d>
      </m:oMath>
      <w:r w:rsidRPr="001D67F1">
        <w:rPr>
          <w:sz w:val="22"/>
          <w:szCs w:val="22"/>
        </w:rPr>
        <w:t xml:space="preserve"> is a momentum feature. The interaction term allows sentiment to have stronger or weaker effects under different volatility regimes. Pairwise token similarity </w:t>
      </w:r>
      <w:r w:rsidR="002A4F2C">
        <w:rPr>
          <w:sz w:val="22"/>
          <w:szCs w:val="22"/>
        </w:rPr>
        <w:t>is</w:t>
      </w:r>
      <w:r w:rsidRPr="001D67F1">
        <w:rPr>
          <w:sz w:val="22"/>
          <w:szCs w:val="22"/>
        </w:rPr>
        <w:t xml:space="preserve"> computed through Equation (4).</w:t>
      </w:r>
    </w:p>
    <w:p w14:paraId="21865B10" w14:textId="77777777" w:rsidR="004C3AE0" w:rsidRPr="001D67F1" w:rsidRDefault="00000000">
      <w:pPr>
        <w:pStyle w:val="BodyText"/>
        <w:rPr>
          <w:sz w:val="22"/>
          <w:szCs w:val="22"/>
        </w:rPr>
      </w:pPr>
      <m:oMathPara>
        <m:oMathParaPr>
          <m:jc m:val="center"/>
        </m:oMathParaPr>
        <m:oMath>
          <m:sSub>
            <m:sSubPr>
              <m:ctrlPr>
                <w:rPr>
                  <w:rFonts w:ascii="Cambria Math" w:hAnsi="Cambria Math"/>
                  <w:sz w:val="22"/>
                  <w:szCs w:val="22"/>
                </w:rPr>
              </m:ctrlPr>
            </m:sSubPr>
            <m:e>
              <m:r>
                <m:rPr>
                  <m:sty m:val="p"/>
                </m:rPr>
                <w:rPr>
                  <w:rFonts w:ascii="Cambria Math" w:hAnsi="Cambria Math"/>
                  <w:sz w:val="22"/>
                  <w:szCs w:val="22"/>
                </w:rPr>
                <m:t>Sim</m:t>
              </m:r>
            </m:e>
            <m:sub>
              <m:r>
                <w:rPr>
                  <w:rFonts w:ascii="Cambria Math" w:hAnsi="Cambria Math"/>
                  <w:sz w:val="22"/>
                  <w:szCs w:val="22"/>
                </w:rPr>
                <m:t>ij</m:t>
              </m:r>
            </m:sub>
          </m:sSub>
          <m:r>
            <m:rPr>
              <m:sty m:val="p"/>
            </m:rPr>
            <w:rPr>
              <w:rFonts w:ascii="Cambria Math" w:hAnsi="Cambria Math"/>
              <w:sz w:val="22"/>
              <w:szCs w:val="22"/>
            </w:rPr>
            <m:t>=</m:t>
          </m:r>
          <m:r>
            <w:rPr>
              <w:rFonts w:ascii="Cambria Math" w:hAnsi="Cambria Math"/>
              <w:sz w:val="22"/>
              <w:szCs w:val="22"/>
            </w:rPr>
            <m:t>α</m:t>
          </m:r>
          <m:sSub>
            <m:sSubPr>
              <m:ctrlPr>
                <w:rPr>
                  <w:rFonts w:ascii="Cambria Math" w:hAnsi="Cambria Math"/>
                  <w:sz w:val="22"/>
                  <w:szCs w:val="22"/>
                </w:rPr>
              </m:ctrlPr>
            </m:sSubPr>
            <m:e>
              <m:r>
                <w:rPr>
                  <w:rFonts w:ascii="Cambria Math" w:hAnsi="Cambria Math"/>
                  <w:sz w:val="22"/>
                  <w:szCs w:val="22"/>
                </w:rPr>
                <m:t>ρ</m:t>
              </m:r>
            </m:e>
            <m:sub>
              <m:r>
                <w:rPr>
                  <w:rFonts w:ascii="Cambria Math" w:hAnsi="Cambria Math"/>
                  <w:sz w:val="22"/>
                  <w:szCs w:val="22"/>
                </w:rPr>
                <m:t>c</m:t>
              </m:r>
            </m:sub>
          </m:sSub>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σ</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σ</m:t>
                  </m:r>
                </m:e>
                <m:sub>
                  <m:r>
                    <w:rPr>
                      <w:rFonts w:ascii="Cambria Math" w:hAnsi="Cambria Math"/>
                      <w:sz w:val="22"/>
                      <w:szCs w:val="22"/>
                    </w:rPr>
                    <m:t>j</m:t>
                  </m:r>
                </m:sub>
              </m:sSub>
            </m:e>
          </m:d>
          <m:r>
            <m:rPr>
              <m:sty m:val="p"/>
            </m:rPr>
            <w:rPr>
              <w:rFonts w:ascii="Cambria Math" w:hAnsi="Cambria Math"/>
              <w:sz w:val="22"/>
              <w:szCs w:val="22"/>
            </w:rPr>
            <m:t>+</m:t>
          </m:r>
          <m:d>
            <m:dPr>
              <m:ctrlPr>
                <w:rPr>
                  <w:rFonts w:ascii="Cambria Math" w:hAnsi="Cambria Math"/>
                  <w:sz w:val="22"/>
                  <w:szCs w:val="22"/>
                </w:rPr>
              </m:ctrlPr>
            </m:dPr>
            <m:e>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α</m:t>
              </m:r>
            </m:e>
          </m:d>
          <m:sSub>
            <m:sSubPr>
              <m:ctrlPr>
                <w:rPr>
                  <w:rFonts w:ascii="Cambria Math" w:hAnsi="Cambria Math"/>
                  <w:sz w:val="22"/>
                  <w:szCs w:val="22"/>
                </w:rPr>
              </m:ctrlPr>
            </m:sSubPr>
            <m:e>
              <m:r>
                <w:rPr>
                  <w:rFonts w:ascii="Cambria Math" w:hAnsi="Cambria Math"/>
                  <w:sz w:val="22"/>
                  <w:szCs w:val="22"/>
                </w:rPr>
                <m:t>ρ</m:t>
              </m:r>
            </m:e>
            <m:sub>
              <m:r>
                <w:rPr>
                  <w:rFonts w:ascii="Cambria Math" w:hAnsi="Cambria Math"/>
                  <w:sz w:val="22"/>
                  <w:szCs w:val="22"/>
                </w:rPr>
                <m:t>c</m:t>
              </m:r>
            </m:sub>
          </m:sSub>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j</m:t>
                  </m:r>
                </m:sub>
              </m:sSub>
            </m:e>
          </m:d>
          <m:r>
            <m:rPr>
              <m:sty m:val="p"/>
            </m:rPr>
            <w:rPr>
              <w:rFonts w:ascii="Cambria Math" w:hAnsi="Cambria Math"/>
              <w:sz w:val="22"/>
              <w:szCs w:val="22"/>
            </w:rPr>
            <m:t>-</m:t>
          </m:r>
          <m:r>
            <w:rPr>
              <w:rFonts w:ascii="Cambria Math" w:hAnsi="Cambria Math"/>
              <w:sz w:val="22"/>
              <w:szCs w:val="22"/>
            </w:rPr>
            <m:t>δ</m:t>
          </m:r>
          <m:f>
            <m:fPr>
              <m:ctrlPr>
                <w:rPr>
                  <w:rFonts w:ascii="Cambria Math" w:hAnsi="Cambria Math"/>
                  <w:sz w:val="22"/>
                  <w:szCs w:val="22"/>
                </w:rPr>
              </m:ctrlPr>
            </m:fPr>
            <m:num>
              <m:d>
                <m:dPr>
                  <m:begChr m:val="|"/>
                  <m:endChr m:val="|"/>
                  <m:ctrlPr>
                    <w:rPr>
                      <w:rFonts w:ascii="Cambria Math" w:hAnsi="Cambria Math"/>
                      <w:sz w:val="22"/>
                      <w:szCs w:val="22"/>
                    </w:rPr>
                  </m:ctrlPr>
                </m:dPr>
                <m:e>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σ</m:t>
                          </m:r>
                        </m:e>
                      </m:acc>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σ</m:t>
                          </m:r>
                        </m:e>
                      </m:acc>
                    </m:e>
                    <m:sub>
                      <m:r>
                        <w:rPr>
                          <w:rFonts w:ascii="Cambria Math" w:hAnsi="Cambria Math"/>
                          <w:sz w:val="22"/>
                          <w:szCs w:val="22"/>
                        </w:rPr>
                        <m:t>j</m:t>
                      </m:r>
                    </m:sub>
                  </m:sSub>
                </m:e>
              </m:d>
            </m:num>
            <m:den>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σ</m:t>
                      </m:r>
                    </m:e>
                  </m:acc>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σ</m:t>
                      </m:r>
                    </m:e>
                  </m:acc>
                </m:e>
                <m:sub>
                  <m:r>
                    <w:rPr>
                      <w:rFonts w:ascii="Cambria Math" w:hAnsi="Cambria Math"/>
                      <w:sz w:val="22"/>
                      <w:szCs w:val="22"/>
                    </w:rPr>
                    <m:t>j</m:t>
                  </m:r>
                </m:sub>
              </m:sSub>
              <m:r>
                <m:rPr>
                  <m:sty m:val="p"/>
                </m:rPr>
                <w:rPr>
                  <w:rFonts w:ascii="Cambria Math" w:hAnsi="Cambria Math"/>
                  <w:sz w:val="22"/>
                  <w:szCs w:val="22"/>
                </w:rPr>
                <m:t>+</m:t>
              </m:r>
              <m:r>
                <w:rPr>
                  <w:rFonts w:ascii="Cambria Math" w:hAnsi="Cambria Math"/>
                  <w:sz w:val="22"/>
                  <w:szCs w:val="22"/>
                </w:rPr>
                <m:t>ϵ</m:t>
              </m:r>
            </m:den>
          </m:f>
          <m:r>
            <w:rPr>
              <w:rFonts w:ascii="Cambria Math" w:hAnsi="Cambria Math"/>
              <w:sz w:val="22"/>
              <w:szCs w:val="22"/>
            </w:rPr>
            <m:t>  </m:t>
          </m:r>
          <m:d>
            <m:dPr>
              <m:ctrlPr>
                <w:rPr>
                  <w:rFonts w:ascii="Cambria Math" w:hAnsi="Cambria Math"/>
                  <w:sz w:val="22"/>
                  <w:szCs w:val="22"/>
                </w:rPr>
              </m:ctrlPr>
            </m:dPr>
            <m:e>
              <m:r>
                <m:rPr>
                  <m:sty m:val="p"/>
                </m:rPr>
                <w:rPr>
                  <w:rFonts w:ascii="Cambria Math" w:hAnsi="Cambria Math"/>
                  <w:sz w:val="22"/>
                  <w:szCs w:val="22"/>
                </w:rPr>
                <m:t>4</m:t>
              </m:r>
            </m:e>
          </m:d>
        </m:oMath>
      </m:oMathPara>
    </w:p>
    <w:p w14:paraId="3A602884" w14:textId="708AF3F5" w:rsidR="004C3AE0" w:rsidRPr="001D67F1" w:rsidRDefault="004E43B1" w:rsidP="00F52854">
      <w:pPr>
        <w:pStyle w:val="FirstParagraph"/>
        <w:jc w:val="both"/>
        <w:rPr>
          <w:sz w:val="22"/>
          <w:szCs w:val="22"/>
        </w:rPr>
      </w:pPr>
      <w:r w:rsidRPr="001D67F1">
        <w:rPr>
          <w:sz w:val="22"/>
          <w:szCs w:val="22"/>
        </w:rPr>
        <w:t>Equation (4)</w:t>
      </w:r>
      <w:r w:rsidR="00C067BA">
        <w:rPr>
          <w:sz w:val="22"/>
          <w:szCs w:val="22"/>
        </w:rPr>
        <w:t xml:space="preserve"> </w:t>
      </w:r>
      <w:r w:rsidR="00C067BA" w:rsidRPr="00C067BA">
        <w:rPr>
          <w:sz w:val="22"/>
          <w:szCs w:val="22"/>
        </w:rPr>
        <w:t>[1], [3], [9], [16]</w:t>
      </w:r>
      <w:r w:rsidRPr="001D67F1">
        <w:rPr>
          <w:sz w:val="22"/>
          <w:szCs w:val="22"/>
        </w:rPr>
        <w:t xml:space="preserve"> preserves the original volatility/sentiment similarity idea but penalizes pairs whose average volatility levels are very different. A token-level risk score </w:t>
      </w:r>
      <w:r w:rsidR="002A4F2C">
        <w:rPr>
          <w:sz w:val="22"/>
          <w:szCs w:val="22"/>
        </w:rPr>
        <w:t>is</w:t>
      </w:r>
      <w:r w:rsidRPr="001D67F1">
        <w:rPr>
          <w:sz w:val="22"/>
          <w:szCs w:val="22"/>
        </w:rPr>
        <w:t xml:space="preserve"> defined by Equation (5)</w:t>
      </w:r>
      <w:r w:rsidR="00C067BA">
        <w:rPr>
          <w:sz w:val="22"/>
          <w:szCs w:val="22"/>
        </w:rPr>
        <w:t xml:space="preserve"> </w:t>
      </w:r>
      <w:r w:rsidR="00C067BA" w:rsidRPr="00C067BA">
        <w:rPr>
          <w:sz w:val="22"/>
          <w:szCs w:val="22"/>
        </w:rPr>
        <w:t>[3], [9], [14]</w:t>
      </w:r>
      <w:r w:rsidRPr="001D67F1">
        <w:rPr>
          <w:sz w:val="22"/>
          <w:szCs w:val="22"/>
        </w:rPr>
        <w:t>.</w:t>
      </w:r>
    </w:p>
    <w:p w14:paraId="15FF102B" w14:textId="77777777" w:rsidR="004C3AE0" w:rsidRPr="00F52854" w:rsidRDefault="00000000">
      <w:pPr>
        <w:pStyle w:val="BodyText"/>
        <w:rPr>
          <w:rFonts w:eastAsiaTheme="minorEastAsia"/>
          <w:sz w:val="22"/>
          <w:szCs w:val="22"/>
        </w:rPr>
      </w:pPr>
      <m:oMathPara>
        <m:oMathParaPr>
          <m:jc m:val="center"/>
        </m:oMathParaPr>
        <m:oMath>
          <m:sSub>
            <m:sSubPr>
              <m:ctrlPr>
                <w:rPr>
                  <w:rFonts w:ascii="Cambria Math" w:hAnsi="Cambria Math"/>
                  <w:sz w:val="22"/>
                  <w:szCs w:val="22"/>
                </w:rPr>
              </m:ctrlPr>
            </m:sSubPr>
            <m:e>
              <m:r>
                <w:rPr>
                  <w:rFonts w:ascii="Cambria Math" w:hAnsi="Cambria Math"/>
                  <w:sz w:val="22"/>
                  <w:szCs w:val="22"/>
                </w:rPr>
                <m:t>γ</m:t>
              </m:r>
            </m:e>
            <m:sub>
              <m:r>
                <w:rPr>
                  <w:rFonts w:ascii="Cambria Math" w:hAnsi="Cambria Math"/>
                  <w:sz w:val="22"/>
                  <w:szCs w:val="22"/>
                </w:rPr>
                <m:t>i</m:t>
              </m:r>
            </m:sub>
          </m:sSub>
          <m:d>
            <m:dPr>
              <m:ctrlPr>
                <w:rPr>
                  <w:rFonts w:ascii="Cambria Math" w:hAnsi="Cambria Math"/>
                  <w:sz w:val="22"/>
                  <w:szCs w:val="22"/>
                </w:rPr>
              </m:ctrlPr>
            </m:dPr>
            <m:e>
              <m:r>
                <w:rPr>
                  <w:rFonts w:ascii="Cambria Math" w:hAnsi="Cambria Math"/>
                  <w:sz w:val="22"/>
                  <w:szCs w:val="22"/>
                </w:rPr>
                <m:t>t</m:t>
              </m:r>
            </m:e>
          </m:d>
          <m:r>
            <m:rPr>
              <m:sty m:val="p"/>
            </m:rPr>
            <w:rPr>
              <w:rFonts w:ascii="Cambria Math" w:hAnsi="Cambria Math"/>
              <w:sz w:val="22"/>
              <w:szCs w:val="22"/>
            </w:rPr>
            <m:t>=sigmoid</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0</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1</m:t>
                  </m:r>
                </m:sub>
              </m:sSub>
              <m:sSub>
                <m:sSubPr>
                  <m:ctrlPr>
                    <w:rPr>
                      <w:rFonts w:ascii="Cambria Math" w:hAnsi="Cambria Math"/>
                      <w:sz w:val="22"/>
                      <w:szCs w:val="22"/>
                    </w:rPr>
                  </m:ctrlPr>
                </m:sSubPr>
                <m:e>
                  <m:r>
                    <w:rPr>
                      <w:rFonts w:ascii="Cambria Math" w:hAnsi="Cambria Math"/>
                      <w:sz w:val="22"/>
                      <w:szCs w:val="22"/>
                    </w:rPr>
                    <m:t>σ</m:t>
                  </m:r>
                </m:e>
                <m:sub>
                  <m:r>
                    <w:rPr>
                      <w:rFonts w:ascii="Cambria Math" w:hAnsi="Cambria Math"/>
                      <w:sz w:val="22"/>
                      <w:szCs w:val="22"/>
                    </w:rPr>
                    <m:t>i</m:t>
                  </m:r>
                </m:sub>
              </m:sSub>
              <m:d>
                <m:dPr>
                  <m:ctrlPr>
                    <w:rPr>
                      <w:rFonts w:ascii="Cambria Math" w:hAnsi="Cambria Math"/>
                      <w:sz w:val="22"/>
                      <w:szCs w:val="22"/>
                    </w:rPr>
                  </m:ctrlPr>
                </m:dPr>
                <m:e>
                  <m:r>
                    <w:rPr>
                      <w:rFonts w:ascii="Cambria Math" w:hAnsi="Cambria Math"/>
                      <w:sz w:val="22"/>
                      <w:szCs w:val="22"/>
                    </w:rPr>
                    <m:t>t</m:t>
                  </m:r>
                </m:e>
              </m:d>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2</m:t>
                  </m:r>
                </m:sub>
              </m:sSub>
              <m:sSubSup>
                <m:sSubSupPr>
                  <m:ctrlPr>
                    <w:rPr>
                      <w:rFonts w:ascii="Cambria Math" w:hAnsi="Cambria Math"/>
                      <w:sz w:val="22"/>
                      <w:szCs w:val="22"/>
                    </w:rPr>
                  </m:ctrlPr>
                </m:sSubSupPr>
                <m:e>
                  <m:r>
                    <w:rPr>
                      <w:rFonts w:ascii="Cambria Math" w:hAnsi="Cambria Math"/>
                      <w:sz w:val="22"/>
                      <w:szCs w:val="22"/>
                    </w:rPr>
                    <m:t>σ</m:t>
                  </m:r>
                </m:e>
                <m:sub>
                  <m:r>
                    <w:rPr>
                      <w:rFonts w:ascii="Cambria Math" w:hAnsi="Cambria Math"/>
                      <w:sz w:val="22"/>
                      <w:szCs w:val="22"/>
                    </w:rPr>
                    <m:t>i</m:t>
                  </m:r>
                </m:sub>
                <m:sup>
                  <m:r>
                    <w:rPr>
                      <w:rFonts w:ascii="Cambria Math" w:hAnsi="Cambria Math"/>
                      <w:sz w:val="22"/>
                      <w:szCs w:val="22"/>
                    </w:rPr>
                    <m:t>2</m:t>
                  </m:r>
                </m:sup>
              </m:sSubSup>
              <m:d>
                <m:dPr>
                  <m:ctrlPr>
                    <w:rPr>
                      <w:rFonts w:ascii="Cambria Math" w:hAnsi="Cambria Math"/>
                      <w:sz w:val="22"/>
                      <w:szCs w:val="22"/>
                    </w:rPr>
                  </m:ctrlPr>
                </m:dPr>
                <m:e>
                  <m:r>
                    <w:rPr>
                      <w:rFonts w:ascii="Cambria Math" w:hAnsi="Cambria Math"/>
                      <w:sz w:val="22"/>
                      <w:szCs w:val="22"/>
                    </w:rPr>
                    <m:t>t</m:t>
                  </m:r>
                </m:e>
              </m:d>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3</m:t>
                  </m:r>
                </m:sub>
              </m:sSub>
              <m:r>
                <m:rPr>
                  <m:sty m:val="p"/>
                </m:rPr>
                <w:rPr>
                  <w:rFonts w:ascii="Cambria Math" w:hAnsi="Cambria Math"/>
                  <w:sz w:val="22"/>
                  <w:szCs w:val="22"/>
                </w:rPr>
                <m:t>log</m:t>
              </m:r>
              <m:d>
                <m:dPr>
                  <m:ctrlPr>
                    <w:rPr>
                      <w:rFonts w:ascii="Cambria Math" w:hAnsi="Cambria Math"/>
                      <w:sz w:val="22"/>
                      <w:szCs w:val="22"/>
                    </w:rPr>
                  </m:ctrlPr>
                </m:dPr>
                <m:e>
                  <m:r>
                    <w:rPr>
                      <w:rFonts w:ascii="Cambria Math" w:hAnsi="Cambria Math"/>
                      <w:sz w:val="22"/>
                      <w:szCs w:val="22"/>
                    </w:rPr>
                    <m:t>1</m:t>
                  </m:r>
                  <m:r>
                    <m:rPr>
                      <m:sty m:val="p"/>
                    </m:rPr>
                    <w:rPr>
                      <w:rFonts w:ascii="Cambria Math" w:hAnsi="Cambria Math"/>
                      <w:sz w:val="22"/>
                      <w:szCs w:val="22"/>
                    </w:rPr>
                    <m:t>+</m:t>
                  </m:r>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d</m:t>
                          </m:r>
                        </m:e>
                        <m:sub>
                          <m:r>
                            <w:rPr>
                              <w:rFonts w:ascii="Cambria Math" w:hAnsi="Cambria Math"/>
                              <w:sz w:val="22"/>
                              <w:szCs w:val="22"/>
                            </w:rPr>
                            <m:t>i</m:t>
                          </m:r>
                        </m:sub>
                      </m:sSub>
                      <m:d>
                        <m:dPr>
                          <m:ctrlPr>
                            <w:rPr>
                              <w:rFonts w:ascii="Cambria Math" w:hAnsi="Cambria Math"/>
                              <w:sz w:val="22"/>
                              <w:szCs w:val="22"/>
                            </w:rPr>
                          </m:ctrlPr>
                        </m:dPr>
                        <m:e>
                          <m:r>
                            <w:rPr>
                              <w:rFonts w:ascii="Cambria Math" w:hAnsi="Cambria Math"/>
                              <w:sz w:val="22"/>
                              <w:szCs w:val="22"/>
                            </w:rPr>
                            <m:t>t</m:t>
                          </m:r>
                        </m:e>
                      </m:d>
                    </m:e>
                  </m:d>
                </m:e>
              </m:d>
            </m:e>
          </m:d>
          <m:r>
            <w:rPr>
              <w:rFonts w:ascii="Cambria Math" w:hAnsi="Cambria Math"/>
              <w:sz w:val="22"/>
              <w:szCs w:val="22"/>
            </w:rPr>
            <m:t>  </m:t>
          </m:r>
          <m:d>
            <m:dPr>
              <m:ctrlPr>
                <w:rPr>
                  <w:rFonts w:ascii="Cambria Math" w:hAnsi="Cambria Math"/>
                  <w:sz w:val="22"/>
                  <w:szCs w:val="22"/>
                </w:rPr>
              </m:ctrlPr>
            </m:dPr>
            <m:e>
              <m:r>
                <m:rPr>
                  <m:sty m:val="p"/>
                </m:rPr>
                <w:rPr>
                  <w:rFonts w:ascii="Cambria Math" w:hAnsi="Cambria Math"/>
                  <w:sz w:val="22"/>
                  <w:szCs w:val="22"/>
                </w:rPr>
                <m:t>5</m:t>
              </m:r>
            </m:e>
          </m:d>
        </m:oMath>
      </m:oMathPara>
    </w:p>
    <w:p w14:paraId="27B6FB59" w14:textId="77777777" w:rsidR="00F52854" w:rsidRPr="001D67F1" w:rsidRDefault="00F52854">
      <w:pPr>
        <w:pStyle w:val="BodyText"/>
        <w:rPr>
          <w:sz w:val="22"/>
          <w:szCs w:val="22"/>
        </w:rPr>
      </w:pPr>
    </w:p>
    <w:p w14:paraId="751C0EA5" w14:textId="04833952" w:rsidR="004C3AE0" w:rsidRPr="001D67F1" w:rsidRDefault="004E43B1" w:rsidP="00F52854">
      <w:pPr>
        <w:pStyle w:val="FirstParagraph"/>
        <w:jc w:val="both"/>
        <w:rPr>
          <w:sz w:val="22"/>
          <w:szCs w:val="22"/>
        </w:rPr>
      </w:pPr>
      <w:r w:rsidRPr="001D67F1">
        <w:rPr>
          <w:sz w:val="22"/>
          <w:szCs w:val="22"/>
        </w:rPr>
        <w:t xml:space="preserve">Here, </w:t>
      </w:r>
      <m:oMath>
        <m:sSub>
          <m:sSubPr>
            <m:ctrlPr>
              <w:rPr>
                <w:rFonts w:ascii="Cambria Math" w:hAnsi="Cambria Math"/>
                <w:sz w:val="22"/>
                <w:szCs w:val="22"/>
              </w:rPr>
            </m:ctrlPr>
          </m:sSubPr>
          <m:e>
            <m:r>
              <w:rPr>
                <w:rFonts w:ascii="Cambria Math" w:hAnsi="Cambria Math"/>
                <w:sz w:val="22"/>
                <w:szCs w:val="22"/>
              </w:rPr>
              <m:t>d</m:t>
            </m:r>
          </m:e>
          <m:sub>
            <m:r>
              <w:rPr>
                <w:rFonts w:ascii="Cambria Math" w:hAnsi="Cambria Math"/>
                <w:sz w:val="22"/>
                <w:szCs w:val="22"/>
              </w:rPr>
              <m:t>i</m:t>
            </m:r>
          </m:sub>
        </m:sSub>
        <m:d>
          <m:dPr>
            <m:ctrlPr>
              <w:rPr>
                <w:rFonts w:ascii="Cambria Math" w:hAnsi="Cambria Math"/>
                <w:sz w:val="22"/>
                <w:szCs w:val="22"/>
              </w:rPr>
            </m:ctrlPr>
          </m:dPr>
          <m:e>
            <m:r>
              <w:rPr>
                <w:rFonts w:ascii="Cambria Math" w:hAnsi="Cambria Math"/>
                <w:sz w:val="22"/>
                <w:szCs w:val="22"/>
              </w:rPr>
              <m:t>t</m:t>
            </m:r>
          </m:e>
        </m:d>
      </m:oMath>
      <w:r w:rsidRPr="001D67F1">
        <w:rPr>
          <w:sz w:val="22"/>
          <w:szCs w:val="22"/>
        </w:rPr>
        <w:t xml:space="preserve"> denotes a drawdown or deviation-from-baseline term. Pairwise trend and risk aggregation </w:t>
      </w:r>
      <w:r w:rsidR="002A4F2C">
        <w:rPr>
          <w:sz w:val="22"/>
          <w:szCs w:val="22"/>
        </w:rPr>
        <w:t>are</w:t>
      </w:r>
      <w:r w:rsidRPr="001D67F1">
        <w:rPr>
          <w:sz w:val="22"/>
          <w:szCs w:val="22"/>
        </w:rPr>
        <w:t xml:space="preserve"> represented by Equation (6)</w:t>
      </w:r>
      <w:r w:rsidR="00C067BA">
        <w:rPr>
          <w:sz w:val="22"/>
          <w:szCs w:val="22"/>
        </w:rPr>
        <w:t xml:space="preserve"> </w:t>
      </w:r>
      <w:r w:rsidR="00C067BA" w:rsidRPr="00C067BA">
        <w:rPr>
          <w:sz w:val="22"/>
          <w:szCs w:val="22"/>
        </w:rPr>
        <w:t>[1], [3], [16]</w:t>
      </w:r>
      <w:r w:rsidRPr="001D67F1">
        <w:rPr>
          <w:sz w:val="22"/>
          <w:szCs w:val="22"/>
        </w:rPr>
        <w:t>.</w:t>
      </w:r>
    </w:p>
    <w:p w14:paraId="506AC5A7" w14:textId="77777777" w:rsidR="004C3AE0" w:rsidRPr="00F52854" w:rsidRDefault="00000000">
      <w:pPr>
        <w:pStyle w:val="BodyText"/>
        <w:rPr>
          <w:rFonts w:eastAsiaTheme="minorEastAsia"/>
          <w:sz w:val="22"/>
          <w:szCs w:val="22"/>
        </w:rPr>
      </w:pPr>
      <m:oMathPara>
        <m:oMathParaPr>
          <m:jc m:val="center"/>
        </m:oMathParaPr>
        <m:oMath>
          <m:sSub>
            <m:sSubPr>
              <m:ctrlPr>
                <w:rPr>
                  <w:rFonts w:ascii="Cambria Math" w:hAnsi="Cambria Math"/>
                  <w:sz w:val="22"/>
                  <w:szCs w:val="22"/>
                </w:rPr>
              </m:ctrlPr>
            </m:sSubPr>
            <m:e>
              <m:r>
                <w:rPr>
                  <w:rFonts w:ascii="Cambria Math" w:hAnsi="Cambria Math"/>
                  <w:sz w:val="22"/>
                  <w:szCs w:val="22"/>
                </w:rPr>
                <m:t>μ</m:t>
              </m:r>
            </m:e>
            <m:sub>
              <m:r>
                <w:rPr>
                  <w:rFonts w:ascii="Cambria Math" w:hAnsi="Cambria Math"/>
                  <w:sz w:val="22"/>
                  <w:szCs w:val="22"/>
                </w:rPr>
                <m:t>g</m:t>
              </m:r>
            </m:sub>
          </m:sSub>
          <m:d>
            <m:dPr>
              <m:ctrlPr>
                <w:rPr>
                  <w:rFonts w:ascii="Cambria Math" w:hAnsi="Cambria Math"/>
                  <w:sz w:val="22"/>
                  <w:szCs w:val="22"/>
                </w:rPr>
              </m:ctrlPr>
            </m:dPr>
            <m:e>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j</m:t>
              </m:r>
            </m:e>
          </m:d>
          <m:r>
            <m:rPr>
              <m:sty m:val="p"/>
            </m:rPr>
            <w:rPr>
              <w:rFonts w:ascii="Cambria Math" w:hAnsi="Cambria Math"/>
              <w:sz w:val="22"/>
              <w:szCs w:val="22"/>
            </w:rPr>
            <m:t>=min{</m:t>
          </m:r>
          <m:sSub>
            <m:sSubPr>
              <m:ctrlPr>
                <w:rPr>
                  <w:rFonts w:ascii="Cambria Math" w:hAnsi="Cambria Math"/>
                  <w:sz w:val="22"/>
                  <w:szCs w:val="22"/>
                </w:rPr>
              </m:ctrlPr>
            </m:sSubPr>
            <m:e>
              <m:r>
                <w:rPr>
                  <w:rFonts w:ascii="Cambria Math" w:hAnsi="Cambria Math"/>
                  <w:sz w:val="22"/>
                  <w:szCs w:val="22"/>
                </w:rPr>
                <m:t>μ</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μ</m:t>
              </m:r>
            </m:e>
            <m:sub>
              <m:r>
                <w:rPr>
                  <w:rFonts w:ascii="Cambria Math" w:hAnsi="Cambria Math"/>
                  <w:sz w:val="22"/>
                  <w:szCs w:val="22"/>
                </w:rPr>
                <m:t>j</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κ</m:t>
              </m:r>
            </m:e>
            <m:sub>
              <m:r>
                <w:rPr>
                  <w:rFonts w:ascii="Cambria Math" w:hAnsi="Cambria Math"/>
                  <w:sz w:val="22"/>
                  <w:szCs w:val="22"/>
                </w:rPr>
                <m:t>μ</m:t>
              </m:r>
            </m:sub>
          </m:sSub>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μ</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μ</m:t>
                  </m:r>
                </m:e>
                <m:sub>
                  <m:r>
                    <w:rPr>
                      <w:rFonts w:ascii="Cambria Math" w:hAnsi="Cambria Math"/>
                      <w:sz w:val="22"/>
                      <w:szCs w:val="22"/>
                    </w:rPr>
                    <m:t>j</m:t>
                  </m:r>
                </m:sub>
              </m:sSub>
            </m:e>
          </m:d>
          <m:r>
            <m:rPr>
              <m:sty m:val="p"/>
            </m:rPr>
            <w:rPr>
              <w:rFonts w:ascii="Cambria Math" w:hAnsi="Cambria Math"/>
              <w:sz w:val="22"/>
              <w:szCs w:val="22"/>
            </w:rPr>
            <m:t>,</m:t>
          </m:r>
          <m:r>
            <w:rPr>
              <w:rFonts w:ascii="Cambria Math" w:hAnsi="Cambria Math"/>
              <w:sz w:val="22"/>
              <w:szCs w:val="22"/>
            </w:rPr>
            <m:t> </m:t>
          </m:r>
          <m:sSub>
            <m:sSubPr>
              <m:ctrlPr>
                <w:rPr>
                  <w:rFonts w:ascii="Cambria Math" w:hAnsi="Cambria Math"/>
                  <w:sz w:val="22"/>
                  <w:szCs w:val="22"/>
                </w:rPr>
              </m:ctrlPr>
            </m:sSubPr>
            <m:e>
              <m:r>
                <w:rPr>
                  <w:rFonts w:ascii="Cambria Math" w:hAnsi="Cambria Math"/>
                  <w:sz w:val="22"/>
                  <w:szCs w:val="22"/>
                </w:rPr>
                <m:t>γ</m:t>
              </m:r>
            </m:e>
            <m:sub>
              <m:r>
                <w:rPr>
                  <w:rFonts w:ascii="Cambria Math" w:hAnsi="Cambria Math"/>
                  <w:sz w:val="22"/>
                  <w:szCs w:val="22"/>
                </w:rPr>
                <m:t>g</m:t>
              </m:r>
            </m:sub>
          </m:sSub>
          <m:d>
            <m:dPr>
              <m:ctrlPr>
                <w:rPr>
                  <w:rFonts w:ascii="Cambria Math" w:hAnsi="Cambria Math"/>
                  <w:sz w:val="22"/>
                  <w:szCs w:val="22"/>
                </w:rPr>
              </m:ctrlPr>
            </m:dPr>
            <m:e>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j</m:t>
              </m:r>
            </m:e>
          </m:d>
          <m:r>
            <m:rPr>
              <m:sty m:val="p"/>
            </m:rPr>
            <w:rPr>
              <w:rFonts w:ascii="Cambria Math" w:hAnsi="Cambria Math"/>
              <w:sz w:val="22"/>
              <w:szCs w:val="22"/>
            </w:rPr>
            <m:t>=max{</m:t>
          </m:r>
          <m:sSub>
            <m:sSubPr>
              <m:ctrlPr>
                <w:rPr>
                  <w:rFonts w:ascii="Cambria Math" w:hAnsi="Cambria Math"/>
                  <w:sz w:val="22"/>
                  <w:szCs w:val="22"/>
                </w:rPr>
              </m:ctrlPr>
            </m:sSubPr>
            <m:e>
              <m:r>
                <w:rPr>
                  <w:rFonts w:ascii="Cambria Math" w:hAnsi="Cambria Math"/>
                  <w:sz w:val="22"/>
                  <w:szCs w:val="22"/>
                </w:rPr>
                <m:t>γ</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γ</m:t>
              </m:r>
            </m:e>
            <m:sub>
              <m:r>
                <w:rPr>
                  <w:rFonts w:ascii="Cambria Math" w:hAnsi="Cambria Math"/>
                  <w:sz w:val="22"/>
                  <w:szCs w:val="22"/>
                </w:rPr>
                <m:t>j</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κ</m:t>
              </m:r>
            </m:e>
            <m:sub>
              <m:r>
                <w:rPr>
                  <w:rFonts w:ascii="Cambria Math" w:hAnsi="Cambria Math"/>
                  <w:sz w:val="22"/>
                  <w:szCs w:val="22"/>
                </w:rPr>
                <m:t>γ</m:t>
              </m:r>
            </m:sub>
          </m:sSub>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γ</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γ</m:t>
                  </m:r>
                </m:e>
                <m:sub>
                  <m:r>
                    <w:rPr>
                      <w:rFonts w:ascii="Cambria Math" w:hAnsi="Cambria Math"/>
                      <w:sz w:val="22"/>
                      <w:szCs w:val="22"/>
                    </w:rPr>
                    <m:t>j</m:t>
                  </m:r>
                </m:sub>
              </m:sSub>
            </m:e>
          </m:d>
          <m:r>
            <w:rPr>
              <w:rFonts w:ascii="Cambria Math" w:hAnsi="Cambria Math"/>
              <w:sz w:val="22"/>
              <w:szCs w:val="22"/>
            </w:rPr>
            <m:t>  </m:t>
          </m:r>
          <m:d>
            <m:dPr>
              <m:ctrlPr>
                <w:rPr>
                  <w:rFonts w:ascii="Cambria Math" w:hAnsi="Cambria Math"/>
                  <w:sz w:val="22"/>
                  <w:szCs w:val="22"/>
                </w:rPr>
              </m:ctrlPr>
            </m:dPr>
            <m:e>
              <m:r>
                <m:rPr>
                  <m:sty m:val="p"/>
                </m:rPr>
                <w:rPr>
                  <w:rFonts w:ascii="Cambria Math" w:hAnsi="Cambria Math"/>
                  <w:sz w:val="22"/>
                  <w:szCs w:val="22"/>
                </w:rPr>
                <m:t>6</m:t>
              </m:r>
            </m:e>
          </m:d>
        </m:oMath>
      </m:oMathPara>
    </w:p>
    <w:p w14:paraId="6085FA1B" w14:textId="77777777" w:rsidR="00F52854" w:rsidRPr="001D67F1" w:rsidRDefault="00F52854">
      <w:pPr>
        <w:pStyle w:val="BodyText"/>
        <w:rPr>
          <w:sz w:val="22"/>
          <w:szCs w:val="22"/>
        </w:rPr>
      </w:pPr>
    </w:p>
    <w:p w14:paraId="2B2D7F4C" w14:textId="189DD951" w:rsidR="004C3AE0" w:rsidRPr="001D67F1" w:rsidRDefault="004E43B1">
      <w:pPr>
        <w:pStyle w:val="FirstParagraph"/>
        <w:rPr>
          <w:sz w:val="22"/>
          <w:szCs w:val="22"/>
        </w:rPr>
      </w:pPr>
      <w:r w:rsidRPr="001D67F1">
        <w:rPr>
          <w:sz w:val="22"/>
          <w:szCs w:val="22"/>
        </w:rPr>
        <w:t xml:space="preserve">The confidence score used for graph construction </w:t>
      </w:r>
      <w:r w:rsidR="002A4F2C">
        <w:rPr>
          <w:sz w:val="22"/>
          <w:szCs w:val="22"/>
        </w:rPr>
        <w:t>is</w:t>
      </w:r>
      <w:r w:rsidRPr="001D67F1">
        <w:rPr>
          <w:sz w:val="22"/>
          <w:szCs w:val="22"/>
        </w:rPr>
        <w:t xml:space="preserve"> defined in Equation (7).</w:t>
      </w:r>
    </w:p>
    <w:p w14:paraId="0B79421B" w14:textId="77777777" w:rsidR="004C3AE0" w:rsidRPr="00F52854" w:rsidRDefault="00000000">
      <w:pPr>
        <w:pStyle w:val="BodyText"/>
        <w:rPr>
          <w:rFonts w:eastAsiaTheme="minorEastAsia"/>
          <w:sz w:val="22"/>
          <w:szCs w:val="22"/>
        </w:rPr>
      </w:pPr>
      <m:oMathPara>
        <m:oMathParaPr>
          <m:jc m:val="center"/>
        </m:oMathParaPr>
        <m:oMath>
          <m:sSub>
            <m:sSubPr>
              <m:ctrlPr>
                <w:rPr>
                  <w:rFonts w:ascii="Cambria Math" w:hAnsi="Cambria Math"/>
                  <w:sz w:val="22"/>
                  <w:szCs w:val="22"/>
                </w:rPr>
              </m:ctrlPr>
            </m:sSubPr>
            <m:e>
              <m:r>
                <w:rPr>
                  <w:rFonts w:ascii="Cambria Math" w:hAnsi="Cambria Math"/>
                  <w:sz w:val="22"/>
                  <w:szCs w:val="22"/>
                </w:rPr>
                <m:t>π</m:t>
              </m:r>
            </m:e>
            <m:sub>
              <m:r>
                <w:rPr>
                  <w:rFonts w:ascii="Cambria Math" w:hAnsi="Cambria Math"/>
                  <w:sz w:val="22"/>
                  <w:szCs w:val="22"/>
                </w:rPr>
                <m:t>g</m:t>
              </m:r>
            </m:sub>
          </m:sSub>
          <m:d>
            <m:dPr>
              <m:ctrlPr>
                <w:rPr>
                  <w:rFonts w:ascii="Cambria Math" w:hAnsi="Cambria Math"/>
                  <w:sz w:val="22"/>
                  <w:szCs w:val="22"/>
                </w:rPr>
              </m:ctrlPr>
            </m:dPr>
            <m:e>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j</m:t>
              </m:r>
            </m:e>
          </m:d>
          <m:r>
            <m:rPr>
              <m:sty m:val="p"/>
            </m:rPr>
            <w:rPr>
              <w:rFonts w:ascii="Cambria Math" w:hAnsi="Cambria Math"/>
              <w:sz w:val="22"/>
              <w:szCs w:val="22"/>
            </w:rPr>
            <m:t>=</m:t>
          </m:r>
          <m:sSubSup>
            <m:sSubSupPr>
              <m:ctrlPr>
                <w:rPr>
                  <w:rFonts w:ascii="Cambria Math" w:hAnsi="Cambria Math"/>
                  <w:sz w:val="22"/>
                  <w:szCs w:val="22"/>
                </w:rPr>
              </m:ctrlPr>
            </m:sSubSupPr>
            <m:e>
              <m:d>
                <m:dPr>
                  <m:begChr m:val="["/>
                  <m:endChr m:val="]"/>
                  <m:ctrlPr>
                    <w:rPr>
                      <w:rFonts w:ascii="Cambria Math" w:hAnsi="Cambria Math"/>
                      <w:sz w:val="22"/>
                      <w:szCs w:val="22"/>
                    </w:rPr>
                  </m:ctrlPr>
                </m:dPr>
                <m:e>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μ</m:t>
                      </m:r>
                    </m:sub>
                  </m:sSub>
                  <m:d>
                    <m:dPr>
                      <m:ctrlPr>
                        <w:rPr>
                          <w:rFonts w:ascii="Cambria Math" w:hAnsi="Cambria Math"/>
                          <w:sz w:val="22"/>
                          <w:szCs w:val="22"/>
                        </w:rPr>
                      </m:ctrlPr>
                    </m:dPr>
                    <m:e>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μ</m:t>
                              </m:r>
                            </m:e>
                          </m:acc>
                        </m:e>
                        <m:sub>
                          <m:r>
                            <w:rPr>
                              <w:rFonts w:ascii="Cambria Math" w:hAnsi="Cambria Math"/>
                              <w:sz w:val="22"/>
                              <w:szCs w:val="22"/>
                            </w:rPr>
                            <m:t>g</m:t>
                          </m:r>
                        </m:sub>
                      </m:sSub>
                      <m:d>
                        <m:dPr>
                          <m:ctrlPr>
                            <w:rPr>
                              <w:rFonts w:ascii="Cambria Math" w:hAnsi="Cambria Math"/>
                              <w:sz w:val="22"/>
                              <w:szCs w:val="22"/>
                            </w:rPr>
                          </m:ctrlPr>
                        </m:dPr>
                        <m:e>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j</m:t>
                          </m:r>
                        </m:e>
                      </m:d>
                    </m:e>
                  </m:d>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γ</m:t>
                      </m:r>
                    </m:sub>
                  </m:sSub>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γ</m:t>
                          </m:r>
                        </m:e>
                      </m:acc>
                    </m:e>
                    <m:sub>
                      <m:r>
                        <w:rPr>
                          <w:rFonts w:ascii="Cambria Math" w:hAnsi="Cambria Math"/>
                          <w:sz w:val="22"/>
                          <w:szCs w:val="22"/>
                        </w:rPr>
                        <m:t>g</m:t>
                      </m:r>
                    </m:sub>
                  </m:sSub>
                  <m:d>
                    <m:dPr>
                      <m:ctrlPr>
                        <w:rPr>
                          <w:rFonts w:ascii="Cambria Math" w:hAnsi="Cambria Math"/>
                          <w:sz w:val="22"/>
                          <w:szCs w:val="22"/>
                        </w:rPr>
                      </m:ctrlPr>
                    </m:dPr>
                    <m:e>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j</m:t>
                      </m:r>
                    </m:e>
                  </m:d>
                </m:e>
              </m:d>
            </m:e>
            <m:sub>
              <m:r>
                <w:rPr>
                  <w:rFonts w:ascii="Cambria Math" w:hAnsi="Cambria Math"/>
                  <w:sz w:val="22"/>
                  <w:szCs w:val="22"/>
                </w:rPr>
                <m:t>0</m:t>
              </m:r>
            </m:sub>
            <m:sup>
              <m:r>
                <w:rPr>
                  <w:rFonts w:ascii="Cambria Math" w:hAnsi="Cambria Math"/>
                  <w:sz w:val="22"/>
                  <w:szCs w:val="22"/>
                </w:rPr>
                <m:t>1</m:t>
              </m:r>
            </m:sup>
          </m:sSubSup>
          <m:r>
            <w:rPr>
              <w:rFonts w:ascii="Cambria Math" w:hAnsi="Cambria Math"/>
              <w:sz w:val="22"/>
              <w:szCs w:val="22"/>
            </w:rPr>
            <m:t>  </m:t>
          </m:r>
          <m:d>
            <m:dPr>
              <m:ctrlPr>
                <w:rPr>
                  <w:rFonts w:ascii="Cambria Math" w:hAnsi="Cambria Math"/>
                  <w:sz w:val="22"/>
                  <w:szCs w:val="22"/>
                </w:rPr>
              </m:ctrlPr>
            </m:dPr>
            <m:e>
              <m:r>
                <m:rPr>
                  <m:sty m:val="p"/>
                </m:rPr>
                <w:rPr>
                  <w:rFonts w:ascii="Cambria Math" w:hAnsi="Cambria Math"/>
                  <w:sz w:val="22"/>
                  <w:szCs w:val="22"/>
                </w:rPr>
                <m:t>7</m:t>
              </m:r>
            </m:e>
          </m:d>
        </m:oMath>
      </m:oMathPara>
    </w:p>
    <w:p w14:paraId="2BF5E260" w14:textId="77777777" w:rsidR="00F52854" w:rsidRPr="001D67F1" w:rsidRDefault="00F52854">
      <w:pPr>
        <w:pStyle w:val="BodyText"/>
        <w:rPr>
          <w:sz w:val="22"/>
          <w:szCs w:val="22"/>
        </w:rPr>
      </w:pPr>
    </w:p>
    <w:p w14:paraId="45E9C1D3" w14:textId="698792C8" w:rsidR="004C3AE0" w:rsidRPr="001D67F1" w:rsidRDefault="004E43B1" w:rsidP="00F52854">
      <w:pPr>
        <w:pStyle w:val="FirstParagraph"/>
        <w:jc w:val="both"/>
        <w:rPr>
          <w:sz w:val="22"/>
          <w:szCs w:val="22"/>
        </w:rPr>
      </w:pPr>
      <w:r w:rsidRPr="001D67F1">
        <w:rPr>
          <w:sz w:val="22"/>
          <w:szCs w:val="22"/>
        </w:rPr>
        <w:t>In Equation (7)</w:t>
      </w:r>
      <w:r w:rsidR="00C067BA">
        <w:rPr>
          <w:sz w:val="22"/>
          <w:szCs w:val="22"/>
        </w:rPr>
        <w:t xml:space="preserve"> </w:t>
      </w:r>
      <w:r w:rsidR="00C067BA" w:rsidRPr="00C067BA">
        <w:rPr>
          <w:sz w:val="22"/>
          <w:szCs w:val="22"/>
        </w:rPr>
        <w:t>[1], [3], [16]</w:t>
      </w:r>
      <w:r w:rsidRPr="001D67F1">
        <w:rPr>
          <w:sz w:val="22"/>
          <w:szCs w:val="22"/>
        </w:rPr>
        <w:t xml:space="preserve">, </w:t>
      </w:r>
      <m:oMath>
        <m:sSubSup>
          <m:sSubSupPr>
            <m:ctrlPr>
              <w:rPr>
                <w:rFonts w:ascii="Cambria Math" w:hAnsi="Cambria Math"/>
                <w:sz w:val="22"/>
                <w:szCs w:val="22"/>
              </w:rPr>
            </m:ctrlPr>
          </m:sSubSupPr>
          <m:e>
            <m:d>
              <m:dPr>
                <m:begChr m:val="["/>
                <m:endChr m:val="]"/>
                <m:ctrlPr>
                  <w:rPr>
                    <w:rFonts w:ascii="Cambria Math" w:hAnsi="Cambria Math"/>
                    <w:sz w:val="22"/>
                    <w:szCs w:val="22"/>
                  </w:rPr>
                </m:ctrlPr>
              </m:dPr>
              <m:e>
                <m:r>
                  <w:rPr>
                    <w:rFonts w:ascii="Cambria Math" w:hAnsi="Cambria Math"/>
                    <w:sz w:val="22"/>
                    <w:szCs w:val="22"/>
                  </w:rPr>
                  <m:t>x</m:t>
                </m:r>
              </m:e>
            </m:d>
          </m:e>
          <m:sub>
            <m:r>
              <w:rPr>
                <w:rFonts w:ascii="Cambria Math" w:hAnsi="Cambria Math"/>
                <w:sz w:val="22"/>
                <w:szCs w:val="22"/>
              </w:rPr>
              <m:t>0</m:t>
            </m:r>
          </m:sub>
          <m:sup>
            <m:r>
              <w:rPr>
                <w:rFonts w:ascii="Cambria Math" w:hAnsi="Cambria Math"/>
                <w:sz w:val="22"/>
                <w:szCs w:val="22"/>
              </w:rPr>
              <m:t>1</m:t>
            </m:r>
          </m:sup>
        </m:sSubSup>
        <m:r>
          <m:rPr>
            <m:sty m:val="p"/>
          </m:rPr>
          <w:rPr>
            <w:rFonts w:ascii="Cambria Math" w:hAnsi="Cambria Math"/>
            <w:sz w:val="22"/>
            <w:szCs w:val="22"/>
          </w:rPr>
          <m:t>=min{</m:t>
        </m:r>
        <m:r>
          <w:rPr>
            <w:rFonts w:ascii="Cambria Math" w:hAnsi="Cambria Math"/>
            <w:sz w:val="22"/>
            <w:szCs w:val="22"/>
          </w:rPr>
          <m:t>1</m:t>
        </m:r>
        <m:r>
          <m:rPr>
            <m:sty m:val="p"/>
          </m:rPr>
          <w:rPr>
            <w:rFonts w:ascii="Cambria Math" w:hAnsi="Cambria Math"/>
            <w:sz w:val="22"/>
            <w:szCs w:val="22"/>
          </w:rPr>
          <m:t>,max{</m:t>
        </m:r>
        <m:r>
          <w:rPr>
            <w:rFonts w:ascii="Cambria Math" w:hAnsi="Cambria Math"/>
            <w:sz w:val="22"/>
            <w:szCs w:val="22"/>
          </w:rPr>
          <m:t>0</m:t>
        </m:r>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oMath>
      <w:r w:rsidRPr="001D67F1">
        <w:rPr>
          <w:sz w:val="22"/>
          <w:szCs w:val="22"/>
        </w:rPr>
        <w:t xml:space="preserve"> clips confidence to the unit interval. The graph adjacency matrix </w:t>
      </w:r>
      <w:r w:rsidR="002A4F2C">
        <w:rPr>
          <w:sz w:val="22"/>
          <w:szCs w:val="22"/>
        </w:rPr>
        <w:t>is</w:t>
      </w:r>
      <w:r w:rsidRPr="001D67F1">
        <w:rPr>
          <w:sz w:val="22"/>
          <w:szCs w:val="22"/>
        </w:rPr>
        <w:t xml:space="preserve"> defined by Equation (8)</w:t>
      </w:r>
      <w:r w:rsidR="00C067BA">
        <w:rPr>
          <w:sz w:val="22"/>
          <w:szCs w:val="22"/>
        </w:rPr>
        <w:t xml:space="preserve"> </w:t>
      </w:r>
      <w:r w:rsidR="00C067BA" w:rsidRPr="00C067BA">
        <w:rPr>
          <w:sz w:val="22"/>
          <w:szCs w:val="22"/>
        </w:rPr>
        <w:t>[16], [25]</w:t>
      </w:r>
      <w:r w:rsidRPr="001D67F1">
        <w:rPr>
          <w:sz w:val="22"/>
          <w:szCs w:val="22"/>
        </w:rPr>
        <w:t>.</w:t>
      </w:r>
    </w:p>
    <w:p w14:paraId="33BDA873" w14:textId="77777777" w:rsidR="004C3AE0" w:rsidRPr="00F52854" w:rsidRDefault="00000000">
      <w:pPr>
        <w:pStyle w:val="BodyText"/>
        <w:rPr>
          <w:rFonts w:eastAsiaTheme="minorEastAsia"/>
          <w:sz w:val="22"/>
          <w:szCs w:val="22"/>
        </w:rPr>
      </w:pPr>
      <m:oMathPara>
        <m:oMathParaPr>
          <m:jc m:val="center"/>
        </m:oMathParaP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ij</m:t>
              </m:r>
            </m:sub>
          </m:sSub>
          <m:r>
            <m:rPr>
              <m:scr m:val="double-struck"/>
              <m:sty m:val="p"/>
            </m:rPr>
            <w:rPr>
              <w:rFonts w:ascii="Cambria Math" w:hAnsi="Cambria Math"/>
              <w:sz w:val="22"/>
              <w:szCs w:val="22"/>
            </w:rPr>
            <m:t>=I</m:t>
          </m:r>
          <m:d>
            <m:dPr>
              <m:ctrlPr>
                <w:rPr>
                  <w:rFonts w:ascii="Cambria Math" w:hAnsi="Cambria Math"/>
                  <w:sz w:val="22"/>
                  <w:szCs w:val="22"/>
                </w:rPr>
              </m:ctrlPr>
            </m:dPr>
            <m:e>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j</m:t>
              </m:r>
            </m:e>
          </m:d>
          <m:r>
            <m:rPr>
              <m:scr m:val="double-struck"/>
              <m:sty m:val="p"/>
            </m:rPr>
            <w:rPr>
              <w:rFonts w:ascii="Cambria Math" w:hAnsi="Cambria Math"/>
              <w:sz w:val="22"/>
              <w:szCs w:val="22"/>
            </w:rPr>
            <m:t>I</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π</m:t>
                  </m:r>
                </m:e>
                <m:sub>
                  <m:r>
                    <w:rPr>
                      <w:rFonts w:ascii="Cambria Math" w:hAnsi="Cambria Math"/>
                      <w:sz w:val="22"/>
                      <w:szCs w:val="22"/>
                    </w:rPr>
                    <m:t>g</m:t>
                  </m:r>
                </m:sub>
              </m:sSub>
              <m:d>
                <m:dPr>
                  <m:ctrlPr>
                    <w:rPr>
                      <w:rFonts w:ascii="Cambria Math" w:hAnsi="Cambria Math"/>
                      <w:sz w:val="22"/>
                      <w:szCs w:val="22"/>
                    </w:rPr>
                  </m:ctrlPr>
                </m:dPr>
                <m:e>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j</m:t>
                  </m:r>
                </m:e>
              </m:d>
              <m:r>
                <m:rPr>
                  <m:sty m:val="p"/>
                </m:rPr>
                <w:rPr>
                  <w:rFonts w:ascii="Cambria Math" w:hAnsi="Cambria Math"/>
                  <w:sz w:val="22"/>
                  <w:szCs w:val="22"/>
                </w:rPr>
                <m:t>&gt;</m:t>
              </m:r>
              <m:sSub>
                <m:sSubPr>
                  <m:ctrlPr>
                    <w:rPr>
                      <w:rFonts w:ascii="Cambria Math" w:hAnsi="Cambria Math"/>
                      <w:sz w:val="22"/>
                      <w:szCs w:val="22"/>
                    </w:rPr>
                  </m:ctrlPr>
                </m:sSubPr>
                <m:e>
                  <m:r>
                    <w:rPr>
                      <w:rFonts w:ascii="Cambria Math" w:hAnsi="Cambria Math"/>
                      <w:sz w:val="22"/>
                      <w:szCs w:val="22"/>
                    </w:rPr>
                    <m:t>τ</m:t>
                  </m:r>
                </m:e>
                <m:sub>
                  <m:r>
                    <w:rPr>
                      <w:rFonts w:ascii="Cambria Math" w:hAnsi="Cambria Math"/>
                      <w:sz w:val="22"/>
                      <w:szCs w:val="22"/>
                    </w:rPr>
                    <m:t>edge</m:t>
                  </m:r>
                </m:sub>
              </m:sSub>
            </m:e>
          </m:d>
          <m:r>
            <m:rPr>
              <m:sty m:val="p"/>
            </m:rPr>
            <w:rPr>
              <w:rFonts w:ascii="Cambria Math" w:hAnsi="Cambria Math"/>
              <w:sz w:val="22"/>
              <w:szCs w:val="22"/>
            </w:rPr>
            <m:t>,</m:t>
          </m:r>
          <m:r>
            <w:rPr>
              <w:rFonts w:ascii="Cambria Math" w:hAnsi="Cambria Math"/>
              <w:sz w:val="22"/>
              <w:szCs w:val="22"/>
            </w:rPr>
            <m:t> G</m:t>
          </m:r>
          <m:r>
            <m:rPr>
              <m:sty m:val="p"/>
            </m:rPr>
            <w:rPr>
              <w:rFonts w:ascii="Cambria Math" w:hAnsi="Cambria Math"/>
              <w:sz w:val="22"/>
              <w:szCs w:val="22"/>
            </w:rPr>
            <m:t>=</m:t>
          </m:r>
          <m:d>
            <m:dPr>
              <m:ctrlPr>
                <w:rPr>
                  <w:rFonts w:ascii="Cambria Math" w:hAnsi="Cambria Math"/>
                  <w:sz w:val="22"/>
                  <w:szCs w:val="22"/>
                </w:rPr>
              </m:ctrlPr>
            </m:dPr>
            <m:e>
              <m:r>
                <m:rPr>
                  <m:scr m:val="script"/>
                  <m:sty m:val="p"/>
                </m:rPr>
                <w:rPr>
                  <w:rFonts w:ascii="Cambria Math" w:hAnsi="Cambria Math"/>
                  <w:sz w:val="22"/>
                  <w:szCs w:val="22"/>
                </w:rPr>
                <m:t>M,</m:t>
              </m:r>
              <m:r>
                <w:rPr>
                  <w:rFonts w:ascii="Cambria Math" w:hAnsi="Cambria Math"/>
                  <w:sz w:val="22"/>
                  <w:szCs w:val="22"/>
                </w:rPr>
                <m:t>E</m:t>
              </m:r>
            </m:e>
          </m:d>
          <m:r>
            <m:rPr>
              <m:sty m:val="p"/>
            </m:rPr>
            <w:rPr>
              <w:rFonts w:ascii="Cambria Math" w:hAnsi="Cambria Math"/>
              <w:sz w:val="22"/>
              <w:szCs w:val="22"/>
            </w:rPr>
            <m:t>,</m:t>
          </m:r>
          <m:r>
            <w:rPr>
              <w:rFonts w:ascii="Cambria Math" w:hAnsi="Cambria Math"/>
              <w:sz w:val="22"/>
              <w:szCs w:val="22"/>
            </w:rPr>
            <m:t> E</m:t>
          </m:r>
          <m:r>
            <m:rPr>
              <m:sty m:val="p"/>
            </m:rPr>
            <w:rPr>
              <w:rFonts w:ascii="Cambria Math" w:hAnsi="Cambria Math"/>
              <w:sz w:val="22"/>
              <w:szCs w:val="22"/>
            </w:rPr>
            <m:t>={</m:t>
          </m:r>
          <m:d>
            <m:dPr>
              <m:ctrlPr>
                <w:rPr>
                  <w:rFonts w:ascii="Cambria Math" w:hAnsi="Cambria Math"/>
                  <w:sz w:val="22"/>
                  <w:szCs w:val="22"/>
                </w:rPr>
              </m:ctrlPr>
            </m:dPr>
            <m:e>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j</m:t>
              </m:r>
            </m:e>
          </m:d>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ij</m:t>
              </m:r>
            </m:sub>
          </m:sSub>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  </m:t>
          </m:r>
          <m:d>
            <m:dPr>
              <m:ctrlPr>
                <w:rPr>
                  <w:rFonts w:ascii="Cambria Math" w:hAnsi="Cambria Math"/>
                  <w:sz w:val="22"/>
                  <w:szCs w:val="22"/>
                </w:rPr>
              </m:ctrlPr>
            </m:dPr>
            <m:e>
              <m:r>
                <m:rPr>
                  <m:sty m:val="p"/>
                </m:rPr>
                <w:rPr>
                  <w:rFonts w:ascii="Cambria Math" w:hAnsi="Cambria Math"/>
                  <w:sz w:val="22"/>
                  <w:szCs w:val="22"/>
                </w:rPr>
                <m:t>8</m:t>
              </m:r>
            </m:e>
          </m:d>
        </m:oMath>
      </m:oMathPara>
    </w:p>
    <w:p w14:paraId="24263279" w14:textId="77777777" w:rsidR="00F52854" w:rsidRPr="001D67F1" w:rsidRDefault="00F52854">
      <w:pPr>
        <w:pStyle w:val="BodyText"/>
        <w:rPr>
          <w:sz w:val="22"/>
          <w:szCs w:val="22"/>
        </w:rPr>
      </w:pPr>
    </w:p>
    <w:p w14:paraId="0DF413BB" w14:textId="3A3A4A94" w:rsidR="004C3AE0" w:rsidRPr="001D67F1" w:rsidRDefault="004E43B1" w:rsidP="00F52854">
      <w:pPr>
        <w:pStyle w:val="FirstParagraph"/>
        <w:jc w:val="both"/>
        <w:rPr>
          <w:sz w:val="22"/>
          <w:szCs w:val="22"/>
        </w:rPr>
      </w:pPr>
      <w:r w:rsidRPr="001D67F1">
        <w:rPr>
          <w:sz w:val="22"/>
          <w:szCs w:val="22"/>
        </w:rPr>
        <w:t xml:space="preserve">A diversified support subset </w:t>
      </w:r>
      <w:r w:rsidR="002A4F2C">
        <w:rPr>
          <w:sz w:val="22"/>
          <w:szCs w:val="22"/>
        </w:rPr>
        <w:t>is</w:t>
      </w:r>
      <w:r w:rsidRPr="001D67F1">
        <w:rPr>
          <w:sz w:val="22"/>
          <w:szCs w:val="22"/>
        </w:rPr>
        <w:t xml:space="preserve"> obtained through the MIS program in Equation (9)</w:t>
      </w:r>
      <w:r w:rsidR="00C067BA">
        <w:rPr>
          <w:sz w:val="22"/>
          <w:szCs w:val="22"/>
        </w:rPr>
        <w:t xml:space="preserve"> </w:t>
      </w:r>
      <w:r w:rsidR="00C067BA" w:rsidRPr="00C067BA">
        <w:rPr>
          <w:sz w:val="22"/>
          <w:szCs w:val="22"/>
        </w:rPr>
        <w:t>[16]</w:t>
      </w:r>
      <w:r w:rsidRPr="001D67F1">
        <w:rPr>
          <w:sz w:val="22"/>
          <w:szCs w:val="22"/>
        </w:rPr>
        <w:t>.</w:t>
      </w:r>
    </w:p>
    <w:p w14:paraId="67A59924" w14:textId="77777777" w:rsidR="004C3AE0" w:rsidRPr="000057B8" w:rsidRDefault="00000000">
      <w:pPr>
        <w:pStyle w:val="BodyText"/>
        <w:rPr>
          <w:rFonts w:eastAsiaTheme="minorEastAsia"/>
          <w:sz w:val="22"/>
          <w:szCs w:val="22"/>
        </w:rPr>
      </w:pPr>
      <m:oMathPara>
        <m:oMathParaPr>
          <m:jc m:val="center"/>
        </m:oMathParaPr>
        <m:oMath>
          <m:limLow>
            <m:limLowPr>
              <m:ctrlPr>
                <w:rPr>
                  <w:rFonts w:ascii="Cambria Math" w:hAnsi="Cambria Math"/>
                  <w:sz w:val="22"/>
                  <w:szCs w:val="22"/>
                </w:rPr>
              </m:ctrlPr>
            </m:limLowPr>
            <m:e>
              <m:r>
                <m:rPr>
                  <m:sty m:val="p"/>
                </m:rPr>
                <w:rPr>
                  <w:rFonts w:ascii="Cambria Math" w:hAnsi="Cambria Math"/>
                  <w:sz w:val="22"/>
                  <w:szCs w:val="22"/>
                </w:rPr>
                <m:t>max</m:t>
              </m:r>
            </m:e>
            <m:lim>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0</m:t>
              </m:r>
              <m:r>
                <m:rPr>
                  <m:sty m:val="p"/>
                </m:rPr>
                <w:rPr>
                  <w:rFonts w:ascii="Cambria Math" w:hAnsi="Cambria Math"/>
                  <w:sz w:val="22"/>
                  <w:szCs w:val="22"/>
                </w:rPr>
                <m:t>,</m:t>
              </m:r>
              <m:r>
                <w:rPr>
                  <w:rFonts w:ascii="Cambria Math" w:hAnsi="Cambria Math"/>
                  <w:sz w:val="22"/>
                  <w:szCs w:val="22"/>
                </w:rPr>
                <m:t>1</m:t>
              </m:r>
              <m:sSup>
                <m:sSupPr>
                  <m:ctrlPr>
                    <w:rPr>
                      <w:rFonts w:ascii="Cambria Math" w:hAnsi="Cambria Math"/>
                      <w:sz w:val="22"/>
                      <w:szCs w:val="22"/>
                    </w:rPr>
                  </m:ctrlPr>
                </m:sSupPr>
                <m:e>
                  <m:r>
                    <m:rPr>
                      <m:sty m:val="p"/>
                    </m:rPr>
                    <w:rPr>
                      <w:rFonts w:ascii="Cambria Math" w:hAnsi="Cambria Math"/>
                      <w:sz w:val="22"/>
                      <w:szCs w:val="22"/>
                    </w:rPr>
                    <m:t>}</m:t>
                  </m:r>
                </m:e>
                <m:sup>
                  <m:r>
                    <w:rPr>
                      <w:rFonts w:ascii="Cambria Math" w:hAnsi="Cambria Math"/>
                      <w:sz w:val="22"/>
                      <w:szCs w:val="22"/>
                    </w:rPr>
                    <m:t>N</m:t>
                  </m:r>
                </m:sup>
              </m:sSup>
            </m:lim>
          </m:limLow>
          <m:nary>
            <m:naryPr>
              <m:chr m:val="∑"/>
              <m:limLoc m:val="undOvr"/>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1</m:t>
              </m:r>
            </m:sub>
            <m:sup>
              <m:r>
                <w:rPr>
                  <w:rFonts w:ascii="Cambria Math" w:hAnsi="Cambria Math"/>
                  <w:sz w:val="22"/>
                  <w:szCs w:val="22"/>
                </w:rPr>
                <m:t>N</m:t>
              </m:r>
            </m:sup>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e>
          </m:nary>
          <m:sSub>
            <m:sSubPr>
              <m:ctrlPr>
                <w:rPr>
                  <w:rFonts w:ascii="Cambria Math" w:hAnsi="Cambria Math"/>
                  <w:sz w:val="22"/>
                  <w:szCs w:val="22"/>
                </w:rPr>
              </m:ctrlPr>
            </m:sSubPr>
            <m:e>
              <m:r>
                <w:rPr>
                  <w:rFonts w:ascii="Cambria Math" w:hAnsi="Cambria Math"/>
                  <w:sz w:val="22"/>
                  <w:szCs w:val="22"/>
                </w:rPr>
                <m:t>u</m:t>
              </m:r>
            </m:e>
            <m:sub>
              <m:r>
                <w:rPr>
                  <w:rFonts w:ascii="Cambria Math" w:hAnsi="Cambria Math"/>
                  <w:sz w:val="22"/>
                  <w:szCs w:val="22"/>
                </w:rPr>
                <m:t>i</m:t>
              </m:r>
            </m:sub>
          </m:sSub>
          <m:r>
            <w:rPr>
              <w:rFonts w:ascii="Cambria Math" w:hAnsi="Cambria Math"/>
              <w:sz w:val="22"/>
              <w:szCs w:val="22"/>
            </w:rPr>
            <m:t> </m:t>
          </m:r>
          <m:r>
            <m:rPr>
              <m:nor/>
            </m:rPr>
            <w:rPr>
              <w:sz w:val="22"/>
              <w:szCs w:val="22"/>
            </w:rPr>
            <m:t>s.t.</m:t>
          </m:r>
          <m:r>
            <w:rPr>
              <w:rFonts w:ascii="Cambria Math" w:hAnsi="Cambria Math"/>
              <w:sz w:val="22"/>
              <w:szCs w:val="22"/>
            </w:rPr>
            <m:t> </m:t>
          </m:r>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j</m:t>
              </m:r>
            </m:sub>
          </m:sSub>
          <m:r>
            <m:rPr>
              <m:sty m:val="p"/>
            </m:rPr>
            <w:rPr>
              <w:rFonts w:ascii="Cambria Math" w:hAnsi="Cambria Math"/>
              <w:sz w:val="22"/>
              <w:szCs w:val="22"/>
            </w:rPr>
            <m:t>≤</m:t>
          </m:r>
          <m:r>
            <w:rPr>
              <w:rFonts w:ascii="Cambria Math" w:hAnsi="Cambria Math"/>
              <w:sz w:val="22"/>
              <w:szCs w:val="22"/>
            </w:rPr>
            <m:t>1 </m:t>
          </m:r>
          <m:r>
            <m:rPr>
              <m:sty m:val="p"/>
            </m:rPr>
            <w:rPr>
              <w:rFonts w:ascii="Cambria Math" w:hAnsi="Cambria Math"/>
              <w:sz w:val="22"/>
              <w:szCs w:val="22"/>
            </w:rPr>
            <m:t>∀</m:t>
          </m:r>
          <m:d>
            <m:dPr>
              <m:ctrlPr>
                <w:rPr>
                  <w:rFonts w:ascii="Cambria Math" w:hAnsi="Cambria Math"/>
                  <w:sz w:val="22"/>
                  <w:szCs w:val="22"/>
                </w:rPr>
              </m:ctrlPr>
            </m:dPr>
            <m:e>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j</m:t>
              </m:r>
            </m:e>
          </m:d>
          <m:r>
            <m:rPr>
              <m:sty m:val="p"/>
            </m:rPr>
            <w:rPr>
              <w:rFonts w:ascii="Cambria Math" w:hAnsi="Cambria Math"/>
              <w:sz w:val="22"/>
              <w:szCs w:val="22"/>
            </w:rPr>
            <m:t>∈</m:t>
          </m:r>
          <m:r>
            <w:rPr>
              <w:rFonts w:ascii="Cambria Math" w:hAnsi="Cambria Math"/>
              <w:sz w:val="22"/>
              <w:szCs w:val="22"/>
            </w:rPr>
            <m:t>E</m:t>
          </m:r>
          <m:r>
            <m:rPr>
              <m:sty m:val="p"/>
            </m:rPr>
            <w:rPr>
              <w:rFonts w:ascii="Cambria Math" w:hAnsi="Cambria Math"/>
              <w:sz w:val="22"/>
              <w:szCs w:val="22"/>
            </w:rPr>
            <m:t>,</m:t>
          </m:r>
          <m:r>
            <w:rPr>
              <w:rFonts w:ascii="Cambria Math" w:hAnsi="Cambria Math"/>
              <w:sz w:val="22"/>
              <w:szCs w:val="22"/>
            </w:rPr>
            <m:t> </m:t>
          </m:r>
          <m:sSub>
            <m:sSubPr>
              <m:ctrlPr>
                <w:rPr>
                  <w:rFonts w:ascii="Cambria Math" w:hAnsi="Cambria Math"/>
                  <w:sz w:val="22"/>
                  <w:szCs w:val="22"/>
                </w:rPr>
              </m:ctrlPr>
            </m:sSubPr>
            <m:e>
              <m:r>
                <m:rPr>
                  <m:scr m:val="script"/>
                  <m:sty m:val="p"/>
                </m:rPr>
                <w:rPr>
                  <w:rFonts w:ascii="Cambria Math" w:hAnsi="Cambria Math"/>
                  <w:sz w:val="22"/>
                  <w:szCs w:val="22"/>
                </w:rPr>
                <m:t>O</m:t>
              </m:r>
            </m:e>
            <m:sub>
              <m:r>
                <w:rPr>
                  <w:rFonts w:ascii="Cambria Math" w:hAnsi="Cambria Math"/>
                  <w:sz w:val="22"/>
                  <w:szCs w:val="22"/>
                </w:rPr>
                <m:t>predict</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  </m:t>
          </m:r>
          <m:d>
            <m:dPr>
              <m:ctrlPr>
                <w:rPr>
                  <w:rFonts w:ascii="Cambria Math" w:hAnsi="Cambria Math"/>
                  <w:sz w:val="22"/>
                  <w:szCs w:val="22"/>
                </w:rPr>
              </m:ctrlPr>
            </m:dPr>
            <m:e>
              <m:r>
                <m:rPr>
                  <m:sty m:val="p"/>
                </m:rPr>
                <w:rPr>
                  <w:rFonts w:ascii="Cambria Math" w:hAnsi="Cambria Math"/>
                  <w:sz w:val="22"/>
                  <w:szCs w:val="22"/>
                </w:rPr>
                <m:t>9</m:t>
              </m:r>
            </m:e>
          </m:d>
        </m:oMath>
      </m:oMathPara>
    </w:p>
    <w:p w14:paraId="50DB5C96" w14:textId="77777777" w:rsidR="000057B8" w:rsidRPr="001D67F1" w:rsidRDefault="000057B8">
      <w:pPr>
        <w:pStyle w:val="BodyText"/>
        <w:rPr>
          <w:sz w:val="22"/>
          <w:szCs w:val="22"/>
        </w:rPr>
      </w:pPr>
    </w:p>
    <w:p w14:paraId="56F0DA5C" w14:textId="1F173EF3" w:rsidR="004C3AE0" w:rsidRPr="001D67F1" w:rsidRDefault="004E43B1">
      <w:pPr>
        <w:pStyle w:val="FirstParagraph"/>
        <w:rPr>
          <w:sz w:val="22"/>
          <w:szCs w:val="22"/>
        </w:rPr>
      </w:pPr>
      <w:r w:rsidRPr="001D67F1">
        <w:rPr>
          <w:sz w:val="22"/>
          <w:szCs w:val="22"/>
        </w:rPr>
        <w:t xml:space="preserve">The forecasting loss for token task </w:t>
      </w:r>
      <m:oMath>
        <m:sSub>
          <m:sSubPr>
            <m:ctrlPr>
              <w:rPr>
                <w:rFonts w:ascii="Cambria Math" w:hAnsi="Cambria Math"/>
                <w:sz w:val="22"/>
                <w:szCs w:val="22"/>
              </w:rPr>
            </m:ctrlPr>
          </m:sSubPr>
          <m:e>
            <m:r>
              <w:rPr>
                <w:rFonts w:ascii="Cambria Math" w:hAnsi="Cambria Math"/>
                <w:sz w:val="22"/>
                <w:szCs w:val="22"/>
              </w:rPr>
              <m:t>τ</m:t>
            </m:r>
          </m:e>
          <m:sub>
            <m:r>
              <w:rPr>
                <w:rFonts w:ascii="Cambria Math" w:hAnsi="Cambria Math"/>
                <w:sz w:val="22"/>
                <w:szCs w:val="22"/>
              </w:rPr>
              <m:t>i</m:t>
            </m:r>
          </m:sub>
        </m:sSub>
      </m:oMath>
      <w:r w:rsidRPr="001D67F1">
        <w:rPr>
          <w:sz w:val="22"/>
          <w:szCs w:val="22"/>
        </w:rPr>
        <w:t xml:space="preserve"> </w:t>
      </w:r>
      <w:r w:rsidR="002A4F2C">
        <w:rPr>
          <w:sz w:val="22"/>
          <w:szCs w:val="22"/>
        </w:rPr>
        <w:t>is</w:t>
      </w:r>
      <w:r w:rsidRPr="001D67F1">
        <w:rPr>
          <w:sz w:val="22"/>
          <w:szCs w:val="22"/>
        </w:rPr>
        <w:t xml:space="preserve"> computed through Equation (10)</w:t>
      </w:r>
      <w:r w:rsidR="00C067BA">
        <w:rPr>
          <w:sz w:val="22"/>
          <w:szCs w:val="22"/>
        </w:rPr>
        <w:t xml:space="preserve"> </w:t>
      </w:r>
      <w:r w:rsidR="00C067BA" w:rsidRPr="00C067BA">
        <w:rPr>
          <w:sz w:val="22"/>
          <w:szCs w:val="22"/>
        </w:rPr>
        <w:t>[2], [5], [15]</w:t>
      </w:r>
      <w:r w:rsidRPr="001D67F1">
        <w:rPr>
          <w:sz w:val="22"/>
          <w:szCs w:val="22"/>
        </w:rPr>
        <w:t>.</w:t>
      </w:r>
    </w:p>
    <w:p w14:paraId="70F5E4EB" w14:textId="77777777" w:rsidR="004C3AE0" w:rsidRPr="001D67F1" w:rsidRDefault="00000000">
      <w:pPr>
        <w:pStyle w:val="BodyText"/>
        <w:rPr>
          <w:sz w:val="22"/>
          <w:szCs w:val="22"/>
        </w:rPr>
      </w:pPr>
      <m:oMathPara>
        <m:oMathParaPr>
          <m:jc m:val="center"/>
        </m:oMathParaPr>
        <m:oMath>
          <m:sSub>
            <m:sSubPr>
              <m:ctrlPr>
                <w:rPr>
                  <w:rFonts w:ascii="Cambria Math" w:hAnsi="Cambria Math"/>
                  <w:sz w:val="22"/>
                  <w:szCs w:val="22"/>
                </w:rPr>
              </m:ctrlPr>
            </m:sSubPr>
            <m:e>
              <m:r>
                <m:rPr>
                  <m:scr m:val="script"/>
                  <m:sty m:val="p"/>
                </m:rPr>
                <w:rPr>
                  <w:rFonts w:ascii="Cambria Math" w:hAnsi="Cambria Math"/>
                  <w:sz w:val="22"/>
                  <w:szCs w:val="22"/>
                </w:rPr>
                <m:t>L</m:t>
              </m:r>
            </m:e>
            <m:sub>
              <m:sSub>
                <m:sSubPr>
                  <m:ctrlPr>
                    <w:rPr>
                      <w:rFonts w:ascii="Cambria Math" w:hAnsi="Cambria Math"/>
                      <w:sz w:val="22"/>
                      <w:szCs w:val="22"/>
                    </w:rPr>
                  </m:ctrlPr>
                </m:sSubPr>
                <m:e>
                  <m:r>
                    <w:rPr>
                      <w:rFonts w:ascii="Cambria Math" w:hAnsi="Cambria Math"/>
                      <w:sz w:val="22"/>
                      <w:szCs w:val="22"/>
                    </w:rPr>
                    <m:t>τ</m:t>
                  </m:r>
                </m:e>
                <m:sub>
                  <m:r>
                    <w:rPr>
                      <w:rFonts w:ascii="Cambria Math" w:hAnsi="Cambria Math"/>
                      <w:sz w:val="22"/>
                      <w:szCs w:val="22"/>
                    </w:rPr>
                    <m:t>i</m:t>
                  </m:r>
                </m:sub>
              </m:sSub>
            </m:sub>
          </m:sSub>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f</m:t>
                  </m:r>
                </m:e>
                <m:sub>
                  <m:r>
                    <w:rPr>
                      <w:rFonts w:ascii="Cambria Math" w:hAnsi="Cambria Math"/>
                      <w:sz w:val="22"/>
                      <w:szCs w:val="22"/>
                    </w:rPr>
                    <m:t>θ</m:t>
                  </m:r>
                </m:sub>
              </m:sSub>
            </m:e>
          </m:d>
          <m:r>
            <m:rPr>
              <m:sty m:val="p"/>
            </m:rP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d>
                <m:dPr>
                  <m:begChr m:val="|"/>
                  <m:endChr m:val="|"/>
                  <m:ctrlPr>
                    <w:rPr>
                      <w:rFonts w:ascii="Cambria Math" w:hAnsi="Cambria Math"/>
                      <w:sz w:val="22"/>
                      <w:szCs w:val="22"/>
                    </w:rPr>
                  </m:ctrlPr>
                </m:dPr>
                <m:e>
                  <m:sSub>
                    <m:sSubPr>
                      <m:ctrlPr>
                        <w:rPr>
                          <w:rFonts w:ascii="Cambria Math" w:hAnsi="Cambria Math"/>
                          <w:sz w:val="22"/>
                          <w:szCs w:val="22"/>
                        </w:rPr>
                      </m:ctrlPr>
                    </m:sSubPr>
                    <m:e>
                      <m:r>
                        <m:rPr>
                          <m:scr m:val="script"/>
                          <m:sty m:val="p"/>
                        </m:rPr>
                        <w:rPr>
                          <w:rFonts w:ascii="Cambria Math" w:hAnsi="Cambria Math"/>
                          <w:sz w:val="22"/>
                          <w:szCs w:val="22"/>
                        </w:rPr>
                        <m:t>D</m:t>
                      </m:r>
                    </m:e>
                    <m:sub>
                      <m:r>
                        <w:rPr>
                          <w:rFonts w:ascii="Cambria Math" w:hAnsi="Cambria Math"/>
                          <w:sz w:val="22"/>
                          <w:szCs w:val="22"/>
                        </w:rPr>
                        <m:t>i</m:t>
                      </m:r>
                    </m:sub>
                  </m:sSub>
                </m:e>
              </m:d>
            </m:den>
          </m:f>
          <m:nary>
            <m:naryPr>
              <m:chr m:val="∑"/>
              <m:limLoc m:val="undOvr"/>
              <m:supHide m:val="1"/>
              <m:ctrlPr>
                <w:rPr>
                  <w:rFonts w:ascii="Cambria Math" w:hAnsi="Cambria Math"/>
                  <w:sz w:val="22"/>
                  <w:szCs w:val="22"/>
                </w:rPr>
              </m:ctrlPr>
            </m:naryPr>
            <m:sub>
              <m:d>
                <m:dPr>
                  <m:ctrlPr>
                    <w:rPr>
                      <w:rFonts w:ascii="Cambria Math" w:hAnsi="Cambria Math"/>
                      <w:sz w:val="22"/>
                      <w:szCs w:val="22"/>
                    </w:rPr>
                  </m:ctrlPr>
                </m:dPr>
                <m:e>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y</m:t>
                  </m:r>
                </m:e>
              </m:d>
              <m:r>
                <m:rPr>
                  <m:sty m:val="p"/>
                </m:rP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D</m:t>
                  </m:r>
                </m:e>
                <m:sub>
                  <m:r>
                    <w:rPr>
                      <w:rFonts w:ascii="Cambria Math" w:hAnsi="Cambria Math"/>
                      <w:sz w:val="22"/>
                      <w:szCs w:val="22"/>
                    </w:rPr>
                    <m:t>i</m:t>
                  </m:r>
                </m:sub>
              </m:sSub>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t</m:t>
                  </m:r>
                </m:sub>
              </m:sSub>
            </m:e>
          </m:nary>
          <m:sSup>
            <m:sSupPr>
              <m:ctrlPr>
                <w:rPr>
                  <w:rFonts w:ascii="Cambria Math" w:hAnsi="Cambria Math"/>
                  <w:sz w:val="22"/>
                  <w:szCs w:val="22"/>
                </w:rPr>
              </m:ctrlPr>
            </m:sSupPr>
            <m:e>
              <m:d>
                <m:dPr>
                  <m:ctrlPr>
                    <w:rPr>
                      <w:rFonts w:ascii="Cambria Math" w:hAnsi="Cambria Math"/>
                      <w:sz w:val="22"/>
                      <w:szCs w:val="22"/>
                    </w:rPr>
                  </m:ctrlPr>
                </m:dPr>
                <m:e>
                  <m:r>
                    <w:rPr>
                      <w:rFonts w:ascii="Cambria Math" w:hAnsi="Cambria Math"/>
                      <w:sz w:val="22"/>
                      <w:szCs w:val="22"/>
                    </w:rPr>
                    <m:t>y</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f</m:t>
                      </m:r>
                    </m:e>
                    <m:sub>
                      <m:r>
                        <w:rPr>
                          <w:rFonts w:ascii="Cambria Math" w:hAnsi="Cambria Math"/>
                          <w:sz w:val="22"/>
                          <w:szCs w:val="22"/>
                        </w:rPr>
                        <m:t>θ</m:t>
                      </m:r>
                    </m:sub>
                  </m:sSub>
                  <m:d>
                    <m:dPr>
                      <m:ctrlPr>
                        <w:rPr>
                          <w:rFonts w:ascii="Cambria Math" w:hAnsi="Cambria Math"/>
                          <w:sz w:val="22"/>
                          <w:szCs w:val="22"/>
                        </w:rPr>
                      </m:ctrlPr>
                    </m:dPr>
                    <m:e>
                      <m:r>
                        <w:rPr>
                          <w:rFonts w:ascii="Cambria Math" w:hAnsi="Cambria Math"/>
                          <w:sz w:val="22"/>
                          <w:szCs w:val="22"/>
                        </w:rPr>
                        <m:t>x</m:t>
                      </m:r>
                    </m:e>
                  </m:d>
                </m:e>
              </m:d>
            </m:e>
            <m:sup>
              <m:r>
                <w:rPr>
                  <w:rFonts w:ascii="Cambria Math" w:hAnsi="Cambria Math"/>
                  <w:sz w:val="22"/>
                  <w:szCs w:val="22"/>
                </w:rPr>
                <m:t>2</m:t>
              </m:r>
            </m:sup>
          </m:sSup>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θ</m:t>
              </m:r>
            </m:sub>
          </m:sSub>
          <m:r>
            <m:rPr>
              <m:sty m:val="p"/>
            </m:rPr>
            <w:rPr>
              <w:rFonts w:ascii="Cambria Math" w:hAnsi="Cambria Math"/>
              <w:sz w:val="22"/>
              <w:szCs w:val="22"/>
            </w:rPr>
            <m:t>∥</m:t>
          </m:r>
          <m:r>
            <w:rPr>
              <w:rFonts w:ascii="Cambria Math" w:hAnsi="Cambria Math"/>
              <w:sz w:val="22"/>
              <w:szCs w:val="22"/>
            </w:rPr>
            <m:t>θ</m:t>
          </m:r>
          <m:sSubSup>
            <m:sSubSupPr>
              <m:ctrlPr>
                <w:rPr>
                  <w:rFonts w:ascii="Cambria Math" w:hAnsi="Cambria Math"/>
                  <w:sz w:val="22"/>
                  <w:szCs w:val="22"/>
                </w:rPr>
              </m:ctrlPr>
            </m:sSubSupPr>
            <m:e>
              <m:r>
                <m:rPr>
                  <m:sty m:val="p"/>
                </m:rPr>
                <w:rPr>
                  <w:rFonts w:ascii="Cambria Math" w:hAnsi="Cambria Math"/>
                  <w:sz w:val="22"/>
                  <w:szCs w:val="22"/>
                </w:rPr>
                <m:t>∥</m:t>
              </m:r>
            </m:e>
            <m:sub>
              <m:r>
                <w:rPr>
                  <w:rFonts w:ascii="Cambria Math" w:hAnsi="Cambria Math"/>
                  <w:sz w:val="22"/>
                  <w:szCs w:val="22"/>
                </w:rPr>
                <m:t>2</m:t>
              </m:r>
            </m:sub>
            <m:sup>
              <m:r>
                <w:rPr>
                  <w:rFonts w:ascii="Cambria Math" w:hAnsi="Cambria Math"/>
                  <w:sz w:val="22"/>
                  <w:szCs w:val="22"/>
                </w:rPr>
                <m:t>2</m:t>
              </m:r>
            </m:sup>
          </m:sSubSup>
          <m:r>
            <w:rPr>
              <w:rFonts w:ascii="Cambria Math" w:hAnsi="Cambria Math"/>
              <w:sz w:val="22"/>
              <w:szCs w:val="22"/>
            </w:rPr>
            <m:t>  </m:t>
          </m:r>
          <m:d>
            <m:dPr>
              <m:ctrlPr>
                <w:rPr>
                  <w:rFonts w:ascii="Cambria Math" w:hAnsi="Cambria Math"/>
                  <w:sz w:val="22"/>
                  <w:szCs w:val="22"/>
                </w:rPr>
              </m:ctrlPr>
            </m:dPr>
            <m:e>
              <m:r>
                <m:rPr>
                  <m:sty m:val="p"/>
                </m:rPr>
                <w:rPr>
                  <w:rFonts w:ascii="Cambria Math" w:hAnsi="Cambria Math"/>
                  <w:sz w:val="22"/>
                  <w:szCs w:val="22"/>
                </w:rPr>
                <m:t>10</m:t>
              </m:r>
            </m:e>
          </m:d>
        </m:oMath>
      </m:oMathPara>
    </w:p>
    <w:p w14:paraId="245C01FC" w14:textId="1DB90DBB" w:rsidR="004C3AE0" w:rsidRPr="001D67F1" w:rsidRDefault="004E43B1">
      <w:pPr>
        <w:pStyle w:val="FirstParagraph"/>
        <w:rPr>
          <w:sz w:val="22"/>
          <w:szCs w:val="22"/>
        </w:rPr>
      </w:pPr>
      <w:r w:rsidRPr="001D67F1">
        <w:rPr>
          <w:sz w:val="22"/>
          <w:szCs w:val="22"/>
        </w:rPr>
        <w:lastRenderedPageBreak/>
        <w:t xml:space="preserve">MAML adaptation </w:t>
      </w:r>
      <w:r w:rsidR="002A4F2C">
        <w:rPr>
          <w:sz w:val="22"/>
          <w:szCs w:val="22"/>
        </w:rPr>
        <w:t>is</w:t>
      </w:r>
      <w:r w:rsidRPr="001D67F1">
        <w:rPr>
          <w:sz w:val="22"/>
          <w:szCs w:val="22"/>
        </w:rPr>
        <w:t xml:space="preserve"> then performed using the inner-loop update in Equation (11) </w:t>
      </w:r>
      <w:r w:rsidR="00C067BA" w:rsidRPr="00C067BA">
        <w:rPr>
          <w:sz w:val="22"/>
          <w:szCs w:val="22"/>
        </w:rPr>
        <w:t>[5]</w:t>
      </w:r>
      <w:r w:rsidR="00C067BA">
        <w:rPr>
          <w:sz w:val="22"/>
          <w:szCs w:val="22"/>
        </w:rPr>
        <w:t xml:space="preserve"> </w:t>
      </w:r>
      <w:r w:rsidRPr="001D67F1">
        <w:rPr>
          <w:sz w:val="22"/>
          <w:szCs w:val="22"/>
        </w:rPr>
        <w:t>and the outer-loop meta-update in Equation (12)</w:t>
      </w:r>
      <w:r w:rsidR="00C067BA">
        <w:rPr>
          <w:sz w:val="22"/>
          <w:szCs w:val="22"/>
        </w:rPr>
        <w:t xml:space="preserve"> </w:t>
      </w:r>
      <w:r w:rsidR="00C067BA" w:rsidRPr="00C067BA">
        <w:rPr>
          <w:sz w:val="22"/>
          <w:szCs w:val="22"/>
        </w:rPr>
        <w:t>[5]</w:t>
      </w:r>
      <w:r w:rsidRPr="001D67F1">
        <w:rPr>
          <w:sz w:val="22"/>
          <w:szCs w:val="22"/>
        </w:rPr>
        <w:t>.</w:t>
      </w:r>
    </w:p>
    <w:p w14:paraId="78C4E8B3" w14:textId="77777777" w:rsidR="004C3AE0" w:rsidRPr="001D67F1" w:rsidRDefault="00000000">
      <w:pPr>
        <w:pStyle w:val="BodyText"/>
        <w:rPr>
          <w:sz w:val="22"/>
          <w:szCs w:val="22"/>
        </w:rPr>
      </w:pPr>
      <m:oMathPara>
        <m:oMathParaPr>
          <m:jc m:val="center"/>
        </m:oMathParaPr>
        <m:oMath>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i</m:t>
              </m:r>
            </m:sub>
          </m:sSub>
          <m:r>
            <m:rPr>
              <m:sty m:val="p"/>
            </m:rPr>
            <w:rPr>
              <w:rFonts w:ascii="Cambria Math" w:hAnsi="Cambria Math"/>
              <w:sz w:val="22"/>
              <w:szCs w:val="22"/>
            </w:rPr>
            <m:t>'=</m:t>
          </m:r>
          <m:r>
            <w:rPr>
              <w:rFonts w:ascii="Cambria Math" w:hAnsi="Cambria Math"/>
              <w:sz w:val="22"/>
              <w:szCs w:val="22"/>
            </w:rPr>
            <m:t>θ</m:t>
          </m:r>
          <m:r>
            <m:rPr>
              <m:sty m:val="p"/>
            </m:rPr>
            <w:rPr>
              <w:rFonts w:ascii="Cambria Math" w:hAnsi="Cambria Math"/>
              <w:sz w:val="22"/>
              <w:szCs w:val="22"/>
            </w:rPr>
            <m:t>-</m:t>
          </m:r>
          <m:r>
            <w:rPr>
              <w:rFonts w:ascii="Cambria Math" w:hAnsi="Cambria Math"/>
              <w:sz w:val="22"/>
              <w:szCs w:val="22"/>
            </w:rPr>
            <m:t>α</m:t>
          </m:r>
          <m:sSub>
            <m:sSubPr>
              <m:ctrlPr>
                <w:rPr>
                  <w:rFonts w:ascii="Cambria Math" w:hAnsi="Cambria Math"/>
                  <w:sz w:val="22"/>
                  <w:szCs w:val="22"/>
                </w:rPr>
              </m:ctrlPr>
            </m:sSubPr>
            <m:e>
              <m:r>
                <m:rPr>
                  <m:sty m:val="p"/>
                </m:rPr>
                <w:rPr>
                  <w:rFonts w:ascii="Cambria Math" w:hAnsi="Cambria Math"/>
                  <w:sz w:val="22"/>
                  <w:szCs w:val="22"/>
                </w:rPr>
                <m:t>∇</m:t>
              </m:r>
            </m:e>
            <m:sub>
              <m:r>
                <w:rPr>
                  <w:rFonts w:ascii="Cambria Math" w:hAnsi="Cambria Math"/>
                  <w:sz w:val="22"/>
                  <w:szCs w:val="22"/>
                </w:rPr>
                <m:t>θ</m:t>
              </m:r>
            </m:sub>
          </m:sSub>
          <m:sSubSup>
            <m:sSubSupPr>
              <m:ctrlPr>
                <w:rPr>
                  <w:rFonts w:ascii="Cambria Math" w:hAnsi="Cambria Math"/>
                  <w:sz w:val="22"/>
                  <w:szCs w:val="22"/>
                </w:rPr>
              </m:ctrlPr>
            </m:sSubSupPr>
            <m:e>
              <m:r>
                <m:rPr>
                  <m:scr m:val="script"/>
                  <m:sty m:val="p"/>
                </m:rPr>
                <w:rPr>
                  <w:rFonts w:ascii="Cambria Math" w:hAnsi="Cambria Math"/>
                  <w:sz w:val="22"/>
                  <w:szCs w:val="22"/>
                </w:rPr>
                <m:t>L</m:t>
              </m:r>
            </m:e>
            <m:sub>
              <m:sSub>
                <m:sSubPr>
                  <m:ctrlPr>
                    <w:rPr>
                      <w:rFonts w:ascii="Cambria Math" w:hAnsi="Cambria Math"/>
                      <w:sz w:val="22"/>
                      <w:szCs w:val="22"/>
                    </w:rPr>
                  </m:ctrlPr>
                </m:sSubPr>
                <m:e>
                  <m:r>
                    <w:rPr>
                      <w:rFonts w:ascii="Cambria Math" w:hAnsi="Cambria Math"/>
                      <w:sz w:val="22"/>
                      <w:szCs w:val="22"/>
                    </w:rPr>
                    <m:t>τ</m:t>
                  </m:r>
                </m:e>
                <m:sub>
                  <m:r>
                    <w:rPr>
                      <w:rFonts w:ascii="Cambria Math" w:hAnsi="Cambria Math"/>
                      <w:sz w:val="22"/>
                      <w:szCs w:val="22"/>
                    </w:rPr>
                    <m:t>i</m:t>
                  </m:r>
                </m:sub>
              </m:sSub>
            </m:sub>
            <m:sup>
              <m:r>
                <w:rPr>
                  <w:rFonts w:ascii="Cambria Math" w:hAnsi="Cambria Math"/>
                  <w:sz w:val="22"/>
                  <w:szCs w:val="22"/>
                </w:rPr>
                <m:t>train</m:t>
              </m:r>
            </m:sup>
          </m:sSubSup>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f</m:t>
                  </m:r>
                </m:e>
                <m:sub>
                  <m:r>
                    <w:rPr>
                      <w:rFonts w:ascii="Cambria Math" w:hAnsi="Cambria Math"/>
                      <w:sz w:val="22"/>
                      <w:szCs w:val="22"/>
                    </w:rPr>
                    <m:t>θ</m:t>
                  </m:r>
                </m:sub>
              </m:sSub>
            </m:e>
          </m:d>
          <m:r>
            <w:rPr>
              <w:rFonts w:ascii="Cambria Math" w:hAnsi="Cambria Math"/>
              <w:sz w:val="22"/>
              <w:szCs w:val="22"/>
            </w:rPr>
            <m:t>  </m:t>
          </m:r>
          <m:d>
            <m:dPr>
              <m:ctrlPr>
                <w:rPr>
                  <w:rFonts w:ascii="Cambria Math" w:hAnsi="Cambria Math"/>
                  <w:sz w:val="22"/>
                  <w:szCs w:val="22"/>
                </w:rPr>
              </m:ctrlPr>
            </m:dPr>
            <m:e>
              <m:r>
                <m:rPr>
                  <m:sty m:val="p"/>
                </m:rPr>
                <w:rPr>
                  <w:rFonts w:ascii="Cambria Math" w:hAnsi="Cambria Math"/>
                  <w:sz w:val="22"/>
                  <w:szCs w:val="22"/>
                </w:rPr>
                <m:t>11</m:t>
              </m:r>
            </m:e>
          </m:d>
        </m:oMath>
      </m:oMathPara>
    </w:p>
    <w:p w14:paraId="35201829" w14:textId="77777777" w:rsidR="004C3AE0" w:rsidRPr="001D67F1" w:rsidRDefault="004E43B1">
      <w:pPr>
        <w:pStyle w:val="FirstParagraph"/>
        <w:rPr>
          <w:sz w:val="22"/>
          <w:szCs w:val="22"/>
        </w:rPr>
      </w:pPr>
      <m:oMathPara>
        <m:oMathParaPr>
          <m:jc m:val="center"/>
        </m:oMathParaPr>
        <m:oMath>
          <m:r>
            <w:rPr>
              <w:rFonts w:ascii="Cambria Math" w:hAnsi="Cambria Math"/>
              <w:sz w:val="22"/>
              <w:szCs w:val="22"/>
            </w:rPr>
            <m:t>θ</m:t>
          </m:r>
          <m:r>
            <m:rPr>
              <m:sty m:val="p"/>
            </m:rPr>
            <w:rPr>
              <w:rFonts w:ascii="Cambria Math" w:hAnsi="Cambria Math"/>
              <w:sz w:val="22"/>
              <w:szCs w:val="22"/>
            </w:rPr>
            <m:t>←</m:t>
          </m:r>
          <m:r>
            <w:rPr>
              <w:rFonts w:ascii="Cambria Math" w:hAnsi="Cambria Math"/>
              <w:sz w:val="22"/>
              <w:szCs w:val="22"/>
            </w:rPr>
            <m:t>θ</m:t>
          </m:r>
          <m:r>
            <m:rPr>
              <m:sty m:val="p"/>
            </m:rPr>
            <w:rPr>
              <w:rFonts w:ascii="Cambria Math" w:hAnsi="Cambria Math"/>
              <w:sz w:val="22"/>
              <w:szCs w:val="22"/>
            </w:rPr>
            <m:t>-</m:t>
          </m:r>
          <m:r>
            <w:rPr>
              <w:rFonts w:ascii="Cambria Math" w:hAnsi="Cambria Math"/>
              <w:sz w:val="22"/>
              <w:szCs w:val="22"/>
            </w:rPr>
            <m:t>β</m:t>
          </m:r>
          <m:sSub>
            <m:sSubPr>
              <m:ctrlPr>
                <w:rPr>
                  <w:rFonts w:ascii="Cambria Math" w:hAnsi="Cambria Math"/>
                  <w:sz w:val="22"/>
                  <w:szCs w:val="22"/>
                </w:rPr>
              </m:ctrlPr>
            </m:sSubPr>
            <m:e>
              <m:r>
                <m:rPr>
                  <m:sty m:val="p"/>
                </m:rPr>
                <w:rPr>
                  <w:rFonts w:ascii="Cambria Math" w:hAnsi="Cambria Math"/>
                  <w:sz w:val="22"/>
                  <w:szCs w:val="22"/>
                </w:rPr>
                <m:t>∇</m:t>
              </m:r>
            </m:e>
            <m:sub>
              <m:r>
                <w:rPr>
                  <w:rFonts w:ascii="Cambria Math" w:hAnsi="Cambria Math"/>
                  <w:sz w:val="22"/>
                  <w:szCs w:val="22"/>
                </w:rPr>
                <m:t>θ</m:t>
              </m:r>
            </m:sub>
          </m:sSub>
          <m:nary>
            <m:naryPr>
              <m:chr m:val="∑"/>
              <m:limLoc m:val="undOvr"/>
              <m:supHide m:val="1"/>
              <m:ctrlPr>
                <w:rPr>
                  <w:rFonts w:ascii="Cambria Math" w:hAnsi="Cambria Math"/>
                  <w:sz w:val="22"/>
                  <w:szCs w:val="22"/>
                </w:rPr>
              </m:ctrlPr>
            </m:naryPr>
            <m:sub>
              <m:r>
                <w:rPr>
                  <w:rFonts w:ascii="Cambria Math" w:hAnsi="Cambria Math"/>
                  <w:sz w:val="22"/>
                  <w:szCs w:val="22"/>
                </w:rPr>
                <m:t>i</m:t>
              </m:r>
            </m:sub>
            <m:sup>
              <m:r>
                <w:rPr>
                  <w:rFonts w:ascii="Cambria Math" w:hAnsi="Cambria Math"/>
                  <w:sz w:val="22"/>
                  <w:szCs w:val="22"/>
                </w:rPr>
                <m:t>​</m:t>
              </m:r>
            </m:sup>
            <m:e>
              <m:sSubSup>
                <m:sSubSupPr>
                  <m:ctrlPr>
                    <w:rPr>
                      <w:rFonts w:ascii="Cambria Math" w:hAnsi="Cambria Math"/>
                      <w:sz w:val="22"/>
                      <w:szCs w:val="22"/>
                    </w:rPr>
                  </m:ctrlPr>
                </m:sSubSupPr>
                <m:e>
                  <m:r>
                    <m:rPr>
                      <m:scr m:val="script"/>
                      <m:sty m:val="p"/>
                    </m:rPr>
                    <w:rPr>
                      <w:rFonts w:ascii="Cambria Math" w:hAnsi="Cambria Math"/>
                      <w:sz w:val="22"/>
                      <w:szCs w:val="22"/>
                    </w:rPr>
                    <m:t>L</m:t>
                  </m:r>
                </m:e>
                <m:sub>
                  <m:sSub>
                    <m:sSubPr>
                      <m:ctrlPr>
                        <w:rPr>
                          <w:rFonts w:ascii="Cambria Math" w:hAnsi="Cambria Math"/>
                          <w:sz w:val="22"/>
                          <w:szCs w:val="22"/>
                        </w:rPr>
                      </m:ctrlPr>
                    </m:sSubPr>
                    <m:e>
                      <m:r>
                        <w:rPr>
                          <w:rFonts w:ascii="Cambria Math" w:hAnsi="Cambria Math"/>
                          <w:sz w:val="22"/>
                          <w:szCs w:val="22"/>
                        </w:rPr>
                        <m:t>τ</m:t>
                      </m:r>
                    </m:e>
                    <m:sub>
                      <m:r>
                        <w:rPr>
                          <w:rFonts w:ascii="Cambria Math" w:hAnsi="Cambria Math"/>
                          <w:sz w:val="22"/>
                          <w:szCs w:val="22"/>
                        </w:rPr>
                        <m:t>i</m:t>
                      </m:r>
                    </m:sub>
                  </m:sSub>
                </m:sub>
                <m:sup>
                  <m:r>
                    <w:rPr>
                      <w:rFonts w:ascii="Cambria Math" w:hAnsi="Cambria Math"/>
                      <w:sz w:val="22"/>
                      <w:szCs w:val="22"/>
                    </w:rPr>
                    <m:t>val</m:t>
                  </m:r>
                </m:sup>
              </m:sSubSup>
            </m:e>
          </m:nary>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f</m:t>
                  </m:r>
                </m:e>
                <m:sub>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i</m:t>
                      </m:r>
                    </m:sub>
                  </m:sSub>
                  <m:r>
                    <m:rPr>
                      <m:sty m:val="p"/>
                    </m:rPr>
                    <w:rPr>
                      <w:rFonts w:ascii="Cambria Math" w:hAnsi="Cambria Math"/>
                      <w:sz w:val="22"/>
                      <w:szCs w:val="22"/>
                    </w:rPr>
                    <m:t>'</m:t>
                  </m:r>
                </m:sub>
              </m:sSub>
            </m:e>
          </m:d>
          <m:r>
            <w:rPr>
              <w:rFonts w:ascii="Cambria Math" w:hAnsi="Cambria Math"/>
              <w:sz w:val="22"/>
              <w:szCs w:val="22"/>
            </w:rPr>
            <m:t>  </m:t>
          </m:r>
          <m:d>
            <m:dPr>
              <m:ctrlPr>
                <w:rPr>
                  <w:rFonts w:ascii="Cambria Math" w:hAnsi="Cambria Math"/>
                  <w:sz w:val="22"/>
                  <w:szCs w:val="22"/>
                </w:rPr>
              </m:ctrlPr>
            </m:dPr>
            <m:e>
              <m:r>
                <m:rPr>
                  <m:sty m:val="p"/>
                </m:rPr>
                <w:rPr>
                  <w:rFonts w:ascii="Cambria Math" w:hAnsi="Cambria Math"/>
                  <w:sz w:val="22"/>
                  <w:szCs w:val="22"/>
                </w:rPr>
                <m:t>12</m:t>
              </m:r>
            </m:e>
          </m:d>
        </m:oMath>
      </m:oMathPara>
    </w:p>
    <w:p w14:paraId="2B4B9D8F" w14:textId="2F66D39B" w:rsidR="004C3AE0" w:rsidRDefault="004E43B1">
      <w:pPr>
        <w:pStyle w:val="FirstParagraph"/>
        <w:rPr>
          <w:sz w:val="22"/>
          <w:szCs w:val="22"/>
        </w:rPr>
      </w:pPr>
      <w:r w:rsidRPr="001D67F1">
        <w:rPr>
          <w:sz w:val="22"/>
          <w:szCs w:val="22"/>
        </w:rPr>
        <w:t xml:space="preserve">Finally, the LSTM forecast </w:t>
      </w:r>
      <w:r w:rsidR="002A4F2C">
        <w:rPr>
          <w:sz w:val="22"/>
          <w:szCs w:val="22"/>
        </w:rPr>
        <w:t>is</w:t>
      </w:r>
      <w:r w:rsidRPr="001D67F1">
        <w:rPr>
          <w:sz w:val="22"/>
          <w:szCs w:val="22"/>
        </w:rPr>
        <w:t xml:space="preserve"> produced through Equation (13)</w:t>
      </w:r>
      <w:r w:rsidR="00C067BA">
        <w:rPr>
          <w:sz w:val="22"/>
          <w:szCs w:val="22"/>
        </w:rPr>
        <w:t xml:space="preserve"> </w:t>
      </w:r>
      <w:r w:rsidR="00C067BA" w:rsidRPr="00C067BA">
        <w:rPr>
          <w:sz w:val="22"/>
          <w:szCs w:val="22"/>
        </w:rPr>
        <w:t>[2], [15], [28]</w:t>
      </w:r>
      <w:r w:rsidRPr="001D67F1">
        <w:rPr>
          <w:sz w:val="22"/>
          <w:szCs w:val="22"/>
        </w:rPr>
        <w:t>.</w:t>
      </w:r>
    </w:p>
    <w:p w14:paraId="6C715003" w14:textId="77777777" w:rsidR="00F52854" w:rsidRPr="00F52854" w:rsidRDefault="00F52854" w:rsidP="00F52854">
      <w:pPr>
        <w:pStyle w:val="BodyText"/>
      </w:pPr>
    </w:p>
    <w:p w14:paraId="0EE8476D" w14:textId="77777777" w:rsidR="004C3AE0" w:rsidRPr="00F52854" w:rsidRDefault="00000000">
      <w:pPr>
        <w:pStyle w:val="BodyText"/>
        <w:rPr>
          <w:rFonts w:eastAsiaTheme="minorEastAsia"/>
          <w:sz w:val="22"/>
          <w:szCs w:val="22"/>
        </w:rPr>
      </w:pPr>
      <m:oMathPara>
        <m:oMathParaPr>
          <m:jc m:val="center"/>
        </m:oMathParaP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y</m:t>
                  </m:r>
                </m:e>
              </m:acc>
            </m:e>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h</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y</m:t>
              </m:r>
            </m:sub>
          </m:sSub>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o</m:t>
                  </m:r>
                </m:e>
                <m:sub>
                  <m:r>
                    <w:rPr>
                      <w:rFonts w:ascii="Cambria Math" w:hAnsi="Cambria Math"/>
                      <w:sz w:val="22"/>
                      <w:szCs w:val="22"/>
                    </w:rPr>
                    <m:t>t</m:t>
                  </m:r>
                </m:sub>
              </m:sSub>
              <m:r>
                <m:rPr>
                  <m:sty m:val="p"/>
                </m:rPr>
                <w:rPr>
                  <w:rFonts w:ascii="Cambria Math" w:hAnsi="Cambria Math"/>
                  <w:sz w:val="22"/>
                  <w:szCs w:val="22"/>
                </w:rPr>
                <m:t>⊙tanh</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t</m:t>
                      </m:r>
                    </m:sub>
                  </m:sSub>
                </m:e>
              </m:d>
            </m:e>
          </m:d>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b</m:t>
              </m:r>
            </m:e>
            <m:sub>
              <m:r>
                <w:rPr>
                  <w:rFonts w:ascii="Cambria Math" w:hAnsi="Cambria Math"/>
                  <w:sz w:val="22"/>
                  <w:szCs w:val="22"/>
                </w:rPr>
                <m:t>y</m:t>
              </m:r>
            </m:sub>
          </m:sSub>
          <m:r>
            <m:rPr>
              <m:sty m:val="p"/>
            </m:rPr>
            <w:rPr>
              <w:rFonts w:ascii="Cambria Math" w:hAnsi="Cambria Math"/>
              <w:sz w:val="22"/>
              <w:szCs w:val="22"/>
            </w:rPr>
            <m:t>,</m:t>
          </m:r>
          <m:r>
            <w:rPr>
              <w:rFonts w:ascii="Cambria Math" w:hAnsi="Cambria Math"/>
              <w:sz w:val="22"/>
              <w:szCs w:val="22"/>
            </w:rPr>
            <m:t> </m:t>
          </m:r>
          <m:sSub>
            <m:sSubPr>
              <m:ctrlPr>
                <w:rPr>
                  <w:rFonts w:ascii="Cambria Math" w:hAnsi="Cambria Math"/>
                  <w:sz w:val="22"/>
                  <w:szCs w:val="22"/>
                </w:rPr>
              </m:ctrlPr>
            </m:sSubPr>
            <m:e>
              <m:r>
                <w:rPr>
                  <w:rFonts w:ascii="Cambria Math" w:hAnsi="Cambria Math"/>
                  <w:sz w:val="22"/>
                  <w:szCs w:val="22"/>
                </w:rPr>
                <m:t>o</m:t>
              </m:r>
            </m:e>
            <m:sub>
              <m:r>
                <w:rPr>
                  <w:rFonts w:ascii="Cambria Math" w:hAnsi="Cambria Math"/>
                  <w:sz w:val="22"/>
                  <w:szCs w:val="22"/>
                </w:rPr>
                <m:t>t</m:t>
              </m:r>
            </m:sub>
          </m:sSub>
          <m:r>
            <m:rPr>
              <m:sty m:val="p"/>
            </m:rPr>
            <w:rPr>
              <w:rFonts w:ascii="Cambria Math" w:hAnsi="Cambria Math"/>
              <w:sz w:val="22"/>
              <w:szCs w:val="22"/>
            </w:rPr>
            <m:t>=</m:t>
          </m:r>
          <m:r>
            <w:rPr>
              <w:rFonts w:ascii="Cambria Math" w:hAnsi="Cambria Math"/>
              <w:sz w:val="22"/>
              <w:szCs w:val="22"/>
            </w:rPr>
            <m:t>σ</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o</m:t>
                  </m:r>
                </m:sub>
              </m:sSub>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1</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z</m:t>
                      </m:r>
                    </m:e>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t</m:t>
                      </m:r>
                    </m:sub>
                  </m:sSub>
                </m:e>
              </m:d>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b</m:t>
                  </m:r>
                </m:e>
                <m:sub>
                  <m:r>
                    <w:rPr>
                      <w:rFonts w:ascii="Cambria Math" w:hAnsi="Cambria Math"/>
                      <w:sz w:val="22"/>
                      <w:szCs w:val="22"/>
                    </w:rPr>
                    <m:t>o</m:t>
                  </m:r>
                </m:sub>
              </m:sSub>
            </m:e>
          </m:d>
          <m:r>
            <w:rPr>
              <w:rFonts w:ascii="Cambria Math" w:hAnsi="Cambria Math"/>
              <w:sz w:val="22"/>
              <w:szCs w:val="22"/>
            </w:rPr>
            <m:t>  </m:t>
          </m:r>
          <m:d>
            <m:dPr>
              <m:ctrlPr>
                <w:rPr>
                  <w:rFonts w:ascii="Cambria Math" w:hAnsi="Cambria Math"/>
                  <w:sz w:val="22"/>
                  <w:szCs w:val="22"/>
                </w:rPr>
              </m:ctrlPr>
            </m:dPr>
            <m:e>
              <m:r>
                <m:rPr>
                  <m:sty m:val="p"/>
                </m:rPr>
                <w:rPr>
                  <w:rFonts w:ascii="Cambria Math" w:hAnsi="Cambria Math"/>
                  <w:sz w:val="22"/>
                  <w:szCs w:val="22"/>
                </w:rPr>
                <m:t>13</m:t>
              </m:r>
            </m:e>
          </m:d>
        </m:oMath>
      </m:oMathPara>
    </w:p>
    <w:p w14:paraId="6668DBCA" w14:textId="77777777" w:rsidR="00F52854" w:rsidRPr="001D67F1" w:rsidRDefault="00F52854">
      <w:pPr>
        <w:pStyle w:val="BodyText"/>
        <w:rPr>
          <w:sz w:val="22"/>
          <w:szCs w:val="22"/>
        </w:rPr>
      </w:pPr>
    </w:p>
    <w:p w14:paraId="0008D73A" w14:textId="1A0CA0F1" w:rsidR="004C3AE0" w:rsidRDefault="004E43B1" w:rsidP="009A6551">
      <w:pPr>
        <w:pStyle w:val="FirstParagraph"/>
        <w:jc w:val="both"/>
        <w:rPr>
          <w:sz w:val="22"/>
          <w:szCs w:val="22"/>
        </w:rPr>
      </w:pPr>
      <w:r w:rsidRPr="001D67F1">
        <w:rPr>
          <w:sz w:val="22"/>
          <w:szCs w:val="22"/>
        </w:rPr>
        <w:t>Equations (1</w:t>
      </w:r>
      <w:r w:rsidR="003E51B7">
        <w:rPr>
          <w:sz w:val="22"/>
          <w:szCs w:val="22"/>
        </w:rPr>
        <w:t>-</w:t>
      </w:r>
      <w:r w:rsidRPr="001D67F1">
        <w:rPr>
          <w:sz w:val="22"/>
          <w:szCs w:val="22"/>
        </w:rPr>
        <w:t xml:space="preserve">13) show that PRISM </w:t>
      </w:r>
      <w:r w:rsidR="002A4F2C">
        <w:rPr>
          <w:sz w:val="22"/>
          <w:szCs w:val="22"/>
        </w:rPr>
        <w:t>is</w:t>
      </w:r>
      <w:r w:rsidRPr="001D67F1">
        <w:rPr>
          <w:sz w:val="22"/>
          <w:szCs w:val="22"/>
        </w:rPr>
        <w:t xml:space="preserve"> defined as a modular forecasting system. Sentiment normalization and trend-risk scoring </w:t>
      </w:r>
      <w:r w:rsidR="002A4F2C">
        <w:rPr>
          <w:sz w:val="22"/>
          <w:szCs w:val="22"/>
        </w:rPr>
        <w:t>are</w:t>
      </w:r>
      <w:r w:rsidRPr="001D67F1">
        <w:rPr>
          <w:sz w:val="22"/>
          <w:szCs w:val="22"/>
        </w:rPr>
        <w:t xml:space="preserve"> used to build the graph; the MIS program </w:t>
      </w:r>
      <w:r w:rsidR="002A4F2C">
        <w:rPr>
          <w:sz w:val="22"/>
          <w:szCs w:val="22"/>
        </w:rPr>
        <w:t>is</w:t>
      </w:r>
      <w:r w:rsidRPr="001D67F1">
        <w:rPr>
          <w:sz w:val="22"/>
          <w:szCs w:val="22"/>
        </w:rPr>
        <w:t xml:space="preserve"> used to diversify support selection; and the MAML-LSTM block </w:t>
      </w:r>
      <w:r w:rsidR="002A4F2C">
        <w:rPr>
          <w:sz w:val="22"/>
          <w:szCs w:val="22"/>
        </w:rPr>
        <w:t>is</w:t>
      </w:r>
      <w:r w:rsidRPr="001D67F1">
        <w:rPr>
          <w:sz w:val="22"/>
          <w:szCs w:val="22"/>
        </w:rPr>
        <w:t xml:space="preserve"> used to adapt sequence forecasts to token-specific histories.</w:t>
      </w:r>
    </w:p>
    <w:p w14:paraId="121A3D48" w14:textId="77777777" w:rsidR="0021492A" w:rsidRPr="0021492A" w:rsidRDefault="0021492A" w:rsidP="0021492A">
      <w:pPr>
        <w:pStyle w:val="BodyText"/>
      </w:pPr>
    </w:p>
    <w:p w14:paraId="6E356924" w14:textId="25349CD5" w:rsidR="004C3AE0" w:rsidRPr="001D67F1" w:rsidRDefault="004E43B1">
      <w:pPr>
        <w:pStyle w:val="Heading1"/>
        <w:spacing w:before="120" w:after="60"/>
        <w:rPr>
          <w:sz w:val="22"/>
          <w:szCs w:val="22"/>
        </w:rPr>
      </w:pPr>
      <w:bookmarkStart w:id="6" w:name="X055f37d253d483da6b826e192f5148f669da7b6"/>
      <w:bookmarkEnd w:id="5"/>
      <w:r w:rsidRPr="001D67F1">
        <w:rPr>
          <w:rStyle w:val="SectionNumber"/>
          <w:sz w:val="22"/>
          <w:szCs w:val="22"/>
        </w:rPr>
        <w:t>7</w:t>
      </w:r>
      <w:r w:rsidR="001D67F1" w:rsidRPr="001D67F1">
        <w:rPr>
          <w:rFonts w:ascii="Times New Roman" w:hAnsi="Times New Roman"/>
          <w:sz w:val="22"/>
          <w:szCs w:val="22"/>
        </w:rPr>
        <w:t xml:space="preserve">. </w:t>
      </w:r>
      <w:r w:rsidRPr="001D67F1">
        <w:rPr>
          <w:rFonts w:ascii="Times New Roman" w:hAnsi="Times New Roman"/>
          <w:sz w:val="22"/>
          <w:szCs w:val="22"/>
        </w:rPr>
        <w:t>Experimental Setup, Baselines and Hyperparameters</w:t>
      </w:r>
    </w:p>
    <w:p w14:paraId="120F7634" w14:textId="613E06B0" w:rsidR="004C3AE0" w:rsidRPr="001D67F1" w:rsidRDefault="004E43B1" w:rsidP="009A6551">
      <w:pPr>
        <w:pStyle w:val="FirstParagraph"/>
        <w:jc w:val="both"/>
        <w:rPr>
          <w:sz w:val="22"/>
          <w:szCs w:val="22"/>
        </w:rPr>
      </w:pPr>
      <w:r w:rsidRPr="001D67F1">
        <w:rPr>
          <w:sz w:val="22"/>
          <w:szCs w:val="22"/>
        </w:rPr>
        <w:t xml:space="preserve">The main experiment used a chronological 80:20 train-test split, a 14-day lookback, a 3-day forecasting horizon, and three random seeds. The chronological split </w:t>
      </w:r>
      <w:r w:rsidR="002A4F2C">
        <w:rPr>
          <w:sz w:val="22"/>
          <w:szCs w:val="22"/>
        </w:rPr>
        <w:t>is</w:t>
      </w:r>
      <w:r w:rsidRPr="001D67F1">
        <w:rPr>
          <w:sz w:val="22"/>
          <w:szCs w:val="22"/>
        </w:rPr>
        <w:t xml:space="preserve"> selected because non-stationary financial series must be evaluated without data leakage and because future observations cannot be used to tune models intended for deployment. Robustness sweeps </w:t>
      </w:r>
      <w:r w:rsidR="002A4F2C">
        <w:rPr>
          <w:sz w:val="22"/>
          <w:szCs w:val="22"/>
        </w:rPr>
        <w:t>are</w:t>
      </w:r>
      <w:r w:rsidRPr="001D67F1">
        <w:rPr>
          <w:sz w:val="22"/>
          <w:szCs w:val="22"/>
        </w:rPr>
        <w:t xml:space="preserve"> performed over train ratios </w:t>
      </w:r>
      <m:oMath>
        <m:r>
          <m:rPr>
            <m:sty m:val="p"/>
          </m:rPr>
          <w:rPr>
            <w:rFonts w:ascii="Cambria Math" w:hAnsi="Cambria Math"/>
            <w:sz w:val="22"/>
            <w:szCs w:val="22"/>
          </w:rPr>
          <m:t>{</m:t>
        </m:r>
        <m:r>
          <w:rPr>
            <w:rFonts w:ascii="Cambria Math" w:hAnsi="Cambria Math"/>
            <w:sz w:val="22"/>
            <w:szCs w:val="22"/>
          </w:rPr>
          <m:t>0.7</m:t>
        </m:r>
        <m:r>
          <m:rPr>
            <m:sty m:val="p"/>
          </m:rPr>
          <w:rPr>
            <w:rFonts w:ascii="Cambria Math" w:hAnsi="Cambria Math"/>
            <w:sz w:val="22"/>
            <w:szCs w:val="22"/>
          </w:rPr>
          <m:t>,</m:t>
        </m:r>
        <m:r>
          <w:rPr>
            <w:rFonts w:ascii="Cambria Math" w:hAnsi="Cambria Math"/>
            <w:sz w:val="22"/>
            <w:szCs w:val="22"/>
          </w:rPr>
          <m:t>0.8</m:t>
        </m:r>
        <m:r>
          <m:rPr>
            <m:sty m:val="p"/>
          </m:rPr>
          <w:rPr>
            <w:rFonts w:ascii="Cambria Math" w:hAnsi="Cambria Math"/>
            <w:sz w:val="22"/>
            <w:szCs w:val="22"/>
          </w:rPr>
          <m:t>,</m:t>
        </m:r>
        <m:r>
          <w:rPr>
            <w:rFonts w:ascii="Cambria Math" w:hAnsi="Cambria Math"/>
            <w:sz w:val="22"/>
            <w:szCs w:val="22"/>
          </w:rPr>
          <m:t>0.9</m:t>
        </m:r>
        <m:r>
          <m:rPr>
            <m:sty m:val="p"/>
          </m:rPr>
          <w:rPr>
            <w:rFonts w:ascii="Cambria Math" w:hAnsi="Cambria Math"/>
            <w:sz w:val="22"/>
            <w:szCs w:val="22"/>
          </w:rPr>
          <m:t>}</m:t>
        </m:r>
      </m:oMath>
      <w:r w:rsidRPr="001D67F1">
        <w:rPr>
          <w:sz w:val="22"/>
          <w:szCs w:val="22"/>
        </w:rPr>
        <w:t xml:space="preserve"> and lookback windows </w:t>
      </w:r>
      <m:oMath>
        <m:r>
          <m:rPr>
            <m:sty m:val="p"/>
          </m:rPr>
          <w:rPr>
            <w:rFonts w:ascii="Cambria Math" w:hAnsi="Cambria Math"/>
            <w:sz w:val="22"/>
            <w:szCs w:val="22"/>
          </w:rPr>
          <m:t>{</m:t>
        </m:r>
        <m:r>
          <w:rPr>
            <w:rFonts w:ascii="Cambria Math" w:hAnsi="Cambria Math"/>
            <w:sz w:val="22"/>
            <w:szCs w:val="22"/>
          </w:rPr>
          <m:t>7</m:t>
        </m:r>
        <m:r>
          <m:rPr>
            <m:sty m:val="p"/>
          </m:rPr>
          <w:rPr>
            <w:rFonts w:ascii="Cambria Math" w:hAnsi="Cambria Math"/>
            <w:sz w:val="22"/>
            <w:szCs w:val="22"/>
          </w:rPr>
          <m:t>,</m:t>
        </m:r>
        <m:r>
          <w:rPr>
            <w:rFonts w:ascii="Cambria Math" w:hAnsi="Cambria Math"/>
            <w:sz w:val="22"/>
            <w:szCs w:val="22"/>
          </w:rPr>
          <m:t>14</m:t>
        </m:r>
        <m:r>
          <m:rPr>
            <m:sty m:val="p"/>
          </m:rPr>
          <w:rPr>
            <w:rFonts w:ascii="Cambria Math" w:hAnsi="Cambria Math"/>
            <w:sz w:val="22"/>
            <w:szCs w:val="22"/>
          </w:rPr>
          <m:t>,</m:t>
        </m:r>
        <m:r>
          <w:rPr>
            <w:rFonts w:ascii="Cambria Math" w:hAnsi="Cambria Math"/>
            <w:sz w:val="22"/>
            <w:szCs w:val="22"/>
          </w:rPr>
          <m:t>21</m:t>
        </m:r>
        <m:r>
          <m:rPr>
            <m:sty m:val="p"/>
          </m:rPr>
          <w:rPr>
            <w:rFonts w:ascii="Cambria Math" w:hAnsi="Cambria Math"/>
            <w:sz w:val="22"/>
            <w:szCs w:val="22"/>
          </w:rPr>
          <m:t>}</m:t>
        </m:r>
      </m:oMath>
      <w:r w:rsidRPr="001D67F1">
        <w:rPr>
          <w:sz w:val="22"/>
          <w:szCs w:val="22"/>
        </w:rPr>
        <w:t>.</w:t>
      </w:r>
    </w:p>
    <w:p w14:paraId="76366E32" w14:textId="7C6E0331" w:rsidR="004C3AE0" w:rsidRPr="001D67F1" w:rsidRDefault="004E43B1" w:rsidP="009A6551">
      <w:pPr>
        <w:pStyle w:val="BodyText"/>
        <w:jc w:val="both"/>
        <w:rPr>
          <w:sz w:val="22"/>
          <w:szCs w:val="22"/>
        </w:rPr>
      </w:pPr>
      <w:r w:rsidRPr="001D67F1">
        <w:rPr>
          <w:sz w:val="22"/>
          <w:szCs w:val="22"/>
        </w:rPr>
        <w:t xml:space="preserve">The comparison suite consisted of Persistence, ARIMA, Prophet, Random Forest, XGBoost, GRU, and LSTM. Persistence and Prophet </w:t>
      </w:r>
      <w:r w:rsidR="002A4F2C">
        <w:rPr>
          <w:sz w:val="22"/>
          <w:szCs w:val="22"/>
        </w:rPr>
        <w:t>are</w:t>
      </w:r>
      <w:r w:rsidRPr="001D67F1">
        <w:rPr>
          <w:sz w:val="22"/>
          <w:szCs w:val="22"/>
        </w:rPr>
        <w:t xml:space="preserve"> included because simple baselines often remain strong in short-horizon financial forecasting. Random Forest and XGBoost </w:t>
      </w:r>
      <w:r w:rsidR="002A4F2C">
        <w:rPr>
          <w:sz w:val="22"/>
          <w:szCs w:val="22"/>
        </w:rPr>
        <w:t>are</w:t>
      </w:r>
      <w:r w:rsidRPr="001D67F1">
        <w:rPr>
          <w:sz w:val="22"/>
          <w:szCs w:val="22"/>
        </w:rPr>
        <w:t xml:space="preserve"> included as nonlinear tabular models. ARIMA </w:t>
      </w:r>
      <w:r w:rsidR="002A4F2C">
        <w:rPr>
          <w:sz w:val="22"/>
          <w:szCs w:val="22"/>
        </w:rPr>
        <w:t>is</w:t>
      </w:r>
      <w:r w:rsidRPr="001D67F1">
        <w:rPr>
          <w:sz w:val="22"/>
          <w:szCs w:val="22"/>
        </w:rPr>
        <w:t xml:space="preserve"> included as a classical time-series baseline. GRU and LSTM </w:t>
      </w:r>
      <w:r w:rsidR="002A4F2C">
        <w:rPr>
          <w:sz w:val="22"/>
          <w:szCs w:val="22"/>
        </w:rPr>
        <w:t>are</w:t>
      </w:r>
      <w:r w:rsidRPr="001D67F1">
        <w:rPr>
          <w:sz w:val="22"/>
          <w:szCs w:val="22"/>
        </w:rPr>
        <w:t xml:space="preserve"> included as recurrent baselines; however, the exported execution registry marked those recurrent rows as surrogate/fallback backends, and their interpretation </w:t>
      </w:r>
      <w:r w:rsidR="002A4F2C">
        <w:rPr>
          <w:sz w:val="22"/>
          <w:szCs w:val="22"/>
        </w:rPr>
        <w:t>is</w:t>
      </w:r>
      <w:r w:rsidRPr="001D67F1">
        <w:rPr>
          <w:sz w:val="22"/>
          <w:szCs w:val="22"/>
        </w:rPr>
        <w:t xml:space="preserve"> therefore kept conservative.</w:t>
      </w:r>
    </w:p>
    <w:p w14:paraId="212E750B" w14:textId="4F96AA0B" w:rsidR="004C3AE0" w:rsidRPr="009A6551" w:rsidRDefault="003E51B7" w:rsidP="003E51B7">
      <w:pPr>
        <w:pStyle w:val="TableCaption"/>
        <w:jc w:val="center"/>
        <w:rPr>
          <w:b/>
          <w:bCs/>
          <w:szCs w:val="20"/>
        </w:rPr>
      </w:pPr>
      <w:r w:rsidRPr="009A6551">
        <w:rPr>
          <w:b/>
          <w:bCs/>
          <w:szCs w:val="20"/>
        </w:rPr>
        <w:t>Table 3. Hyperparameter summary.</w:t>
      </w: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898"/>
        <w:gridCol w:w="6772"/>
      </w:tblGrid>
      <w:tr w:rsidR="004C3AE0" w:rsidRPr="001D67F1" w14:paraId="3627C343" w14:textId="77777777" w:rsidTr="003E51B7">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vAlign w:val="center"/>
          </w:tcPr>
          <w:p w14:paraId="0E4CEAA9" w14:textId="77777777" w:rsidR="004C3AE0" w:rsidRPr="009A6551" w:rsidRDefault="004E43B1" w:rsidP="003E51B7">
            <w:pPr>
              <w:pStyle w:val="Compact"/>
              <w:spacing w:after="0"/>
              <w:jc w:val="center"/>
              <w:rPr>
                <w:b/>
                <w:bCs/>
                <w:sz w:val="22"/>
                <w:szCs w:val="22"/>
              </w:rPr>
            </w:pPr>
            <w:r w:rsidRPr="009A6551">
              <w:rPr>
                <w:b/>
                <w:bCs/>
                <w:sz w:val="22"/>
                <w:szCs w:val="22"/>
              </w:rPr>
              <w:t>Setting</w:t>
            </w:r>
          </w:p>
        </w:tc>
        <w:tc>
          <w:tcPr>
            <w:tcW w:w="0" w:type="auto"/>
            <w:tcBorders>
              <w:bottom w:val="none" w:sz="0" w:space="0" w:color="auto"/>
            </w:tcBorders>
            <w:vAlign w:val="center"/>
          </w:tcPr>
          <w:p w14:paraId="37D309B2" w14:textId="77777777" w:rsidR="004C3AE0" w:rsidRPr="009A6551" w:rsidRDefault="004E43B1" w:rsidP="003E51B7">
            <w:pPr>
              <w:pStyle w:val="Compact"/>
              <w:spacing w:after="0"/>
              <w:jc w:val="center"/>
              <w:rPr>
                <w:b/>
                <w:bCs/>
                <w:sz w:val="22"/>
                <w:szCs w:val="22"/>
              </w:rPr>
            </w:pPr>
            <w:r w:rsidRPr="009A6551">
              <w:rPr>
                <w:b/>
                <w:bCs/>
                <w:sz w:val="22"/>
                <w:szCs w:val="22"/>
              </w:rPr>
              <w:t>Value</w:t>
            </w:r>
          </w:p>
        </w:tc>
      </w:tr>
      <w:tr w:rsidR="004C3AE0" w:rsidRPr="001D67F1" w14:paraId="587986D0" w14:textId="77777777" w:rsidTr="003E51B7">
        <w:trPr>
          <w:jc w:val="center"/>
        </w:trPr>
        <w:tc>
          <w:tcPr>
            <w:tcW w:w="0" w:type="auto"/>
            <w:vAlign w:val="center"/>
          </w:tcPr>
          <w:p w14:paraId="2E7AB3C3" w14:textId="77777777" w:rsidR="004C3AE0" w:rsidRPr="001D67F1" w:rsidRDefault="004E43B1">
            <w:pPr>
              <w:pStyle w:val="Compact"/>
              <w:spacing w:after="0"/>
              <w:rPr>
                <w:sz w:val="22"/>
                <w:szCs w:val="22"/>
              </w:rPr>
            </w:pPr>
            <w:r w:rsidRPr="001D67F1">
              <w:rPr>
                <w:sz w:val="22"/>
                <w:szCs w:val="22"/>
              </w:rPr>
              <w:t>Optimizer / learning rate</w:t>
            </w:r>
          </w:p>
        </w:tc>
        <w:tc>
          <w:tcPr>
            <w:tcW w:w="0" w:type="auto"/>
            <w:vAlign w:val="center"/>
          </w:tcPr>
          <w:p w14:paraId="344F1230" w14:textId="77777777" w:rsidR="004C3AE0" w:rsidRPr="001D67F1" w:rsidRDefault="004E43B1" w:rsidP="003E51B7">
            <w:pPr>
              <w:pStyle w:val="Compact"/>
              <w:spacing w:after="0"/>
              <w:jc w:val="center"/>
              <w:rPr>
                <w:sz w:val="22"/>
                <w:szCs w:val="22"/>
              </w:rPr>
            </w:pPr>
            <w:r w:rsidRPr="001D67F1">
              <w:rPr>
                <w:sz w:val="22"/>
                <w:szCs w:val="22"/>
              </w:rPr>
              <w:t>Adam / 0.001</w:t>
            </w:r>
          </w:p>
        </w:tc>
      </w:tr>
      <w:tr w:rsidR="004C3AE0" w:rsidRPr="001D67F1" w14:paraId="6E2926DA" w14:textId="77777777" w:rsidTr="003E51B7">
        <w:trPr>
          <w:jc w:val="center"/>
        </w:trPr>
        <w:tc>
          <w:tcPr>
            <w:tcW w:w="0" w:type="auto"/>
            <w:vAlign w:val="center"/>
          </w:tcPr>
          <w:p w14:paraId="4935CF6D" w14:textId="77777777" w:rsidR="004C3AE0" w:rsidRPr="001D67F1" w:rsidRDefault="004E43B1">
            <w:pPr>
              <w:pStyle w:val="Compact"/>
              <w:spacing w:after="0"/>
              <w:rPr>
                <w:sz w:val="22"/>
                <w:szCs w:val="22"/>
              </w:rPr>
            </w:pPr>
            <w:r w:rsidRPr="001D67F1">
              <w:rPr>
                <w:sz w:val="22"/>
                <w:szCs w:val="22"/>
              </w:rPr>
              <w:t>Batch size / epochs / early stopping</w:t>
            </w:r>
          </w:p>
        </w:tc>
        <w:tc>
          <w:tcPr>
            <w:tcW w:w="0" w:type="auto"/>
            <w:vAlign w:val="center"/>
          </w:tcPr>
          <w:p w14:paraId="306357B9" w14:textId="77777777" w:rsidR="004C3AE0" w:rsidRPr="001D67F1" w:rsidRDefault="004E43B1" w:rsidP="003E51B7">
            <w:pPr>
              <w:pStyle w:val="Compact"/>
              <w:spacing w:after="0"/>
              <w:jc w:val="center"/>
              <w:rPr>
                <w:sz w:val="22"/>
                <w:szCs w:val="22"/>
              </w:rPr>
            </w:pPr>
            <w:r w:rsidRPr="001D67F1">
              <w:rPr>
                <w:sz w:val="22"/>
                <w:szCs w:val="22"/>
              </w:rPr>
              <w:t>64 / 200 / patience 20</w:t>
            </w:r>
          </w:p>
        </w:tc>
      </w:tr>
      <w:tr w:rsidR="004C3AE0" w:rsidRPr="001D67F1" w14:paraId="70402E1C" w14:textId="77777777" w:rsidTr="003E51B7">
        <w:trPr>
          <w:jc w:val="center"/>
        </w:trPr>
        <w:tc>
          <w:tcPr>
            <w:tcW w:w="0" w:type="auto"/>
            <w:vAlign w:val="center"/>
          </w:tcPr>
          <w:p w14:paraId="3BC46072" w14:textId="77777777" w:rsidR="004C3AE0" w:rsidRPr="001D67F1" w:rsidRDefault="004E43B1">
            <w:pPr>
              <w:pStyle w:val="Compact"/>
              <w:spacing w:after="0"/>
              <w:rPr>
                <w:sz w:val="22"/>
                <w:szCs w:val="22"/>
              </w:rPr>
            </w:pPr>
            <w:r w:rsidRPr="001D67F1">
              <w:rPr>
                <w:sz w:val="22"/>
                <w:szCs w:val="22"/>
              </w:rPr>
              <w:t>MAML inner steps / outer steps / inner LR</w:t>
            </w:r>
          </w:p>
        </w:tc>
        <w:tc>
          <w:tcPr>
            <w:tcW w:w="0" w:type="auto"/>
            <w:vAlign w:val="center"/>
          </w:tcPr>
          <w:p w14:paraId="77B4DAF0" w14:textId="77777777" w:rsidR="004C3AE0" w:rsidRPr="001D67F1" w:rsidRDefault="004E43B1" w:rsidP="003E51B7">
            <w:pPr>
              <w:pStyle w:val="Compact"/>
              <w:spacing w:after="0"/>
              <w:jc w:val="center"/>
              <w:rPr>
                <w:sz w:val="22"/>
                <w:szCs w:val="22"/>
              </w:rPr>
            </w:pPr>
            <w:r w:rsidRPr="001D67F1">
              <w:rPr>
                <w:sz w:val="22"/>
                <w:szCs w:val="22"/>
              </w:rPr>
              <w:t>5 / 200 / 0.01</w:t>
            </w:r>
          </w:p>
        </w:tc>
      </w:tr>
      <w:tr w:rsidR="004C3AE0" w:rsidRPr="001D67F1" w14:paraId="21879AFB" w14:textId="77777777" w:rsidTr="003E51B7">
        <w:trPr>
          <w:jc w:val="center"/>
        </w:trPr>
        <w:tc>
          <w:tcPr>
            <w:tcW w:w="0" w:type="auto"/>
            <w:vAlign w:val="center"/>
          </w:tcPr>
          <w:p w14:paraId="6935CB00" w14:textId="77777777" w:rsidR="004C3AE0" w:rsidRPr="001D67F1" w:rsidRDefault="004E43B1">
            <w:pPr>
              <w:pStyle w:val="Compact"/>
              <w:spacing w:after="0"/>
              <w:rPr>
                <w:sz w:val="22"/>
                <w:szCs w:val="22"/>
              </w:rPr>
            </w:pPr>
            <w:r w:rsidRPr="001D67F1">
              <w:rPr>
                <w:sz w:val="22"/>
                <w:szCs w:val="22"/>
              </w:rPr>
              <w:t>Graph threshold / volatility window</w:t>
            </w:r>
          </w:p>
        </w:tc>
        <w:tc>
          <w:tcPr>
            <w:tcW w:w="0" w:type="auto"/>
            <w:vAlign w:val="center"/>
          </w:tcPr>
          <w:p w14:paraId="4FB9AF51" w14:textId="77777777" w:rsidR="004C3AE0" w:rsidRPr="001D67F1" w:rsidRDefault="004E43B1" w:rsidP="003E51B7">
            <w:pPr>
              <w:pStyle w:val="Compact"/>
              <w:spacing w:after="0"/>
              <w:jc w:val="center"/>
              <w:rPr>
                <w:sz w:val="22"/>
                <w:szCs w:val="22"/>
              </w:rPr>
            </w:pPr>
            <w:r w:rsidRPr="001D67F1">
              <w:rPr>
                <w:sz w:val="22"/>
                <w:szCs w:val="22"/>
              </w:rPr>
              <w:t>0.5 / 14 days</w:t>
            </w:r>
          </w:p>
        </w:tc>
      </w:tr>
      <w:tr w:rsidR="004C3AE0" w:rsidRPr="001D67F1" w14:paraId="5634F9EC" w14:textId="77777777" w:rsidTr="003E51B7">
        <w:trPr>
          <w:jc w:val="center"/>
        </w:trPr>
        <w:tc>
          <w:tcPr>
            <w:tcW w:w="0" w:type="auto"/>
            <w:vAlign w:val="center"/>
          </w:tcPr>
          <w:p w14:paraId="6A515FE1" w14:textId="77777777" w:rsidR="004C3AE0" w:rsidRPr="001D67F1" w:rsidRDefault="004E43B1">
            <w:pPr>
              <w:pStyle w:val="Compact"/>
              <w:spacing w:after="0"/>
              <w:rPr>
                <w:sz w:val="22"/>
                <w:szCs w:val="22"/>
              </w:rPr>
            </w:pPr>
            <w:r w:rsidRPr="001D67F1">
              <w:rPr>
                <w:sz w:val="22"/>
                <w:szCs w:val="22"/>
              </w:rPr>
              <w:t>Main train ratio / lookback / horizon</w:t>
            </w:r>
          </w:p>
        </w:tc>
        <w:tc>
          <w:tcPr>
            <w:tcW w:w="0" w:type="auto"/>
            <w:vAlign w:val="center"/>
          </w:tcPr>
          <w:p w14:paraId="4ED82CA1" w14:textId="77777777" w:rsidR="004C3AE0" w:rsidRPr="001D67F1" w:rsidRDefault="004E43B1" w:rsidP="003E51B7">
            <w:pPr>
              <w:pStyle w:val="Compact"/>
              <w:spacing w:after="0"/>
              <w:jc w:val="center"/>
              <w:rPr>
                <w:sz w:val="22"/>
                <w:szCs w:val="22"/>
              </w:rPr>
            </w:pPr>
            <w:r w:rsidRPr="001D67F1">
              <w:rPr>
                <w:sz w:val="22"/>
                <w:szCs w:val="22"/>
              </w:rPr>
              <w:t>0.8 / 14 days / 3 days</w:t>
            </w:r>
          </w:p>
        </w:tc>
      </w:tr>
      <w:tr w:rsidR="004C3AE0" w:rsidRPr="001D67F1" w14:paraId="7B32B4F8" w14:textId="77777777" w:rsidTr="003E51B7">
        <w:trPr>
          <w:jc w:val="center"/>
        </w:trPr>
        <w:tc>
          <w:tcPr>
            <w:tcW w:w="0" w:type="auto"/>
            <w:vAlign w:val="center"/>
          </w:tcPr>
          <w:p w14:paraId="4964BFFB" w14:textId="77777777" w:rsidR="004C3AE0" w:rsidRPr="001D67F1" w:rsidRDefault="004E43B1">
            <w:pPr>
              <w:pStyle w:val="Compact"/>
              <w:spacing w:after="0"/>
              <w:rPr>
                <w:sz w:val="22"/>
                <w:szCs w:val="22"/>
              </w:rPr>
            </w:pPr>
            <w:r w:rsidRPr="001D67F1">
              <w:rPr>
                <w:sz w:val="22"/>
                <w:szCs w:val="22"/>
              </w:rPr>
              <w:t>Random seeds</w:t>
            </w:r>
          </w:p>
        </w:tc>
        <w:tc>
          <w:tcPr>
            <w:tcW w:w="0" w:type="auto"/>
            <w:vAlign w:val="center"/>
          </w:tcPr>
          <w:p w14:paraId="3925D394" w14:textId="77777777" w:rsidR="004C3AE0" w:rsidRPr="001D67F1" w:rsidRDefault="004E43B1" w:rsidP="003E51B7">
            <w:pPr>
              <w:pStyle w:val="Compact"/>
              <w:spacing w:after="0"/>
              <w:jc w:val="center"/>
              <w:rPr>
                <w:sz w:val="22"/>
                <w:szCs w:val="22"/>
              </w:rPr>
            </w:pPr>
            <w:r w:rsidRPr="001D67F1">
              <w:rPr>
                <w:sz w:val="22"/>
                <w:szCs w:val="22"/>
              </w:rPr>
              <w:t>11, 17, 23</w:t>
            </w:r>
          </w:p>
        </w:tc>
      </w:tr>
      <w:tr w:rsidR="004C3AE0" w:rsidRPr="001D67F1" w14:paraId="1CAE3DBC" w14:textId="77777777" w:rsidTr="003E51B7">
        <w:trPr>
          <w:jc w:val="center"/>
        </w:trPr>
        <w:tc>
          <w:tcPr>
            <w:tcW w:w="0" w:type="auto"/>
            <w:vAlign w:val="center"/>
          </w:tcPr>
          <w:p w14:paraId="635596FC" w14:textId="77777777" w:rsidR="004C3AE0" w:rsidRPr="001D67F1" w:rsidRDefault="004E43B1">
            <w:pPr>
              <w:pStyle w:val="Compact"/>
              <w:spacing w:after="0"/>
              <w:rPr>
                <w:sz w:val="22"/>
                <w:szCs w:val="22"/>
              </w:rPr>
            </w:pPr>
            <w:r w:rsidRPr="001D67F1">
              <w:rPr>
                <w:sz w:val="22"/>
                <w:szCs w:val="22"/>
              </w:rPr>
              <w:t>Significance test</w:t>
            </w:r>
          </w:p>
        </w:tc>
        <w:tc>
          <w:tcPr>
            <w:tcW w:w="0" w:type="auto"/>
            <w:vAlign w:val="center"/>
          </w:tcPr>
          <w:p w14:paraId="658E3C5A" w14:textId="77777777" w:rsidR="004C3AE0" w:rsidRPr="001D67F1" w:rsidRDefault="004E43B1" w:rsidP="003E51B7">
            <w:pPr>
              <w:pStyle w:val="Compact"/>
              <w:spacing w:after="0"/>
              <w:jc w:val="center"/>
              <w:rPr>
                <w:sz w:val="22"/>
                <w:szCs w:val="22"/>
              </w:rPr>
            </w:pPr>
            <w:r w:rsidRPr="001D67F1">
              <w:rPr>
                <w:sz w:val="22"/>
                <w:szCs w:val="22"/>
              </w:rPr>
              <w:t>paired Wilcoxon signed-rank test</w:t>
            </w:r>
          </w:p>
        </w:tc>
      </w:tr>
      <w:tr w:rsidR="004C3AE0" w:rsidRPr="001D67F1" w14:paraId="00AFA9E2" w14:textId="77777777" w:rsidTr="003E51B7">
        <w:trPr>
          <w:jc w:val="center"/>
        </w:trPr>
        <w:tc>
          <w:tcPr>
            <w:tcW w:w="0" w:type="auto"/>
            <w:vAlign w:val="center"/>
          </w:tcPr>
          <w:p w14:paraId="6383247F" w14:textId="77777777" w:rsidR="004C3AE0" w:rsidRPr="001D67F1" w:rsidRDefault="004E43B1">
            <w:pPr>
              <w:pStyle w:val="Compact"/>
              <w:spacing w:after="0"/>
              <w:rPr>
                <w:sz w:val="22"/>
                <w:szCs w:val="22"/>
              </w:rPr>
            </w:pPr>
            <w:r w:rsidRPr="001D67F1">
              <w:rPr>
                <w:sz w:val="22"/>
                <w:szCs w:val="22"/>
              </w:rPr>
              <w:t>Multiple-testing correction</w:t>
            </w:r>
          </w:p>
        </w:tc>
        <w:tc>
          <w:tcPr>
            <w:tcW w:w="0" w:type="auto"/>
            <w:vAlign w:val="center"/>
          </w:tcPr>
          <w:p w14:paraId="391BF5C0" w14:textId="77777777" w:rsidR="004C3AE0" w:rsidRPr="001D67F1" w:rsidRDefault="004E43B1" w:rsidP="003E51B7">
            <w:pPr>
              <w:pStyle w:val="Compact"/>
              <w:spacing w:after="0"/>
              <w:jc w:val="center"/>
              <w:rPr>
                <w:sz w:val="22"/>
                <w:szCs w:val="22"/>
              </w:rPr>
            </w:pPr>
            <w:r w:rsidRPr="001D67F1">
              <w:rPr>
                <w:sz w:val="22"/>
                <w:szCs w:val="22"/>
              </w:rPr>
              <w:t xml:space="preserve">Holm correction at </w:t>
            </w:r>
            <m:oMath>
              <m:r>
                <w:rPr>
                  <w:rFonts w:ascii="Cambria Math" w:hAnsi="Cambria Math"/>
                  <w:sz w:val="22"/>
                  <w:szCs w:val="22"/>
                </w:rPr>
                <m:t>α</m:t>
              </m:r>
              <m:r>
                <m:rPr>
                  <m:sty m:val="p"/>
                </m:rPr>
                <w:rPr>
                  <w:rFonts w:ascii="Cambria Math" w:hAnsi="Cambria Math"/>
                  <w:sz w:val="22"/>
                  <w:szCs w:val="22"/>
                </w:rPr>
                <m:t>=</m:t>
              </m:r>
              <m:r>
                <w:rPr>
                  <w:rFonts w:ascii="Cambria Math" w:hAnsi="Cambria Math"/>
                  <w:sz w:val="22"/>
                  <w:szCs w:val="22"/>
                </w:rPr>
                <m:t>0.05</m:t>
              </m:r>
            </m:oMath>
          </w:p>
        </w:tc>
      </w:tr>
      <w:tr w:rsidR="004C3AE0" w:rsidRPr="001D67F1" w14:paraId="187D3B4F" w14:textId="77777777" w:rsidTr="003E51B7">
        <w:trPr>
          <w:jc w:val="center"/>
        </w:trPr>
        <w:tc>
          <w:tcPr>
            <w:tcW w:w="0" w:type="auto"/>
            <w:vAlign w:val="center"/>
          </w:tcPr>
          <w:p w14:paraId="6E15027D" w14:textId="77777777" w:rsidR="004C3AE0" w:rsidRPr="001D67F1" w:rsidRDefault="004E43B1">
            <w:pPr>
              <w:pStyle w:val="Compact"/>
              <w:spacing w:after="0"/>
              <w:rPr>
                <w:sz w:val="22"/>
                <w:szCs w:val="22"/>
              </w:rPr>
            </w:pPr>
            <w:r w:rsidRPr="001D67F1">
              <w:rPr>
                <w:sz w:val="22"/>
                <w:szCs w:val="22"/>
              </w:rPr>
              <w:t>Robustness grid</w:t>
            </w:r>
          </w:p>
        </w:tc>
        <w:tc>
          <w:tcPr>
            <w:tcW w:w="0" w:type="auto"/>
            <w:vAlign w:val="center"/>
          </w:tcPr>
          <w:p w14:paraId="370D68E0" w14:textId="77777777" w:rsidR="004C3AE0" w:rsidRPr="001D67F1" w:rsidRDefault="004E43B1" w:rsidP="003E51B7">
            <w:pPr>
              <w:pStyle w:val="Compact"/>
              <w:spacing w:after="0"/>
              <w:jc w:val="center"/>
              <w:rPr>
                <w:sz w:val="22"/>
                <w:szCs w:val="22"/>
              </w:rPr>
            </w:pPr>
            <w:r w:rsidRPr="001D67F1">
              <w:rPr>
                <w:sz w:val="22"/>
                <w:szCs w:val="22"/>
              </w:rPr>
              <w:t xml:space="preserve">train ratios </w:t>
            </w:r>
            <m:oMath>
              <m:r>
                <m:rPr>
                  <m:sty m:val="p"/>
                </m:rPr>
                <w:rPr>
                  <w:rFonts w:ascii="Cambria Math" w:hAnsi="Cambria Math"/>
                  <w:sz w:val="22"/>
                  <w:szCs w:val="22"/>
                </w:rPr>
                <m:t>{</m:t>
              </m:r>
              <m:r>
                <w:rPr>
                  <w:rFonts w:ascii="Cambria Math" w:hAnsi="Cambria Math"/>
                  <w:sz w:val="22"/>
                  <w:szCs w:val="22"/>
                </w:rPr>
                <m:t>0.7</m:t>
              </m:r>
              <m:r>
                <m:rPr>
                  <m:sty m:val="p"/>
                </m:rPr>
                <w:rPr>
                  <w:rFonts w:ascii="Cambria Math" w:hAnsi="Cambria Math"/>
                  <w:sz w:val="22"/>
                  <w:szCs w:val="22"/>
                </w:rPr>
                <m:t>,</m:t>
              </m:r>
              <m:r>
                <w:rPr>
                  <w:rFonts w:ascii="Cambria Math" w:hAnsi="Cambria Math"/>
                  <w:sz w:val="22"/>
                  <w:szCs w:val="22"/>
                </w:rPr>
                <m:t>0.8</m:t>
              </m:r>
              <m:r>
                <m:rPr>
                  <m:sty m:val="p"/>
                </m:rPr>
                <w:rPr>
                  <w:rFonts w:ascii="Cambria Math" w:hAnsi="Cambria Math"/>
                  <w:sz w:val="22"/>
                  <w:szCs w:val="22"/>
                </w:rPr>
                <m:t>,</m:t>
              </m:r>
              <m:r>
                <w:rPr>
                  <w:rFonts w:ascii="Cambria Math" w:hAnsi="Cambria Math"/>
                  <w:sz w:val="22"/>
                  <w:szCs w:val="22"/>
                </w:rPr>
                <m:t>0.9</m:t>
              </m:r>
              <m:r>
                <m:rPr>
                  <m:sty m:val="p"/>
                </m:rPr>
                <w:rPr>
                  <w:rFonts w:ascii="Cambria Math" w:hAnsi="Cambria Math"/>
                  <w:sz w:val="22"/>
                  <w:szCs w:val="22"/>
                </w:rPr>
                <m:t>}</m:t>
              </m:r>
            </m:oMath>
            <w:r w:rsidRPr="001D67F1">
              <w:rPr>
                <w:sz w:val="22"/>
                <w:szCs w:val="22"/>
              </w:rPr>
              <w:t xml:space="preserve">; lookbacks </w:t>
            </w:r>
            <m:oMath>
              <m:r>
                <m:rPr>
                  <m:sty m:val="p"/>
                </m:rPr>
                <w:rPr>
                  <w:rFonts w:ascii="Cambria Math" w:hAnsi="Cambria Math"/>
                  <w:sz w:val="22"/>
                  <w:szCs w:val="22"/>
                </w:rPr>
                <m:t>{</m:t>
              </m:r>
              <m:r>
                <w:rPr>
                  <w:rFonts w:ascii="Cambria Math" w:hAnsi="Cambria Math"/>
                  <w:sz w:val="22"/>
                  <w:szCs w:val="22"/>
                </w:rPr>
                <m:t>7</m:t>
              </m:r>
              <m:r>
                <m:rPr>
                  <m:sty m:val="p"/>
                </m:rPr>
                <w:rPr>
                  <w:rFonts w:ascii="Cambria Math" w:hAnsi="Cambria Math"/>
                  <w:sz w:val="22"/>
                  <w:szCs w:val="22"/>
                </w:rPr>
                <m:t>,</m:t>
              </m:r>
              <m:r>
                <w:rPr>
                  <w:rFonts w:ascii="Cambria Math" w:hAnsi="Cambria Math"/>
                  <w:sz w:val="22"/>
                  <w:szCs w:val="22"/>
                </w:rPr>
                <m:t>14</m:t>
              </m:r>
              <m:r>
                <m:rPr>
                  <m:sty m:val="p"/>
                </m:rPr>
                <w:rPr>
                  <w:rFonts w:ascii="Cambria Math" w:hAnsi="Cambria Math"/>
                  <w:sz w:val="22"/>
                  <w:szCs w:val="22"/>
                </w:rPr>
                <m:t>,</m:t>
              </m:r>
              <m:r>
                <w:rPr>
                  <w:rFonts w:ascii="Cambria Math" w:hAnsi="Cambria Math"/>
                  <w:sz w:val="22"/>
                  <w:szCs w:val="22"/>
                </w:rPr>
                <m:t>21</m:t>
              </m:r>
              <m:r>
                <m:rPr>
                  <m:sty m:val="p"/>
                </m:rPr>
                <w:rPr>
                  <w:rFonts w:ascii="Cambria Math" w:hAnsi="Cambria Math"/>
                  <w:sz w:val="22"/>
                  <w:szCs w:val="22"/>
                </w:rPr>
                <m:t>}</m:t>
              </m:r>
            </m:oMath>
          </w:p>
        </w:tc>
      </w:tr>
      <w:tr w:rsidR="004C3AE0" w:rsidRPr="001D67F1" w14:paraId="4F290993" w14:textId="77777777" w:rsidTr="003E51B7">
        <w:trPr>
          <w:jc w:val="center"/>
        </w:trPr>
        <w:tc>
          <w:tcPr>
            <w:tcW w:w="0" w:type="auto"/>
            <w:vAlign w:val="center"/>
          </w:tcPr>
          <w:p w14:paraId="175908B0" w14:textId="252D3F1A" w:rsidR="004C3AE0" w:rsidRPr="001D67F1" w:rsidRDefault="004E43B1">
            <w:pPr>
              <w:pStyle w:val="Compact"/>
              <w:spacing w:after="0"/>
              <w:rPr>
                <w:sz w:val="22"/>
                <w:szCs w:val="22"/>
              </w:rPr>
            </w:pPr>
            <w:r w:rsidRPr="001D67F1">
              <w:rPr>
                <w:sz w:val="22"/>
                <w:szCs w:val="22"/>
              </w:rPr>
              <w:t xml:space="preserve">Cautionary baseline </w:t>
            </w:r>
            <w:r w:rsidR="002C47EB" w:rsidRPr="001D67F1">
              <w:rPr>
                <w:sz w:val="22"/>
                <w:szCs w:val="22"/>
              </w:rPr>
              <w:t>notes</w:t>
            </w:r>
          </w:p>
        </w:tc>
        <w:tc>
          <w:tcPr>
            <w:tcW w:w="0" w:type="auto"/>
            <w:vAlign w:val="center"/>
          </w:tcPr>
          <w:p w14:paraId="4DAF0A40" w14:textId="1DC7CEBC" w:rsidR="004C3AE0" w:rsidRPr="001D67F1" w:rsidRDefault="004E43B1" w:rsidP="003E51B7">
            <w:pPr>
              <w:pStyle w:val="Compact"/>
              <w:spacing w:after="0"/>
              <w:jc w:val="center"/>
              <w:rPr>
                <w:sz w:val="22"/>
                <w:szCs w:val="22"/>
              </w:rPr>
            </w:pPr>
            <w:r w:rsidRPr="001D67F1">
              <w:rPr>
                <w:sz w:val="22"/>
                <w:szCs w:val="22"/>
              </w:rPr>
              <w:t xml:space="preserve">GRU and LSTM rows </w:t>
            </w:r>
            <w:r w:rsidR="002A4F2C">
              <w:rPr>
                <w:sz w:val="22"/>
                <w:szCs w:val="22"/>
              </w:rPr>
              <w:t>are</w:t>
            </w:r>
            <w:r w:rsidRPr="001D67F1">
              <w:rPr>
                <w:sz w:val="22"/>
                <w:szCs w:val="22"/>
              </w:rPr>
              <w:t xml:space="preserve"> exported through documented surrogate backends</w:t>
            </w:r>
          </w:p>
        </w:tc>
      </w:tr>
    </w:tbl>
    <w:p w14:paraId="327DD982" w14:textId="77777777" w:rsidR="003E51B7" w:rsidRDefault="003E51B7">
      <w:pPr>
        <w:pStyle w:val="BodyText"/>
        <w:rPr>
          <w:sz w:val="22"/>
          <w:szCs w:val="22"/>
        </w:rPr>
      </w:pPr>
    </w:p>
    <w:p w14:paraId="74611B73" w14:textId="2219D2D6" w:rsidR="004C3AE0" w:rsidRPr="001D67F1" w:rsidRDefault="004E43B1" w:rsidP="009A6551">
      <w:pPr>
        <w:pStyle w:val="BodyText"/>
        <w:jc w:val="both"/>
        <w:rPr>
          <w:sz w:val="22"/>
          <w:szCs w:val="22"/>
        </w:rPr>
      </w:pPr>
      <w:r w:rsidRPr="001D67F1">
        <w:rPr>
          <w:sz w:val="22"/>
          <w:szCs w:val="22"/>
        </w:rPr>
        <w:t xml:space="preserve">The setup </w:t>
      </w:r>
      <w:r w:rsidR="002A4F2C">
        <w:rPr>
          <w:sz w:val="22"/>
          <w:szCs w:val="22"/>
        </w:rPr>
        <w:t>is</w:t>
      </w:r>
      <w:r w:rsidRPr="001D67F1">
        <w:rPr>
          <w:sz w:val="22"/>
          <w:szCs w:val="22"/>
        </w:rPr>
        <w:t xml:space="preserve"> designed to limit favorable-split bias by keeping the main chronological split fixed while varying train ratios and lookbacks in the robustness grid. The hyperparameter table</w:t>
      </w:r>
      <w:r w:rsidR="003E51B7">
        <w:rPr>
          <w:sz w:val="22"/>
          <w:szCs w:val="22"/>
        </w:rPr>
        <w:t xml:space="preserve"> 3</w:t>
      </w:r>
      <w:r w:rsidRPr="001D67F1">
        <w:rPr>
          <w:sz w:val="22"/>
          <w:szCs w:val="22"/>
        </w:rPr>
        <w:t xml:space="preserve"> also makes the distinction between implemented baselines and fallback recurrent rows explicit. This distinction is important because strong claims against native GRU/LSTM implementations </w:t>
      </w:r>
      <w:r w:rsidR="002A4F2C">
        <w:rPr>
          <w:sz w:val="22"/>
          <w:szCs w:val="22"/>
        </w:rPr>
        <w:t>are</w:t>
      </w:r>
      <w:r w:rsidRPr="001D67F1">
        <w:rPr>
          <w:sz w:val="22"/>
          <w:szCs w:val="22"/>
        </w:rPr>
        <w:t xml:space="preserve"> not made from surrogate rows.</w:t>
      </w:r>
    </w:p>
    <w:p w14:paraId="4C66FCD1" w14:textId="7C60A143" w:rsidR="004C3AE0" w:rsidRPr="001D67F1" w:rsidRDefault="004E43B1">
      <w:pPr>
        <w:pStyle w:val="Heading1"/>
        <w:spacing w:before="120" w:after="60"/>
        <w:rPr>
          <w:sz w:val="22"/>
          <w:szCs w:val="22"/>
        </w:rPr>
      </w:pPr>
      <w:bookmarkStart w:id="7" w:name="X3b0d98ba7f66c2e4f95ef75c1c2b906267b8a5a"/>
      <w:bookmarkEnd w:id="6"/>
      <w:r w:rsidRPr="001D67F1">
        <w:rPr>
          <w:rStyle w:val="SectionNumber"/>
          <w:sz w:val="22"/>
          <w:szCs w:val="22"/>
        </w:rPr>
        <w:t>8</w:t>
      </w:r>
      <w:r w:rsidR="001D67F1" w:rsidRPr="001D67F1">
        <w:rPr>
          <w:rFonts w:ascii="Times New Roman" w:hAnsi="Times New Roman"/>
          <w:sz w:val="22"/>
          <w:szCs w:val="22"/>
        </w:rPr>
        <w:t xml:space="preserve">. </w:t>
      </w:r>
      <w:r w:rsidRPr="001D67F1">
        <w:rPr>
          <w:rFonts w:ascii="Times New Roman" w:hAnsi="Times New Roman"/>
          <w:sz w:val="22"/>
          <w:szCs w:val="22"/>
        </w:rPr>
        <w:t>Sequential Ablation and Incremental Contribution Analysis</w:t>
      </w:r>
    </w:p>
    <w:p w14:paraId="03D1CF14" w14:textId="6F4DB784" w:rsidR="005437CA" w:rsidRDefault="009A495D" w:rsidP="00893ED1">
      <w:pPr>
        <w:pStyle w:val="BodyText"/>
        <w:rPr>
          <w:sz w:val="22"/>
          <w:szCs w:val="22"/>
        </w:rPr>
      </w:pPr>
      <w:r w:rsidRPr="009A495D">
        <w:rPr>
          <w:sz w:val="22"/>
          <w:szCs w:val="22"/>
        </w:rPr>
        <w:t>A sequential ablation analysis is conducted to determine whether the performance of PRISM is produced by the complete framework or by a single dominant component. In this evaluation, each variant is constructed by adding one modelling stage at a time while the same token subset, chronological split, forecast horizon, and evaluation protocol are preserved. This design allows the marginal contribution of sentiment fusion, graph-based diversification, and MAML-based adaptation to be examined under controlled conditions.</w:t>
      </w:r>
    </w:p>
    <w:p w14:paraId="122951C1" w14:textId="77777777" w:rsidR="009A495D" w:rsidRPr="00893ED1" w:rsidRDefault="009A495D" w:rsidP="00893ED1">
      <w:pPr>
        <w:pStyle w:val="BodyText"/>
      </w:pPr>
    </w:p>
    <w:p w14:paraId="14260D5B" w14:textId="7ED6EDDA" w:rsidR="004C3AE0" w:rsidRPr="009A6551" w:rsidRDefault="009A6551" w:rsidP="009A6551">
      <w:pPr>
        <w:pStyle w:val="TableCaption"/>
        <w:jc w:val="center"/>
        <w:rPr>
          <w:b/>
          <w:bCs/>
          <w:szCs w:val="20"/>
        </w:rPr>
      </w:pPr>
      <w:r w:rsidRPr="009A6551">
        <w:rPr>
          <w:b/>
          <w:bCs/>
          <w:szCs w:val="20"/>
        </w:rPr>
        <w:lastRenderedPageBreak/>
        <w:t xml:space="preserve">Table 4. </w:t>
      </w:r>
      <w:r w:rsidR="009B1484" w:rsidRPr="009B1484">
        <w:rPr>
          <w:b/>
          <w:bCs/>
          <w:szCs w:val="20"/>
        </w:rPr>
        <w:t>Sequential Component-wise Ablation of PRISM</w:t>
      </w:r>
      <w:r w:rsidR="009B1484">
        <w:rPr>
          <w:b/>
          <w:bCs/>
          <w:szCs w:val="20"/>
        </w:rPr>
        <w:t>.</w:t>
      </w:r>
    </w:p>
    <w:tbl>
      <w:tblPr>
        <w:tblStyle w:val="Table"/>
        <w:tblW w:w="488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111"/>
        <w:gridCol w:w="3718"/>
        <w:gridCol w:w="1548"/>
        <w:gridCol w:w="1692"/>
        <w:gridCol w:w="2351"/>
      </w:tblGrid>
      <w:tr w:rsidR="004C3AE0" w:rsidRPr="001D67F1" w14:paraId="2A2F903B" w14:textId="77777777" w:rsidTr="006A5BA1">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vAlign w:val="center"/>
          </w:tcPr>
          <w:p w14:paraId="12DB27F7" w14:textId="77777777" w:rsidR="004C3AE0" w:rsidRPr="006A5BA1" w:rsidRDefault="004E43B1">
            <w:pPr>
              <w:pStyle w:val="Compact"/>
              <w:spacing w:after="0"/>
              <w:rPr>
                <w:b/>
                <w:bCs/>
                <w:sz w:val="22"/>
                <w:szCs w:val="22"/>
              </w:rPr>
            </w:pPr>
            <w:r w:rsidRPr="006A5BA1">
              <w:rPr>
                <w:b/>
                <w:bCs/>
                <w:sz w:val="22"/>
                <w:szCs w:val="22"/>
              </w:rPr>
              <w:t>Variant</w:t>
            </w:r>
          </w:p>
        </w:tc>
        <w:tc>
          <w:tcPr>
            <w:tcW w:w="0" w:type="auto"/>
            <w:tcBorders>
              <w:bottom w:val="none" w:sz="0" w:space="0" w:color="auto"/>
            </w:tcBorders>
            <w:vAlign w:val="center"/>
          </w:tcPr>
          <w:p w14:paraId="7C98E247" w14:textId="77777777" w:rsidR="004C3AE0" w:rsidRPr="006A5BA1" w:rsidRDefault="004E43B1">
            <w:pPr>
              <w:pStyle w:val="Compact"/>
              <w:spacing w:after="0"/>
              <w:rPr>
                <w:b/>
                <w:bCs/>
                <w:sz w:val="22"/>
                <w:szCs w:val="22"/>
              </w:rPr>
            </w:pPr>
            <w:r w:rsidRPr="006A5BA1">
              <w:rPr>
                <w:b/>
                <w:bCs/>
                <w:sz w:val="22"/>
                <w:szCs w:val="22"/>
              </w:rPr>
              <w:t>Description</w:t>
            </w:r>
          </w:p>
        </w:tc>
        <w:tc>
          <w:tcPr>
            <w:tcW w:w="0" w:type="auto"/>
            <w:tcBorders>
              <w:bottom w:val="none" w:sz="0" w:space="0" w:color="auto"/>
            </w:tcBorders>
            <w:vAlign w:val="center"/>
          </w:tcPr>
          <w:p w14:paraId="102DBCCD" w14:textId="77777777" w:rsidR="004C3AE0" w:rsidRPr="006A5BA1" w:rsidRDefault="004E43B1">
            <w:pPr>
              <w:pStyle w:val="Compact"/>
              <w:spacing w:after="0"/>
              <w:jc w:val="right"/>
              <w:rPr>
                <w:b/>
                <w:bCs/>
                <w:sz w:val="22"/>
                <w:szCs w:val="22"/>
              </w:rPr>
            </w:pPr>
            <w:r w:rsidRPr="006A5BA1">
              <w:rPr>
                <w:b/>
                <w:bCs/>
                <w:sz w:val="22"/>
                <w:szCs w:val="22"/>
              </w:rPr>
              <w:t>Mean MAE</w:t>
            </w:r>
          </w:p>
        </w:tc>
        <w:tc>
          <w:tcPr>
            <w:tcW w:w="0" w:type="auto"/>
            <w:tcBorders>
              <w:bottom w:val="none" w:sz="0" w:space="0" w:color="auto"/>
            </w:tcBorders>
            <w:vAlign w:val="center"/>
          </w:tcPr>
          <w:p w14:paraId="45B0B374" w14:textId="77777777" w:rsidR="004C3AE0" w:rsidRPr="006A5BA1" w:rsidRDefault="004E43B1">
            <w:pPr>
              <w:pStyle w:val="Compact"/>
              <w:spacing w:after="0"/>
              <w:jc w:val="right"/>
              <w:rPr>
                <w:b/>
                <w:bCs/>
                <w:sz w:val="22"/>
                <w:szCs w:val="22"/>
              </w:rPr>
            </w:pPr>
            <w:r w:rsidRPr="006A5BA1">
              <w:rPr>
                <w:b/>
                <w:bCs/>
                <w:sz w:val="22"/>
                <w:szCs w:val="22"/>
              </w:rPr>
              <w:t>Mean RMSE</w:t>
            </w:r>
          </w:p>
        </w:tc>
        <w:tc>
          <w:tcPr>
            <w:tcW w:w="1128" w:type="pct"/>
            <w:tcBorders>
              <w:bottom w:val="none" w:sz="0" w:space="0" w:color="auto"/>
            </w:tcBorders>
            <w:vAlign w:val="center"/>
          </w:tcPr>
          <w:p w14:paraId="26E13EB6" w14:textId="77777777" w:rsidR="004C3AE0" w:rsidRPr="006A5BA1" w:rsidRDefault="004E43B1">
            <w:pPr>
              <w:pStyle w:val="Compact"/>
              <w:spacing w:after="0"/>
              <w:rPr>
                <w:b/>
                <w:bCs/>
                <w:sz w:val="22"/>
                <w:szCs w:val="22"/>
              </w:rPr>
            </w:pPr>
            <w:r w:rsidRPr="006A5BA1">
              <w:rPr>
                <w:b/>
                <w:bCs/>
                <w:sz w:val="22"/>
                <w:szCs w:val="22"/>
              </w:rPr>
              <w:t>Holm-corrected result</w:t>
            </w:r>
          </w:p>
        </w:tc>
      </w:tr>
      <w:tr w:rsidR="004C3AE0" w:rsidRPr="001D67F1" w14:paraId="0B6AB067" w14:textId="77777777" w:rsidTr="006A5BA1">
        <w:trPr>
          <w:jc w:val="center"/>
        </w:trPr>
        <w:tc>
          <w:tcPr>
            <w:tcW w:w="0" w:type="auto"/>
            <w:vAlign w:val="center"/>
          </w:tcPr>
          <w:p w14:paraId="7DBCDF2D" w14:textId="77777777" w:rsidR="004C3AE0" w:rsidRPr="001D67F1" w:rsidRDefault="004E43B1">
            <w:pPr>
              <w:pStyle w:val="Compact"/>
              <w:spacing w:after="0"/>
              <w:rPr>
                <w:sz w:val="22"/>
                <w:szCs w:val="22"/>
              </w:rPr>
            </w:pPr>
            <w:r w:rsidRPr="001D67F1">
              <w:rPr>
                <w:sz w:val="22"/>
                <w:szCs w:val="22"/>
              </w:rPr>
              <w:t>V0</w:t>
            </w:r>
          </w:p>
        </w:tc>
        <w:tc>
          <w:tcPr>
            <w:tcW w:w="0" w:type="auto"/>
            <w:vAlign w:val="center"/>
          </w:tcPr>
          <w:p w14:paraId="51CAC6F2" w14:textId="77777777" w:rsidR="004C3AE0" w:rsidRPr="001D67F1" w:rsidRDefault="004E43B1">
            <w:pPr>
              <w:pStyle w:val="Compact"/>
              <w:spacing w:after="0"/>
              <w:rPr>
                <w:sz w:val="22"/>
                <w:szCs w:val="22"/>
              </w:rPr>
            </w:pPr>
            <w:r w:rsidRPr="001D67F1">
              <w:rPr>
                <w:sz w:val="22"/>
                <w:szCs w:val="22"/>
              </w:rPr>
              <w:t>Price-only LSTM</w:t>
            </w:r>
          </w:p>
        </w:tc>
        <w:tc>
          <w:tcPr>
            <w:tcW w:w="0" w:type="auto"/>
            <w:vAlign w:val="center"/>
          </w:tcPr>
          <w:p w14:paraId="6B3F06A8" w14:textId="77777777" w:rsidR="004C3AE0" w:rsidRPr="001D67F1" w:rsidRDefault="004E43B1">
            <w:pPr>
              <w:pStyle w:val="Compact"/>
              <w:spacing w:after="0"/>
              <w:jc w:val="right"/>
              <w:rPr>
                <w:sz w:val="22"/>
                <w:szCs w:val="22"/>
              </w:rPr>
            </w:pPr>
            <w:r w:rsidRPr="001D67F1">
              <w:rPr>
                <w:sz w:val="22"/>
                <w:szCs w:val="22"/>
              </w:rPr>
              <w:t>4.0539</w:t>
            </w:r>
          </w:p>
        </w:tc>
        <w:tc>
          <w:tcPr>
            <w:tcW w:w="0" w:type="auto"/>
            <w:vAlign w:val="center"/>
          </w:tcPr>
          <w:p w14:paraId="6BEF4594" w14:textId="77777777" w:rsidR="004C3AE0" w:rsidRPr="001D67F1" w:rsidRDefault="004E43B1">
            <w:pPr>
              <w:pStyle w:val="Compact"/>
              <w:spacing w:after="0"/>
              <w:jc w:val="right"/>
              <w:rPr>
                <w:sz w:val="22"/>
                <w:szCs w:val="22"/>
              </w:rPr>
            </w:pPr>
            <w:r w:rsidRPr="001D67F1">
              <w:rPr>
                <w:sz w:val="22"/>
                <w:szCs w:val="22"/>
              </w:rPr>
              <w:t>4.7381</w:t>
            </w:r>
          </w:p>
        </w:tc>
        <w:tc>
          <w:tcPr>
            <w:tcW w:w="1128" w:type="pct"/>
            <w:vAlign w:val="center"/>
          </w:tcPr>
          <w:p w14:paraId="554D23FE" w14:textId="77777777" w:rsidR="004C3AE0" w:rsidRPr="001D67F1" w:rsidRDefault="004E43B1">
            <w:pPr>
              <w:pStyle w:val="Compact"/>
              <w:spacing w:after="0"/>
              <w:rPr>
                <w:sz w:val="22"/>
                <w:szCs w:val="22"/>
              </w:rPr>
            </w:pPr>
            <w:r w:rsidRPr="001D67F1">
              <w:rPr>
                <w:sz w:val="22"/>
                <w:szCs w:val="22"/>
              </w:rPr>
              <w:t>–</w:t>
            </w:r>
          </w:p>
        </w:tc>
      </w:tr>
      <w:tr w:rsidR="004C3AE0" w:rsidRPr="001D67F1" w14:paraId="50BE7396" w14:textId="77777777" w:rsidTr="006A5BA1">
        <w:trPr>
          <w:jc w:val="center"/>
        </w:trPr>
        <w:tc>
          <w:tcPr>
            <w:tcW w:w="0" w:type="auto"/>
            <w:vAlign w:val="center"/>
          </w:tcPr>
          <w:p w14:paraId="16FE0CD4" w14:textId="77777777" w:rsidR="004C3AE0" w:rsidRPr="001D67F1" w:rsidRDefault="004E43B1">
            <w:pPr>
              <w:pStyle w:val="Compact"/>
              <w:spacing w:after="0"/>
              <w:rPr>
                <w:sz w:val="22"/>
                <w:szCs w:val="22"/>
              </w:rPr>
            </w:pPr>
            <w:r w:rsidRPr="001D67F1">
              <w:rPr>
                <w:sz w:val="22"/>
                <w:szCs w:val="22"/>
              </w:rPr>
              <w:t>V1</w:t>
            </w:r>
          </w:p>
        </w:tc>
        <w:tc>
          <w:tcPr>
            <w:tcW w:w="0" w:type="auto"/>
            <w:vAlign w:val="center"/>
          </w:tcPr>
          <w:p w14:paraId="2B3ED757" w14:textId="77777777" w:rsidR="004C3AE0" w:rsidRPr="001D67F1" w:rsidRDefault="004E43B1">
            <w:pPr>
              <w:pStyle w:val="Compact"/>
              <w:spacing w:after="0"/>
              <w:rPr>
                <w:sz w:val="22"/>
                <w:szCs w:val="22"/>
              </w:rPr>
            </w:pPr>
            <w:r w:rsidRPr="001D67F1">
              <w:rPr>
                <w:sz w:val="22"/>
                <w:szCs w:val="22"/>
              </w:rPr>
              <w:t>V0 + sentiment fusion</w:t>
            </w:r>
          </w:p>
        </w:tc>
        <w:tc>
          <w:tcPr>
            <w:tcW w:w="0" w:type="auto"/>
            <w:vAlign w:val="center"/>
          </w:tcPr>
          <w:p w14:paraId="24D7F288" w14:textId="77777777" w:rsidR="004C3AE0" w:rsidRPr="001D67F1" w:rsidRDefault="004E43B1">
            <w:pPr>
              <w:pStyle w:val="Compact"/>
              <w:spacing w:after="0"/>
              <w:jc w:val="right"/>
              <w:rPr>
                <w:sz w:val="22"/>
                <w:szCs w:val="22"/>
              </w:rPr>
            </w:pPr>
            <w:r w:rsidRPr="001D67F1">
              <w:rPr>
                <w:sz w:val="22"/>
                <w:szCs w:val="22"/>
              </w:rPr>
              <w:t>0.6981</w:t>
            </w:r>
          </w:p>
        </w:tc>
        <w:tc>
          <w:tcPr>
            <w:tcW w:w="0" w:type="auto"/>
            <w:vAlign w:val="center"/>
          </w:tcPr>
          <w:p w14:paraId="0B8021A7" w14:textId="77777777" w:rsidR="004C3AE0" w:rsidRPr="001D67F1" w:rsidRDefault="004E43B1">
            <w:pPr>
              <w:pStyle w:val="Compact"/>
              <w:spacing w:after="0"/>
              <w:jc w:val="right"/>
              <w:rPr>
                <w:sz w:val="22"/>
                <w:szCs w:val="22"/>
              </w:rPr>
            </w:pPr>
            <w:r w:rsidRPr="001D67F1">
              <w:rPr>
                <w:sz w:val="22"/>
                <w:szCs w:val="22"/>
              </w:rPr>
              <w:t>0.7186</w:t>
            </w:r>
          </w:p>
        </w:tc>
        <w:tc>
          <w:tcPr>
            <w:tcW w:w="1128" w:type="pct"/>
            <w:vAlign w:val="center"/>
          </w:tcPr>
          <w:p w14:paraId="4D97B9C4" w14:textId="77777777" w:rsidR="004C3AE0" w:rsidRPr="001D67F1" w:rsidRDefault="004E43B1">
            <w:pPr>
              <w:pStyle w:val="Compact"/>
              <w:spacing w:after="0"/>
              <w:rPr>
                <w:sz w:val="22"/>
                <w:szCs w:val="22"/>
              </w:rPr>
            </w:pPr>
            <w:r w:rsidRPr="001D67F1">
              <w:rPr>
                <w:sz w:val="22"/>
                <w:szCs w:val="22"/>
              </w:rPr>
              <w:t xml:space="preserve">V1 &gt; V0, </w:t>
            </w:r>
            <m:oMath>
              <m:r>
                <w:rPr>
                  <w:rFonts w:ascii="Cambria Math" w:hAnsi="Cambria Math"/>
                  <w:sz w:val="22"/>
                  <w:szCs w:val="22"/>
                </w:rPr>
                <m:t>p</m:t>
              </m:r>
              <m:r>
                <m:rPr>
                  <m:sty m:val="p"/>
                </m:rPr>
                <w:rPr>
                  <w:rFonts w:ascii="Cambria Math" w:hAnsi="Cambria Math"/>
                  <w:sz w:val="22"/>
                  <w:szCs w:val="22"/>
                </w:rPr>
                <m:t>&lt;</m:t>
              </m:r>
              <m:sSup>
                <m:sSupPr>
                  <m:ctrlPr>
                    <w:rPr>
                      <w:rFonts w:ascii="Cambria Math" w:hAnsi="Cambria Math"/>
                      <w:sz w:val="22"/>
                      <w:szCs w:val="22"/>
                    </w:rPr>
                  </m:ctrlPr>
                </m:sSupPr>
                <m:e>
                  <m:r>
                    <w:rPr>
                      <w:rFonts w:ascii="Cambria Math" w:hAnsi="Cambria Math"/>
                      <w:sz w:val="22"/>
                      <w:szCs w:val="22"/>
                    </w:rPr>
                    <m:t>10</m:t>
                  </m:r>
                </m:e>
                <m:sup>
                  <m:r>
                    <m:rPr>
                      <m:sty m:val="p"/>
                    </m:rPr>
                    <w:rPr>
                      <w:rFonts w:ascii="Cambria Math" w:hAnsi="Cambria Math"/>
                      <w:sz w:val="22"/>
                      <w:szCs w:val="22"/>
                    </w:rPr>
                    <m:t>-</m:t>
                  </m:r>
                  <m:r>
                    <w:rPr>
                      <w:rFonts w:ascii="Cambria Math" w:hAnsi="Cambria Math"/>
                      <w:sz w:val="22"/>
                      <w:szCs w:val="22"/>
                    </w:rPr>
                    <m:t>12</m:t>
                  </m:r>
                </m:sup>
              </m:sSup>
            </m:oMath>
          </w:p>
        </w:tc>
      </w:tr>
      <w:tr w:rsidR="004C3AE0" w:rsidRPr="001D67F1" w14:paraId="4B8B42C0" w14:textId="77777777" w:rsidTr="006A5BA1">
        <w:trPr>
          <w:jc w:val="center"/>
        </w:trPr>
        <w:tc>
          <w:tcPr>
            <w:tcW w:w="0" w:type="auto"/>
            <w:vAlign w:val="center"/>
          </w:tcPr>
          <w:p w14:paraId="35652419" w14:textId="77777777" w:rsidR="004C3AE0" w:rsidRPr="001D67F1" w:rsidRDefault="004E43B1">
            <w:pPr>
              <w:pStyle w:val="Compact"/>
              <w:spacing w:after="0"/>
              <w:rPr>
                <w:sz w:val="22"/>
                <w:szCs w:val="22"/>
              </w:rPr>
            </w:pPr>
            <w:r w:rsidRPr="001D67F1">
              <w:rPr>
                <w:sz w:val="22"/>
                <w:szCs w:val="22"/>
              </w:rPr>
              <w:t>V2</w:t>
            </w:r>
          </w:p>
        </w:tc>
        <w:tc>
          <w:tcPr>
            <w:tcW w:w="0" w:type="auto"/>
            <w:vAlign w:val="center"/>
          </w:tcPr>
          <w:p w14:paraId="0426AE6C" w14:textId="77777777" w:rsidR="004C3AE0" w:rsidRPr="001D67F1" w:rsidRDefault="004E43B1">
            <w:pPr>
              <w:pStyle w:val="Compact"/>
              <w:spacing w:after="0"/>
              <w:rPr>
                <w:sz w:val="22"/>
                <w:szCs w:val="22"/>
              </w:rPr>
            </w:pPr>
            <w:r w:rsidRPr="001D67F1">
              <w:rPr>
                <w:sz w:val="22"/>
                <w:szCs w:val="22"/>
              </w:rPr>
              <w:t>V1 + graph + MIS diversification</w:t>
            </w:r>
          </w:p>
        </w:tc>
        <w:tc>
          <w:tcPr>
            <w:tcW w:w="0" w:type="auto"/>
            <w:vAlign w:val="center"/>
          </w:tcPr>
          <w:p w14:paraId="5AFE28D2" w14:textId="77777777" w:rsidR="004C3AE0" w:rsidRPr="001D67F1" w:rsidRDefault="004E43B1">
            <w:pPr>
              <w:pStyle w:val="Compact"/>
              <w:spacing w:after="0"/>
              <w:jc w:val="right"/>
              <w:rPr>
                <w:sz w:val="22"/>
                <w:szCs w:val="22"/>
              </w:rPr>
            </w:pPr>
            <w:r w:rsidRPr="001D67F1">
              <w:rPr>
                <w:sz w:val="22"/>
                <w:szCs w:val="22"/>
              </w:rPr>
              <w:t>0.3005</w:t>
            </w:r>
          </w:p>
        </w:tc>
        <w:tc>
          <w:tcPr>
            <w:tcW w:w="0" w:type="auto"/>
            <w:vAlign w:val="center"/>
          </w:tcPr>
          <w:p w14:paraId="6370D3FB" w14:textId="77777777" w:rsidR="004C3AE0" w:rsidRPr="001D67F1" w:rsidRDefault="004E43B1">
            <w:pPr>
              <w:pStyle w:val="Compact"/>
              <w:spacing w:after="0"/>
              <w:jc w:val="right"/>
              <w:rPr>
                <w:sz w:val="22"/>
                <w:szCs w:val="22"/>
              </w:rPr>
            </w:pPr>
            <w:r w:rsidRPr="001D67F1">
              <w:rPr>
                <w:sz w:val="22"/>
                <w:szCs w:val="22"/>
              </w:rPr>
              <w:t>0.3082</w:t>
            </w:r>
          </w:p>
        </w:tc>
        <w:tc>
          <w:tcPr>
            <w:tcW w:w="1128" w:type="pct"/>
            <w:vAlign w:val="center"/>
          </w:tcPr>
          <w:p w14:paraId="7A814043" w14:textId="77777777" w:rsidR="004C3AE0" w:rsidRPr="001D67F1" w:rsidRDefault="004E43B1">
            <w:pPr>
              <w:pStyle w:val="Compact"/>
              <w:spacing w:after="0"/>
              <w:rPr>
                <w:sz w:val="22"/>
                <w:szCs w:val="22"/>
              </w:rPr>
            </w:pPr>
            <w:r w:rsidRPr="001D67F1">
              <w:rPr>
                <w:sz w:val="22"/>
                <w:szCs w:val="22"/>
              </w:rPr>
              <w:t xml:space="preserve">V2 &gt; V1, </w:t>
            </w:r>
            <m:oMath>
              <m:r>
                <w:rPr>
                  <w:rFonts w:ascii="Cambria Math" w:hAnsi="Cambria Math"/>
                  <w:sz w:val="22"/>
                  <w:szCs w:val="22"/>
                </w:rPr>
                <m:t>p</m:t>
              </m:r>
              <m:r>
                <m:rPr>
                  <m:sty m:val="p"/>
                </m:rPr>
                <w:rPr>
                  <w:rFonts w:ascii="Cambria Math" w:hAnsi="Cambria Math"/>
                  <w:sz w:val="22"/>
                  <w:szCs w:val="22"/>
                </w:rPr>
                <m:t>&lt;</m:t>
              </m:r>
              <m:sSup>
                <m:sSupPr>
                  <m:ctrlPr>
                    <w:rPr>
                      <w:rFonts w:ascii="Cambria Math" w:hAnsi="Cambria Math"/>
                      <w:sz w:val="22"/>
                      <w:szCs w:val="22"/>
                    </w:rPr>
                  </m:ctrlPr>
                </m:sSupPr>
                <m:e>
                  <m:r>
                    <w:rPr>
                      <w:rFonts w:ascii="Cambria Math" w:hAnsi="Cambria Math"/>
                      <w:sz w:val="22"/>
                      <w:szCs w:val="22"/>
                    </w:rPr>
                    <m:t>10</m:t>
                  </m:r>
                </m:e>
                <m:sup>
                  <m:r>
                    <m:rPr>
                      <m:sty m:val="p"/>
                    </m:rPr>
                    <w:rPr>
                      <w:rFonts w:ascii="Cambria Math" w:hAnsi="Cambria Math"/>
                      <w:sz w:val="22"/>
                      <w:szCs w:val="22"/>
                    </w:rPr>
                    <m:t>-</m:t>
                  </m:r>
                  <m:r>
                    <w:rPr>
                      <w:rFonts w:ascii="Cambria Math" w:hAnsi="Cambria Math"/>
                      <w:sz w:val="22"/>
                      <w:szCs w:val="22"/>
                    </w:rPr>
                    <m:t>40</m:t>
                  </m:r>
                </m:sup>
              </m:sSup>
            </m:oMath>
          </w:p>
        </w:tc>
      </w:tr>
      <w:tr w:rsidR="004C3AE0" w:rsidRPr="001D67F1" w14:paraId="7F2D72A9" w14:textId="77777777" w:rsidTr="006A5BA1">
        <w:trPr>
          <w:jc w:val="center"/>
        </w:trPr>
        <w:tc>
          <w:tcPr>
            <w:tcW w:w="0" w:type="auto"/>
            <w:vAlign w:val="center"/>
          </w:tcPr>
          <w:p w14:paraId="388C95B2" w14:textId="77777777" w:rsidR="004C3AE0" w:rsidRPr="001D67F1" w:rsidRDefault="004E43B1">
            <w:pPr>
              <w:pStyle w:val="Compact"/>
              <w:spacing w:after="0"/>
              <w:rPr>
                <w:sz w:val="22"/>
                <w:szCs w:val="22"/>
              </w:rPr>
            </w:pPr>
            <w:r w:rsidRPr="001D67F1">
              <w:rPr>
                <w:sz w:val="22"/>
                <w:szCs w:val="22"/>
              </w:rPr>
              <w:t>V3</w:t>
            </w:r>
          </w:p>
        </w:tc>
        <w:tc>
          <w:tcPr>
            <w:tcW w:w="0" w:type="auto"/>
            <w:vAlign w:val="center"/>
          </w:tcPr>
          <w:p w14:paraId="04578E42" w14:textId="77777777" w:rsidR="004C3AE0" w:rsidRPr="001D67F1" w:rsidRDefault="004E43B1">
            <w:pPr>
              <w:pStyle w:val="Compact"/>
              <w:spacing w:after="0"/>
              <w:rPr>
                <w:sz w:val="22"/>
                <w:szCs w:val="22"/>
              </w:rPr>
            </w:pPr>
            <w:r w:rsidRPr="001D67F1">
              <w:rPr>
                <w:sz w:val="22"/>
                <w:szCs w:val="22"/>
              </w:rPr>
              <w:t>Full PRISM + MAML adaptation</w:t>
            </w:r>
          </w:p>
        </w:tc>
        <w:tc>
          <w:tcPr>
            <w:tcW w:w="0" w:type="auto"/>
            <w:vAlign w:val="center"/>
          </w:tcPr>
          <w:p w14:paraId="2DF91D1F" w14:textId="77777777" w:rsidR="004C3AE0" w:rsidRPr="001D67F1" w:rsidRDefault="004E43B1">
            <w:pPr>
              <w:pStyle w:val="Compact"/>
              <w:spacing w:after="0"/>
              <w:jc w:val="right"/>
              <w:rPr>
                <w:sz w:val="22"/>
                <w:szCs w:val="22"/>
              </w:rPr>
            </w:pPr>
            <w:r w:rsidRPr="001D67F1">
              <w:rPr>
                <w:sz w:val="22"/>
                <w:szCs w:val="22"/>
              </w:rPr>
              <w:t>0.1231</w:t>
            </w:r>
          </w:p>
        </w:tc>
        <w:tc>
          <w:tcPr>
            <w:tcW w:w="0" w:type="auto"/>
            <w:vAlign w:val="center"/>
          </w:tcPr>
          <w:p w14:paraId="48DEE901" w14:textId="77777777" w:rsidR="004C3AE0" w:rsidRPr="001D67F1" w:rsidRDefault="004E43B1">
            <w:pPr>
              <w:pStyle w:val="Compact"/>
              <w:spacing w:after="0"/>
              <w:jc w:val="right"/>
              <w:rPr>
                <w:sz w:val="22"/>
                <w:szCs w:val="22"/>
              </w:rPr>
            </w:pPr>
            <w:r w:rsidRPr="001D67F1">
              <w:rPr>
                <w:sz w:val="22"/>
                <w:szCs w:val="22"/>
              </w:rPr>
              <w:t>0.1479</w:t>
            </w:r>
          </w:p>
        </w:tc>
        <w:tc>
          <w:tcPr>
            <w:tcW w:w="1128" w:type="pct"/>
            <w:vAlign w:val="center"/>
          </w:tcPr>
          <w:p w14:paraId="2A9DB4CA" w14:textId="77777777" w:rsidR="004C3AE0" w:rsidRPr="001D67F1" w:rsidRDefault="004E43B1">
            <w:pPr>
              <w:pStyle w:val="Compact"/>
              <w:spacing w:after="0"/>
              <w:rPr>
                <w:sz w:val="22"/>
                <w:szCs w:val="22"/>
              </w:rPr>
            </w:pPr>
            <w:r w:rsidRPr="001D67F1">
              <w:rPr>
                <w:sz w:val="22"/>
                <w:szCs w:val="22"/>
              </w:rPr>
              <w:t xml:space="preserve">V3 &gt; V2, </w:t>
            </w:r>
            <m:oMath>
              <m:r>
                <w:rPr>
                  <w:rFonts w:ascii="Cambria Math" w:hAnsi="Cambria Math"/>
                  <w:sz w:val="22"/>
                  <w:szCs w:val="22"/>
                </w:rPr>
                <m:t>p</m:t>
              </m:r>
              <m:r>
                <m:rPr>
                  <m:sty m:val="p"/>
                </m:rPr>
                <w:rPr>
                  <w:rFonts w:ascii="Cambria Math" w:hAnsi="Cambria Math"/>
                  <w:sz w:val="22"/>
                  <w:szCs w:val="22"/>
                </w:rPr>
                <m:t>&lt;</m:t>
              </m:r>
              <m:sSup>
                <m:sSupPr>
                  <m:ctrlPr>
                    <w:rPr>
                      <w:rFonts w:ascii="Cambria Math" w:hAnsi="Cambria Math"/>
                      <w:sz w:val="22"/>
                      <w:szCs w:val="22"/>
                    </w:rPr>
                  </m:ctrlPr>
                </m:sSupPr>
                <m:e>
                  <m:r>
                    <w:rPr>
                      <w:rFonts w:ascii="Cambria Math" w:hAnsi="Cambria Math"/>
                      <w:sz w:val="22"/>
                      <w:szCs w:val="22"/>
                    </w:rPr>
                    <m:t>10</m:t>
                  </m:r>
                </m:e>
                <m:sup>
                  <m:r>
                    <m:rPr>
                      <m:sty m:val="p"/>
                    </m:rPr>
                    <w:rPr>
                      <w:rFonts w:ascii="Cambria Math" w:hAnsi="Cambria Math"/>
                      <w:sz w:val="22"/>
                      <w:szCs w:val="22"/>
                    </w:rPr>
                    <m:t>-</m:t>
                  </m:r>
                  <m:r>
                    <w:rPr>
                      <w:rFonts w:ascii="Cambria Math" w:hAnsi="Cambria Math"/>
                      <w:sz w:val="22"/>
                      <w:szCs w:val="22"/>
                    </w:rPr>
                    <m:t>40</m:t>
                  </m:r>
                </m:sup>
              </m:sSup>
            </m:oMath>
          </w:p>
        </w:tc>
      </w:tr>
    </w:tbl>
    <w:p w14:paraId="6BB2C983" w14:textId="77777777" w:rsidR="009A6551" w:rsidRDefault="009A6551">
      <w:pPr>
        <w:pStyle w:val="BodyText"/>
        <w:rPr>
          <w:sz w:val="22"/>
          <w:szCs w:val="22"/>
        </w:rPr>
      </w:pPr>
    </w:p>
    <w:p w14:paraId="629F8C52" w14:textId="77777777" w:rsidR="009A495D" w:rsidRPr="009A495D" w:rsidRDefault="009A495D" w:rsidP="009A495D">
      <w:pPr>
        <w:pStyle w:val="BodyText"/>
        <w:jc w:val="both"/>
        <w:rPr>
          <w:sz w:val="22"/>
          <w:szCs w:val="22"/>
          <w:lang w:val="en-IN"/>
        </w:rPr>
      </w:pPr>
      <w:r w:rsidRPr="009A495D">
        <w:rPr>
          <w:sz w:val="22"/>
          <w:szCs w:val="22"/>
          <w:lang w:val="en-IN"/>
        </w:rPr>
        <w:t>Table 4 presents the incremental evolution of PRISM from a reduced price-only sequence model to the complete Portfolio Risk-aware Independent Set Meta-learning framework. The first configuration, V0, is defined as a price-only LSTM model and produces a mean MAE of 4.0539 and a mean RMSE of 4.7381. These values indicate that price-only temporal modelling is insufficient for highly speculative memecoin markets, where short-term price formation is strongly influenced by social attention, liquidity shifts, and volatility clustering.</w:t>
      </w:r>
    </w:p>
    <w:p w14:paraId="1DD71A4E" w14:textId="77777777" w:rsidR="009A495D" w:rsidRPr="009A495D" w:rsidRDefault="009A495D" w:rsidP="009A495D">
      <w:pPr>
        <w:pStyle w:val="BodyText"/>
        <w:jc w:val="both"/>
        <w:rPr>
          <w:sz w:val="22"/>
          <w:szCs w:val="22"/>
          <w:lang w:val="en-IN"/>
        </w:rPr>
      </w:pPr>
      <w:r w:rsidRPr="009A495D">
        <w:rPr>
          <w:sz w:val="22"/>
          <w:szCs w:val="22"/>
          <w:lang w:val="en-IN"/>
        </w:rPr>
        <w:t>After sentiment fusion is added in V1, mean MAE is reduced from 4.0539 to 0.6981, while mean RMSE is reduced from 4.7381 to 0.7186. This stage represents the largest single-stage improvement in the ablation pathway, with an approximate 82.8% reduction in MAE and 84.8% reduction in RMSE relative to V0. The result suggests that sentiment information contributes substantially to forecast stability because memecoin prices are often shaped by community attention and rapidly changing market narratives.</w:t>
      </w:r>
    </w:p>
    <w:p w14:paraId="6018E71E" w14:textId="6C5C25A1" w:rsidR="009A495D" w:rsidRPr="009A495D" w:rsidRDefault="009A495D" w:rsidP="009A495D">
      <w:pPr>
        <w:pStyle w:val="BodyText"/>
        <w:jc w:val="both"/>
        <w:rPr>
          <w:sz w:val="22"/>
          <w:szCs w:val="22"/>
          <w:lang w:val="en-IN"/>
        </w:rPr>
      </w:pPr>
      <w:r w:rsidRPr="009A495D">
        <w:rPr>
          <w:sz w:val="22"/>
          <w:szCs w:val="22"/>
          <w:lang w:val="en-IN"/>
        </w:rPr>
        <w:t xml:space="preserve">The V2 configuration is obtained by adding risk-aware graph construction and MIS-based diversification to the sentiment-enhanced model. Mean MAE is reduced further from 0.6981 to 0.3005, and mean RMSE is reduced from 0.7186 to 0.3082. This improvement shows that the graph module is not merely added as structural complexity, but is used to control redundant exposure among highly correlated or </w:t>
      </w:r>
      <w:r w:rsidR="00D81FC6" w:rsidRPr="009A495D">
        <w:rPr>
          <w:sz w:val="22"/>
          <w:szCs w:val="22"/>
          <w:lang w:val="en-IN"/>
        </w:rPr>
        <w:t>behaviourally</w:t>
      </w:r>
      <w:r w:rsidRPr="009A495D">
        <w:rPr>
          <w:sz w:val="22"/>
          <w:szCs w:val="22"/>
          <w:lang w:val="en-IN"/>
        </w:rPr>
        <w:t xml:space="preserve"> similar tokens. Through MIS-based selection, diversified token relationships are retained, while the influence of unstable token clusters is reduced.</w:t>
      </w:r>
    </w:p>
    <w:p w14:paraId="3667605C" w14:textId="77777777" w:rsidR="009A495D" w:rsidRPr="009A495D" w:rsidRDefault="009A495D" w:rsidP="009A495D">
      <w:pPr>
        <w:pStyle w:val="BodyText"/>
        <w:jc w:val="both"/>
        <w:rPr>
          <w:sz w:val="22"/>
          <w:szCs w:val="22"/>
          <w:lang w:val="en-IN"/>
        </w:rPr>
      </w:pPr>
      <w:r w:rsidRPr="009A495D">
        <w:rPr>
          <w:sz w:val="22"/>
          <w:szCs w:val="22"/>
          <w:lang w:val="en-IN"/>
        </w:rPr>
        <w:t>The full PRISM configuration, V3, is completed by introducing the MAML adaptation stage and achieves the lowest error within the ablation sequence, with a mean MAE of 0.1231 and a mean RMSE of 0.1479. Relative to V2, this final stage reduces MAE by approximately 59.0% and RMSE by approximately 52.0%. Relative to the original V0 configuration, the complete framework achieves an approximate 97.0% reduction in MAE and 96.9% reduction in RMSE. These gains demonstrate that the proposed method is not dependent on a single isolated module; instead, progressively stronger performance is obtained as multimodal fusion, graph-aware diversification, and task-adaptive learning are combined.</w:t>
      </w:r>
    </w:p>
    <w:p w14:paraId="526C9B13" w14:textId="77777777" w:rsidR="009A495D" w:rsidRDefault="009A495D" w:rsidP="009A495D">
      <w:pPr>
        <w:pStyle w:val="BodyText"/>
        <w:jc w:val="both"/>
        <w:rPr>
          <w:sz w:val="22"/>
          <w:szCs w:val="22"/>
          <w:lang w:val="en-IN"/>
        </w:rPr>
      </w:pPr>
      <w:r w:rsidRPr="009A495D">
        <w:rPr>
          <w:sz w:val="22"/>
          <w:szCs w:val="22"/>
          <w:lang w:val="en-IN"/>
        </w:rPr>
        <w:t>The Holm-corrected significance results further strengthen this interpretation because each successive improvement is statistically supported. The transition from V0 to V1 confirms the importance of sentiment fusion, the transition from V1 to V2 confirms the value of risk-aware graph selection, and the transition from V2 to V3 confirms the additional benefit of meta-learning adaptation. Since all ablation variants are evaluated under the same deterministic protocol, the observed monotonic improvement provides direct evidence that PRISM’s superior performance over its reduced variants is caused by the cumulative contribution of its proposed components.</w:t>
      </w:r>
    </w:p>
    <w:p w14:paraId="4E4E4F95" w14:textId="77777777" w:rsidR="009A495D" w:rsidRDefault="009A495D" w:rsidP="009A495D">
      <w:pPr>
        <w:pStyle w:val="BodyText"/>
        <w:jc w:val="both"/>
        <w:rPr>
          <w:sz w:val="22"/>
          <w:szCs w:val="22"/>
          <w:lang w:val="en-IN"/>
        </w:rPr>
      </w:pPr>
    </w:p>
    <w:p w14:paraId="1C2F3FDE" w14:textId="0A0DE73C" w:rsidR="004C3AE0" w:rsidRPr="001D67F1" w:rsidRDefault="004E43B1" w:rsidP="009A495D">
      <w:pPr>
        <w:pStyle w:val="BodyText"/>
        <w:jc w:val="center"/>
        <w:rPr>
          <w:sz w:val="22"/>
          <w:szCs w:val="22"/>
        </w:rPr>
      </w:pPr>
      <w:r w:rsidRPr="001D67F1">
        <w:rPr>
          <w:noProof/>
          <w:sz w:val="22"/>
          <w:szCs w:val="22"/>
        </w:rPr>
        <w:drawing>
          <wp:inline distT="0" distB="0" distL="0" distR="0" wp14:anchorId="6BC57B2E" wp14:editId="7887BA95">
            <wp:extent cx="4413250" cy="2425700"/>
            <wp:effectExtent l="0" t="0" r="0" b="0"/>
            <wp:docPr id="31" name="Picture" descr="Ablation trend."/>
            <wp:cNvGraphicFramePr/>
            <a:graphic xmlns:a="http://schemas.openxmlformats.org/drawingml/2006/main">
              <a:graphicData uri="http://schemas.openxmlformats.org/drawingml/2006/picture">
                <pic:pic xmlns:pic="http://schemas.openxmlformats.org/drawingml/2006/picture">
                  <pic:nvPicPr>
                    <pic:cNvPr id="32" name="Picture" descr="figures/figure3_ablation.png"/>
                    <pic:cNvPicPr>
                      <a:picLocks noChangeAspect="1" noChangeArrowheads="1"/>
                    </pic:cNvPicPr>
                  </pic:nvPicPr>
                  <pic:blipFill>
                    <a:blip r:embed="rId14"/>
                    <a:stretch>
                      <a:fillRect/>
                    </a:stretch>
                  </pic:blipFill>
                  <pic:spPr bwMode="auto">
                    <a:xfrm>
                      <a:off x="0" y="0"/>
                      <a:ext cx="4413791" cy="2425997"/>
                    </a:xfrm>
                    <a:prstGeom prst="rect">
                      <a:avLst/>
                    </a:prstGeom>
                    <a:noFill/>
                    <a:ln w="9525">
                      <a:noFill/>
                      <a:headEnd/>
                      <a:tailEnd/>
                    </a:ln>
                  </pic:spPr>
                </pic:pic>
              </a:graphicData>
            </a:graphic>
          </wp:inline>
        </w:drawing>
      </w:r>
    </w:p>
    <w:p w14:paraId="5BB1F6C5" w14:textId="407596A0" w:rsidR="004C3AE0" w:rsidRPr="002415BE" w:rsidRDefault="002415BE" w:rsidP="002415BE">
      <w:pPr>
        <w:pStyle w:val="ImageCaption"/>
        <w:jc w:val="center"/>
        <w:rPr>
          <w:b/>
          <w:bCs/>
          <w:szCs w:val="20"/>
        </w:rPr>
      </w:pPr>
      <w:r w:rsidRPr="002415BE">
        <w:rPr>
          <w:b/>
          <w:bCs/>
          <w:szCs w:val="20"/>
        </w:rPr>
        <w:t xml:space="preserve">Figure 2. </w:t>
      </w:r>
      <w:r w:rsidR="009B1484" w:rsidRPr="009B1484">
        <w:rPr>
          <w:b/>
          <w:bCs/>
          <w:szCs w:val="20"/>
        </w:rPr>
        <w:t>Error Reduction Across PRISM Ablation Stage</w:t>
      </w:r>
      <w:r w:rsidR="009B1484">
        <w:rPr>
          <w:b/>
          <w:bCs/>
          <w:szCs w:val="20"/>
        </w:rPr>
        <w:t>s.</w:t>
      </w:r>
    </w:p>
    <w:p w14:paraId="0BCCAD3E" w14:textId="5C64519F" w:rsidR="009A495D" w:rsidRPr="009A495D" w:rsidRDefault="009A495D" w:rsidP="009A495D">
      <w:pPr>
        <w:pStyle w:val="BodyText"/>
        <w:jc w:val="both"/>
        <w:rPr>
          <w:sz w:val="22"/>
          <w:szCs w:val="22"/>
          <w:lang w:val="en-IN"/>
        </w:rPr>
      </w:pPr>
      <w:r w:rsidRPr="009A495D">
        <w:rPr>
          <w:sz w:val="22"/>
          <w:szCs w:val="22"/>
          <w:lang w:val="en-IN"/>
        </w:rPr>
        <w:lastRenderedPageBreak/>
        <w:t>Figure 2 provides the graphical visualization of the ablation results reported in Table 4. The downward trajectory of both MAE and RMSE shows that the error is reduced at every stage of the component pathway. The steepest decline is observed when sentiment information is introduced, which confirms that social signal integration is essential for the memecoin forecasting setting. A second substantial reduction is obtained after graph construction and MIS diversification are added, indicating that cross-token structure and risk-aware selection further improve generalization. The final reduction after MAML adaptation shows that the complete PRISM framework is able to adapt more effectively to heterogeneous token histories than the non-meta-learning variants.</w:t>
      </w:r>
    </w:p>
    <w:p w14:paraId="5554DC93" w14:textId="0F9C28EA" w:rsidR="004C3AE0" w:rsidRPr="009A495D" w:rsidRDefault="009A495D" w:rsidP="006A5BA1">
      <w:pPr>
        <w:pStyle w:val="BodyText"/>
        <w:jc w:val="both"/>
        <w:rPr>
          <w:sz w:val="22"/>
          <w:szCs w:val="22"/>
          <w:lang w:val="en-IN"/>
        </w:rPr>
      </w:pPr>
      <w:r w:rsidRPr="009A495D">
        <w:rPr>
          <w:sz w:val="22"/>
          <w:szCs w:val="22"/>
          <w:lang w:val="en-IN"/>
        </w:rPr>
        <w:t>The ablation visualization therefore supports the central empirical claim of the study. PRISM is not interpreted as a black-box forecasting model whose improvement is unexplained; rather, it is presented as a modular framework in which each component contributes measurable predictive value. The strict monotonic reduction across V0, V1, V2, and V3 establishes that the full architecture is superior to every reduced configuration and that the final model is justified by incremental empirical evidence.</w:t>
      </w:r>
    </w:p>
    <w:p w14:paraId="339EDAA8" w14:textId="590D7F96" w:rsidR="004C3AE0" w:rsidRPr="001D67F1" w:rsidRDefault="004E43B1">
      <w:pPr>
        <w:pStyle w:val="Heading1"/>
        <w:spacing w:before="120" w:after="60"/>
        <w:rPr>
          <w:sz w:val="22"/>
          <w:szCs w:val="22"/>
        </w:rPr>
      </w:pPr>
      <w:bookmarkStart w:id="8" w:name="results-and-discussion"/>
      <w:bookmarkEnd w:id="7"/>
      <w:r w:rsidRPr="001D67F1">
        <w:rPr>
          <w:rStyle w:val="SectionNumber"/>
          <w:sz w:val="22"/>
          <w:szCs w:val="22"/>
        </w:rPr>
        <w:t>9</w:t>
      </w:r>
      <w:r w:rsidR="001D67F1" w:rsidRPr="001D67F1">
        <w:rPr>
          <w:rFonts w:ascii="Times New Roman" w:hAnsi="Times New Roman"/>
          <w:sz w:val="22"/>
          <w:szCs w:val="22"/>
        </w:rPr>
        <w:t xml:space="preserve">. </w:t>
      </w:r>
      <w:r w:rsidRPr="001D67F1">
        <w:rPr>
          <w:rFonts w:ascii="Times New Roman" w:hAnsi="Times New Roman"/>
          <w:sz w:val="22"/>
          <w:szCs w:val="22"/>
        </w:rPr>
        <w:t>Results and Discussion</w:t>
      </w:r>
    </w:p>
    <w:p w14:paraId="70371E0B" w14:textId="5493D3F9" w:rsidR="004C3AE0" w:rsidRPr="001D67F1" w:rsidRDefault="009B1484" w:rsidP="006A5BA1">
      <w:pPr>
        <w:pStyle w:val="FirstParagraph"/>
        <w:jc w:val="both"/>
        <w:rPr>
          <w:sz w:val="22"/>
          <w:szCs w:val="22"/>
        </w:rPr>
      </w:pPr>
      <w:r w:rsidRPr="009B1484">
        <w:rPr>
          <w:sz w:val="22"/>
          <w:szCs w:val="22"/>
        </w:rPr>
        <w:t>The final evaluation is designed to compare PRISM against standard forecasting baselines while the statistical reliability and robustness of the obtained results are also examined. The results are interpreted through three complementary perspectives: aggregate predictive error, paired statistical significance, and robustness under changes in train ratio and lookback window. This multi-level analysis is necessary because memecoin markets are non-stationary, heterogeneous, and highly sensitive to evaluation protocol.</w:t>
      </w:r>
    </w:p>
    <w:p w14:paraId="0D8882FC" w14:textId="24BC471F" w:rsidR="004C3AE0" w:rsidRPr="006A5BA1" w:rsidRDefault="006A5BA1" w:rsidP="006A5BA1">
      <w:pPr>
        <w:pStyle w:val="TableCaption"/>
        <w:jc w:val="center"/>
        <w:rPr>
          <w:b/>
          <w:bCs/>
          <w:szCs w:val="20"/>
        </w:rPr>
      </w:pPr>
      <w:r w:rsidRPr="006A5BA1">
        <w:rPr>
          <w:b/>
          <w:bCs/>
          <w:szCs w:val="20"/>
        </w:rPr>
        <w:t xml:space="preserve">Table 5. </w:t>
      </w:r>
      <w:r w:rsidR="007C45F2" w:rsidRPr="007C45F2">
        <w:rPr>
          <w:b/>
          <w:bCs/>
          <w:szCs w:val="20"/>
        </w:rPr>
        <w:t>Aggregate Baseline Comparison Across Forecasting Models</w:t>
      </w:r>
      <w:r w:rsidRPr="006A5BA1">
        <w:rPr>
          <w:b/>
          <w:bCs/>
          <w:szCs w:val="20"/>
        </w:rPr>
        <w:t>.</w:t>
      </w: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203"/>
        <w:gridCol w:w="2473"/>
        <w:gridCol w:w="2703"/>
        <w:gridCol w:w="2291"/>
      </w:tblGrid>
      <w:tr w:rsidR="004C3AE0" w:rsidRPr="001D67F1" w14:paraId="20430EBB" w14:textId="77777777" w:rsidTr="006A5BA1">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vAlign w:val="center"/>
          </w:tcPr>
          <w:p w14:paraId="4915C21B" w14:textId="77777777" w:rsidR="004C3AE0" w:rsidRPr="006A5BA1" w:rsidRDefault="004E43B1">
            <w:pPr>
              <w:pStyle w:val="Compact"/>
              <w:spacing w:after="0"/>
              <w:rPr>
                <w:b/>
                <w:bCs/>
                <w:sz w:val="22"/>
                <w:szCs w:val="22"/>
              </w:rPr>
            </w:pPr>
            <w:r w:rsidRPr="006A5BA1">
              <w:rPr>
                <w:b/>
                <w:bCs/>
                <w:sz w:val="22"/>
                <w:szCs w:val="22"/>
              </w:rPr>
              <w:t>Model</w:t>
            </w:r>
          </w:p>
        </w:tc>
        <w:tc>
          <w:tcPr>
            <w:tcW w:w="0" w:type="auto"/>
            <w:tcBorders>
              <w:bottom w:val="none" w:sz="0" w:space="0" w:color="auto"/>
            </w:tcBorders>
            <w:vAlign w:val="center"/>
          </w:tcPr>
          <w:p w14:paraId="62C4675D" w14:textId="77777777" w:rsidR="004C3AE0" w:rsidRPr="006A5BA1" w:rsidRDefault="004E43B1">
            <w:pPr>
              <w:pStyle w:val="Compact"/>
              <w:spacing w:after="0"/>
              <w:jc w:val="right"/>
              <w:rPr>
                <w:b/>
                <w:bCs/>
                <w:sz w:val="22"/>
                <w:szCs w:val="22"/>
              </w:rPr>
            </w:pPr>
            <w:r w:rsidRPr="006A5BA1">
              <w:rPr>
                <w:b/>
                <w:bCs/>
                <w:sz w:val="22"/>
                <w:szCs w:val="22"/>
              </w:rPr>
              <w:t>Mean MAE</w:t>
            </w:r>
          </w:p>
        </w:tc>
        <w:tc>
          <w:tcPr>
            <w:tcW w:w="0" w:type="auto"/>
            <w:tcBorders>
              <w:bottom w:val="none" w:sz="0" w:space="0" w:color="auto"/>
            </w:tcBorders>
            <w:vAlign w:val="center"/>
          </w:tcPr>
          <w:p w14:paraId="23BE47A8" w14:textId="77777777" w:rsidR="004C3AE0" w:rsidRPr="006A5BA1" w:rsidRDefault="004E43B1">
            <w:pPr>
              <w:pStyle w:val="Compact"/>
              <w:spacing w:after="0"/>
              <w:jc w:val="right"/>
              <w:rPr>
                <w:b/>
                <w:bCs/>
                <w:sz w:val="22"/>
                <w:szCs w:val="22"/>
              </w:rPr>
            </w:pPr>
            <w:r w:rsidRPr="006A5BA1">
              <w:rPr>
                <w:b/>
                <w:bCs/>
                <w:sz w:val="22"/>
                <w:szCs w:val="22"/>
              </w:rPr>
              <w:t>Mean RMSE</w:t>
            </w:r>
          </w:p>
        </w:tc>
        <w:tc>
          <w:tcPr>
            <w:tcW w:w="0" w:type="auto"/>
            <w:tcBorders>
              <w:bottom w:val="none" w:sz="0" w:space="0" w:color="auto"/>
            </w:tcBorders>
            <w:vAlign w:val="center"/>
          </w:tcPr>
          <w:p w14:paraId="55CFCEF2" w14:textId="77777777" w:rsidR="004C3AE0" w:rsidRPr="006A5BA1" w:rsidRDefault="004E43B1">
            <w:pPr>
              <w:pStyle w:val="Compact"/>
              <w:spacing w:after="0"/>
              <w:jc w:val="right"/>
              <w:rPr>
                <w:b/>
                <w:bCs/>
                <w:sz w:val="22"/>
                <w:szCs w:val="22"/>
              </w:rPr>
            </w:pPr>
            <w:r w:rsidRPr="006A5BA1">
              <w:rPr>
                <w:b/>
                <w:bCs/>
                <w:sz w:val="22"/>
                <w:szCs w:val="22"/>
              </w:rPr>
              <w:t>Mean ROI</w:t>
            </w:r>
          </w:p>
        </w:tc>
      </w:tr>
      <w:tr w:rsidR="004C3AE0" w:rsidRPr="001D67F1" w14:paraId="645570FF" w14:textId="77777777" w:rsidTr="006A5BA1">
        <w:trPr>
          <w:jc w:val="center"/>
        </w:trPr>
        <w:tc>
          <w:tcPr>
            <w:tcW w:w="0" w:type="auto"/>
            <w:vAlign w:val="center"/>
          </w:tcPr>
          <w:p w14:paraId="4798D63A" w14:textId="77777777" w:rsidR="004C3AE0" w:rsidRPr="001D67F1" w:rsidRDefault="004E43B1">
            <w:pPr>
              <w:pStyle w:val="Compact"/>
              <w:spacing w:after="0"/>
              <w:rPr>
                <w:sz w:val="22"/>
                <w:szCs w:val="22"/>
              </w:rPr>
            </w:pPr>
            <w:r w:rsidRPr="001D67F1">
              <w:rPr>
                <w:sz w:val="22"/>
                <w:szCs w:val="22"/>
              </w:rPr>
              <w:t>Prophet</w:t>
            </w:r>
          </w:p>
        </w:tc>
        <w:tc>
          <w:tcPr>
            <w:tcW w:w="0" w:type="auto"/>
            <w:vAlign w:val="center"/>
          </w:tcPr>
          <w:p w14:paraId="4D5F550C" w14:textId="77777777" w:rsidR="004C3AE0" w:rsidRPr="001D67F1" w:rsidRDefault="004E43B1">
            <w:pPr>
              <w:pStyle w:val="Compact"/>
              <w:spacing w:after="0"/>
              <w:jc w:val="right"/>
              <w:rPr>
                <w:sz w:val="22"/>
                <w:szCs w:val="22"/>
              </w:rPr>
            </w:pPr>
            <w:r w:rsidRPr="001D67F1">
              <w:rPr>
                <w:sz w:val="22"/>
                <w:szCs w:val="22"/>
              </w:rPr>
              <w:t>0.0882</w:t>
            </w:r>
          </w:p>
        </w:tc>
        <w:tc>
          <w:tcPr>
            <w:tcW w:w="0" w:type="auto"/>
            <w:vAlign w:val="center"/>
          </w:tcPr>
          <w:p w14:paraId="5D4E8F5D" w14:textId="77777777" w:rsidR="004C3AE0" w:rsidRPr="001D67F1" w:rsidRDefault="004E43B1">
            <w:pPr>
              <w:pStyle w:val="Compact"/>
              <w:spacing w:after="0"/>
              <w:jc w:val="right"/>
              <w:rPr>
                <w:sz w:val="22"/>
                <w:szCs w:val="22"/>
              </w:rPr>
            </w:pPr>
            <w:r w:rsidRPr="001D67F1">
              <w:rPr>
                <w:sz w:val="22"/>
                <w:szCs w:val="22"/>
              </w:rPr>
              <w:t>0.1028</w:t>
            </w:r>
          </w:p>
        </w:tc>
        <w:tc>
          <w:tcPr>
            <w:tcW w:w="0" w:type="auto"/>
            <w:vAlign w:val="center"/>
          </w:tcPr>
          <w:p w14:paraId="29DED31B" w14:textId="77777777" w:rsidR="004C3AE0" w:rsidRPr="001D67F1" w:rsidRDefault="004E43B1">
            <w:pPr>
              <w:pStyle w:val="Compact"/>
              <w:spacing w:after="0"/>
              <w:jc w:val="right"/>
              <w:rPr>
                <w:sz w:val="22"/>
                <w:szCs w:val="22"/>
              </w:rPr>
            </w:pPr>
            <w:r w:rsidRPr="001D67F1">
              <w:rPr>
                <w:sz w:val="22"/>
                <w:szCs w:val="22"/>
              </w:rPr>
              <w:t>0.0438</w:t>
            </w:r>
          </w:p>
        </w:tc>
      </w:tr>
      <w:tr w:rsidR="004C3AE0" w:rsidRPr="001D67F1" w14:paraId="7746B092" w14:textId="77777777" w:rsidTr="006A5BA1">
        <w:trPr>
          <w:jc w:val="center"/>
        </w:trPr>
        <w:tc>
          <w:tcPr>
            <w:tcW w:w="0" w:type="auto"/>
            <w:vAlign w:val="center"/>
          </w:tcPr>
          <w:p w14:paraId="3CDCDDB3" w14:textId="77777777" w:rsidR="004C3AE0" w:rsidRPr="001D67F1" w:rsidRDefault="004E43B1">
            <w:pPr>
              <w:pStyle w:val="Compact"/>
              <w:spacing w:after="0"/>
              <w:rPr>
                <w:sz w:val="22"/>
                <w:szCs w:val="22"/>
              </w:rPr>
            </w:pPr>
            <w:r w:rsidRPr="001D67F1">
              <w:rPr>
                <w:sz w:val="22"/>
                <w:szCs w:val="22"/>
              </w:rPr>
              <w:t>Persistence</w:t>
            </w:r>
          </w:p>
        </w:tc>
        <w:tc>
          <w:tcPr>
            <w:tcW w:w="0" w:type="auto"/>
            <w:vAlign w:val="center"/>
          </w:tcPr>
          <w:p w14:paraId="0031E78F" w14:textId="77777777" w:rsidR="004C3AE0" w:rsidRPr="001D67F1" w:rsidRDefault="004E43B1">
            <w:pPr>
              <w:pStyle w:val="Compact"/>
              <w:spacing w:after="0"/>
              <w:jc w:val="right"/>
              <w:rPr>
                <w:sz w:val="22"/>
                <w:szCs w:val="22"/>
              </w:rPr>
            </w:pPr>
            <w:r w:rsidRPr="001D67F1">
              <w:rPr>
                <w:sz w:val="22"/>
                <w:szCs w:val="22"/>
              </w:rPr>
              <w:t>0.1056</w:t>
            </w:r>
          </w:p>
        </w:tc>
        <w:tc>
          <w:tcPr>
            <w:tcW w:w="0" w:type="auto"/>
            <w:vAlign w:val="center"/>
          </w:tcPr>
          <w:p w14:paraId="158D1006" w14:textId="77777777" w:rsidR="004C3AE0" w:rsidRPr="001D67F1" w:rsidRDefault="004E43B1">
            <w:pPr>
              <w:pStyle w:val="Compact"/>
              <w:spacing w:after="0"/>
              <w:jc w:val="right"/>
              <w:rPr>
                <w:sz w:val="22"/>
                <w:szCs w:val="22"/>
              </w:rPr>
            </w:pPr>
            <w:r w:rsidRPr="001D67F1">
              <w:rPr>
                <w:sz w:val="22"/>
                <w:szCs w:val="22"/>
              </w:rPr>
              <w:t>0.1303</w:t>
            </w:r>
          </w:p>
        </w:tc>
        <w:tc>
          <w:tcPr>
            <w:tcW w:w="0" w:type="auto"/>
            <w:vAlign w:val="center"/>
          </w:tcPr>
          <w:p w14:paraId="5FAC7D10" w14:textId="77777777" w:rsidR="004C3AE0" w:rsidRPr="001D67F1" w:rsidRDefault="004E43B1">
            <w:pPr>
              <w:pStyle w:val="Compact"/>
              <w:spacing w:after="0"/>
              <w:jc w:val="right"/>
              <w:rPr>
                <w:sz w:val="22"/>
                <w:szCs w:val="22"/>
              </w:rPr>
            </w:pPr>
            <w:r w:rsidRPr="001D67F1">
              <w:rPr>
                <w:sz w:val="22"/>
                <w:szCs w:val="22"/>
              </w:rPr>
              <w:t>0.0000</w:t>
            </w:r>
          </w:p>
        </w:tc>
      </w:tr>
      <w:tr w:rsidR="004C3AE0" w:rsidRPr="001D67F1" w14:paraId="119BCEE8" w14:textId="77777777" w:rsidTr="006A5BA1">
        <w:trPr>
          <w:jc w:val="center"/>
        </w:trPr>
        <w:tc>
          <w:tcPr>
            <w:tcW w:w="0" w:type="auto"/>
            <w:vAlign w:val="center"/>
          </w:tcPr>
          <w:p w14:paraId="6DF0DAAE" w14:textId="77777777" w:rsidR="004C3AE0" w:rsidRPr="001D67F1" w:rsidRDefault="004E43B1">
            <w:pPr>
              <w:pStyle w:val="Compact"/>
              <w:spacing w:after="0"/>
              <w:rPr>
                <w:sz w:val="22"/>
                <w:szCs w:val="22"/>
              </w:rPr>
            </w:pPr>
            <w:r w:rsidRPr="001D67F1">
              <w:rPr>
                <w:sz w:val="22"/>
                <w:szCs w:val="22"/>
              </w:rPr>
              <w:t>PRISM</w:t>
            </w:r>
          </w:p>
        </w:tc>
        <w:tc>
          <w:tcPr>
            <w:tcW w:w="0" w:type="auto"/>
            <w:vAlign w:val="center"/>
          </w:tcPr>
          <w:p w14:paraId="4C0238FA" w14:textId="77777777" w:rsidR="004C3AE0" w:rsidRPr="001D67F1" w:rsidRDefault="004E43B1">
            <w:pPr>
              <w:pStyle w:val="Compact"/>
              <w:spacing w:after="0"/>
              <w:jc w:val="right"/>
              <w:rPr>
                <w:sz w:val="22"/>
                <w:szCs w:val="22"/>
              </w:rPr>
            </w:pPr>
            <w:r w:rsidRPr="001D67F1">
              <w:rPr>
                <w:sz w:val="22"/>
                <w:szCs w:val="22"/>
              </w:rPr>
              <w:t>0.1231</w:t>
            </w:r>
          </w:p>
        </w:tc>
        <w:tc>
          <w:tcPr>
            <w:tcW w:w="0" w:type="auto"/>
            <w:vAlign w:val="center"/>
          </w:tcPr>
          <w:p w14:paraId="0C509ABA" w14:textId="77777777" w:rsidR="004C3AE0" w:rsidRPr="001D67F1" w:rsidRDefault="004E43B1">
            <w:pPr>
              <w:pStyle w:val="Compact"/>
              <w:spacing w:after="0"/>
              <w:jc w:val="right"/>
              <w:rPr>
                <w:sz w:val="22"/>
                <w:szCs w:val="22"/>
              </w:rPr>
            </w:pPr>
            <w:r w:rsidRPr="001D67F1">
              <w:rPr>
                <w:sz w:val="22"/>
                <w:szCs w:val="22"/>
              </w:rPr>
              <w:t>0.1479</w:t>
            </w:r>
          </w:p>
        </w:tc>
        <w:tc>
          <w:tcPr>
            <w:tcW w:w="0" w:type="auto"/>
            <w:vAlign w:val="center"/>
          </w:tcPr>
          <w:p w14:paraId="0B4C8520" w14:textId="77777777" w:rsidR="004C3AE0" w:rsidRPr="001D67F1" w:rsidRDefault="004E43B1">
            <w:pPr>
              <w:pStyle w:val="Compact"/>
              <w:spacing w:after="0"/>
              <w:jc w:val="right"/>
              <w:rPr>
                <w:sz w:val="22"/>
                <w:szCs w:val="22"/>
              </w:rPr>
            </w:pPr>
            <w:r w:rsidRPr="001D67F1">
              <w:rPr>
                <w:sz w:val="22"/>
                <w:szCs w:val="22"/>
              </w:rPr>
              <w:t>0.0002</w:t>
            </w:r>
          </w:p>
        </w:tc>
      </w:tr>
      <w:tr w:rsidR="004C3AE0" w:rsidRPr="001D67F1" w14:paraId="1CB686A6" w14:textId="77777777" w:rsidTr="006A5BA1">
        <w:trPr>
          <w:jc w:val="center"/>
        </w:trPr>
        <w:tc>
          <w:tcPr>
            <w:tcW w:w="0" w:type="auto"/>
            <w:vAlign w:val="center"/>
          </w:tcPr>
          <w:p w14:paraId="215D4930" w14:textId="77777777" w:rsidR="004C3AE0" w:rsidRPr="001D67F1" w:rsidRDefault="004E43B1">
            <w:pPr>
              <w:pStyle w:val="Compact"/>
              <w:spacing w:after="0"/>
              <w:rPr>
                <w:sz w:val="22"/>
                <w:szCs w:val="22"/>
              </w:rPr>
            </w:pPr>
            <w:r w:rsidRPr="001D67F1">
              <w:rPr>
                <w:sz w:val="22"/>
                <w:szCs w:val="22"/>
              </w:rPr>
              <w:t>Random Forest</w:t>
            </w:r>
          </w:p>
        </w:tc>
        <w:tc>
          <w:tcPr>
            <w:tcW w:w="0" w:type="auto"/>
            <w:vAlign w:val="center"/>
          </w:tcPr>
          <w:p w14:paraId="12CD850A" w14:textId="77777777" w:rsidR="004C3AE0" w:rsidRPr="001D67F1" w:rsidRDefault="004E43B1">
            <w:pPr>
              <w:pStyle w:val="Compact"/>
              <w:spacing w:after="0"/>
              <w:jc w:val="right"/>
              <w:rPr>
                <w:sz w:val="22"/>
                <w:szCs w:val="22"/>
              </w:rPr>
            </w:pPr>
            <w:r w:rsidRPr="001D67F1">
              <w:rPr>
                <w:sz w:val="22"/>
                <w:szCs w:val="22"/>
              </w:rPr>
              <w:t>0.2619</w:t>
            </w:r>
          </w:p>
        </w:tc>
        <w:tc>
          <w:tcPr>
            <w:tcW w:w="0" w:type="auto"/>
            <w:vAlign w:val="center"/>
          </w:tcPr>
          <w:p w14:paraId="717598DC" w14:textId="77777777" w:rsidR="004C3AE0" w:rsidRPr="001D67F1" w:rsidRDefault="004E43B1">
            <w:pPr>
              <w:pStyle w:val="Compact"/>
              <w:spacing w:after="0"/>
              <w:jc w:val="right"/>
              <w:rPr>
                <w:sz w:val="22"/>
                <w:szCs w:val="22"/>
              </w:rPr>
            </w:pPr>
            <w:r w:rsidRPr="001D67F1">
              <w:rPr>
                <w:sz w:val="22"/>
                <w:szCs w:val="22"/>
              </w:rPr>
              <w:t>0.2792</w:t>
            </w:r>
          </w:p>
        </w:tc>
        <w:tc>
          <w:tcPr>
            <w:tcW w:w="0" w:type="auto"/>
            <w:vAlign w:val="center"/>
          </w:tcPr>
          <w:p w14:paraId="47763405" w14:textId="77777777" w:rsidR="004C3AE0" w:rsidRPr="001D67F1" w:rsidRDefault="004E43B1">
            <w:pPr>
              <w:pStyle w:val="Compact"/>
              <w:spacing w:after="0"/>
              <w:jc w:val="right"/>
              <w:rPr>
                <w:sz w:val="22"/>
                <w:szCs w:val="22"/>
              </w:rPr>
            </w:pPr>
            <w:r w:rsidRPr="001D67F1">
              <w:rPr>
                <w:sz w:val="22"/>
                <w:szCs w:val="22"/>
              </w:rPr>
              <w:t>-0.0251</w:t>
            </w:r>
          </w:p>
        </w:tc>
      </w:tr>
      <w:tr w:rsidR="004C3AE0" w:rsidRPr="001D67F1" w14:paraId="76B50661" w14:textId="77777777" w:rsidTr="006A5BA1">
        <w:trPr>
          <w:jc w:val="center"/>
        </w:trPr>
        <w:tc>
          <w:tcPr>
            <w:tcW w:w="0" w:type="auto"/>
            <w:vAlign w:val="center"/>
          </w:tcPr>
          <w:p w14:paraId="21585830" w14:textId="77777777" w:rsidR="004C3AE0" w:rsidRPr="001D67F1" w:rsidRDefault="004E43B1">
            <w:pPr>
              <w:pStyle w:val="Compact"/>
              <w:spacing w:after="0"/>
              <w:rPr>
                <w:sz w:val="22"/>
                <w:szCs w:val="22"/>
              </w:rPr>
            </w:pPr>
            <w:r w:rsidRPr="001D67F1">
              <w:rPr>
                <w:sz w:val="22"/>
                <w:szCs w:val="22"/>
              </w:rPr>
              <w:t>ARIMA</w:t>
            </w:r>
          </w:p>
        </w:tc>
        <w:tc>
          <w:tcPr>
            <w:tcW w:w="0" w:type="auto"/>
            <w:vAlign w:val="center"/>
          </w:tcPr>
          <w:p w14:paraId="553BE0A9" w14:textId="77777777" w:rsidR="004C3AE0" w:rsidRPr="001D67F1" w:rsidRDefault="004E43B1">
            <w:pPr>
              <w:pStyle w:val="Compact"/>
              <w:spacing w:after="0"/>
              <w:jc w:val="right"/>
              <w:rPr>
                <w:sz w:val="22"/>
                <w:szCs w:val="22"/>
              </w:rPr>
            </w:pPr>
            <w:r w:rsidRPr="001D67F1">
              <w:rPr>
                <w:sz w:val="22"/>
                <w:szCs w:val="22"/>
              </w:rPr>
              <w:t>0.3140</w:t>
            </w:r>
          </w:p>
        </w:tc>
        <w:tc>
          <w:tcPr>
            <w:tcW w:w="0" w:type="auto"/>
            <w:vAlign w:val="center"/>
          </w:tcPr>
          <w:p w14:paraId="75268836" w14:textId="77777777" w:rsidR="004C3AE0" w:rsidRPr="001D67F1" w:rsidRDefault="004E43B1">
            <w:pPr>
              <w:pStyle w:val="Compact"/>
              <w:spacing w:after="0"/>
              <w:jc w:val="right"/>
              <w:rPr>
                <w:sz w:val="22"/>
                <w:szCs w:val="22"/>
              </w:rPr>
            </w:pPr>
            <w:r w:rsidRPr="001D67F1">
              <w:rPr>
                <w:sz w:val="22"/>
                <w:szCs w:val="22"/>
              </w:rPr>
              <w:t>0.3283</w:t>
            </w:r>
          </w:p>
        </w:tc>
        <w:tc>
          <w:tcPr>
            <w:tcW w:w="0" w:type="auto"/>
            <w:vAlign w:val="center"/>
          </w:tcPr>
          <w:p w14:paraId="62447122" w14:textId="77777777" w:rsidR="004C3AE0" w:rsidRPr="001D67F1" w:rsidRDefault="004E43B1">
            <w:pPr>
              <w:pStyle w:val="Compact"/>
              <w:spacing w:after="0"/>
              <w:jc w:val="right"/>
              <w:rPr>
                <w:sz w:val="22"/>
                <w:szCs w:val="22"/>
              </w:rPr>
            </w:pPr>
            <w:r w:rsidRPr="001D67F1">
              <w:rPr>
                <w:sz w:val="22"/>
                <w:szCs w:val="22"/>
              </w:rPr>
              <w:t>-0.0164</w:t>
            </w:r>
          </w:p>
        </w:tc>
      </w:tr>
      <w:tr w:rsidR="004C3AE0" w:rsidRPr="001D67F1" w14:paraId="3F93E8DE" w14:textId="77777777" w:rsidTr="006A5BA1">
        <w:trPr>
          <w:jc w:val="center"/>
        </w:trPr>
        <w:tc>
          <w:tcPr>
            <w:tcW w:w="0" w:type="auto"/>
            <w:vAlign w:val="center"/>
          </w:tcPr>
          <w:p w14:paraId="19C2C00F" w14:textId="77777777" w:rsidR="004C3AE0" w:rsidRPr="001D67F1" w:rsidRDefault="004E43B1">
            <w:pPr>
              <w:pStyle w:val="Compact"/>
              <w:spacing w:after="0"/>
              <w:rPr>
                <w:sz w:val="22"/>
                <w:szCs w:val="22"/>
              </w:rPr>
            </w:pPr>
            <w:r w:rsidRPr="001D67F1">
              <w:rPr>
                <w:sz w:val="22"/>
                <w:szCs w:val="22"/>
              </w:rPr>
              <w:t>XGBoost</w:t>
            </w:r>
          </w:p>
        </w:tc>
        <w:tc>
          <w:tcPr>
            <w:tcW w:w="0" w:type="auto"/>
            <w:vAlign w:val="center"/>
          </w:tcPr>
          <w:p w14:paraId="5F4ECD00" w14:textId="77777777" w:rsidR="004C3AE0" w:rsidRPr="001D67F1" w:rsidRDefault="004E43B1">
            <w:pPr>
              <w:pStyle w:val="Compact"/>
              <w:spacing w:after="0"/>
              <w:jc w:val="right"/>
              <w:rPr>
                <w:sz w:val="22"/>
                <w:szCs w:val="22"/>
              </w:rPr>
            </w:pPr>
            <w:r w:rsidRPr="001D67F1">
              <w:rPr>
                <w:sz w:val="22"/>
                <w:szCs w:val="22"/>
              </w:rPr>
              <w:t>0.3719</w:t>
            </w:r>
          </w:p>
        </w:tc>
        <w:tc>
          <w:tcPr>
            <w:tcW w:w="0" w:type="auto"/>
            <w:vAlign w:val="center"/>
          </w:tcPr>
          <w:p w14:paraId="6D1B52C3" w14:textId="77777777" w:rsidR="004C3AE0" w:rsidRPr="001D67F1" w:rsidRDefault="004E43B1">
            <w:pPr>
              <w:pStyle w:val="Compact"/>
              <w:spacing w:after="0"/>
              <w:jc w:val="right"/>
              <w:rPr>
                <w:sz w:val="22"/>
                <w:szCs w:val="22"/>
              </w:rPr>
            </w:pPr>
            <w:r w:rsidRPr="001D67F1">
              <w:rPr>
                <w:sz w:val="22"/>
                <w:szCs w:val="22"/>
              </w:rPr>
              <w:t>0.3952</w:t>
            </w:r>
          </w:p>
        </w:tc>
        <w:tc>
          <w:tcPr>
            <w:tcW w:w="0" w:type="auto"/>
            <w:vAlign w:val="center"/>
          </w:tcPr>
          <w:p w14:paraId="4C42F3E8" w14:textId="77777777" w:rsidR="004C3AE0" w:rsidRPr="001D67F1" w:rsidRDefault="004E43B1">
            <w:pPr>
              <w:pStyle w:val="Compact"/>
              <w:spacing w:after="0"/>
              <w:jc w:val="right"/>
              <w:rPr>
                <w:sz w:val="22"/>
                <w:szCs w:val="22"/>
              </w:rPr>
            </w:pPr>
            <w:r w:rsidRPr="001D67F1">
              <w:rPr>
                <w:sz w:val="22"/>
                <w:szCs w:val="22"/>
              </w:rPr>
              <w:t>-0.0289</w:t>
            </w:r>
          </w:p>
        </w:tc>
      </w:tr>
      <w:tr w:rsidR="004C3AE0" w:rsidRPr="001D67F1" w14:paraId="1394E807" w14:textId="77777777" w:rsidTr="006A5BA1">
        <w:trPr>
          <w:jc w:val="center"/>
        </w:trPr>
        <w:tc>
          <w:tcPr>
            <w:tcW w:w="0" w:type="auto"/>
            <w:vAlign w:val="center"/>
          </w:tcPr>
          <w:p w14:paraId="28596178" w14:textId="77777777" w:rsidR="004C3AE0" w:rsidRPr="001D67F1" w:rsidRDefault="004E43B1">
            <w:pPr>
              <w:pStyle w:val="Compact"/>
              <w:spacing w:after="0"/>
              <w:rPr>
                <w:sz w:val="22"/>
                <w:szCs w:val="22"/>
              </w:rPr>
            </w:pPr>
            <w:r w:rsidRPr="001D67F1">
              <w:rPr>
                <w:sz w:val="22"/>
                <w:szCs w:val="22"/>
              </w:rPr>
              <w:t>GRU (fallback)</w:t>
            </w:r>
          </w:p>
        </w:tc>
        <w:tc>
          <w:tcPr>
            <w:tcW w:w="0" w:type="auto"/>
            <w:vAlign w:val="center"/>
          </w:tcPr>
          <w:p w14:paraId="07FD03C0" w14:textId="77777777" w:rsidR="004C3AE0" w:rsidRPr="001D67F1" w:rsidRDefault="004E43B1">
            <w:pPr>
              <w:pStyle w:val="Compact"/>
              <w:spacing w:after="0"/>
              <w:jc w:val="right"/>
              <w:rPr>
                <w:sz w:val="22"/>
                <w:szCs w:val="22"/>
              </w:rPr>
            </w:pPr>
            <w:r w:rsidRPr="001D67F1">
              <w:rPr>
                <w:sz w:val="22"/>
                <w:szCs w:val="22"/>
              </w:rPr>
              <w:t>0.3964</w:t>
            </w:r>
          </w:p>
        </w:tc>
        <w:tc>
          <w:tcPr>
            <w:tcW w:w="0" w:type="auto"/>
            <w:vAlign w:val="center"/>
          </w:tcPr>
          <w:p w14:paraId="10859759" w14:textId="77777777" w:rsidR="004C3AE0" w:rsidRPr="001D67F1" w:rsidRDefault="004E43B1">
            <w:pPr>
              <w:pStyle w:val="Compact"/>
              <w:spacing w:after="0"/>
              <w:jc w:val="right"/>
              <w:rPr>
                <w:sz w:val="22"/>
                <w:szCs w:val="22"/>
              </w:rPr>
            </w:pPr>
            <w:r w:rsidRPr="001D67F1">
              <w:rPr>
                <w:sz w:val="22"/>
                <w:szCs w:val="22"/>
              </w:rPr>
              <w:t>0.4165</w:t>
            </w:r>
          </w:p>
        </w:tc>
        <w:tc>
          <w:tcPr>
            <w:tcW w:w="0" w:type="auto"/>
            <w:vAlign w:val="center"/>
          </w:tcPr>
          <w:p w14:paraId="700BE674" w14:textId="77777777" w:rsidR="004C3AE0" w:rsidRPr="001D67F1" w:rsidRDefault="004E43B1">
            <w:pPr>
              <w:pStyle w:val="Compact"/>
              <w:spacing w:after="0"/>
              <w:jc w:val="right"/>
              <w:rPr>
                <w:sz w:val="22"/>
                <w:szCs w:val="22"/>
              </w:rPr>
            </w:pPr>
            <w:r w:rsidRPr="001D67F1">
              <w:rPr>
                <w:sz w:val="22"/>
                <w:szCs w:val="22"/>
              </w:rPr>
              <w:t>-0.0131</w:t>
            </w:r>
          </w:p>
        </w:tc>
      </w:tr>
      <w:tr w:rsidR="004C3AE0" w:rsidRPr="001D67F1" w14:paraId="2E3813DC" w14:textId="77777777" w:rsidTr="006A5BA1">
        <w:trPr>
          <w:jc w:val="center"/>
        </w:trPr>
        <w:tc>
          <w:tcPr>
            <w:tcW w:w="0" w:type="auto"/>
            <w:vAlign w:val="center"/>
          </w:tcPr>
          <w:p w14:paraId="52961FFF" w14:textId="77777777" w:rsidR="004C3AE0" w:rsidRPr="001D67F1" w:rsidRDefault="004E43B1">
            <w:pPr>
              <w:pStyle w:val="Compact"/>
              <w:spacing w:after="0"/>
              <w:rPr>
                <w:sz w:val="22"/>
                <w:szCs w:val="22"/>
              </w:rPr>
            </w:pPr>
            <w:r w:rsidRPr="001D67F1">
              <w:rPr>
                <w:sz w:val="22"/>
                <w:szCs w:val="22"/>
              </w:rPr>
              <w:t>LSTM (fallback)</w:t>
            </w:r>
          </w:p>
        </w:tc>
        <w:tc>
          <w:tcPr>
            <w:tcW w:w="0" w:type="auto"/>
            <w:vAlign w:val="center"/>
          </w:tcPr>
          <w:p w14:paraId="6456501A" w14:textId="77777777" w:rsidR="004C3AE0" w:rsidRPr="001D67F1" w:rsidRDefault="004E43B1">
            <w:pPr>
              <w:pStyle w:val="Compact"/>
              <w:spacing w:after="0"/>
              <w:jc w:val="right"/>
              <w:rPr>
                <w:sz w:val="22"/>
                <w:szCs w:val="22"/>
              </w:rPr>
            </w:pPr>
            <w:r w:rsidRPr="001D67F1">
              <w:rPr>
                <w:sz w:val="22"/>
                <w:szCs w:val="22"/>
              </w:rPr>
              <w:t>0.4026</w:t>
            </w:r>
          </w:p>
        </w:tc>
        <w:tc>
          <w:tcPr>
            <w:tcW w:w="0" w:type="auto"/>
            <w:vAlign w:val="center"/>
          </w:tcPr>
          <w:p w14:paraId="5E4BE6CF" w14:textId="77777777" w:rsidR="004C3AE0" w:rsidRPr="001D67F1" w:rsidRDefault="004E43B1">
            <w:pPr>
              <w:pStyle w:val="Compact"/>
              <w:spacing w:after="0"/>
              <w:jc w:val="right"/>
              <w:rPr>
                <w:sz w:val="22"/>
                <w:szCs w:val="22"/>
              </w:rPr>
            </w:pPr>
            <w:r w:rsidRPr="001D67F1">
              <w:rPr>
                <w:sz w:val="22"/>
                <w:szCs w:val="22"/>
              </w:rPr>
              <w:t>0.4195</w:t>
            </w:r>
          </w:p>
        </w:tc>
        <w:tc>
          <w:tcPr>
            <w:tcW w:w="0" w:type="auto"/>
            <w:vAlign w:val="center"/>
          </w:tcPr>
          <w:p w14:paraId="20E28C96" w14:textId="77777777" w:rsidR="004C3AE0" w:rsidRPr="001D67F1" w:rsidRDefault="004E43B1">
            <w:pPr>
              <w:pStyle w:val="Compact"/>
              <w:spacing w:after="0"/>
              <w:jc w:val="right"/>
              <w:rPr>
                <w:sz w:val="22"/>
                <w:szCs w:val="22"/>
              </w:rPr>
            </w:pPr>
            <w:r w:rsidRPr="001D67F1">
              <w:rPr>
                <w:sz w:val="22"/>
                <w:szCs w:val="22"/>
              </w:rPr>
              <w:t>-0.0168</w:t>
            </w:r>
          </w:p>
        </w:tc>
      </w:tr>
    </w:tbl>
    <w:p w14:paraId="2D2DA274" w14:textId="77777777" w:rsidR="00030A77" w:rsidRDefault="00030A77">
      <w:pPr>
        <w:pStyle w:val="BodyText"/>
        <w:rPr>
          <w:sz w:val="22"/>
          <w:szCs w:val="22"/>
        </w:rPr>
      </w:pPr>
    </w:p>
    <w:p w14:paraId="326A691C" w14:textId="77777777" w:rsidR="009B1484" w:rsidRPr="009B1484" w:rsidRDefault="009B1484" w:rsidP="009B1484">
      <w:pPr>
        <w:pStyle w:val="BodyText"/>
        <w:jc w:val="both"/>
        <w:rPr>
          <w:sz w:val="22"/>
          <w:szCs w:val="22"/>
          <w:lang w:val="en-IN"/>
        </w:rPr>
      </w:pPr>
      <w:r w:rsidRPr="009B1484">
        <w:rPr>
          <w:sz w:val="22"/>
          <w:szCs w:val="22"/>
          <w:lang w:val="en-IN"/>
        </w:rPr>
        <w:t>Table 5 reports the aggregate performance of PRISM against Prophet, Persistence, ARIMA, Random Forest, XGBoost, and documented recurrent fallback baselines. PRISM achieves a mean MAE of 0.1231 and a mean RMSE of 0.1479, which places it ahead of Random Forest, ARIMA, XGBoost, GRU fallback, and LSTM fallback under both principal error metrics. Compared with Random Forest, MAE is reduced from 0.2619 to 0.1231, which corresponds to an approximate 53.0% reduction. Compared with ARIMA, an approximate 60.8% reduction in MAE is obtained, while the reduction relative to XGBoost is approximately 66.9%.</w:t>
      </w:r>
    </w:p>
    <w:p w14:paraId="374F1656" w14:textId="77777777" w:rsidR="009B1484" w:rsidRPr="009B1484" w:rsidRDefault="009B1484" w:rsidP="009B1484">
      <w:pPr>
        <w:pStyle w:val="BodyText"/>
        <w:jc w:val="both"/>
        <w:rPr>
          <w:sz w:val="22"/>
          <w:szCs w:val="22"/>
          <w:lang w:val="en-IN"/>
        </w:rPr>
      </w:pPr>
      <w:r w:rsidRPr="009B1484">
        <w:rPr>
          <w:sz w:val="22"/>
          <w:szCs w:val="22"/>
          <w:lang w:val="en-IN"/>
        </w:rPr>
        <w:t>The strongest improvements are obtained against the recurrent fallback rows. Mean MAE is reduced by approximately 68.9% compared with the GRU fallback and by approximately 69.4% compared with the LSTM fallback. This result is particularly important because the proposed gain is not simply caused by the use of a recurrent neural architecture. Instead, the combination of sentiment fusion, risk-aware graph selection, MIS diversification, and MAML-based adaptation is shown to produce a stronger integrated system than the recurrent fallback configurations.</w:t>
      </w:r>
    </w:p>
    <w:p w14:paraId="7018BFCD" w14:textId="77777777" w:rsidR="009B1484" w:rsidRPr="009B1484" w:rsidRDefault="009B1484" w:rsidP="009B1484">
      <w:pPr>
        <w:pStyle w:val="BodyText"/>
        <w:jc w:val="both"/>
        <w:rPr>
          <w:sz w:val="22"/>
          <w:szCs w:val="22"/>
          <w:lang w:val="en-IN"/>
        </w:rPr>
      </w:pPr>
      <w:r w:rsidRPr="009B1484">
        <w:rPr>
          <w:sz w:val="22"/>
          <w:szCs w:val="22"/>
          <w:lang w:val="en-IN"/>
        </w:rPr>
        <w:t>The RMSE values follow the same overall pattern, which indicates that PRISM is not only reducing average absolute error but also controlling larger deviations more effectively than most competing algorithms. PRISM achieves an RMSE of 0.1479, whereas Random Forest, ARIMA, XGBoost, GRU fallback, and LSTM fallback produce RMSE values of 0.2792, 0.3283, 0.3952, 0.4165, and 0.4195, respectively. This consistency across MAE and RMSE suggests that the proposed model is not only accurate on average but is also comparatively robust against larger prediction errors.</w:t>
      </w:r>
    </w:p>
    <w:p w14:paraId="0082FE28" w14:textId="77777777" w:rsidR="009B1484" w:rsidRPr="009B1484" w:rsidRDefault="009B1484" w:rsidP="009B1484">
      <w:pPr>
        <w:pStyle w:val="BodyText"/>
        <w:jc w:val="both"/>
        <w:rPr>
          <w:sz w:val="22"/>
          <w:szCs w:val="22"/>
          <w:lang w:val="en-IN"/>
        </w:rPr>
      </w:pPr>
      <w:r w:rsidRPr="009B1484">
        <w:rPr>
          <w:sz w:val="22"/>
          <w:szCs w:val="22"/>
          <w:lang w:val="en-IN"/>
        </w:rPr>
        <w:t>Prophet and Persistence produce lower aggregate MAE values than PRISM, with MAE values of 0.0882 and 0.1056, respectively. However, this result is interpreted carefully because these baselines benefit from the short-horizon structure of the forecasting task, where local continuity and trend extrapolation can be unusually strong. Unlike these simple baselines, PRISM provides a broader modelling framework in which multimodal sentiment, cross-token structure, diversification, and meta-learning are integrated. Therefore, while Prophet and Persistence remain strong under aggregate MAE, PRISM is superior to the majority of competing algorithms and offers substantially richer explanatory and adaptive capability.</w:t>
      </w:r>
    </w:p>
    <w:p w14:paraId="5F9CCC3D" w14:textId="77777777" w:rsidR="00815095" w:rsidRPr="001D67F1" w:rsidRDefault="00815095" w:rsidP="00E65DD8">
      <w:pPr>
        <w:pStyle w:val="BodyText"/>
        <w:jc w:val="both"/>
        <w:rPr>
          <w:sz w:val="22"/>
          <w:szCs w:val="22"/>
        </w:rPr>
      </w:pPr>
    </w:p>
    <w:p w14:paraId="2387122A" w14:textId="77777777" w:rsidR="004C3AE0" w:rsidRPr="001D67F1" w:rsidRDefault="004E43B1" w:rsidP="00E65DD8">
      <w:pPr>
        <w:pStyle w:val="CaptionedFigure"/>
        <w:jc w:val="center"/>
        <w:rPr>
          <w:sz w:val="22"/>
          <w:szCs w:val="22"/>
        </w:rPr>
      </w:pPr>
      <w:r w:rsidRPr="001D67F1">
        <w:rPr>
          <w:noProof/>
          <w:sz w:val="22"/>
          <w:szCs w:val="22"/>
        </w:rPr>
        <w:drawing>
          <wp:inline distT="0" distB="0" distL="0" distR="0" wp14:anchorId="14188A04" wp14:editId="0C737DB1">
            <wp:extent cx="5334000" cy="2890589"/>
            <wp:effectExtent l="0" t="0" r="0" b="0"/>
            <wp:docPr id="35" name="Picture" descr="Baseline comparison."/>
            <wp:cNvGraphicFramePr/>
            <a:graphic xmlns:a="http://schemas.openxmlformats.org/drawingml/2006/main">
              <a:graphicData uri="http://schemas.openxmlformats.org/drawingml/2006/picture">
                <pic:pic xmlns:pic="http://schemas.openxmlformats.org/drawingml/2006/picture">
                  <pic:nvPicPr>
                    <pic:cNvPr id="36" name="Picture" descr="figures/figure2_baselines.png"/>
                    <pic:cNvPicPr>
                      <a:picLocks noChangeAspect="1" noChangeArrowheads="1"/>
                    </pic:cNvPicPr>
                  </pic:nvPicPr>
                  <pic:blipFill>
                    <a:blip r:embed="rId15"/>
                    <a:stretch>
                      <a:fillRect/>
                    </a:stretch>
                  </pic:blipFill>
                  <pic:spPr bwMode="auto">
                    <a:xfrm>
                      <a:off x="0" y="0"/>
                      <a:ext cx="5334000" cy="2890589"/>
                    </a:xfrm>
                    <a:prstGeom prst="rect">
                      <a:avLst/>
                    </a:prstGeom>
                    <a:noFill/>
                    <a:ln w="9525">
                      <a:noFill/>
                      <a:headEnd/>
                      <a:tailEnd/>
                    </a:ln>
                  </pic:spPr>
                </pic:pic>
              </a:graphicData>
            </a:graphic>
          </wp:inline>
        </w:drawing>
      </w:r>
    </w:p>
    <w:p w14:paraId="0FD08836" w14:textId="5AFDD669" w:rsidR="004C3AE0" w:rsidRPr="00E65DD8" w:rsidRDefault="00E65DD8" w:rsidP="00E65DD8">
      <w:pPr>
        <w:pStyle w:val="ImageCaption"/>
        <w:jc w:val="center"/>
        <w:rPr>
          <w:b/>
          <w:bCs/>
          <w:szCs w:val="20"/>
        </w:rPr>
      </w:pPr>
      <w:r w:rsidRPr="00E65DD8">
        <w:rPr>
          <w:b/>
          <w:bCs/>
          <w:szCs w:val="20"/>
        </w:rPr>
        <w:t xml:space="preserve">Figure 3. </w:t>
      </w:r>
      <w:r w:rsidR="007C45F2" w:rsidRPr="007C45F2">
        <w:rPr>
          <w:b/>
          <w:bCs/>
          <w:szCs w:val="20"/>
        </w:rPr>
        <w:t>Comparative Forecasting Error of PRISM and Baselines</w:t>
      </w:r>
      <w:r w:rsidRPr="00E65DD8">
        <w:rPr>
          <w:b/>
          <w:bCs/>
          <w:szCs w:val="20"/>
        </w:rPr>
        <w:t>.</w:t>
      </w:r>
    </w:p>
    <w:p w14:paraId="2DEAE984" w14:textId="77777777" w:rsidR="00E65DD8" w:rsidRDefault="00E65DD8">
      <w:pPr>
        <w:pStyle w:val="BodyText"/>
        <w:rPr>
          <w:sz w:val="22"/>
          <w:szCs w:val="22"/>
        </w:rPr>
      </w:pPr>
    </w:p>
    <w:p w14:paraId="1E715A1F" w14:textId="77777777" w:rsidR="00F00AC4" w:rsidRPr="00F00AC4" w:rsidRDefault="00F00AC4" w:rsidP="00F00AC4">
      <w:pPr>
        <w:pStyle w:val="BodyText"/>
        <w:jc w:val="both"/>
        <w:rPr>
          <w:sz w:val="22"/>
          <w:szCs w:val="22"/>
          <w:lang w:val="en-IN"/>
        </w:rPr>
      </w:pPr>
      <w:r w:rsidRPr="00F00AC4">
        <w:rPr>
          <w:sz w:val="22"/>
          <w:szCs w:val="22"/>
          <w:lang w:val="en-IN"/>
        </w:rPr>
        <w:t>Figure 3 visualizes the baseline comparison reported in Table 5 and makes the ranking of the competing algorithms easier to interpret. The figure shows that PRISM is positioned within the leading group of models and remains clearly separated from ARIMA, Random Forest, XGBoost, and the recurrent fallback baselines. This visual separation is important because only a marginal numerical gain over weaker models is not being reported; rather, a consistent and meaningful reduction in error is obtained across several widely used forecasting approaches.</w:t>
      </w:r>
    </w:p>
    <w:p w14:paraId="7D9B11DA" w14:textId="77777777" w:rsidR="00F00AC4" w:rsidRPr="00F00AC4" w:rsidRDefault="00F00AC4" w:rsidP="00F00AC4">
      <w:pPr>
        <w:pStyle w:val="BodyText"/>
        <w:jc w:val="both"/>
        <w:rPr>
          <w:sz w:val="22"/>
          <w:szCs w:val="22"/>
          <w:lang w:val="en-IN"/>
        </w:rPr>
      </w:pPr>
      <w:r w:rsidRPr="00F00AC4">
        <w:rPr>
          <w:sz w:val="22"/>
          <w:szCs w:val="22"/>
          <w:lang w:val="en-IN"/>
        </w:rPr>
        <w:t>The figure also highlights the difficulty of outperforming simple short-horizon baselines in memecoin markets. Persistence and Prophet remain competitive because short-term token prices often exhibit local continuity, especially when the forecasting horizon is limited. Nevertheless, sentiment shocks, token-network relationships, and rapid task-specific adaptation are not modelled by these baselines. PRISM therefore provides a more general and scientifically informative forecasting framework, even when simple extrapolative baselines remain strong in aggregate error.</w:t>
      </w:r>
    </w:p>
    <w:p w14:paraId="228897FA" w14:textId="77777777" w:rsidR="00F3256B" w:rsidRPr="001D67F1" w:rsidRDefault="00F3256B" w:rsidP="00E65DD8">
      <w:pPr>
        <w:pStyle w:val="BodyText"/>
        <w:jc w:val="both"/>
        <w:rPr>
          <w:sz w:val="22"/>
          <w:szCs w:val="22"/>
        </w:rPr>
      </w:pPr>
    </w:p>
    <w:p w14:paraId="61D9CF3F" w14:textId="068085DA" w:rsidR="004C3AE0" w:rsidRPr="00E65DD8" w:rsidRDefault="00E65DD8" w:rsidP="00E65DD8">
      <w:pPr>
        <w:pStyle w:val="TableCaption"/>
        <w:jc w:val="center"/>
        <w:rPr>
          <w:b/>
          <w:bCs/>
          <w:szCs w:val="20"/>
        </w:rPr>
      </w:pPr>
      <w:r w:rsidRPr="00E65DD8">
        <w:rPr>
          <w:b/>
          <w:bCs/>
          <w:szCs w:val="20"/>
        </w:rPr>
        <w:t xml:space="preserve">Table 6. </w:t>
      </w:r>
      <w:r w:rsidR="004D0A85" w:rsidRPr="004D0A85">
        <w:rPr>
          <w:b/>
          <w:bCs/>
          <w:szCs w:val="20"/>
        </w:rPr>
        <w:t>Holm-corrected Significance of PRISM Comparisons</w:t>
      </w:r>
      <w:r w:rsidRPr="00E65DD8">
        <w:rPr>
          <w:b/>
          <w:bCs/>
          <w:szCs w:val="20"/>
        </w:rPr>
        <w:t>.</w:t>
      </w: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807"/>
        <w:gridCol w:w="4377"/>
        <w:gridCol w:w="2486"/>
      </w:tblGrid>
      <w:tr w:rsidR="004C3AE0" w:rsidRPr="001D67F1" w14:paraId="2263E187" w14:textId="77777777" w:rsidTr="00E65DD8">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vAlign w:val="center"/>
          </w:tcPr>
          <w:p w14:paraId="7BF095D9" w14:textId="77777777" w:rsidR="004C3AE0" w:rsidRPr="00E65DD8" w:rsidRDefault="004E43B1">
            <w:pPr>
              <w:pStyle w:val="Compact"/>
              <w:spacing w:after="0"/>
              <w:rPr>
                <w:b/>
                <w:bCs/>
                <w:sz w:val="22"/>
                <w:szCs w:val="22"/>
              </w:rPr>
            </w:pPr>
            <w:r w:rsidRPr="00E65DD8">
              <w:rPr>
                <w:b/>
                <w:bCs/>
                <w:sz w:val="22"/>
                <w:szCs w:val="22"/>
              </w:rPr>
              <w:t>Comparison</w:t>
            </w:r>
          </w:p>
        </w:tc>
        <w:tc>
          <w:tcPr>
            <w:tcW w:w="0" w:type="auto"/>
            <w:tcBorders>
              <w:bottom w:val="none" w:sz="0" w:space="0" w:color="auto"/>
            </w:tcBorders>
            <w:vAlign w:val="center"/>
          </w:tcPr>
          <w:p w14:paraId="57B1B099" w14:textId="77777777" w:rsidR="004C3AE0" w:rsidRPr="00E65DD8" w:rsidRDefault="004E43B1">
            <w:pPr>
              <w:pStyle w:val="Compact"/>
              <w:spacing w:after="0"/>
              <w:rPr>
                <w:b/>
                <w:bCs/>
                <w:sz w:val="22"/>
                <w:szCs w:val="22"/>
              </w:rPr>
            </w:pPr>
            <w:r w:rsidRPr="00E65DD8">
              <w:rPr>
                <w:b/>
                <w:bCs/>
                <w:sz w:val="22"/>
                <w:szCs w:val="22"/>
              </w:rPr>
              <w:t>Holm-corrected interpretation</w:t>
            </w:r>
          </w:p>
        </w:tc>
        <w:tc>
          <w:tcPr>
            <w:tcW w:w="0" w:type="auto"/>
            <w:tcBorders>
              <w:bottom w:val="none" w:sz="0" w:space="0" w:color="auto"/>
            </w:tcBorders>
            <w:vAlign w:val="center"/>
          </w:tcPr>
          <w:p w14:paraId="56D0C6B5" w14:textId="260E027F" w:rsidR="004C3AE0" w:rsidRPr="00E65DD8" w:rsidRDefault="002C47EB">
            <w:pPr>
              <w:pStyle w:val="Compact"/>
              <w:spacing w:after="0"/>
              <w:rPr>
                <w:b/>
                <w:bCs/>
                <w:sz w:val="22"/>
                <w:szCs w:val="22"/>
              </w:rPr>
            </w:pPr>
            <w:r w:rsidRPr="00E65DD8">
              <w:rPr>
                <w:b/>
                <w:bCs/>
                <w:sz w:val="22"/>
                <w:szCs w:val="22"/>
              </w:rPr>
              <w:t>Favoured model</w:t>
            </w:r>
          </w:p>
        </w:tc>
      </w:tr>
      <w:tr w:rsidR="004C3AE0" w:rsidRPr="001D67F1" w14:paraId="4C2E64FA" w14:textId="77777777" w:rsidTr="00E65DD8">
        <w:trPr>
          <w:jc w:val="center"/>
        </w:trPr>
        <w:tc>
          <w:tcPr>
            <w:tcW w:w="0" w:type="auto"/>
            <w:vAlign w:val="center"/>
          </w:tcPr>
          <w:p w14:paraId="6CCFAE5D" w14:textId="77777777" w:rsidR="004C3AE0" w:rsidRPr="001D67F1" w:rsidRDefault="004E43B1">
            <w:pPr>
              <w:pStyle w:val="Compact"/>
              <w:spacing w:after="0"/>
              <w:rPr>
                <w:sz w:val="22"/>
                <w:szCs w:val="22"/>
              </w:rPr>
            </w:pPr>
            <w:r w:rsidRPr="001D67F1">
              <w:rPr>
                <w:sz w:val="22"/>
                <w:szCs w:val="22"/>
              </w:rPr>
              <w:t>PRISM vs ARIMA</w:t>
            </w:r>
          </w:p>
        </w:tc>
        <w:tc>
          <w:tcPr>
            <w:tcW w:w="0" w:type="auto"/>
            <w:vAlign w:val="center"/>
          </w:tcPr>
          <w:p w14:paraId="76611A12" w14:textId="77777777" w:rsidR="004C3AE0" w:rsidRPr="001D67F1" w:rsidRDefault="004E43B1">
            <w:pPr>
              <w:pStyle w:val="Compact"/>
              <w:spacing w:after="0"/>
              <w:rPr>
                <w:sz w:val="22"/>
                <w:szCs w:val="22"/>
              </w:rPr>
            </w:pPr>
            <w:r w:rsidRPr="001D67F1">
              <w:rPr>
                <w:sz w:val="22"/>
                <w:szCs w:val="22"/>
              </w:rPr>
              <w:t>significant</w:t>
            </w:r>
          </w:p>
        </w:tc>
        <w:tc>
          <w:tcPr>
            <w:tcW w:w="0" w:type="auto"/>
            <w:vAlign w:val="center"/>
          </w:tcPr>
          <w:p w14:paraId="06322126" w14:textId="77777777" w:rsidR="004C3AE0" w:rsidRPr="001D67F1" w:rsidRDefault="004E43B1">
            <w:pPr>
              <w:pStyle w:val="Compact"/>
              <w:spacing w:after="0"/>
              <w:rPr>
                <w:sz w:val="22"/>
                <w:szCs w:val="22"/>
              </w:rPr>
            </w:pPr>
            <w:r w:rsidRPr="001D67F1">
              <w:rPr>
                <w:sz w:val="22"/>
                <w:szCs w:val="22"/>
              </w:rPr>
              <w:t>PRISM</w:t>
            </w:r>
          </w:p>
        </w:tc>
      </w:tr>
      <w:tr w:rsidR="004C3AE0" w:rsidRPr="001D67F1" w14:paraId="175BCCC4" w14:textId="77777777" w:rsidTr="00E65DD8">
        <w:trPr>
          <w:jc w:val="center"/>
        </w:trPr>
        <w:tc>
          <w:tcPr>
            <w:tcW w:w="0" w:type="auto"/>
            <w:vAlign w:val="center"/>
          </w:tcPr>
          <w:p w14:paraId="2AE4B12D" w14:textId="77777777" w:rsidR="004C3AE0" w:rsidRPr="001D67F1" w:rsidRDefault="004E43B1">
            <w:pPr>
              <w:pStyle w:val="Compact"/>
              <w:spacing w:after="0"/>
              <w:rPr>
                <w:sz w:val="22"/>
                <w:szCs w:val="22"/>
              </w:rPr>
            </w:pPr>
            <w:r w:rsidRPr="001D67F1">
              <w:rPr>
                <w:sz w:val="22"/>
                <w:szCs w:val="22"/>
              </w:rPr>
              <w:t>PRISM vs Random Forest</w:t>
            </w:r>
          </w:p>
        </w:tc>
        <w:tc>
          <w:tcPr>
            <w:tcW w:w="0" w:type="auto"/>
            <w:vAlign w:val="center"/>
          </w:tcPr>
          <w:p w14:paraId="226DC379" w14:textId="77777777" w:rsidR="004C3AE0" w:rsidRPr="001D67F1" w:rsidRDefault="004E43B1">
            <w:pPr>
              <w:pStyle w:val="Compact"/>
              <w:spacing w:after="0"/>
              <w:rPr>
                <w:sz w:val="22"/>
                <w:szCs w:val="22"/>
              </w:rPr>
            </w:pPr>
            <w:r w:rsidRPr="001D67F1">
              <w:rPr>
                <w:sz w:val="22"/>
                <w:szCs w:val="22"/>
              </w:rPr>
              <w:t>significant</w:t>
            </w:r>
          </w:p>
        </w:tc>
        <w:tc>
          <w:tcPr>
            <w:tcW w:w="0" w:type="auto"/>
            <w:vAlign w:val="center"/>
          </w:tcPr>
          <w:p w14:paraId="67F0AE4E" w14:textId="77777777" w:rsidR="004C3AE0" w:rsidRPr="001D67F1" w:rsidRDefault="004E43B1">
            <w:pPr>
              <w:pStyle w:val="Compact"/>
              <w:spacing w:after="0"/>
              <w:rPr>
                <w:sz w:val="22"/>
                <w:szCs w:val="22"/>
              </w:rPr>
            </w:pPr>
            <w:r w:rsidRPr="001D67F1">
              <w:rPr>
                <w:sz w:val="22"/>
                <w:szCs w:val="22"/>
              </w:rPr>
              <w:t>PRISM</w:t>
            </w:r>
          </w:p>
        </w:tc>
      </w:tr>
      <w:tr w:rsidR="004C3AE0" w:rsidRPr="001D67F1" w14:paraId="4A3BA46D" w14:textId="77777777" w:rsidTr="00E65DD8">
        <w:trPr>
          <w:jc w:val="center"/>
        </w:trPr>
        <w:tc>
          <w:tcPr>
            <w:tcW w:w="0" w:type="auto"/>
            <w:vAlign w:val="center"/>
          </w:tcPr>
          <w:p w14:paraId="37CB3A4B" w14:textId="77777777" w:rsidR="004C3AE0" w:rsidRPr="001D67F1" w:rsidRDefault="004E43B1">
            <w:pPr>
              <w:pStyle w:val="Compact"/>
              <w:spacing w:after="0"/>
              <w:rPr>
                <w:sz w:val="22"/>
                <w:szCs w:val="22"/>
              </w:rPr>
            </w:pPr>
            <w:r w:rsidRPr="001D67F1">
              <w:rPr>
                <w:sz w:val="22"/>
                <w:szCs w:val="22"/>
              </w:rPr>
              <w:t>PRISM vs XGBoost</w:t>
            </w:r>
          </w:p>
        </w:tc>
        <w:tc>
          <w:tcPr>
            <w:tcW w:w="0" w:type="auto"/>
            <w:vAlign w:val="center"/>
          </w:tcPr>
          <w:p w14:paraId="0A8826D7" w14:textId="77777777" w:rsidR="004C3AE0" w:rsidRPr="001D67F1" w:rsidRDefault="004E43B1">
            <w:pPr>
              <w:pStyle w:val="Compact"/>
              <w:spacing w:after="0"/>
              <w:rPr>
                <w:sz w:val="22"/>
                <w:szCs w:val="22"/>
              </w:rPr>
            </w:pPr>
            <w:r w:rsidRPr="001D67F1">
              <w:rPr>
                <w:sz w:val="22"/>
                <w:szCs w:val="22"/>
              </w:rPr>
              <w:t>significant</w:t>
            </w:r>
          </w:p>
        </w:tc>
        <w:tc>
          <w:tcPr>
            <w:tcW w:w="0" w:type="auto"/>
            <w:vAlign w:val="center"/>
          </w:tcPr>
          <w:p w14:paraId="2446C68C" w14:textId="77777777" w:rsidR="004C3AE0" w:rsidRPr="001D67F1" w:rsidRDefault="004E43B1">
            <w:pPr>
              <w:pStyle w:val="Compact"/>
              <w:spacing w:after="0"/>
              <w:rPr>
                <w:sz w:val="22"/>
                <w:szCs w:val="22"/>
              </w:rPr>
            </w:pPr>
            <w:r w:rsidRPr="001D67F1">
              <w:rPr>
                <w:sz w:val="22"/>
                <w:szCs w:val="22"/>
              </w:rPr>
              <w:t>PRISM</w:t>
            </w:r>
          </w:p>
        </w:tc>
      </w:tr>
      <w:tr w:rsidR="004C3AE0" w:rsidRPr="001D67F1" w14:paraId="488346B5" w14:textId="77777777" w:rsidTr="00E65DD8">
        <w:trPr>
          <w:jc w:val="center"/>
        </w:trPr>
        <w:tc>
          <w:tcPr>
            <w:tcW w:w="0" w:type="auto"/>
            <w:vAlign w:val="center"/>
          </w:tcPr>
          <w:p w14:paraId="6D1FD2F2" w14:textId="77777777" w:rsidR="004C3AE0" w:rsidRPr="001D67F1" w:rsidRDefault="004E43B1">
            <w:pPr>
              <w:pStyle w:val="Compact"/>
              <w:spacing w:after="0"/>
              <w:rPr>
                <w:sz w:val="22"/>
                <w:szCs w:val="22"/>
              </w:rPr>
            </w:pPr>
            <w:r w:rsidRPr="001D67F1">
              <w:rPr>
                <w:sz w:val="22"/>
                <w:szCs w:val="22"/>
              </w:rPr>
              <w:t>PRISM vs GRU (fallback)</w:t>
            </w:r>
          </w:p>
        </w:tc>
        <w:tc>
          <w:tcPr>
            <w:tcW w:w="0" w:type="auto"/>
            <w:vAlign w:val="center"/>
          </w:tcPr>
          <w:p w14:paraId="78EC7696" w14:textId="77777777" w:rsidR="004C3AE0" w:rsidRPr="001D67F1" w:rsidRDefault="004E43B1">
            <w:pPr>
              <w:pStyle w:val="Compact"/>
              <w:spacing w:after="0"/>
              <w:rPr>
                <w:sz w:val="22"/>
                <w:szCs w:val="22"/>
              </w:rPr>
            </w:pPr>
            <w:r w:rsidRPr="001D67F1">
              <w:rPr>
                <w:sz w:val="22"/>
                <w:szCs w:val="22"/>
              </w:rPr>
              <w:t>significant</w:t>
            </w:r>
          </w:p>
        </w:tc>
        <w:tc>
          <w:tcPr>
            <w:tcW w:w="0" w:type="auto"/>
            <w:vAlign w:val="center"/>
          </w:tcPr>
          <w:p w14:paraId="228E4F41" w14:textId="77777777" w:rsidR="004C3AE0" w:rsidRPr="001D67F1" w:rsidRDefault="004E43B1">
            <w:pPr>
              <w:pStyle w:val="Compact"/>
              <w:spacing w:after="0"/>
              <w:rPr>
                <w:sz w:val="22"/>
                <w:szCs w:val="22"/>
              </w:rPr>
            </w:pPr>
            <w:r w:rsidRPr="001D67F1">
              <w:rPr>
                <w:sz w:val="22"/>
                <w:szCs w:val="22"/>
              </w:rPr>
              <w:t>PRISM</w:t>
            </w:r>
          </w:p>
        </w:tc>
      </w:tr>
      <w:tr w:rsidR="004C3AE0" w:rsidRPr="001D67F1" w14:paraId="439192E6" w14:textId="77777777" w:rsidTr="00E65DD8">
        <w:trPr>
          <w:jc w:val="center"/>
        </w:trPr>
        <w:tc>
          <w:tcPr>
            <w:tcW w:w="0" w:type="auto"/>
            <w:vAlign w:val="center"/>
          </w:tcPr>
          <w:p w14:paraId="6F3C5C47" w14:textId="77777777" w:rsidR="004C3AE0" w:rsidRPr="001D67F1" w:rsidRDefault="004E43B1">
            <w:pPr>
              <w:pStyle w:val="Compact"/>
              <w:spacing w:after="0"/>
              <w:rPr>
                <w:sz w:val="22"/>
                <w:szCs w:val="22"/>
              </w:rPr>
            </w:pPr>
            <w:r w:rsidRPr="001D67F1">
              <w:rPr>
                <w:sz w:val="22"/>
                <w:szCs w:val="22"/>
              </w:rPr>
              <w:t>PRISM vs LSTM (fallback)</w:t>
            </w:r>
          </w:p>
        </w:tc>
        <w:tc>
          <w:tcPr>
            <w:tcW w:w="0" w:type="auto"/>
            <w:vAlign w:val="center"/>
          </w:tcPr>
          <w:p w14:paraId="79ACF76A" w14:textId="77777777" w:rsidR="004C3AE0" w:rsidRPr="001D67F1" w:rsidRDefault="004E43B1">
            <w:pPr>
              <w:pStyle w:val="Compact"/>
              <w:spacing w:after="0"/>
              <w:rPr>
                <w:sz w:val="22"/>
                <w:szCs w:val="22"/>
              </w:rPr>
            </w:pPr>
            <w:r w:rsidRPr="001D67F1">
              <w:rPr>
                <w:sz w:val="22"/>
                <w:szCs w:val="22"/>
              </w:rPr>
              <w:t>significant</w:t>
            </w:r>
          </w:p>
        </w:tc>
        <w:tc>
          <w:tcPr>
            <w:tcW w:w="0" w:type="auto"/>
            <w:vAlign w:val="center"/>
          </w:tcPr>
          <w:p w14:paraId="7B9CA5CD" w14:textId="77777777" w:rsidR="004C3AE0" w:rsidRPr="001D67F1" w:rsidRDefault="004E43B1">
            <w:pPr>
              <w:pStyle w:val="Compact"/>
              <w:spacing w:after="0"/>
              <w:rPr>
                <w:sz w:val="22"/>
                <w:szCs w:val="22"/>
              </w:rPr>
            </w:pPr>
            <w:r w:rsidRPr="001D67F1">
              <w:rPr>
                <w:sz w:val="22"/>
                <w:szCs w:val="22"/>
              </w:rPr>
              <w:t>PRISM</w:t>
            </w:r>
          </w:p>
        </w:tc>
      </w:tr>
      <w:tr w:rsidR="004C3AE0" w:rsidRPr="001D67F1" w14:paraId="4DF1000A" w14:textId="77777777" w:rsidTr="00E65DD8">
        <w:trPr>
          <w:jc w:val="center"/>
        </w:trPr>
        <w:tc>
          <w:tcPr>
            <w:tcW w:w="0" w:type="auto"/>
            <w:vAlign w:val="center"/>
          </w:tcPr>
          <w:p w14:paraId="42BD4AE9" w14:textId="77777777" w:rsidR="004C3AE0" w:rsidRPr="001D67F1" w:rsidRDefault="004E43B1">
            <w:pPr>
              <w:pStyle w:val="Compact"/>
              <w:spacing w:after="0"/>
              <w:rPr>
                <w:sz w:val="22"/>
                <w:szCs w:val="22"/>
              </w:rPr>
            </w:pPr>
            <w:r w:rsidRPr="001D67F1">
              <w:rPr>
                <w:sz w:val="22"/>
                <w:szCs w:val="22"/>
              </w:rPr>
              <w:t>PRISM vs Persistence</w:t>
            </w:r>
          </w:p>
        </w:tc>
        <w:tc>
          <w:tcPr>
            <w:tcW w:w="0" w:type="auto"/>
            <w:vAlign w:val="center"/>
          </w:tcPr>
          <w:p w14:paraId="72EF9FD0" w14:textId="77777777" w:rsidR="004C3AE0" w:rsidRPr="001D67F1" w:rsidRDefault="004E43B1">
            <w:pPr>
              <w:pStyle w:val="Compact"/>
              <w:spacing w:after="0"/>
              <w:rPr>
                <w:sz w:val="22"/>
                <w:szCs w:val="22"/>
              </w:rPr>
            </w:pPr>
            <w:r w:rsidRPr="001D67F1">
              <w:rPr>
                <w:sz w:val="22"/>
                <w:szCs w:val="22"/>
              </w:rPr>
              <w:t>significant</w:t>
            </w:r>
          </w:p>
        </w:tc>
        <w:tc>
          <w:tcPr>
            <w:tcW w:w="0" w:type="auto"/>
            <w:vAlign w:val="center"/>
          </w:tcPr>
          <w:p w14:paraId="6DD2E03A" w14:textId="77777777" w:rsidR="004C3AE0" w:rsidRPr="001D67F1" w:rsidRDefault="004E43B1">
            <w:pPr>
              <w:pStyle w:val="Compact"/>
              <w:spacing w:after="0"/>
              <w:rPr>
                <w:sz w:val="22"/>
                <w:szCs w:val="22"/>
              </w:rPr>
            </w:pPr>
            <w:r w:rsidRPr="001D67F1">
              <w:rPr>
                <w:sz w:val="22"/>
                <w:szCs w:val="22"/>
              </w:rPr>
              <w:t>Persistence</w:t>
            </w:r>
          </w:p>
        </w:tc>
      </w:tr>
      <w:tr w:rsidR="004C3AE0" w:rsidRPr="001D67F1" w14:paraId="2AA1642F" w14:textId="77777777" w:rsidTr="00E65DD8">
        <w:trPr>
          <w:jc w:val="center"/>
        </w:trPr>
        <w:tc>
          <w:tcPr>
            <w:tcW w:w="0" w:type="auto"/>
            <w:vAlign w:val="center"/>
          </w:tcPr>
          <w:p w14:paraId="319B59EC" w14:textId="77777777" w:rsidR="004C3AE0" w:rsidRPr="001D67F1" w:rsidRDefault="004E43B1">
            <w:pPr>
              <w:pStyle w:val="Compact"/>
              <w:spacing w:after="0"/>
              <w:rPr>
                <w:sz w:val="22"/>
                <w:szCs w:val="22"/>
              </w:rPr>
            </w:pPr>
            <w:r w:rsidRPr="001D67F1">
              <w:rPr>
                <w:sz w:val="22"/>
                <w:szCs w:val="22"/>
              </w:rPr>
              <w:t>PRISM vs Prophet</w:t>
            </w:r>
          </w:p>
        </w:tc>
        <w:tc>
          <w:tcPr>
            <w:tcW w:w="0" w:type="auto"/>
            <w:vAlign w:val="center"/>
          </w:tcPr>
          <w:p w14:paraId="2FD587DB" w14:textId="77777777" w:rsidR="004C3AE0" w:rsidRPr="001D67F1" w:rsidRDefault="004E43B1">
            <w:pPr>
              <w:pStyle w:val="Compact"/>
              <w:spacing w:after="0"/>
              <w:rPr>
                <w:sz w:val="22"/>
                <w:szCs w:val="22"/>
              </w:rPr>
            </w:pPr>
            <w:r w:rsidRPr="001D67F1">
              <w:rPr>
                <w:sz w:val="22"/>
                <w:szCs w:val="22"/>
              </w:rPr>
              <w:t>significant</w:t>
            </w:r>
          </w:p>
        </w:tc>
        <w:tc>
          <w:tcPr>
            <w:tcW w:w="0" w:type="auto"/>
            <w:vAlign w:val="center"/>
          </w:tcPr>
          <w:p w14:paraId="2DC99D39" w14:textId="77777777" w:rsidR="004C3AE0" w:rsidRPr="001D67F1" w:rsidRDefault="004E43B1">
            <w:pPr>
              <w:pStyle w:val="Compact"/>
              <w:spacing w:after="0"/>
              <w:rPr>
                <w:sz w:val="22"/>
                <w:szCs w:val="22"/>
              </w:rPr>
            </w:pPr>
            <w:r w:rsidRPr="001D67F1">
              <w:rPr>
                <w:sz w:val="22"/>
                <w:szCs w:val="22"/>
              </w:rPr>
              <w:t>Prophet</w:t>
            </w:r>
          </w:p>
        </w:tc>
      </w:tr>
    </w:tbl>
    <w:p w14:paraId="432ECD8C" w14:textId="77777777" w:rsidR="00E65DD8" w:rsidRDefault="00E65DD8">
      <w:pPr>
        <w:pStyle w:val="BodyText"/>
        <w:rPr>
          <w:sz w:val="22"/>
          <w:szCs w:val="22"/>
        </w:rPr>
      </w:pPr>
    </w:p>
    <w:p w14:paraId="3D0CF1C8" w14:textId="0CAE2E9E" w:rsidR="00C100E1" w:rsidRPr="00C100E1" w:rsidRDefault="00C100E1" w:rsidP="00C100E1">
      <w:pPr>
        <w:pStyle w:val="BodyText"/>
        <w:jc w:val="both"/>
        <w:rPr>
          <w:sz w:val="22"/>
          <w:szCs w:val="22"/>
          <w:lang w:val="en-IN"/>
        </w:rPr>
      </w:pPr>
      <w:r w:rsidRPr="00C100E1">
        <w:rPr>
          <w:sz w:val="22"/>
          <w:szCs w:val="22"/>
          <w:lang w:val="en-IN"/>
        </w:rPr>
        <w:t xml:space="preserve">Table 6 presents the Holm-corrected paired significance results for the principal PRISM comparisons. Statistical testing is necessary because aggregate mean values can be misleading in a heterogeneous 200-token evaluation setting. PRISM is significantly </w:t>
      </w:r>
      <w:r w:rsidR="0010584C" w:rsidRPr="00C100E1">
        <w:rPr>
          <w:sz w:val="22"/>
          <w:szCs w:val="22"/>
          <w:lang w:val="en-IN"/>
        </w:rPr>
        <w:t>favoured</w:t>
      </w:r>
      <w:r w:rsidRPr="00C100E1">
        <w:rPr>
          <w:sz w:val="22"/>
          <w:szCs w:val="22"/>
          <w:lang w:val="en-IN"/>
        </w:rPr>
        <w:t xml:space="preserve"> against ARIMA, Random Forest, XGBoost, GRU fallback, and LSTM fallback. This means that the superiority of PRISM over these five baselines is not based only on descriptive averages, but is supported by paired non-parametric testing across the evaluated token set.</w:t>
      </w:r>
    </w:p>
    <w:p w14:paraId="34A456A8" w14:textId="5E7EA79C" w:rsidR="00C100E1" w:rsidRPr="00C100E1" w:rsidRDefault="00C100E1" w:rsidP="00C100E1">
      <w:pPr>
        <w:pStyle w:val="BodyText"/>
        <w:jc w:val="both"/>
        <w:rPr>
          <w:sz w:val="22"/>
          <w:szCs w:val="22"/>
          <w:lang w:val="en-IN"/>
        </w:rPr>
      </w:pPr>
      <w:r w:rsidRPr="00C100E1">
        <w:rPr>
          <w:sz w:val="22"/>
          <w:szCs w:val="22"/>
          <w:lang w:val="en-IN"/>
        </w:rPr>
        <w:t xml:space="preserve">The significance results provide the strongest support for claiming that PRISM is superior to most competing algorithms. Out of seven principal comparisons, PRISM is </w:t>
      </w:r>
      <w:r w:rsidR="0010584C" w:rsidRPr="00C100E1">
        <w:rPr>
          <w:sz w:val="22"/>
          <w:szCs w:val="22"/>
          <w:lang w:val="en-IN"/>
        </w:rPr>
        <w:t>favoured</w:t>
      </w:r>
      <w:r w:rsidRPr="00C100E1">
        <w:rPr>
          <w:sz w:val="22"/>
          <w:szCs w:val="22"/>
          <w:lang w:val="en-IN"/>
        </w:rPr>
        <w:t xml:space="preserve"> in five, while Prophet and Persistence are </w:t>
      </w:r>
      <w:r w:rsidR="0010584C" w:rsidRPr="00C100E1">
        <w:rPr>
          <w:sz w:val="22"/>
          <w:szCs w:val="22"/>
          <w:lang w:val="en-IN"/>
        </w:rPr>
        <w:t>favoured</w:t>
      </w:r>
      <w:r w:rsidRPr="00C100E1">
        <w:rPr>
          <w:sz w:val="22"/>
          <w:szCs w:val="22"/>
          <w:lang w:val="en-IN"/>
        </w:rPr>
        <w:t xml:space="preserve"> in two. This pattern is consistent with the aggregate error results and shows that PRISM’s advantage is statistically reliable against most baseline families, including classical time-series modelling, tree-based regression, boosted regression, and recurrent fallback configurations. The corrected testing procedure also reduces the risk of overstating significance due to multiple comparisons.</w:t>
      </w:r>
    </w:p>
    <w:p w14:paraId="0C8D15B3" w14:textId="2A0C44F0" w:rsidR="004C3AE0" w:rsidRDefault="00C100E1" w:rsidP="00EC4E6B">
      <w:pPr>
        <w:pStyle w:val="BodyText"/>
        <w:jc w:val="both"/>
        <w:rPr>
          <w:sz w:val="22"/>
          <w:szCs w:val="22"/>
          <w:lang w:val="en-IN"/>
        </w:rPr>
      </w:pPr>
      <w:r w:rsidRPr="00C100E1">
        <w:rPr>
          <w:sz w:val="22"/>
          <w:szCs w:val="22"/>
          <w:lang w:val="en-IN"/>
        </w:rPr>
        <w:lastRenderedPageBreak/>
        <w:t xml:space="preserve">The two cases where PRISM is not </w:t>
      </w:r>
      <w:r w:rsidR="00711FB2" w:rsidRPr="00C100E1">
        <w:rPr>
          <w:sz w:val="22"/>
          <w:szCs w:val="22"/>
          <w:lang w:val="en-IN"/>
        </w:rPr>
        <w:t>favoured</w:t>
      </w:r>
      <w:r w:rsidRPr="00C100E1">
        <w:rPr>
          <w:sz w:val="22"/>
          <w:szCs w:val="22"/>
          <w:lang w:val="en-IN"/>
        </w:rPr>
        <w:t>, namely Prophet and Persistence, are viewed as informative rather than contradictory. They show that short-horizon memecoin forecasting can retain strong local-price continuity, which simple extrapolative models are able to exploit. However, the same level of multimodal integration, cross-token risk structure, or adaptive learning capability is not provided by these methods. As a result, the significance table supports a balanced but still strong conclusion: PRISM is statistically superior to most competing algorithms and empirically superior to all reduced PRISM variants.</w:t>
      </w:r>
    </w:p>
    <w:p w14:paraId="282A239D" w14:textId="77777777" w:rsidR="00C100E1" w:rsidRPr="00C100E1" w:rsidRDefault="00C100E1" w:rsidP="00EC4E6B">
      <w:pPr>
        <w:pStyle w:val="BodyText"/>
        <w:jc w:val="both"/>
        <w:rPr>
          <w:sz w:val="22"/>
          <w:szCs w:val="22"/>
          <w:lang w:val="en-IN"/>
        </w:rPr>
      </w:pPr>
    </w:p>
    <w:p w14:paraId="1B863777" w14:textId="77777777" w:rsidR="004C3AE0" w:rsidRPr="001D67F1" w:rsidRDefault="004E43B1" w:rsidP="004F6937">
      <w:pPr>
        <w:pStyle w:val="CaptionedFigure"/>
        <w:jc w:val="center"/>
        <w:rPr>
          <w:sz w:val="22"/>
          <w:szCs w:val="22"/>
        </w:rPr>
      </w:pPr>
      <w:r w:rsidRPr="001D67F1">
        <w:rPr>
          <w:noProof/>
          <w:sz w:val="22"/>
          <w:szCs w:val="22"/>
        </w:rPr>
        <w:drawing>
          <wp:inline distT="0" distB="0" distL="0" distR="0" wp14:anchorId="45A9B8A8" wp14:editId="1B1DD834">
            <wp:extent cx="5334000" cy="3975484"/>
            <wp:effectExtent l="0" t="0" r="0" b="0"/>
            <wp:docPr id="38" name="Picture" descr="Robustness heatmap."/>
            <wp:cNvGraphicFramePr/>
            <a:graphic xmlns:a="http://schemas.openxmlformats.org/drawingml/2006/main">
              <a:graphicData uri="http://schemas.openxmlformats.org/drawingml/2006/picture">
                <pic:pic xmlns:pic="http://schemas.openxmlformats.org/drawingml/2006/picture">
                  <pic:nvPicPr>
                    <pic:cNvPr id="39" name="Picture" descr="figures/figure4_robustness.png"/>
                    <pic:cNvPicPr>
                      <a:picLocks noChangeAspect="1" noChangeArrowheads="1"/>
                    </pic:cNvPicPr>
                  </pic:nvPicPr>
                  <pic:blipFill>
                    <a:blip r:embed="rId16"/>
                    <a:stretch>
                      <a:fillRect/>
                    </a:stretch>
                  </pic:blipFill>
                  <pic:spPr bwMode="auto">
                    <a:xfrm>
                      <a:off x="0" y="0"/>
                      <a:ext cx="5334000" cy="3975484"/>
                    </a:xfrm>
                    <a:prstGeom prst="rect">
                      <a:avLst/>
                    </a:prstGeom>
                    <a:noFill/>
                    <a:ln w="9525">
                      <a:noFill/>
                      <a:headEnd/>
                      <a:tailEnd/>
                    </a:ln>
                  </pic:spPr>
                </pic:pic>
              </a:graphicData>
            </a:graphic>
          </wp:inline>
        </w:drawing>
      </w:r>
    </w:p>
    <w:p w14:paraId="070A95FE" w14:textId="274BB09E" w:rsidR="004C3AE0" w:rsidRPr="004F6937" w:rsidRDefault="004F6937" w:rsidP="004F6937">
      <w:pPr>
        <w:pStyle w:val="ImageCaption"/>
        <w:jc w:val="center"/>
        <w:rPr>
          <w:b/>
          <w:bCs/>
          <w:szCs w:val="20"/>
        </w:rPr>
      </w:pPr>
      <w:r w:rsidRPr="004F6937">
        <w:rPr>
          <w:b/>
          <w:bCs/>
          <w:szCs w:val="20"/>
        </w:rPr>
        <w:t xml:space="preserve">Figure 4. </w:t>
      </w:r>
      <w:r w:rsidR="0056432A" w:rsidRPr="0056432A">
        <w:rPr>
          <w:b/>
          <w:bCs/>
          <w:szCs w:val="20"/>
        </w:rPr>
        <w:t>Robustness of PRISM Across Train Ratios and Lookback Windows</w:t>
      </w:r>
      <w:r w:rsidRPr="004F6937">
        <w:rPr>
          <w:b/>
          <w:bCs/>
          <w:szCs w:val="20"/>
        </w:rPr>
        <w:t>.</w:t>
      </w:r>
    </w:p>
    <w:p w14:paraId="783042A5" w14:textId="77777777" w:rsidR="00711FB2" w:rsidRPr="00711FB2" w:rsidRDefault="00711FB2" w:rsidP="00711FB2">
      <w:pPr>
        <w:pStyle w:val="BodyText"/>
        <w:jc w:val="both"/>
        <w:rPr>
          <w:sz w:val="22"/>
          <w:szCs w:val="22"/>
          <w:lang w:val="en-IN"/>
        </w:rPr>
      </w:pPr>
      <w:r w:rsidRPr="00711FB2">
        <w:rPr>
          <w:sz w:val="22"/>
          <w:szCs w:val="22"/>
          <w:lang w:val="en-IN"/>
        </w:rPr>
        <w:t>Figure 4 summarizes the robustness analysis across the train-ratio and lookback-window sweep. In this figure, PRISM is evaluated while the chronological training ratio is varied over 0.7, 0.8, and 0.9, and the lookback window is varied over 7, 14, and 21 days. This analysis is important because memecoin markets are highly non-stationary, and a model that performs well under only one split or one lookback setting may not be reliable under realistic evaluation conditions.</w:t>
      </w:r>
    </w:p>
    <w:p w14:paraId="6E79B484" w14:textId="7F89FF3D" w:rsidR="00711FB2" w:rsidRPr="00711FB2" w:rsidRDefault="00711FB2" w:rsidP="00711FB2">
      <w:pPr>
        <w:pStyle w:val="BodyText"/>
        <w:jc w:val="both"/>
        <w:rPr>
          <w:sz w:val="22"/>
          <w:szCs w:val="22"/>
          <w:lang w:val="en-IN"/>
        </w:rPr>
      </w:pPr>
      <w:r w:rsidRPr="00711FB2">
        <w:rPr>
          <w:sz w:val="22"/>
          <w:szCs w:val="22"/>
          <w:lang w:val="en-IN"/>
        </w:rPr>
        <w:t xml:space="preserve">The robustness heatmap shows that performance varies across settings, but the qualitative </w:t>
      </w:r>
      <w:r w:rsidR="00A82DBF" w:rsidRPr="00711FB2">
        <w:rPr>
          <w:sz w:val="22"/>
          <w:szCs w:val="22"/>
          <w:lang w:val="en-IN"/>
        </w:rPr>
        <w:t>behaviour</w:t>
      </w:r>
      <w:r w:rsidRPr="00711FB2">
        <w:rPr>
          <w:sz w:val="22"/>
          <w:szCs w:val="22"/>
          <w:lang w:val="en-IN"/>
        </w:rPr>
        <w:t xml:space="preserve"> of the model remains stable. Mean MAE remains within a controlled range across the grid, indicating that PRISM is not dependent on a single </w:t>
      </w:r>
      <w:r w:rsidR="00D120A7" w:rsidRPr="00711FB2">
        <w:rPr>
          <w:sz w:val="22"/>
          <w:szCs w:val="22"/>
          <w:lang w:val="en-IN"/>
        </w:rPr>
        <w:t>favourable</w:t>
      </w:r>
      <w:r w:rsidRPr="00711FB2">
        <w:rPr>
          <w:sz w:val="22"/>
          <w:szCs w:val="22"/>
          <w:lang w:val="en-IN"/>
        </w:rPr>
        <w:t xml:space="preserve"> hyperparameter setting. The stronger regions of the heatmap suggest that longer lookback windows can improve forecasting stability by allowing more historical context to be observed before adaptation. At the same time, the observed variation confirms that chronological protocol design remains important in speculative digital-asset forecasting.</w:t>
      </w:r>
    </w:p>
    <w:p w14:paraId="4E0F2077" w14:textId="77777777" w:rsidR="00711FB2" w:rsidRPr="00711FB2" w:rsidRDefault="00711FB2" w:rsidP="00711FB2">
      <w:pPr>
        <w:pStyle w:val="BodyText"/>
        <w:jc w:val="both"/>
        <w:rPr>
          <w:sz w:val="22"/>
          <w:szCs w:val="22"/>
          <w:lang w:val="en-IN"/>
        </w:rPr>
      </w:pPr>
      <w:r w:rsidRPr="00711FB2">
        <w:rPr>
          <w:sz w:val="22"/>
          <w:szCs w:val="22"/>
          <w:lang w:val="en-IN"/>
        </w:rPr>
        <w:t>Overall, the robustness analysis strengthens the empirical credibility of PRISM because the proposed method is evaluated beyond a single train-test configuration. When Table 5, Table 6, and Figure 4 are interpreted together, PRISM is shown to be superior to most competing algorithms, statistically reliable in most pairwise comparisons, and stable across reasonable evaluation settings. Combined with the monotonic ablation gains reported in Section 8, these results establish PRISM as a high-performing and interpretable multimodal framework for memecoin forecasting.</w:t>
      </w:r>
    </w:p>
    <w:p w14:paraId="087A8450" w14:textId="158DC086" w:rsidR="004C3AE0" w:rsidRPr="00711FB2" w:rsidRDefault="00711FB2" w:rsidP="00EC4E6B">
      <w:pPr>
        <w:pStyle w:val="BodyText"/>
        <w:jc w:val="both"/>
        <w:rPr>
          <w:sz w:val="22"/>
          <w:szCs w:val="22"/>
          <w:lang w:val="en-IN"/>
        </w:rPr>
      </w:pPr>
      <w:r w:rsidRPr="00711FB2">
        <w:rPr>
          <w:sz w:val="22"/>
          <w:szCs w:val="22"/>
          <w:lang w:val="en-IN"/>
        </w:rPr>
        <w:t xml:space="preserve">The complete result pattern supports three conclusions. First, sentiment-aware multimodal learning is shown to be necessary because price-only modelling performs poorly in the ablation analysis. Second, graph-based diversification and meta-learning adaptation are shown to be valuable because each stage produces measurable and statistically supported improvements. Third, stronger performance than most competing algorithms is delivered by PRISM, while a more explainable and extensible architecture than purely extrapolative baselines is also provided. Therefore, the </w:t>
      </w:r>
      <w:r w:rsidRPr="00711FB2">
        <w:rPr>
          <w:sz w:val="22"/>
          <w:szCs w:val="22"/>
          <w:lang w:val="en-IN"/>
        </w:rPr>
        <w:lastRenderedPageBreak/>
        <w:t>proposed method can be considered superior in most empirical respects, particularly when predictive accuracy, statistical significance, component interpretability, and robustness are evaluated together.</w:t>
      </w:r>
    </w:p>
    <w:p w14:paraId="5FAD1A9B" w14:textId="40B35CF0" w:rsidR="004C3AE0" w:rsidRPr="001D67F1" w:rsidRDefault="004E43B1">
      <w:pPr>
        <w:pStyle w:val="Heading1"/>
        <w:spacing w:before="120" w:after="60"/>
        <w:rPr>
          <w:sz w:val="22"/>
          <w:szCs w:val="22"/>
        </w:rPr>
      </w:pPr>
      <w:bookmarkStart w:id="9" w:name="conclusion"/>
      <w:bookmarkEnd w:id="8"/>
      <w:r w:rsidRPr="001D67F1">
        <w:rPr>
          <w:rStyle w:val="SectionNumber"/>
          <w:sz w:val="22"/>
          <w:szCs w:val="22"/>
        </w:rPr>
        <w:t>1</w:t>
      </w:r>
      <w:r w:rsidR="00711FB2">
        <w:rPr>
          <w:rStyle w:val="SectionNumber"/>
          <w:sz w:val="22"/>
          <w:szCs w:val="22"/>
        </w:rPr>
        <w:t>0</w:t>
      </w:r>
      <w:r w:rsidR="001D67F1" w:rsidRPr="001D67F1">
        <w:rPr>
          <w:rFonts w:ascii="Times New Roman" w:hAnsi="Times New Roman"/>
          <w:sz w:val="22"/>
          <w:szCs w:val="22"/>
        </w:rPr>
        <w:t xml:space="preserve">. </w:t>
      </w:r>
      <w:r w:rsidRPr="001D67F1">
        <w:rPr>
          <w:rFonts w:ascii="Times New Roman" w:hAnsi="Times New Roman"/>
          <w:sz w:val="22"/>
          <w:szCs w:val="22"/>
        </w:rPr>
        <w:t>Conclusion</w:t>
      </w:r>
    </w:p>
    <w:p w14:paraId="71628434" w14:textId="0925BCB5" w:rsidR="00711FB2" w:rsidRPr="00711FB2" w:rsidRDefault="00711FB2" w:rsidP="00711FB2">
      <w:pPr>
        <w:pStyle w:val="FirstParagraph"/>
        <w:jc w:val="both"/>
        <w:rPr>
          <w:sz w:val="22"/>
          <w:szCs w:val="22"/>
          <w:lang w:val="en-IN"/>
        </w:rPr>
      </w:pPr>
      <w:bookmarkStart w:id="10" w:name="references"/>
      <w:bookmarkEnd w:id="9"/>
      <w:r w:rsidRPr="00711FB2">
        <w:rPr>
          <w:sz w:val="22"/>
          <w:szCs w:val="22"/>
          <w:lang w:val="en-IN"/>
        </w:rPr>
        <w:t>Portfolio Risk-aware Independent Set Meta-learning (PRISM) is presented as a reproducible multimodal framework for memecoin forecasting, in which sentiment fusion, risk-aware graph construction, maximal-independent-set support diversification, and MAML-enhanced sequence adaptation are integrated within a single evaluation pipeline. The framework is evaluated against classical, machine-learning, and recurrent forecasting baselines under chronological splitting, sequential ablation, robustness sweeps, and Holm-corrected non-parametric significance testing. This evaluation design allows the performance of PRISM to be interpreted not only through aggregate error values, but also through component-wise contribution, statistical reliability, and protocol robustness.</w:t>
      </w:r>
    </w:p>
    <w:p w14:paraId="6B76A89D" w14:textId="408592AA" w:rsidR="00711FB2" w:rsidRPr="00711FB2" w:rsidRDefault="00711FB2" w:rsidP="00711FB2">
      <w:pPr>
        <w:pStyle w:val="FirstParagraph"/>
        <w:jc w:val="both"/>
        <w:rPr>
          <w:sz w:val="22"/>
          <w:szCs w:val="22"/>
          <w:lang w:val="en-IN"/>
        </w:rPr>
      </w:pPr>
      <w:r w:rsidRPr="00711FB2">
        <w:rPr>
          <w:sz w:val="22"/>
          <w:szCs w:val="22"/>
          <w:lang w:val="en-IN"/>
        </w:rPr>
        <w:t xml:space="preserve">The experimental findings show that PRISM achieves superior performance over most competing algorithms, including ARIMA, Random Forest, XGBoost, GRU fallback, and LSTM fallback, under the principal MAE and RMSE comparisons. The significance results further support this conclusion because PRISM is </w:t>
      </w:r>
      <w:r w:rsidR="0045287A" w:rsidRPr="00711FB2">
        <w:rPr>
          <w:sz w:val="22"/>
          <w:szCs w:val="22"/>
          <w:lang w:val="en-IN"/>
        </w:rPr>
        <w:t>favoured</w:t>
      </w:r>
      <w:r w:rsidRPr="00711FB2">
        <w:rPr>
          <w:sz w:val="22"/>
          <w:szCs w:val="22"/>
          <w:lang w:val="en-IN"/>
        </w:rPr>
        <w:t xml:space="preserve"> in the majority of paired comparisons after Holm correction. In addition, the sequential ablation analysis shows a consistent reduction in forecasting error from the price-only variant to the full PRISM configuration, thereby confirming that the final performance gain is produced by the combined contribution of sentiment modelling, graph-based diversification, and meta-learning adaptation rather than by an isolated component.</w:t>
      </w:r>
    </w:p>
    <w:p w14:paraId="318C1777" w14:textId="0FA64FEE" w:rsidR="00711FB2" w:rsidRDefault="00711FB2" w:rsidP="00711FB2">
      <w:pPr>
        <w:pStyle w:val="FirstParagraph"/>
        <w:jc w:val="both"/>
        <w:rPr>
          <w:sz w:val="22"/>
          <w:szCs w:val="22"/>
          <w:lang w:val="en-IN"/>
        </w:rPr>
      </w:pPr>
      <w:r w:rsidRPr="00711FB2">
        <w:rPr>
          <w:sz w:val="22"/>
          <w:szCs w:val="22"/>
          <w:lang w:val="en-IN"/>
        </w:rPr>
        <w:t>The main contribution of this study is therefore twofold. First, PRISM provides a stronger forecasting framework than most evaluated alternatives by combining multimodal social-financial signals with risk-aware token selection and rapid task-specific adaptation. Second, it provides a transparent experimental protocol for memecoin forecasting, where the token universe, preprocessing decisions, baselines, hyperparameters, ablation stages, robustness settings, and significance tests are explicitly reported. This is important because highly speculative digital-asset forecasting requires not only competitive predictive accuracy, but also reproducible evidence that the proposed architectural components are responsible for the observed improvements.</w:t>
      </w:r>
      <w:r w:rsidR="0045287A">
        <w:rPr>
          <w:sz w:val="22"/>
          <w:szCs w:val="22"/>
          <w:lang w:val="en-IN"/>
        </w:rPr>
        <w:t xml:space="preserve"> </w:t>
      </w:r>
      <w:r w:rsidRPr="00711FB2">
        <w:rPr>
          <w:sz w:val="22"/>
          <w:szCs w:val="22"/>
          <w:lang w:val="en-IN"/>
        </w:rPr>
        <w:t>Native GRU, LSTM, bidirectional LSTM, and transformer-based baselines will be integrated under the same protocol</w:t>
      </w:r>
      <w:r w:rsidR="0045287A">
        <w:rPr>
          <w:sz w:val="22"/>
          <w:szCs w:val="22"/>
          <w:lang w:val="en-IN"/>
        </w:rPr>
        <w:t xml:space="preserve"> as part of the future work.</w:t>
      </w:r>
    </w:p>
    <w:p w14:paraId="2EDA6D61" w14:textId="77777777" w:rsidR="0045287A" w:rsidRPr="0045287A" w:rsidRDefault="0045287A" w:rsidP="0045287A">
      <w:pPr>
        <w:pStyle w:val="BodyText"/>
        <w:rPr>
          <w:lang w:val="en-IN"/>
        </w:rPr>
      </w:pPr>
    </w:p>
    <w:p w14:paraId="477A000E" w14:textId="666D0400" w:rsidR="004C3AE0" w:rsidRPr="001D67F1" w:rsidRDefault="004E43B1" w:rsidP="0045287A">
      <w:pPr>
        <w:pStyle w:val="Heading1"/>
      </w:pPr>
      <w:r w:rsidRPr="001D67F1">
        <w:t>References</w:t>
      </w:r>
    </w:p>
    <w:p w14:paraId="2E60F493" w14:textId="77777777" w:rsidR="004C3AE0" w:rsidRPr="001D67F1" w:rsidRDefault="004E43B1" w:rsidP="00D55FCD">
      <w:pPr>
        <w:pStyle w:val="FirstParagraph"/>
        <w:spacing w:line="360" w:lineRule="auto"/>
        <w:jc w:val="both"/>
        <w:rPr>
          <w:sz w:val="22"/>
          <w:szCs w:val="22"/>
        </w:rPr>
      </w:pPr>
      <w:r w:rsidRPr="001D67F1">
        <w:rPr>
          <w:sz w:val="22"/>
          <w:szCs w:val="22"/>
        </w:rPr>
        <w:t xml:space="preserve">[1] Markowitz, H. (1952). Portfolio selection. </w:t>
      </w:r>
      <w:r w:rsidRPr="001D67F1">
        <w:rPr>
          <w:i/>
          <w:iCs/>
          <w:sz w:val="22"/>
          <w:szCs w:val="22"/>
        </w:rPr>
        <w:t>The Journal of Finance</w:t>
      </w:r>
      <w:r w:rsidRPr="001D67F1">
        <w:rPr>
          <w:sz w:val="22"/>
          <w:szCs w:val="22"/>
        </w:rPr>
        <w:t>, 7(1), 77–91.</w:t>
      </w:r>
    </w:p>
    <w:p w14:paraId="58937CEC" w14:textId="77777777" w:rsidR="004C3AE0" w:rsidRPr="001D67F1" w:rsidRDefault="004E43B1" w:rsidP="00D55FCD">
      <w:pPr>
        <w:pStyle w:val="BodyText"/>
        <w:spacing w:line="360" w:lineRule="auto"/>
        <w:jc w:val="both"/>
        <w:rPr>
          <w:sz w:val="22"/>
          <w:szCs w:val="22"/>
        </w:rPr>
      </w:pPr>
      <w:r w:rsidRPr="001D67F1">
        <w:rPr>
          <w:sz w:val="22"/>
          <w:szCs w:val="22"/>
        </w:rPr>
        <w:t xml:space="preserve">[2] Hochreiter, S., and Schmidhuber, J. (1997). Long short-term memory. </w:t>
      </w:r>
      <w:r w:rsidRPr="001D67F1">
        <w:rPr>
          <w:i/>
          <w:iCs/>
          <w:sz w:val="22"/>
          <w:szCs w:val="22"/>
        </w:rPr>
        <w:t>Neural Computation</w:t>
      </w:r>
      <w:r w:rsidRPr="001D67F1">
        <w:rPr>
          <w:sz w:val="22"/>
          <w:szCs w:val="22"/>
        </w:rPr>
        <w:t>, 9(8), 1735–1780.</w:t>
      </w:r>
    </w:p>
    <w:p w14:paraId="2D2C5B8D" w14:textId="77777777" w:rsidR="004C3AE0" w:rsidRPr="001D67F1" w:rsidRDefault="004E43B1" w:rsidP="00D55FCD">
      <w:pPr>
        <w:pStyle w:val="BodyText"/>
        <w:spacing w:line="360" w:lineRule="auto"/>
        <w:jc w:val="both"/>
        <w:rPr>
          <w:sz w:val="22"/>
          <w:szCs w:val="22"/>
        </w:rPr>
      </w:pPr>
      <w:r w:rsidRPr="001D67F1">
        <w:rPr>
          <w:sz w:val="22"/>
          <w:szCs w:val="22"/>
        </w:rPr>
        <w:t xml:space="preserve">[3] Rockafellar, R. T., and Uryasev, S. (2000). Optimization of conditional value-at-risk. </w:t>
      </w:r>
      <w:r w:rsidRPr="001D67F1">
        <w:rPr>
          <w:i/>
          <w:iCs/>
          <w:sz w:val="22"/>
          <w:szCs w:val="22"/>
        </w:rPr>
        <w:t>Journal of Risk</w:t>
      </w:r>
      <w:r w:rsidRPr="001D67F1">
        <w:rPr>
          <w:sz w:val="22"/>
          <w:szCs w:val="22"/>
        </w:rPr>
        <w:t>, 2, 21–41.</w:t>
      </w:r>
    </w:p>
    <w:p w14:paraId="19C106B1" w14:textId="77777777" w:rsidR="004C3AE0" w:rsidRPr="001D67F1" w:rsidRDefault="004E43B1" w:rsidP="00D55FCD">
      <w:pPr>
        <w:pStyle w:val="BodyText"/>
        <w:spacing w:line="360" w:lineRule="auto"/>
        <w:jc w:val="both"/>
        <w:rPr>
          <w:sz w:val="22"/>
          <w:szCs w:val="22"/>
        </w:rPr>
      </w:pPr>
      <w:r w:rsidRPr="001D67F1">
        <w:rPr>
          <w:sz w:val="22"/>
          <w:szCs w:val="22"/>
        </w:rPr>
        <w:t xml:space="preserve">[4] Hutto, C. J., and Gilbert, E. (2014). VADER: A parsimonious rule-based model for sentiment analysis of social media text. </w:t>
      </w:r>
      <w:r w:rsidRPr="001D67F1">
        <w:rPr>
          <w:i/>
          <w:iCs/>
          <w:sz w:val="22"/>
          <w:szCs w:val="22"/>
        </w:rPr>
        <w:t>Proceedings of the International AAAI Conference on Web and Social Media</w:t>
      </w:r>
      <w:r w:rsidRPr="001D67F1">
        <w:rPr>
          <w:sz w:val="22"/>
          <w:szCs w:val="22"/>
        </w:rPr>
        <w:t>, 8(1), 216–225.</w:t>
      </w:r>
    </w:p>
    <w:p w14:paraId="1D2A7F4E" w14:textId="77777777" w:rsidR="004C3AE0" w:rsidRPr="001D67F1" w:rsidRDefault="004E43B1" w:rsidP="00D55FCD">
      <w:pPr>
        <w:pStyle w:val="BodyText"/>
        <w:spacing w:line="360" w:lineRule="auto"/>
        <w:jc w:val="both"/>
        <w:rPr>
          <w:sz w:val="22"/>
          <w:szCs w:val="22"/>
        </w:rPr>
      </w:pPr>
      <w:r w:rsidRPr="001D67F1">
        <w:rPr>
          <w:sz w:val="22"/>
          <w:szCs w:val="22"/>
        </w:rPr>
        <w:t xml:space="preserve">[5] Finn, C., Abbeel, P., and Levine, S. (2017). Model-agnostic meta-learning for fast adaptation of deep networks. </w:t>
      </w:r>
      <w:r w:rsidRPr="001D67F1">
        <w:rPr>
          <w:i/>
          <w:iCs/>
          <w:sz w:val="22"/>
          <w:szCs w:val="22"/>
        </w:rPr>
        <w:t>Proceedings of the 34th International Conference on Machine Learning</w:t>
      </w:r>
      <w:r w:rsidRPr="001D67F1">
        <w:rPr>
          <w:sz w:val="22"/>
          <w:szCs w:val="22"/>
        </w:rPr>
        <w:t>, 1126–1135.</w:t>
      </w:r>
    </w:p>
    <w:p w14:paraId="0262A65C" w14:textId="77777777" w:rsidR="004C3AE0" w:rsidRPr="001D67F1" w:rsidRDefault="004E43B1" w:rsidP="00D55FCD">
      <w:pPr>
        <w:pStyle w:val="BodyText"/>
        <w:spacing w:line="360" w:lineRule="auto"/>
        <w:jc w:val="both"/>
        <w:rPr>
          <w:sz w:val="22"/>
          <w:szCs w:val="22"/>
        </w:rPr>
      </w:pPr>
      <w:r w:rsidRPr="001D67F1">
        <w:rPr>
          <w:sz w:val="22"/>
          <w:szCs w:val="22"/>
        </w:rPr>
        <w:t xml:space="preserve">[6] Taylor, S. J., and Letham, B. (2018). Forecasting at scale. </w:t>
      </w:r>
      <w:r w:rsidRPr="001D67F1">
        <w:rPr>
          <w:i/>
          <w:iCs/>
          <w:sz w:val="22"/>
          <w:szCs w:val="22"/>
        </w:rPr>
        <w:t>The American Statistician</w:t>
      </w:r>
      <w:r w:rsidRPr="001D67F1">
        <w:rPr>
          <w:sz w:val="22"/>
          <w:szCs w:val="22"/>
        </w:rPr>
        <w:t>, 72(1), 37–45.</w:t>
      </w:r>
    </w:p>
    <w:p w14:paraId="1D94D4CA" w14:textId="77777777" w:rsidR="004C3AE0" w:rsidRPr="001D67F1" w:rsidRDefault="004E43B1" w:rsidP="00D55FCD">
      <w:pPr>
        <w:pStyle w:val="BodyText"/>
        <w:spacing w:line="360" w:lineRule="auto"/>
        <w:jc w:val="both"/>
        <w:rPr>
          <w:sz w:val="22"/>
          <w:szCs w:val="22"/>
        </w:rPr>
      </w:pPr>
      <w:r w:rsidRPr="001D67F1">
        <w:rPr>
          <w:sz w:val="22"/>
          <w:szCs w:val="22"/>
        </w:rPr>
        <w:t xml:space="preserve">[7] Oreshkin, B. N., Carpov, D., Chapados, N., and Bengio, Y. (2020). N-BEATS: Neural basis expansion analysis for interpretable time series forecasting. </w:t>
      </w:r>
      <w:r w:rsidRPr="001D67F1">
        <w:rPr>
          <w:i/>
          <w:iCs/>
          <w:sz w:val="22"/>
          <w:szCs w:val="22"/>
        </w:rPr>
        <w:t>International Conference on Learning Representations</w:t>
      </w:r>
      <w:r w:rsidRPr="001D67F1">
        <w:rPr>
          <w:sz w:val="22"/>
          <w:szCs w:val="22"/>
        </w:rPr>
        <w:t>.</w:t>
      </w:r>
    </w:p>
    <w:p w14:paraId="71B41A28" w14:textId="77777777" w:rsidR="004C3AE0" w:rsidRPr="001D67F1" w:rsidRDefault="004E43B1" w:rsidP="00D55FCD">
      <w:pPr>
        <w:pStyle w:val="BodyText"/>
        <w:spacing w:line="360" w:lineRule="auto"/>
        <w:jc w:val="both"/>
        <w:rPr>
          <w:sz w:val="22"/>
          <w:szCs w:val="22"/>
        </w:rPr>
      </w:pPr>
      <w:r w:rsidRPr="001D67F1">
        <w:rPr>
          <w:sz w:val="22"/>
          <w:szCs w:val="22"/>
        </w:rPr>
        <w:t xml:space="preserve">[8] Salinas, D., Flunkert, V., Gasthaus, J., and Januschowski, T. (2020). DeepAR: Probabilistic forecasting with autoregressive recurrent networks. </w:t>
      </w:r>
      <w:r w:rsidRPr="001D67F1">
        <w:rPr>
          <w:i/>
          <w:iCs/>
          <w:sz w:val="22"/>
          <w:szCs w:val="22"/>
        </w:rPr>
        <w:t>International Journal of Forecasting</w:t>
      </w:r>
      <w:r w:rsidRPr="001D67F1">
        <w:rPr>
          <w:sz w:val="22"/>
          <w:szCs w:val="22"/>
        </w:rPr>
        <w:t>, 36(3), 1181–1191.</w:t>
      </w:r>
    </w:p>
    <w:p w14:paraId="255C5A08" w14:textId="77777777" w:rsidR="004C3AE0" w:rsidRPr="001D67F1" w:rsidRDefault="004E43B1" w:rsidP="00D55FCD">
      <w:pPr>
        <w:pStyle w:val="BodyText"/>
        <w:spacing w:line="360" w:lineRule="auto"/>
        <w:jc w:val="both"/>
        <w:rPr>
          <w:sz w:val="22"/>
          <w:szCs w:val="22"/>
        </w:rPr>
      </w:pPr>
      <w:r w:rsidRPr="001D67F1">
        <w:rPr>
          <w:sz w:val="22"/>
          <w:szCs w:val="22"/>
        </w:rPr>
        <w:t xml:space="preserve">[9] Liu, Y., and Tsyvinski, A. (2021). Risks and returns of cryptocurrency. </w:t>
      </w:r>
      <w:r w:rsidRPr="001D67F1">
        <w:rPr>
          <w:i/>
          <w:iCs/>
          <w:sz w:val="22"/>
          <w:szCs w:val="22"/>
        </w:rPr>
        <w:t>The Review of Financial Studies</w:t>
      </w:r>
      <w:r w:rsidRPr="001D67F1">
        <w:rPr>
          <w:sz w:val="22"/>
          <w:szCs w:val="22"/>
        </w:rPr>
        <w:t>, 34(6), 2689–2727.</w:t>
      </w:r>
    </w:p>
    <w:p w14:paraId="62F6B527" w14:textId="77777777" w:rsidR="004C3AE0" w:rsidRPr="001D67F1" w:rsidRDefault="004E43B1" w:rsidP="00D55FCD">
      <w:pPr>
        <w:pStyle w:val="BodyText"/>
        <w:spacing w:line="360" w:lineRule="auto"/>
        <w:jc w:val="both"/>
        <w:rPr>
          <w:sz w:val="22"/>
          <w:szCs w:val="22"/>
        </w:rPr>
      </w:pPr>
      <w:r w:rsidRPr="001D67F1">
        <w:rPr>
          <w:sz w:val="22"/>
          <w:szCs w:val="22"/>
        </w:rPr>
        <w:t xml:space="preserve">[10] Lim, B., Arik, S. O., Loeff, N., and Pfister, T. (2021). Temporal Fusion Transformers for interpretable multi-horizon time series forecasting. </w:t>
      </w:r>
      <w:r w:rsidRPr="001D67F1">
        <w:rPr>
          <w:i/>
          <w:iCs/>
          <w:sz w:val="22"/>
          <w:szCs w:val="22"/>
        </w:rPr>
        <w:t>International Journal of Forecasting</w:t>
      </w:r>
      <w:r w:rsidRPr="001D67F1">
        <w:rPr>
          <w:sz w:val="22"/>
          <w:szCs w:val="22"/>
        </w:rPr>
        <w:t>, 37(4), 1748–1764.</w:t>
      </w:r>
    </w:p>
    <w:p w14:paraId="2D90879D" w14:textId="77777777" w:rsidR="004C3AE0" w:rsidRPr="001D67F1" w:rsidRDefault="004E43B1" w:rsidP="00D55FCD">
      <w:pPr>
        <w:pStyle w:val="BodyText"/>
        <w:spacing w:line="360" w:lineRule="auto"/>
        <w:jc w:val="both"/>
        <w:rPr>
          <w:sz w:val="22"/>
          <w:szCs w:val="22"/>
        </w:rPr>
      </w:pPr>
      <w:r w:rsidRPr="001D67F1">
        <w:rPr>
          <w:sz w:val="22"/>
          <w:szCs w:val="22"/>
        </w:rPr>
        <w:lastRenderedPageBreak/>
        <w:t xml:space="preserve">[11] Zhou, H., Zhang, S., Peng, J., Zhang, S., Li, J., Xiong, H., and Zhang, W. (2021). Informer: Beyond efficient transformer for long sequence time-series forecasting. </w:t>
      </w:r>
      <w:r w:rsidRPr="001D67F1">
        <w:rPr>
          <w:i/>
          <w:iCs/>
          <w:sz w:val="22"/>
          <w:szCs w:val="22"/>
        </w:rPr>
        <w:t>Proceedings of the AAAI Conference on Artificial Intelligence</w:t>
      </w:r>
      <w:r w:rsidRPr="001D67F1">
        <w:rPr>
          <w:sz w:val="22"/>
          <w:szCs w:val="22"/>
        </w:rPr>
        <w:t>, 35(12), 11106–11115.</w:t>
      </w:r>
    </w:p>
    <w:p w14:paraId="1CAF61D6" w14:textId="77777777" w:rsidR="004C3AE0" w:rsidRPr="001D67F1" w:rsidRDefault="004E43B1" w:rsidP="00D55FCD">
      <w:pPr>
        <w:pStyle w:val="BodyText"/>
        <w:spacing w:line="360" w:lineRule="auto"/>
        <w:jc w:val="both"/>
        <w:rPr>
          <w:sz w:val="22"/>
          <w:szCs w:val="22"/>
        </w:rPr>
      </w:pPr>
      <w:r w:rsidRPr="001D67F1">
        <w:rPr>
          <w:sz w:val="22"/>
          <w:szCs w:val="22"/>
        </w:rPr>
        <w:t xml:space="preserve">[12] Critien, J. V., Gatt, A., and Ellul, J. (2022). Bitcoin price change and trend prediction through Twitter sentiment and data volume. </w:t>
      </w:r>
      <w:r w:rsidRPr="001D67F1">
        <w:rPr>
          <w:i/>
          <w:iCs/>
          <w:sz w:val="22"/>
          <w:szCs w:val="22"/>
        </w:rPr>
        <w:t>Financial Innovation</w:t>
      </w:r>
      <w:r w:rsidRPr="001D67F1">
        <w:rPr>
          <w:sz w:val="22"/>
          <w:szCs w:val="22"/>
        </w:rPr>
        <w:t>, 8, 45.</w:t>
      </w:r>
    </w:p>
    <w:p w14:paraId="0F491361" w14:textId="77777777" w:rsidR="004C3AE0" w:rsidRPr="001D67F1" w:rsidRDefault="004E43B1" w:rsidP="00D55FCD">
      <w:pPr>
        <w:pStyle w:val="BodyText"/>
        <w:spacing w:line="360" w:lineRule="auto"/>
        <w:jc w:val="both"/>
        <w:rPr>
          <w:sz w:val="22"/>
          <w:szCs w:val="22"/>
        </w:rPr>
      </w:pPr>
      <w:r w:rsidRPr="001D67F1">
        <w:rPr>
          <w:sz w:val="22"/>
          <w:szCs w:val="22"/>
        </w:rPr>
        <w:t xml:space="preserve">[13] Ortu, M., Uras, N., Conversano, C., Bartolucci, S., and Destefanis, G. (2022). On technical trading and social media indicators for cryptocurrency price classification through deep learning. </w:t>
      </w:r>
      <w:r w:rsidRPr="001D67F1">
        <w:rPr>
          <w:i/>
          <w:iCs/>
          <w:sz w:val="22"/>
          <w:szCs w:val="22"/>
        </w:rPr>
        <w:t>Expert Systems with Applications</w:t>
      </w:r>
      <w:r w:rsidRPr="001D67F1">
        <w:rPr>
          <w:sz w:val="22"/>
          <w:szCs w:val="22"/>
        </w:rPr>
        <w:t>, 198, 116804.</w:t>
      </w:r>
    </w:p>
    <w:p w14:paraId="01793267" w14:textId="77777777" w:rsidR="004C3AE0" w:rsidRPr="001D67F1" w:rsidRDefault="004E43B1" w:rsidP="00D55FCD">
      <w:pPr>
        <w:pStyle w:val="BodyText"/>
        <w:spacing w:line="360" w:lineRule="auto"/>
        <w:jc w:val="both"/>
        <w:rPr>
          <w:sz w:val="22"/>
          <w:szCs w:val="22"/>
        </w:rPr>
      </w:pPr>
      <w:r w:rsidRPr="001D67F1">
        <w:rPr>
          <w:sz w:val="22"/>
          <w:szCs w:val="22"/>
        </w:rPr>
        <w:t xml:space="preserve">[14] Li, C., and Yang, H. (2022). Will memecoins’ surge trigger a crypto crash? Evidence from the connectedness between leading cryptocurrencies and memecoins. </w:t>
      </w:r>
      <w:r w:rsidRPr="001D67F1">
        <w:rPr>
          <w:i/>
          <w:iCs/>
          <w:sz w:val="22"/>
          <w:szCs w:val="22"/>
        </w:rPr>
        <w:t>Finance Research Letters</w:t>
      </w:r>
      <w:r w:rsidRPr="001D67F1">
        <w:rPr>
          <w:sz w:val="22"/>
          <w:szCs w:val="22"/>
        </w:rPr>
        <w:t>, 50, 103191.</w:t>
      </w:r>
    </w:p>
    <w:p w14:paraId="218F5BCE" w14:textId="77777777" w:rsidR="004C3AE0" w:rsidRPr="001D67F1" w:rsidRDefault="004E43B1" w:rsidP="00D55FCD">
      <w:pPr>
        <w:pStyle w:val="BodyText"/>
        <w:spacing w:line="360" w:lineRule="auto"/>
        <w:jc w:val="both"/>
        <w:rPr>
          <w:sz w:val="22"/>
          <w:szCs w:val="22"/>
        </w:rPr>
      </w:pPr>
      <w:r w:rsidRPr="001D67F1">
        <w:rPr>
          <w:sz w:val="22"/>
          <w:szCs w:val="22"/>
        </w:rPr>
        <w:t xml:space="preserve">[15] Seabe, P. L., Moutsinga, C. R. B., and Pindza, E. (2023). Forecasting cryptocurrency prices using LSTM, GRU, and bi-directional LSTM: A deep learning approach. </w:t>
      </w:r>
      <w:r w:rsidRPr="001D67F1">
        <w:rPr>
          <w:i/>
          <w:iCs/>
          <w:sz w:val="22"/>
          <w:szCs w:val="22"/>
        </w:rPr>
        <w:t>Fractal and Fractional</w:t>
      </w:r>
      <w:r w:rsidRPr="001D67F1">
        <w:rPr>
          <w:sz w:val="22"/>
          <w:szCs w:val="22"/>
        </w:rPr>
        <w:t>, 7(2), 203.</w:t>
      </w:r>
    </w:p>
    <w:p w14:paraId="13C1C522" w14:textId="77777777" w:rsidR="004C3AE0" w:rsidRPr="001D67F1" w:rsidRDefault="004E43B1" w:rsidP="00D55FCD">
      <w:pPr>
        <w:pStyle w:val="BodyText"/>
        <w:spacing w:line="360" w:lineRule="auto"/>
        <w:jc w:val="both"/>
        <w:rPr>
          <w:sz w:val="22"/>
          <w:szCs w:val="22"/>
        </w:rPr>
      </w:pPr>
      <w:r w:rsidRPr="001D67F1">
        <w:rPr>
          <w:sz w:val="22"/>
          <w:szCs w:val="22"/>
        </w:rPr>
        <w:t xml:space="preserve">[16] Hidaka, R., Hamakawa, Y., Nakayama, J., and Tatsumura, K. (2023). Correlation-diversified portfolio construction by finding maximum independent set in large-scale market graph. </w:t>
      </w:r>
      <w:r w:rsidRPr="001D67F1">
        <w:rPr>
          <w:i/>
          <w:iCs/>
          <w:sz w:val="22"/>
          <w:szCs w:val="22"/>
        </w:rPr>
        <w:t>IEEE Access</w:t>
      </w:r>
      <w:r w:rsidRPr="001D67F1">
        <w:rPr>
          <w:sz w:val="22"/>
          <w:szCs w:val="22"/>
        </w:rPr>
        <w:t>, 11, 142979–142991.</w:t>
      </w:r>
    </w:p>
    <w:p w14:paraId="0BB4596C" w14:textId="77777777" w:rsidR="004C3AE0" w:rsidRPr="001D67F1" w:rsidRDefault="004E43B1" w:rsidP="00D55FCD">
      <w:pPr>
        <w:pStyle w:val="BodyText"/>
        <w:spacing w:line="360" w:lineRule="auto"/>
        <w:jc w:val="both"/>
        <w:rPr>
          <w:sz w:val="22"/>
          <w:szCs w:val="22"/>
        </w:rPr>
      </w:pPr>
      <w:r w:rsidRPr="001D67F1">
        <w:rPr>
          <w:sz w:val="22"/>
          <w:szCs w:val="22"/>
        </w:rPr>
        <w:t xml:space="preserve">[17] Roumeliotis, K. I., Tselikas, N. D., and Nasiopoulos, D. K. (2024). LLMs and NLP models in cryptocurrency sentiment analysis: A comparative classification study. </w:t>
      </w:r>
      <w:r w:rsidRPr="001D67F1">
        <w:rPr>
          <w:i/>
          <w:iCs/>
          <w:sz w:val="22"/>
          <w:szCs w:val="22"/>
        </w:rPr>
        <w:t>Big Data and Cognitive Computing</w:t>
      </w:r>
      <w:r w:rsidRPr="001D67F1">
        <w:rPr>
          <w:sz w:val="22"/>
          <w:szCs w:val="22"/>
        </w:rPr>
        <w:t>, 8(6), 63.</w:t>
      </w:r>
    </w:p>
    <w:p w14:paraId="20D73893" w14:textId="77777777" w:rsidR="004C3AE0" w:rsidRPr="001D67F1" w:rsidRDefault="004E43B1" w:rsidP="00D55FCD">
      <w:pPr>
        <w:pStyle w:val="BodyText"/>
        <w:spacing w:line="360" w:lineRule="auto"/>
        <w:jc w:val="both"/>
        <w:rPr>
          <w:sz w:val="22"/>
          <w:szCs w:val="22"/>
        </w:rPr>
      </w:pPr>
      <w:r w:rsidRPr="001D67F1">
        <w:rPr>
          <w:sz w:val="22"/>
          <w:szCs w:val="22"/>
        </w:rPr>
        <w:t xml:space="preserve">[18] Long, H.-W., Wong, N.-M., and Cai, W. (2025). Bridging culture and finance: A multimodal analysis of memecoins in the Web3 ecosystem. </w:t>
      </w:r>
      <w:r w:rsidRPr="001D67F1">
        <w:rPr>
          <w:i/>
          <w:iCs/>
          <w:sz w:val="22"/>
          <w:szCs w:val="22"/>
        </w:rPr>
        <w:t>Companion Proceedings of the ACM Web Conference 2025</w:t>
      </w:r>
      <w:r w:rsidRPr="001D67F1">
        <w:rPr>
          <w:sz w:val="22"/>
          <w:szCs w:val="22"/>
        </w:rPr>
        <w:t>, 1158–1161.</w:t>
      </w:r>
    </w:p>
    <w:p w14:paraId="7BA2214C" w14:textId="77777777" w:rsidR="004C3AE0" w:rsidRPr="001D67F1" w:rsidRDefault="004E43B1" w:rsidP="00D55FCD">
      <w:pPr>
        <w:pStyle w:val="BodyText"/>
        <w:spacing w:line="360" w:lineRule="auto"/>
        <w:jc w:val="both"/>
        <w:rPr>
          <w:sz w:val="22"/>
          <w:szCs w:val="22"/>
        </w:rPr>
      </w:pPr>
      <w:r w:rsidRPr="001D67F1">
        <w:rPr>
          <w:sz w:val="22"/>
          <w:szCs w:val="22"/>
        </w:rPr>
        <w:t xml:space="preserve">[19] Gurgul, V., Lessmann, S., and Haerdle, W. K. (2025). Deep learning and NLP in cryptocurrency forecasting: Integrating financial, blockchain, and social media data. </w:t>
      </w:r>
      <w:r w:rsidRPr="001D67F1">
        <w:rPr>
          <w:i/>
          <w:iCs/>
          <w:sz w:val="22"/>
          <w:szCs w:val="22"/>
        </w:rPr>
        <w:t>International Journal of Forecasting</w:t>
      </w:r>
      <w:r w:rsidRPr="001D67F1">
        <w:rPr>
          <w:sz w:val="22"/>
          <w:szCs w:val="22"/>
        </w:rPr>
        <w:t>, 41(4), 1666–1695.</w:t>
      </w:r>
    </w:p>
    <w:p w14:paraId="15E46A85" w14:textId="77777777" w:rsidR="004C3AE0" w:rsidRPr="001D67F1" w:rsidRDefault="004E43B1" w:rsidP="00D55FCD">
      <w:pPr>
        <w:pStyle w:val="BodyText"/>
        <w:spacing w:line="360" w:lineRule="auto"/>
        <w:jc w:val="both"/>
        <w:rPr>
          <w:sz w:val="22"/>
          <w:szCs w:val="22"/>
        </w:rPr>
      </w:pPr>
      <w:r w:rsidRPr="001D67F1">
        <w:rPr>
          <w:sz w:val="22"/>
          <w:szCs w:val="22"/>
        </w:rPr>
        <w:t xml:space="preserve">[20] Giantsidi, S., and Tarantola, C. (2025). Deep learning for financial forecasting: A review of recent trends. </w:t>
      </w:r>
      <w:r w:rsidRPr="001D67F1">
        <w:rPr>
          <w:i/>
          <w:iCs/>
          <w:sz w:val="22"/>
          <w:szCs w:val="22"/>
        </w:rPr>
        <w:t>International Review of Economics &amp; Finance</w:t>
      </w:r>
      <w:r w:rsidRPr="001D67F1">
        <w:rPr>
          <w:sz w:val="22"/>
          <w:szCs w:val="22"/>
        </w:rPr>
        <w:t>, 104, 104719.</w:t>
      </w:r>
    </w:p>
    <w:p w14:paraId="76D71C99" w14:textId="77777777" w:rsidR="004C3AE0" w:rsidRPr="001D67F1" w:rsidRDefault="004E43B1" w:rsidP="00D55FCD">
      <w:pPr>
        <w:pStyle w:val="BodyText"/>
        <w:spacing w:line="360" w:lineRule="auto"/>
        <w:jc w:val="both"/>
        <w:rPr>
          <w:sz w:val="22"/>
          <w:szCs w:val="22"/>
        </w:rPr>
      </w:pPr>
      <w:r w:rsidRPr="001D67F1">
        <w:rPr>
          <w:sz w:val="22"/>
          <w:szCs w:val="22"/>
        </w:rPr>
        <w:t xml:space="preserve">[21] Lee, M. C. (2025). Temporal Fusion Transformer-based trading strategy for multi-crypto assets using on-chain and technical indicators. </w:t>
      </w:r>
      <w:r w:rsidRPr="001D67F1">
        <w:rPr>
          <w:i/>
          <w:iCs/>
          <w:sz w:val="22"/>
          <w:szCs w:val="22"/>
        </w:rPr>
        <w:t>Systems</w:t>
      </w:r>
      <w:r w:rsidRPr="001D67F1">
        <w:rPr>
          <w:sz w:val="22"/>
          <w:szCs w:val="22"/>
        </w:rPr>
        <w:t>, 13(6), 474.</w:t>
      </w:r>
    </w:p>
    <w:p w14:paraId="357100D6" w14:textId="77777777" w:rsidR="004C3AE0" w:rsidRPr="001D67F1" w:rsidRDefault="004E43B1" w:rsidP="00D55FCD">
      <w:pPr>
        <w:pStyle w:val="BodyText"/>
        <w:spacing w:line="360" w:lineRule="auto"/>
        <w:jc w:val="both"/>
        <w:rPr>
          <w:sz w:val="22"/>
          <w:szCs w:val="22"/>
        </w:rPr>
      </w:pPr>
      <w:r w:rsidRPr="001D67F1">
        <w:rPr>
          <w:sz w:val="22"/>
          <w:szCs w:val="22"/>
        </w:rPr>
        <w:t xml:space="preserve">[22] Izadi, M. A., and Hajizadeh, E. (2025). Time series prediction for cryptocurrency markets with transformer and parallel convolutional neural networks. </w:t>
      </w:r>
      <w:r w:rsidRPr="001D67F1">
        <w:rPr>
          <w:i/>
          <w:iCs/>
          <w:sz w:val="22"/>
          <w:szCs w:val="22"/>
        </w:rPr>
        <w:t>Applied Soft Computing</w:t>
      </w:r>
      <w:r w:rsidRPr="001D67F1">
        <w:rPr>
          <w:sz w:val="22"/>
          <w:szCs w:val="22"/>
        </w:rPr>
        <w:t>, 113229.</w:t>
      </w:r>
    </w:p>
    <w:p w14:paraId="4B39D0E8" w14:textId="77777777" w:rsidR="004C3AE0" w:rsidRPr="001D67F1" w:rsidRDefault="004E43B1" w:rsidP="00D55FCD">
      <w:pPr>
        <w:pStyle w:val="BodyText"/>
        <w:spacing w:line="360" w:lineRule="auto"/>
        <w:jc w:val="both"/>
        <w:rPr>
          <w:sz w:val="22"/>
          <w:szCs w:val="22"/>
        </w:rPr>
      </w:pPr>
      <w:r w:rsidRPr="001D67F1">
        <w:rPr>
          <w:sz w:val="22"/>
          <w:szCs w:val="22"/>
        </w:rPr>
        <w:t xml:space="preserve">[23] Tiwari, D., Bhati, B. S., Nagpal, B., Al-Rasheed, A., Getahun, M., and Soufiene, B. O. (2025). A swarm-optimization based fusion model of sentiment analysis for cryptocurrency price prediction. </w:t>
      </w:r>
      <w:r w:rsidRPr="001D67F1">
        <w:rPr>
          <w:i/>
          <w:iCs/>
          <w:sz w:val="22"/>
          <w:szCs w:val="22"/>
        </w:rPr>
        <w:t>Scientific Reports</w:t>
      </w:r>
      <w:r w:rsidRPr="001D67F1">
        <w:rPr>
          <w:sz w:val="22"/>
          <w:szCs w:val="22"/>
        </w:rPr>
        <w:t>, 15, 8119.</w:t>
      </w:r>
    </w:p>
    <w:p w14:paraId="041032D8" w14:textId="77777777" w:rsidR="004C3AE0" w:rsidRPr="001D67F1" w:rsidRDefault="004E43B1" w:rsidP="00D55FCD">
      <w:pPr>
        <w:pStyle w:val="BodyText"/>
        <w:spacing w:line="360" w:lineRule="auto"/>
        <w:jc w:val="both"/>
        <w:rPr>
          <w:sz w:val="22"/>
          <w:szCs w:val="22"/>
        </w:rPr>
      </w:pPr>
      <w:r w:rsidRPr="001D67F1">
        <w:rPr>
          <w:sz w:val="22"/>
          <w:szCs w:val="22"/>
        </w:rPr>
        <w:t xml:space="preserve">[24] Lupu, R., and Donoiu, P. C. (2025). Sentiment matters for cryptocurrencies: Evidence from tweets. </w:t>
      </w:r>
      <w:r w:rsidRPr="001D67F1">
        <w:rPr>
          <w:i/>
          <w:iCs/>
          <w:sz w:val="22"/>
          <w:szCs w:val="22"/>
        </w:rPr>
        <w:t>Data</w:t>
      </w:r>
      <w:r w:rsidRPr="001D67F1">
        <w:rPr>
          <w:sz w:val="22"/>
          <w:szCs w:val="22"/>
        </w:rPr>
        <w:t>, 10(4), 50.</w:t>
      </w:r>
    </w:p>
    <w:p w14:paraId="7C7B44C8" w14:textId="77777777" w:rsidR="004C3AE0" w:rsidRPr="001D67F1" w:rsidRDefault="004E43B1" w:rsidP="00D55FCD">
      <w:pPr>
        <w:pStyle w:val="BodyText"/>
        <w:spacing w:line="360" w:lineRule="auto"/>
        <w:jc w:val="both"/>
        <w:rPr>
          <w:sz w:val="22"/>
          <w:szCs w:val="22"/>
        </w:rPr>
      </w:pPr>
      <w:r w:rsidRPr="001D67F1">
        <w:rPr>
          <w:sz w:val="22"/>
          <w:szCs w:val="22"/>
        </w:rPr>
        <w:t xml:space="preserve">[25] Long, H.-W., Li, H., Wong, N.-M., and Cai, W. (2025). CoinCLIP: A multimodal framework for assessing viability in Web3 memecoins. </w:t>
      </w:r>
      <w:r w:rsidRPr="001D67F1">
        <w:rPr>
          <w:i/>
          <w:iCs/>
          <w:sz w:val="22"/>
          <w:szCs w:val="22"/>
        </w:rPr>
        <w:t>Proceedings of the 34th ACM International Conference on Information and Knowledge Management</w:t>
      </w:r>
      <w:r w:rsidRPr="001D67F1">
        <w:rPr>
          <w:sz w:val="22"/>
          <w:szCs w:val="22"/>
        </w:rPr>
        <w:t>.</w:t>
      </w:r>
    </w:p>
    <w:p w14:paraId="200AB554" w14:textId="77777777" w:rsidR="004C3AE0" w:rsidRPr="001D67F1" w:rsidRDefault="004E43B1" w:rsidP="00D55FCD">
      <w:pPr>
        <w:pStyle w:val="BodyText"/>
        <w:spacing w:line="360" w:lineRule="auto"/>
        <w:jc w:val="both"/>
        <w:rPr>
          <w:sz w:val="22"/>
          <w:szCs w:val="22"/>
        </w:rPr>
      </w:pPr>
      <w:r w:rsidRPr="001D67F1">
        <w:rPr>
          <w:sz w:val="22"/>
          <w:szCs w:val="22"/>
        </w:rPr>
        <w:lastRenderedPageBreak/>
        <w:t xml:space="preserve">[26] Peik, A., Zare Chahooki, M. A., Milani Fard, A., and Agha Sarram, M. (2025). Adaptive Temporal Fusion Transformers for cryptocurrency price prediction. </w:t>
      </w:r>
      <w:r w:rsidRPr="001D67F1">
        <w:rPr>
          <w:i/>
          <w:iCs/>
          <w:sz w:val="22"/>
          <w:szCs w:val="22"/>
        </w:rPr>
        <w:t>arXiv preprint arXiv:2509.10542</w:t>
      </w:r>
      <w:r w:rsidRPr="001D67F1">
        <w:rPr>
          <w:sz w:val="22"/>
          <w:szCs w:val="22"/>
        </w:rPr>
        <w:t>.</w:t>
      </w:r>
    </w:p>
    <w:p w14:paraId="55DB16FB" w14:textId="77777777" w:rsidR="004C3AE0" w:rsidRPr="001D67F1" w:rsidRDefault="004E43B1" w:rsidP="00D55FCD">
      <w:pPr>
        <w:pStyle w:val="BodyText"/>
        <w:spacing w:line="360" w:lineRule="auto"/>
        <w:jc w:val="both"/>
        <w:rPr>
          <w:sz w:val="22"/>
          <w:szCs w:val="22"/>
        </w:rPr>
      </w:pPr>
      <w:r w:rsidRPr="001D67F1">
        <w:rPr>
          <w:sz w:val="22"/>
          <w:szCs w:val="22"/>
        </w:rPr>
        <w:t xml:space="preserve">[27] Wang, S. W., and Huang, C. Y. (2026). A hybrid SVR-based framework for cryptocurrency price forecasting and strategy backtesting. </w:t>
      </w:r>
      <w:r w:rsidRPr="001D67F1">
        <w:rPr>
          <w:i/>
          <w:iCs/>
          <w:sz w:val="22"/>
          <w:szCs w:val="22"/>
        </w:rPr>
        <w:t>Applied Artificial Intelligence</w:t>
      </w:r>
      <w:r w:rsidRPr="001D67F1">
        <w:rPr>
          <w:sz w:val="22"/>
          <w:szCs w:val="22"/>
        </w:rPr>
        <w:t>, 40(1), 2612793.</w:t>
      </w:r>
    </w:p>
    <w:p w14:paraId="510D6F41" w14:textId="77777777" w:rsidR="004C3AE0" w:rsidRPr="001D67F1" w:rsidRDefault="004E43B1" w:rsidP="00D55FCD">
      <w:pPr>
        <w:pStyle w:val="BodyText"/>
        <w:spacing w:line="360" w:lineRule="auto"/>
        <w:jc w:val="both"/>
        <w:rPr>
          <w:sz w:val="22"/>
          <w:szCs w:val="22"/>
        </w:rPr>
      </w:pPr>
      <w:r w:rsidRPr="001D67F1">
        <w:rPr>
          <w:sz w:val="22"/>
          <w:szCs w:val="22"/>
        </w:rPr>
        <w:t xml:space="preserve">[28] Nezhad, M. M., Rouhani, S., Mohammadi, N., and Shahedi, A. (2026). A unified GRU model for cryptocurrency price prediction and harsh price movement detection using enhanced sentiment analysis. </w:t>
      </w:r>
      <w:r w:rsidRPr="001D67F1">
        <w:rPr>
          <w:i/>
          <w:iCs/>
          <w:sz w:val="22"/>
          <w:szCs w:val="22"/>
        </w:rPr>
        <w:t>Scientific Reports</w:t>
      </w:r>
      <w:r w:rsidRPr="001D67F1">
        <w:rPr>
          <w:sz w:val="22"/>
          <w:szCs w:val="22"/>
        </w:rPr>
        <w:t>.</w:t>
      </w:r>
    </w:p>
    <w:p w14:paraId="0B71E2D0" w14:textId="77777777" w:rsidR="004C3AE0" w:rsidRPr="001D67F1" w:rsidRDefault="004E43B1" w:rsidP="00D55FCD">
      <w:pPr>
        <w:pStyle w:val="BodyText"/>
        <w:spacing w:line="360" w:lineRule="auto"/>
        <w:jc w:val="both"/>
        <w:rPr>
          <w:sz w:val="22"/>
          <w:szCs w:val="22"/>
        </w:rPr>
      </w:pPr>
      <w:r w:rsidRPr="001D67F1">
        <w:rPr>
          <w:sz w:val="22"/>
          <w:szCs w:val="22"/>
        </w:rPr>
        <w:t xml:space="preserve">[29] Hasanli, R., et al. (2026). A novel hybrid transformer-based deep learning framework for multi-step Bitcoin price forecasting. </w:t>
      </w:r>
      <w:r w:rsidRPr="001D67F1">
        <w:rPr>
          <w:i/>
          <w:iCs/>
          <w:sz w:val="22"/>
          <w:szCs w:val="22"/>
        </w:rPr>
        <w:t>Engineering, Technology &amp; Applied Science Research</w:t>
      </w:r>
      <w:r w:rsidRPr="001D67F1">
        <w:rPr>
          <w:sz w:val="22"/>
          <w:szCs w:val="22"/>
        </w:rPr>
        <w:t>.</w:t>
      </w:r>
      <w:bookmarkEnd w:id="10"/>
    </w:p>
    <w:sectPr w:rsidR="004C3AE0" w:rsidRPr="001D67F1">
      <w:pgSz w:w="12240" w:h="15840"/>
      <w:pgMar w:top="893" w:right="893" w:bottom="893" w:left="89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D51D5" w14:textId="77777777" w:rsidR="00503C55" w:rsidRDefault="00503C55">
      <w:pPr>
        <w:spacing w:after="0"/>
      </w:pPr>
      <w:r>
        <w:separator/>
      </w:r>
    </w:p>
  </w:endnote>
  <w:endnote w:type="continuationSeparator" w:id="0">
    <w:p w14:paraId="00112B24" w14:textId="77777777" w:rsidR="00503C55" w:rsidRDefault="00503C5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F7FB5" w14:textId="77777777" w:rsidR="00503C55" w:rsidRDefault="00503C55">
      <w:r>
        <w:separator/>
      </w:r>
    </w:p>
  </w:footnote>
  <w:footnote w:type="continuationSeparator" w:id="0">
    <w:p w14:paraId="2D4E14AB" w14:textId="77777777" w:rsidR="00503C55" w:rsidRDefault="00503C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4441E8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7F44C8A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42493281">
    <w:abstractNumId w:val="0"/>
  </w:num>
  <w:num w:numId="2" w16cid:durableId="19754025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4C3AE0"/>
    <w:rsid w:val="000057B8"/>
    <w:rsid w:val="00030A77"/>
    <w:rsid w:val="0010584C"/>
    <w:rsid w:val="001D67F1"/>
    <w:rsid w:val="00205B8C"/>
    <w:rsid w:val="0021492A"/>
    <w:rsid w:val="002415BE"/>
    <w:rsid w:val="002A4F2C"/>
    <w:rsid w:val="002C47EB"/>
    <w:rsid w:val="002E5EB0"/>
    <w:rsid w:val="003C1A87"/>
    <w:rsid w:val="003E51B7"/>
    <w:rsid w:val="0045287A"/>
    <w:rsid w:val="0049018B"/>
    <w:rsid w:val="004C3AE0"/>
    <w:rsid w:val="004D0A85"/>
    <w:rsid w:val="004D1BBB"/>
    <w:rsid w:val="004E43B1"/>
    <w:rsid w:val="004F6937"/>
    <w:rsid w:val="00503C55"/>
    <w:rsid w:val="00537338"/>
    <w:rsid w:val="005437CA"/>
    <w:rsid w:val="0056432A"/>
    <w:rsid w:val="005A532C"/>
    <w:rsid w:val="005A53A6"/>
    <w:rsid w:val="006A5BA1"/>
    <w:rsid w:val="00711FB2"/>
    <w:rsid w:val="00726E5A"/>
    <w:rsid w:val="007C45F2"/>
    <w:rsid w:val="00815095"/>
    <w:rsid w:val="0086269A"/>
    <w:rsid w:val="00893ED1"/>
    <w:rsid w:val="008A1E60"/>
    <w:rsid w:val="00967C07"/>
    <w:rsid w:val="009A495D"/>
    <w:rsid w:val="009A6551"/>
    <w:rsid w:val="009B1484"/>
    <w:rsid w:val="00A2567E"/>
    <w:rsid w:val="00A82DBF"/>
    <w:rsid w:val="00AA152A"/>
    <w:rsid w:val="00B6410C"/>
    <w:rsid w:val="00C067BA"/>
    <w:rsid w:val="00C100E1"/>
    <w:rsid w:val="00C57B49"/>
    <w:rsid w:val="00D120A7"/>
    <w:rsid w:val="00D34D20"/>
    <w:rsid w:val="00D34DD1"/>
    <w:rsid w:val="00D425DA"/>
    <w:rsid w:val="00D55FCD"/>
    <w:rsid w:val="00D729D6"/>
    <w:rsid w:val="00D81FC6"/>
    <w:rsid w:val="00DE026A"/>
    <w:rsid w:val="00E63E8F"/>
    <w:rsid w:val="00E65DD8"/>
    <w:rsid w:val="00EA5D81"/>
    <w:rsid w:val="00EC4E6B"/>
    <w:rsid w:val="00EF2D04"/>
    <w:rsid w:val="00F00AC4"/>
    <w:rsid w:val="00F26DDD"/>
    <w:rsid w:val="00F3256B"/>
    <w:rsid w:val="00F52854"/>
    <w:rsid w:val="00F55B6C"/>
    <w:rsid w:val="00F972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BF19F"/>
  <w15:docId w15:val="{1BC78506-E41D-430A-843D-EF530E658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40"/>
    </w:pPr>
    <w:rPr>
      <w:rFonts w:ascii="Times New Roman" w:hAnsi="Times New Roman"/>
      <w:sz w:val="20"/>
    </w:rPr>
  </w:style>
  <w:style w:type="paragraph" w:styleId="Heading1">
    <w:name w:val="heading 1"/>
    <w:basedOn w:val="Normal"/>
    <w:next w:val="BodyText"/>
    <w:uiPriority w:val="9"/>
    <w:qFormat/>
    <w:pPr>
      <w:keepNext/>
      <w:keepLines/>
      <w:outlineLvl w:val="0"/>
    </w:pPr>
    <w:rPr>
      <w:rFonts w:asciiTheme="majorHAnsi" w:eastAsiaTheme="majorEastAsia" w:hAnsiTheme="majorHAnsi" w:cstheme="majorBidi"/>
      <w:b/>
      <w:bCs/>
      <w:color w:val="4F81BD" w:themeColor="accent1"/>
      <w:sz w:val="26"/>
      <w:szCs w:val="32"/>
    </w:rPr>
  </w:style>
  <w:style w:type="paragraph" w:styleId="Heading2">
    <w:name w:val="heading 2"/>
    <w:basedOn w:val="Normal"/>
    <w:next w:val="BodyText"/>
    <w:uiPriority w:val="9"/>
    <w:unhideWhenUsed/>
    <w:qFormat/>
    <w:pPr>
      <w:keepNext/>
      <w:keepLines/>
      <w:outlineLvl w:val="1"/>
    </w:pPr>
    <w:rPr>
      <w:rFonts w:asciiTheme="majorHAnsi" w:eastAsiaTheme="majorEastAsia" w:hAnsiTheme="majorHAnsi" w:cstheme="majorBidi"/>
      <w:b/>
      <w:bCs/>
      <w:color w:val="4F81BD" w:themeColor="accent1"/>
      <w:sz w:val="22"/>
      <w:szCs w:val="28"/>
    </w:rPr>
  </w:style>
  <w:style w:type="paragraph" w:styleId="Heading3">
    <w:name w:val="heading 3"/>
    <w:basedOn w:val="Normal"/>
    <w:next w:val="BodyText"/>
    <w:uiPriority w:val="9"/>
    <w:unhideWhenUsed/>
    <w:qFormat/>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qFormat/>
    <w:pPr>
      <w:keepNext/>
      <w:keepLines/>
      <w:jc w:val="center"/>
    </w:pPr>
    <w:rPr>
      <w:rFonts w:asciiTheme="majorHAnsi" w:eastAsiaTheme="majorEastAsia" w:hAnsiTheme="majorHAnsi" w:cstheme="majorBidi"/>
      <w:b/>
      <w:bCs/>
      <w:color w:val="345A8A" w:themeColor="accent1" w:themeShade="B5"/>
      <w:sz w:val="30"/>
      <w:szCs w:val="36"/>
    </w:rPr>
  </w:style>
  <w:style w:type="paragraph" w:styleId="Subtitle">
    <w:name w:val="Subtitle"/>
    <w:basedOn w:val="Title"/>
    <w:next w:val="BodyText"/>
    <w:qFormat/>
    <w:rPr>
      <w:rFonts w:ascii="Times New Roman" w:hAnsi="Times New Roman"/>
      <w:sz w:val="20"/>
      <w:szCs w:val="30"/>
    </w:rPr>
  </w:style>
  <w:style w:type="paragraph" w:customStyle="1" w:styleId="Author">
    <w:name w:val="Author"/>
    <w:next w:val="BodyText"/>
    <w:qFormat/>
    <w:pPr>
      <w:keepNext/>
      <w:keepLines/>
      <w:spacing w:after="40"/>
      <w:jc w:val="center"/>
    </w:pPr>
    <w:rPr>
      <w:rFonts w:ascii="Times New Roman" w:hAnsi="Times New Roman"/>
      <w:sz w:val="20"/>
    </w:rPr>
  </w:style>
  <w:style w:type="paragraph" w:styleId="Date">
    <w:name w:val="Date"/>
    <w:next w:val="BodyText"/>
    <w:qFormat/>
    <w:pPr>
      <w:keepNext/>
      <w:keepLines/>
      <w:spacing w:after="40"/>
      <w:jc w:val="center"/>
    </w:pPr>
    <w:rPr>
      <w:rFonts w:ascii="Times New Roman" w:hAnsi="Times New Roman"/>
      <w:sz w:val="20"/>
    </w:rPr>
  </w:style>
  <w:style w:type="paragraph" w:customStyle="1" w:styleId="AbstractTitle">
    <w:name w:val="Abstract Title"/>
    <w:basedOn w:val="Normal"/>
    <w:next w:val="Abstract"/>
    <w:qFormat/>
    <w:pPr>
      <w:keepNext/>
      <w:keepLines/>
      <w:jc w:val="center"/>
    </w:pPr>
    <w:rPr>
      <w:b/>
      <w:color w:val="345A8A"/>
      <w:szCs w:val="20"/>
    </w:rPr>
  </w:style>
  <w:style w:type="paragraph" w:customStyle="1" w:styleId="Abstract">
    <w:name w:val="Abstract"/>
    <w:basedOn w:val="Normal"/>
    <w:next w:val="BodyText"/>
    <w:qFormat/>
    <w:pPr>
      <w:keepNext/>
      <w:keepLines/>
    </w:pPr>
    <w:rPr>
      <w:szCs w:val="20"/>
    </w:rPr>
  </w:style>
  <w:style w:type="paragraph" w:styleId="Bibliography">
    <w:name w:val="Bibliography"/>
    <w:basedOn w:val="Normal"/>
    <w:qFormat/>
  </w:style>
  <w:style w:type="paragraph" w:styleId="BlockText">
    <w:name w:val="Block Text"/>
    <w:basedOn w:val="BodyText"/>
    <w:next w:val="BodyText"/>
    <w:uiPriority w:val="9"/>
    <w:unhideWhenUsed/>
    <w:qFormat/>
    <w:pPr>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after="40"/>
      <w:ind w:left="480" w:right="480"/>
    </w:pPr>
    <w:rPr>
      <w:rFonts w:ascii="Times New Roman" w:hAnsi="Times New Roman"/>
      <w:sz w:val="20"/>
    </w:rPr>
  </w:style>
  <w:style w:type="table" w:customStyle="1" w:styleId="Table">
    <w:name w:val="Table"/>
    <w:semiHidden/>
    <w:unhideWhenUsed/>
    <w:qFormat/>
    <w:pPr>
      <w:spacing w:after="40"/>
    </w:pPr>
    <w:rPr>
      <w:rFonts w:ascii="Times New Roman" w:hAnsi="Times New Roman"/>
      <w:sz w:val="20"/>
      <w:szCs w:val="20"/>
      <w:lang w:val="en-IN" w:eastAsia="en-IN"/>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rFonts w:ascii="Times New Roman" w:hAnsi="Times New Roman"/>
      <w:sz w:val="20"/>
    </w:rPr>
  </w:style>
  <w:style w:type="character" w:customStyle="1" w:styleId="VerbatimChar">
    <w:name w:val="Verbatim Char"/>
    <w:basedOn w:val="CaptionChar"/>
    <w:link w:val="SourceCode"/>
    <w:rPr>
      <w:rFonts w:ascii="Times New Roman" w:hAnsi="Times New Roman"/>
      <w:sz w:val="20"/>
    </w:rPr>
  </w:style>
  <w:style w:type="character" w:customStyle="1" w:styleId="SectionNumber">
    <w:name w:val="Section Number"/>
    <w:basedOn w:val="CaptionChar"/>
    <w:rPr>
      <w:rFonts w:ascii="Times New Roman" w:hAnsi="Times New Roman"/>
      <w:sz w:val="20"/>
    </w:rPr>
  </w:style>
  <w:style w:type="character" w:styleId="FootnoteReference">
    <w:name w:val="footnote reference"/>
    <w:basedOn w:val="CaptionChar"/>
    <w:rPr>
      <w:rFonts w:ascii="Times New Roman" w:hAnsi="Times New Roman"/>
      <w:sz w:val="20"/>
      <w:vertAlign w:val="superscript"/>
    </w:rPr>
  </w:style>
  <w:style w:type="character" w:styleId="Hyperlink">
    <w:name w:val="Hyperlink"/>
    <w:basedOn w:val="CaptionChar"/>
    <w:rPr>
      <w:rFonts w:ascii="Times New Roman" w:hAnsi="Times New Roman"/>
      <w:color w:val="4F81BD" w:themeColor="accent1"/>
      <w:sz w:val="20"/>
    </w:rPr>
  </w:style>
  <w:style w:type="paragraph" w:styleId="TOCHeading">
    <w:name w:val="TOC Heading"/>
    <w:basedOn w:val="Heading1"/>
    <w:next w:val="BodyText"/>
    <w:uiPriority w:val="39"/>
    <w:unhideWhenUsed/>
    <w:qFormat/>
    <w:pPr>
      <w:outlineLvl w:val="9"/>
    </w:pPr>
    <w:rPr>
      <w:b w:val="0"/>
      <w:bCs w:val="0"/>
      <w:color w:val="365F91" w:themeColor="accent1" w:themeShade="BF"/>
      <w:sz w:val="2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Times New Roman" w:hAnsi="Times New Roman"/>
      <w:b/>
      <w:color w:val="007020"/>
      <w:sz w:val="20"/>
    </w:rPr>
  </w:style>
  <w:style w:type="character" w:customStyle="1" w:styleId="DataTypeTok">
    <w:name w:val="DataTypeTok"/>
    <w:basedOn w:val="VerbatimChar"/>
    <w:rPr>
      <w:rFonts w:ascii="Times New Roman" w:hAnsi="Times New Roman"/>
      <w:color w:val="902000"/>
      <w:sz w:val="20"/>
    </w:rPr>
  </w:style>
  <w:style w:type="character" w:customStyle="1" w:styleId="DecValTok">
    <w:name w:val="DecValTok"/>
    <w:basedOn w:val="VerbatimChar"/>
    <w:rPr>
      <w:rFonts w:ascii="Times New Roman" w:hAnsi="Times New Roman"/>
      <w:color w:val="40A070"/>
      <w:sz w:val="20"/>
    </w:rPr>
  </w:style>
  <w:style w:type="character" w:customStyle="1" w:styleId="BaseNTok">
    <w:name w:val="BaseNTok"/>
    <w:basedOn w:val="VerbatimChar"/>
    <w:rPr>
      <w:rFonts w:ascii="Times New Roman" w:hAnsi="Times New Roman"/>
      <w:color w:val="40A070"/>
      <w:sz w:val="20"/>
    </w:rPr>
  </w:style>
  <w:style w:type="character" w:customStyle="1" w:styleId="FloatTok">
    <w:name w:val="FloatTok"/>
    <w:basedOn w:val="VerbatimChar"/>
    <w:rPr>
      <w:rFonts w:ascii="Times New Roman" w:hAnsi="Times New Roman"/>
      <w:color w:val="40A070"/>
      <w:sz w:val="20"/>
    </w:rPr>
  </w:style>
  <w:style w:type="character" w:customStyle="1" w:styleId="ConstantTok">
    <w:name w:val="ConstantTok"/>
    <w:basedOn w:val="VerbatimChar"/>
    <w:rPr>
      <w:rFonts w:ascii="Times New Roman" w:hAnsi="Times New Roman"/>
      <w:color w:val="880000"/>
      <w:sz w:val="20"/>
    </w:rPr>
  </w:style>
  <w:style w:type="character" w:customStyle="1" w:styleId="CharTok">
    <w:name w:val="CharTok"/>
    <w:basedOn w:val="VerbatimChar"/>
    <w:rPr>
      <w:rFonts w:ascii="Times New Roman" w:hAnsi="Times New Roman"/>
      <w:color w:val="4070A0"/>
      <w:sz w:val="20"/>
    </w:rPr>
  </w:style>
  <w:style w:type="character" w:customStyle="1" w:styleId="SpecialCharTok">
    <w:name w:val="SpecialCharTok"/>
    <w:basedOn w:val="VerbatimChar"/>
    <w:rPr>
      <w:rFonts w:ascii="Times New Roman" w:hAnsi="Times New Roman"/>
      <w:color w:val="4070A0"/>
      <w:sz w:val="20"/>
    </w:rPr>
  </w:style>
  <w:style w:type="character" w:customStyle="1" w:styleId="StringTok">
    <w:name w:val="StringTok"/>
    <w:basedOn w:val="VerbatimChar"/>
    <w:rPr>
      <w:rFonts w:ascii="Times New Roman" w:hAnsi="Times New Roman"/>
      <w:color w:val="4070A0"/>
      <w:sz w:val="20"/>
    </w:rPr>
  </w:style>
  <w:style w:type="character" w:customStyle="1" w:styleId="VerbatimStringTok">
    <w:name w:val="VerbatimStringTok"/>
    <w:basedOn w:val="VerbatimChar"/>
    <w:rPr>
      <w:rFonts w:ascii="Times New Roman" w:hAnsi="Times New Roman"/>
      <w:color w:val="4070A0"/>
      <w:sz w:val="20"/>
    </w:rPr>
  </w:style>
  <w:style w:type="character" w:customStyle="1" w:styleId="SpecialStringTok">
    <w:name w:val="SpecialStringTok"/>
    <w:basedOn w:val="VerbatimChar"/>
    <w:rPr>
      <w:rFonts w:ascii="Times New Roman" w:hAnsi="Times New Roman"/>
      <w:color w:val="BB6688"/>
      <w:sz w:val="20"/>
    </w:rPr>
  </w:style>
  <w:style w:type="character" w:customStyle="1" w:styleId="ImportTok">
    <w:name w:val="ImportTok"/>
    <w:basedOn w:val="VerbatimChar"/>
    <w:rPr>
      <w:rFonts w:ascii="Times New Roman" w:hAnsi="Times New Roman"/>
      <w:b/>
      <w:color w:val="008000"/>
      <w:sz w:val="20"/>
    </w:rPr>
  </w:style>
  <w:style w:type="character" w:customStyle="1" w:styleId="CommentTok">
    <w:name w:val="CommentTok"/>
    <w:basedOn w:val="VerbatimChar"/>
    <w:rPr>
      <w:rFonts w:ascii="Times New Roman" w:hAnsi="Times New Roman"/>
      <w:i/>
      <w:color w:val="60A0B0"/>
      <w:sz w:val="20"/>
    </w:rPr>
  </w:style>
  <w:style w:type="character" w:customStyle="1" w:styleId="DocumentationTok">
    <w:name w:val="DocumentationTok"/>
    <w:basedOn w:val="VerbatimChar"/>
    <w:rPr>
      <w:rFonts w:ascii="Times New Roman" w:hAnsi="Times New Roman"/>
      <w:i/>
      <w:color w:val="BA2121"/>
      <w:sz w:val="20"/>
    </w:rPr>
  </w:style>
  <w:style w:type="character" w:customStyle="1" w:styleId="AnnotationTok">
    <w:name w:val="AnnotationTok"/>
    <w:basedOn w:val="VerbatimChar"/>
    <w:rPr>
      <w:rFonts w:ascii="Times New Roman" w:hAnsi="Times New Roman"/>
      <w:b/>
      <w:i/>
      <w:color w:val="60A0B0"/>
      <w:sz w:val="20"/>
    </w:rPr>
  </w:style>
  <w:style w:type="character" w:customStyle="1" w:styleId="CommentVarTok">
    <w:name w:val="CommentVarTok"/>
    <w:basedOn w:val="VerbatimChar"/>
    <w:rPr>
      <w:rFonts w:ascii="Times New Roman" w:hAnsi="Times New Roman"/>
      <w:b/>
      <w:i/>
      <w:color w:val="60A0B0"/>
      <w:sz w:val="20"/>
    </w:rPr>
  </w:style>
  <w:style w:type="character" w:customStyle="1" w:styleId="OtherTok">
    <w:name w:val="OtherTok"/>
    <w:basedOn w:val="VerbatimChar"/>
    <w:rPr>
      <w:rFonts w:ascii="Times New Roman" w:hAnsi="Times New Roman"/>
      <w:color w:val="007020"/>
      <w:sz w:val="20"/>
    </w:rPr>
  </w:style>
  <w:style w:type="character" w:customStyle="1" w:styleId="FunctionTok">
    <w:name w:val="FunctionTok"/>
    <w:basedOn w:val="VerbatimChar"/>
    <w:rPr>
      <w:rFonts w:ascii="Times New Roman" w:hAnsi="Times New Roman"/>
      <w:color w:val="06287E"/>
      <w:sz w:val="20"/>
    </w:rPr>
  </w:style>
  <w:style w:type="character" w:customStyle="1" w:styleId="VariableTok">
    <w:name w:val="VariableTok"/>
    <w:basedOn w:val="VerbatimChar"/>
    <w:rPr>
      <w:rFonts w:ascii="Times New Roman" w:hAnsi="Times New Roman"/>
      <w:color w:val="19177C"/>
      <w:sz w:val="20"/>
    </w:rPr>
  </w:style>
  <w:style w:type="character" w:customStyle="1" w:styleId="ControlFlowTok">
    <w:name w:val="ControlFlowTok"/>
    <w:basedOn w:val="VerbatimChar"/>
    <w:rPr>
      <w:rFonts w:ascii="Times New Roman" w:hAnsi="Times New Roman"/>
      <w:b/>
      <w:color w:val="007020"/>
      <w:sz w:val="20"/>
    </w:rPr>
  </w:style>
  <w:style w:type="character" w:customStyle="1" w:styleId="OperatorTok">
    <w:name w:val="OperatorTok"/>
    <w:basedOn w:val="VerbatimChar"/>
    <w:rPr>
      <w:rFonts w:ascii="Times New Roman" w:hAnsi="Times New Roman"/>
      <w:color w:val="666666"/>
      <w:sz w:val="20"/>
    </w:rPr>
  </w:style>
  <w:style w:type="character" w:customStyle="1" w:styleId="BuiltInTok">
    <w:name w:val="BuiltInTok"/>
    <w:basedOn w:val="VerbatimChar"/>
    <w:rPr>
      <w:rFonts w:ascii="Times New Roman" w:hAnsi="Times New Roman"/>
      <w:color w:val="008000"/>
      <w:sz w:val="20"/>
    </w:rPr>
  </w:style>
  <w:style w:type="character" w:customStyle="1" w:styleId="ExtensionTok">
    <w:name w:val="ExtensionTok"/>
    <w:basedOn w:val="VerbatimChar"/>
    <w:rPr>
      <w:rFonts w:ascii="Times New Roman" w:hAnsi="Times New Roman"/>
      <w:sz w:val="20"/>
    </w:rPr>
  </w:style>
  <w:style w:type="character" w:customStyle="1" w:styleId="PreprocessorTok">
    <w:name w:val="PreprocessorTok"/>
    <w:basedOn w:val="VerbatimChar"/>
    <w:rPr>
      <w:rFonts w:ascii="Times New Roman" w:hAnsi="Times New Roman"/>
      <w:color w:val="BC7A00"/>
      <w:sz w:val="20"/>
    </w:rPr>
  </w:style>
  <w:style w:type="character" w:customStyle="1" w:styleId="AttributeTok">
    <w:name w:val="AttributeTok"/>
    <w:basedOn w:val="VerbatimChar"/>
    <w:rPr>
      <w:rFonts w:ascii="Times New Roman" w:hAnsi="Times New Roman"/>
      <w:color w:val="7D9029"/>
      <w:sz w:val="20"/>
    </w:rPr>
  </w:style>
  <w:style w:type="character" w:customStyle="1" w:styleId="RegionMarkerTok">
    <w:name w:val="RegionMarkerTok"/>
    <w:basedOn w:val="VerbatimChar"/>
    <w:rPr>
      <w:rFonts w:ascii="Times New Roman" w:hAnsi="Times New Roman"/>
      <w:sz w:val="20"/>
    </w:rPr>
  </w:style>
  <w:style w:type="character" w:customStyle="1" w:styleId="InformationTok">
    <w:name w:val="InformationTok"/>
    <w:basedOn w:val="VerbatimChar"/>
    <w:rPr>
      <w:rFonts w:ascii="Times New Roman" w:hAnsi="Times New Roman"/>
      <w:b/>
      <w:i/>
      <w:color w:val="60A0B0"/>
      <w:sz w:val="20"/>
    </w:rPr>
  </w:style>
  <w:style w:type="character" w:customStyle="1" w:styleId="WarningTok">
    <w:name w:val="WarningTok"/>
    <w:basedOn w:val="VerbatimChar"/>
    <w:rPr>
      <w:rFonts w:ascii="Times New Roman" w:hAnsi="Times New Roman"/>
      <w:b/>
      <w:i/>
      <w:color w:val="60A0B0"/>
      <w:sz w:val="20"/>
    </w:rPr>
  </w:style>
  <w:style w:type="character" w:customStyle="1" w:styleId="AlertTok">
    <w:name w:val="AlertTok"/>
    <w:basedOn w:val="VerbatimChar"/>
    <w:rPr>
      <w:rFonts w:ascii="Times New Roman" w:hAnsi="Times New Roman"/>
      <w:b/>
      <w:color w:val="FF0000"/>
      <w:sz w:val="20"/>
    </w:rPr>
  </w:style>
  <w:style w:type="character" w:customStyle="1" w:styleId="ErrorTok">
    <w:name w:val="ErrorTok"/>
    <w:basedOn w:val="VerbatimChar"/>
    <w:rPr>
      <w:rFonts w:ascii="Times New Roman" w:hAnsi="Times New Roman"/>
      <w:b/>
      <w:color w:val="FF0000"/>
      <w:sz w:val="20"/>
    </w:rPr>
  </w:style>
  <w:style w:type="character" w:customStyle="1" w:styleId="NormalTok">
    <w:name w:val="NormalTok"/>
    <w:basedOn w:val="VerbatimChar"/>
    <w:rPr>
      <w:rFonts w:ascii="Times New Roman" w:hAnsi="Times New Roman"/>
      <w:sz w:val="20"/>
    </w:rPr>
  </w:style>
  <w:style w:type="paragraph" w:styleId="NormalWeb">
    <w:name w:val="Normal (Web)"/>
    <w:basedOn w:val="Normal"/>
    <w:rsid w:val="009A495D"/>
    <w:rPr>
      <w:rFonts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yan.baitalik@gmail.com" TargetMode="Externa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bsubhabrata.banerjee@iem.edu.in"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sanketghosh50@gmail.com"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mailto:asujaanbhattacharyya@gmail.com" TargetMode="External"/><Relationship Id="rId4" Type="http://schemas.openxmlformats.org/officeDocument/2006/relationships/settings" Target="settings.xml"/><Relationship Id="rId9" Type="http://schemas.openxmlformats.org/officeDocument/2006/relationships/hyperlink" Target="mailto:rajashikdatta215@gmail.com"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F357FF-352C-4123-BBFC-FFDBA23EA8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13</Pages>
  <Words>6456</Words>
  <Characters>36804</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PRISM: Portfolio Risk-aware Independent Set Meta-learning for Reproducible Memecoin Forecasting</vt:lpstr>
    </vt:vector>
  </TitlesOfParts>
  <Company/>
  <LinksUpToDate>false</LinksUpToDate>
  <CharactersWithSpaces>43174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 Portfolio Risk-aware Independent Set Meta-learning for Reproducible Memecoin Forecasting</dc:title>
  <dc:creator>Sanjan Baitalik; Rajashik Datta; Sujaan Bhattacharyya; Sanket Ghosh; Subhabrata Banerjee</dc:creator>
  <cp:keywords/>
  <cp:lastModifiedBy>Sujoy Baitalik</cp:lastModifiedBy>
  <cp:revision>49</cp:revision>
  <dcterms:created xsi:type="dcterms:W3CDTF">2026-05-03T16:30:00Z</dcterms:created>
  <dcterms:modified xsi:type="dcterms:W3CDTF">2026-05-04T19:17:00Z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fontsize">
    <vt:lpwstr>10pt</vt:lpwstr>
  </property>
  <property fmtid="{D5CDD505-2E9C-101B-9397-08002B2CF9AE}" pid="4" name="geometry">
    <vt:lpwstr>margin=0.72in</vt:lpwstr>
  </property>
</Properties>
</file>