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55191" w:rsidRDefault="00AE6CD6" w:rsidP="00A55191">
      <w:pPr>
        <w:spacing w:after="0" w:line="360" w:lineRule="auto"/>
        <w:jc w:val="both"/>
        <w:rPr>
          <w:rFonts w:ascii="Times New Roman" w:hAnsi="Times New Roman" w:cs="Times New Roman"/>
          <w:b/>
          <w:sz w:val="28"/>
          <w:szCs w:val="28"/>
          <w:lang w:val="en-US"/>
        </w:rPr>
      </w:pPr>
      <w:r w:rsidRPr="00A55191">
        <w:rPr>
          <w:rFonts w:ascii="Times New Roman" w:hAnsi="Times New Roman" w:cs="Times New Roman"/>
          <w:b/>
          <w:sz w:val="28"/>
          <w:szCs w:val="28"/>
          <w:lang w:val="en-US"/>
        </w:rPr>
        <w:t>II BOB.</w:t>
      </w:r>
      <w:r w:rsidRPr="00A55191">
        <w:rPr>
          <w:rFonts w:ascii="Times New Roman" w:hAnsi="Times New Roman" w:cs="Times New Roman"/>
          <w:b/>
          <w:sz w:val="28"/>
          <w:szCs w:val="28"/>
          <w:lang w:val="en-US"/>
        </w:rPr>
        <w:tab/>
        <w:t>RAQAMLI TEXNOLOGIYALARDAN FOYDALANIB TALABA KOMPETENSIYANI RIVOJLANTIRISHNING METODIK ASOSLARI</w:t>
      </w:r>
    </w:p>
    <w:p w:rsidR="00AE6CD6" w:rsidRPr="00A55191" w:rsidRDefault="00AE6CD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2.1-§.</w:t>
      </w:r>
      <w:r w:rsidRPr="00A55191">
        <w:rPr>
          <w:rFonts w:ascii="Times New Roman" w:hAnsi="Times New Roman" w:cs="Times New Roman"/>
          <w:sz w:val="28"/>
          <w:szCs w:val="28"/>
          <w:lang w:val="en-US"/>
        </w:rPr>
        <w:tab/>
        <w:t>Talabalarda axborot-kommunikatsion va raqamli kompetensiyalarni shakllantirish strategiyalari</w:t>
      </w:r>
    </w:p>
    <w:p w:rsidR="006C5AB1"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transformatsiya texnologiyalari yuqori sifatli zamonaviy ta’limni ta’minlash uchun e’tiborga olinishi kerak </w:t>
      </w:r>
      <w:proofErr w:type="gramStart"/>
      <w:r w:rsidRPr="00A55191">
        <w:rPr>
          <w:rFonts w:ascii="Times New Roman" w:hAnsi="Times New Roman" w:cs="Times New Roman"/>
          <w:sz w:val="28"/>
          <w:szCs w:val="28"/>
          <w:lang w:val="en-US"/>
        </w:rPr>
        <w:t>bo</w:t>
      </w:r>
      <w:r w:rsidR="00B52840"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lgan tobora ustun paradigmaga aylanmoqda.</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A55191" w:rsidRDefault="006C5AB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Axborot-kommunikatsiya va raqamli kompetentlikning asosiy tarkibiy qismlari quyidagilardir:</w:t>
      </w:r>
      <w:r w:rsidR="00542008" w:rsidRPr="00A55191">
        <w:rPr>
          <w:rFonts w:ascii="Times New Roman" w:hAnsi="Times New Roman" w:cs="Times New Roman"/>
          <w:sz w:val="28"/>
          <w:szCs w:val="28"/>
          <w:lang w:val="en-US"/>
        </w:rPr>
        <w:t xml:space="preserve"> </w:t>
      </w:r>
    </w:p>
    <w:p w:rsidR="000D016F" w:rsidRPr="00A55191" w:rsidRDefault="000D016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axborotni </w:t>
      </w:r>
      <w:r w:rsidR="00B34943" w:rsidRPr="00A55191">
        <w:rPr>
          <w:rFonts w:ascii="Times New Roman" w:hAnsi="Times New Roman" w:cs="Times New Roman"/>
          <w:i/>
          <w:sz w:val="28"/>
          <w:szCs w:val="28"/>
          <w:lang w:val="en-US"/>
        </w:rPr>
        <w:t xml:space="preserve">qayta ishlash </w:t>
      </w:r>
      <w:proofErr w:type="gramStart"/>
      <w:r w:rsidR="00B34943" w:rsidRPr="00A55191">
        <w:rPr>
          <w:rFonts w:ascii="Times New Roman" w:hAnsi="Times New Roman" w:cs="Times New Roman"/>
          <w:i/>
          <w:sz w:val="28"/>
          <w:szCs w:val="28"/>
          <w:lang w:val="en-US"/>
        </w:rPr>
        <w:t xml:space="preserve">va  </w:t>
      </w:r>
      <w:r w:rsidRPr="00A55191">
        <w:rPr>
          <w:rFonts w:ascii="Times New Roman" w:hAnsi="Times New Roman" w:cs="Times New Roman"/>
          <w:i/>
          <w:sz w:val="28"/>
          <w:szCs w:val="28"/>
          <w:lang w:val="en-US"/>
        </w:rPr>
        <w:t>tahlil</w:t>
      </w:r>
      <w:r w:rsidR="00136D25" w:rsidRPr="00A55191">
        <w:rPr>
          <w:rFonts w:ascii="Times New Roman" w:hAnsi="Times New Roman" w:cs="Times New Roman"/>
          <w:i/>
          <w:sz w:val="28"/>
          <w:szCs w:val="28"/>
          <w:lang w:val="en-US"/>
        </w:rPr>
        <w:t>ash</w:t>
      </w:r>
      <w:proofErr w:type="gramEnd"/>
      <w:r w:rsidR="00136D25" w:rsidRPr="00A55191">
        <w:rPr>
          <w:rFonts w:ascii="Times New Roman" w:hAnsi="Times New Roman" w:cs="Times New Roman"/>
          <w:i/>
          <w:sz w:val="28"/>
          <w:szCs w:val="28"/>
          <w:lang w:val="en-US"/>
        </w:rPr>
        <w:t xml:space="preserve"> </w:t>
      </w:r>
      <w:r w:rsidRPr="00A55191">
        <w:rPr>
          <w:rFonts w:ascii="Times New Roman" w:hAnsi="Times New Roman" w:cs="Times New Roman"/>
          <w:i/>
          <w:sz w:val="28"/>
          <w:szCs w:val="28"/>
          <w:lang w:val="en-US"/>
        </w:rPr>
        <w:t>kompetensiyasi</w:t>
      </w:r>
      <w:r w:rsidRPr="00A55191">
        <w:rPr>
          <w:rFonts w:ascii="Times New Roman" w:hAnsi="Times New Roman" w:cs="Times New Roman"/>
          <w:sz w:val="28"/>
          <w:szCs w:val="28"/>
          <w:lang w:val="en-US"/>
        </w:rPr>
        <w:t xml:space="preserve"> – </w:t>
      </w:r>
      <w:r w:rsidR="006101DF" w:rsidRPr="00A55191">
        <w:rPr>
          <w:rFonts w:ascii="Times New Roman" w:hAnsi="Times New Roman" w:cs="Times New Roman"/>
          <w:sz w:val="28"/>
          <w:szCs w:val="28"/>
          <w:lang w:val="en-US"/>
        </w:rPr>
        <w:t>a</w:t>
      </w:r>
      <w:r w:rsidR="00136D25" w:rsidRPr="00A55191">
        <w:rPr>
          <w:rFonts w:ascii="Times New Roman" w:hAnsi="Times New Roman" w:cs="Times New Roman"/>
          <w:sz w:val="28"/>
          <w:szCs w:val="28"/>
          <w:lang w:val="en-US"/>
        </w:rPr>
        <w:t>xborotning haqqoniyligini baholash va uni mavzuga moslashtirish</w:t>
      </w:r>
      <w:r w:rsidRPr="00A55191">
        <w:rPr>
          <w:rFonts w:ascii="Times New Roman" w:hAnsi="Times New Roman" w:cs="Times New Roman"/>
          <w:sz w:val="28"/>
          <w:szCs w:val="28"/>
          <w:lang w:val="en-US"/>
        </w:rPr>
        <w:t xml:space="preserve">h; </w:t>
      </w:r>
    </w:p>
    <w:p w:rsidR="002E2AD4" w:rsidRPr="00A55191" w:rsidRDefault="002E2AD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xml:space="preserve">- amaliy vazifalarni bajarishda, loyihalar va taqdimotlarni tayyorlashda ma’lumotlarni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g‘ri qo‘llash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p>
    <w:p w:rsidR="00AE6CD6"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Talabalarning raqamli kompetentsiyasining kontseptual modelini shakllantirish tizimli yondashuvga asoslanadi, unga </w:t>
      </w:r>
      <w:proofErr w:type="gramStart"/>
      <w:r w:rsidRPr="00A55191">
        <w:rPr>
          <w:rFonts w:ascii="Times New Roman" w:hAnsi="Times New Roman" w:cs="Times New Roman"/>
          <w:sz w:val="28"/>
          <w:szCs w:val="28"/>
          <w:lang w:val="en-US"/>
        </w:rPr>
        <w:t>ko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ra raqamli kompetentsiya ma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lum bir yaxlitlikni ifodalaydi, bir butunning ishlashiga hissa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shadigan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zaro bog</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liq komponentlardan iborat va yuqori darajadagi tizim - raqamli ta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lim muhitining bir qismidir.</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Modelni shartli tasvir sifatida klassik tushunishga asoslanib, talabalarning raqamli kompetensiyasi modeli juda dinamik </w:t>
      </w:r>
      <w:proofErr w:type="gramStart"/>
      <w:r w:rsidRPr="00A55191">
        <w:rPr>
          <w:rFonts w:ascii="Times New Roman" w:hAnsi="Times New Roman" w:cs="Times New Roman"/>
          <w:sz w:val="28"/>
          <w:szCs w:val="28"/>
          <w:lang w:val="en-US"/>
        </w:rPr>
        <w:t>bo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lib, unga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zgartirish va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shimchalar kiritish imkonini beradi. Talabalarning raqamli kompetentsiyasining tavsiya etilgan modeli uchta komponentni </w:t>
      </w:r>
      <w:proofErr w:type="gramStart"/>
      <w:r w:rsidRPr="00A55191">
        <w:rPr>
          <w:rFonts w:ascii="Times New Roman" w:hAnsi="Times New Roman" w:cs="Times New Roman"/>
          <w:sz w:val="28"/>
          <w:szCs w:val="28"/>
          <w:lang w:val="en-US"/>
        </w:rPr>
        <w:t>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z ichiga oladi: nazariy, faoliyat va bahol</w:t>
      </w:r>
      <w:r w:rsidR="002D215D" w:rsidRPr="00A55191">
        <w:rPr>
          <w:rFonts w:ascii="Times New Roman" w:hAnsi="Times New Roman" w:cs="Times New Roman"/>
          <w:sz w:val="28"/>
          <w:szCs w:val="28"/>
          <w:lang w:val="en-US"/>
        </w:rPr>
        <w:t>as</w:t>
      </w:r>
      <w:r w:rsidRPr="00A55191">
        <w:rPr>
          <w:rFonts w:ascii="Times New Roman" w:hAnsi="Times New Roman" w:cs="Times New Roman"/>
          <w:sz w:val="28"/>
          <w:szCs w:val="28"/>
          <w:lang w:val="en-US"/>
        </w:rPr>
        <w:t>h</w:t>
      </w:r>
      <w:r w:rsidR="002D215D" w:rsidRPr="00A55191">
        <w:rPr>
          <w:rFonts w:ascii="Times New Roman" w:hAnsi="Times New Roman" w:cs="Times New Roman"/>
          <w:sz w:val="28"/>
          <w:szCs w:val="28"/>
          <w:lang w:val="en-US"/>
        </w:rPr>
        <w:t xml:space="preserve"> kabi ga</w:t>
      </w:r>
      <w:r w:rsidRPr="00A55191">
        <w:rPr>
          <w:rFonts w:ascii="Times New Roman" w:hAnsi="Times New Roman" w:cs="Times New Roman"/>
          <w:sz w:val="28"/>
          <w:szCs w:val="28"/>
          <w:lang w:val="en-US"/>
        </w:rPr>
        <w:t xml:space="preserve"> </w:t>
      </w:r>
      <w:r w:rsidR="002D215D" w:rsidRPr="00A55191">
        <w:rPr>
          <w:rFonts w:ascii="Times New Roman" w:hAnsi="Times New Roman" w:cs="Times New Roman"/>
          <w:sz w:val="28"/>
          <w:szCs w:val="28"/>
          <w:lang w:val="en-US"/>
        </w:rPr>
        <w:t xml:space="preserve">asoslangan </w:t>
      </w:r>
      <w:r w:rsidRPr="00A55191">
        <w:rPr>
          <w:rFonts w:ascii="Times New Roman" w:hAnsi="Times New Roman" w:cs="Times New Roman"/>
          <w:sz w:val="28"/>
          <w:szCs w:val="28"/>
          <w:lang w:val="en-US"/>
        </w:rPr>
        <w:t>(</w:t>
      </w:r>
      <w:r w:rsidR="000761ED" w:rsidRPr="00A55191">
        <w:rPr>
          <w:rFonts w:ascii="Times New Roman" w:hAnsi="Times New Roman" w:cs="Times New Roman"/>
          <w:sz w:val="28"/>
          <w:szCs w:val="28"/>
          <w:lang w:val="en-US"/>
        </w:rPr>
        <w:t>2.</w:t>
      </w:r>
      <w:r w:rsidRPr="00A55191">
        <w:rPr>
          <w:rFonts w:ascii="Times New Roman" w:hAnsi="Times New Roman" w:cs="Times New Roman"/>
          <w:sz w:val="28"/>
          <w:szCs w:val="28"/>
          <w:lang w:val="en-US"/>
        </w:rPr>
        <w:t>1-rasm).</w:t>
      </w:r>
    </w:p>
    <w:p w:rsidR="00E45B8A" w:rsidRPr="00A55191" w:rsidRDefault="00E45B8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AE6CD6" w:rsidRPr="00A55191" w:rsidRDefault="000761E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001F3830" w:rsidRPr="00A55191">
        <w:rPr>
          <w:rFonts w:ascii="Times New Roman" w:hAnsi="Times New Roman" w:cs="Times New Roman"/>
          <w:sz w:val="28"/>
          <w:szCs w:val="28"/>
          <w:lang w:val="en-US"/>
        </w:rPr>
        <w:t xml:space="preserve"> Talabalarning raqamli kompetensiya modelining tarkibiy qismlari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Nazariy komponent talabalarning raqamli kompetensiyasi modelining tizim hosil qiluvchi komponenti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lib, qolgan komponentlar uning atrofida quriladi. Faoliyatli komponent talabalarning raqamli kompetensiyasini shakllantirish va rivojlantirish shakllari, usullari, vositalarini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lchamlilik, sinergetiklik, moslashuvchanlik.</w:t>
      </w:r>
    </w:p>
    <w:p w:rsidR="00924894"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OTM talabalarining raqamli kompetensiyasi modelining nazariy komponentini mazmunan </w:t>
      </w:r>
      <w:proofErr w:type="gramStart"/>
      <w:r w:rsidRPr="00A55191">
        <w:rPr>
          <w:rFonts w:ascii="Times New Roman" w:hAnsi="Times New Roman" w:cs="Times New Roman"/>
          <w:color w:val="00B050"/>
          <w:sz w:val="28"/>
          <w:szCs w:val="28"/>
          <w:lang w:val="en-US"/>
        </w:rPr>
        <w:t>to‘</w:t>
      </w:r>
      <w:proofErr w:type="gramEnd"/>
      <w:r w:rsidRPr="00A55191">
        <w:rPr>
          <w:rFonts w:ascii="Times New Roman" w:hAnsi="Times New Roman" w:cs="Times New Roman"/>
          <w:color w:val="00B050"/>
          <w:sz w:val="28"/>
          <w:szCs w:val="28"/>
          <w:lang w:val="en-US"/>
        </w:rPr>
        <w:t>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Texnologiyalar shiddat bilan rivojlanib, hayotimizga chuqur kirib kelayotgan axborot va bilimlar jamiyatida raqamli kompetentlik haqidagi munozara bugungi kunda dolzarb mavzuga aylandi. Tobora jadallashib borayotgan raqamlashtirish </w:t>
      </w:r>
      <w:r w:rsidRPr="00A55191">
        <w:rPr>
          <w:rFonts w:ascii="Times New Roman" w:hAnsi="Times New Roman" w:cs="Times New Roman"/>
          <w:color w:val="00B050"/>
          <w:sz w:val="28"/>
          <w:szCs w:val="28"/>
          <w:lang w:val="en-US"/>
        </w:rPr>
        <w:lastRenderedPageBreak/>
        <w:t xml:space="preserve">jarayoni raqamli texnologiyalar bilan </w:t>
      </w:r>
      <w:proofErr w:type="gramStart"/>
      <w:r w:rsidRPr="00A55191">
        <w:rPr>
          <w:rFonts w:ascii="Times New Roman" w:hAnsi="Times New Roman" w:cs="Times New Roman"/>
          <w:color w:val="00B050"/>
          <w:sz w:val="28"/>
          <w:szCs w:val="28"/>
          <w:lang w:val="en-US"/>
        </w:rPr>
        <w:t>bog‘</w:t>
      </w:r>
      <w:proofErr w:type="gramEnd"/>
      <w:r w:rsidRPr="00A55191">
        <w:rPr>
          <w:rFonts w:ascii="Times New Roman" w:hAnsi="Times New Roman" w:cs="Times New Roman"/>
          <w:color w:val="00B050"/>
          <w:sz w:val="28"/>
          <w:szCs w:val="28"/>
          <w:lang w:val="en-US"/>
        </w:rPr>
        <w:t>liq kompetensiyalarga bo‘lgan e’tibor va talabning ortishiga olib keldi.</w:t>
      </w:r>
    </w:p>
    <w:p w:rsidR="00F46BAE"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Bir tomondan, raqamli texnologiyalardan foydalanish kundalik hodisaga aylangani uchun; ikkinchi tomondan,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w:t>
      </w:r>
      <w:proofErr w:type="gramStart"/>
      <w:r w:rsidRPr="00A55191">
        <w:rPr>
          <w:rFonts w:ascii="Times New Roman" w:hAnsi="Times New Roman" w:cs="Times New Roman"/>
          <w:color w:val="00B050"/>
          <w:sz w:val="28"/>
          <w:szCs w:val="28"/>
          <w:lang w:val="en-US"/>
        </w:rPr>
        <w:t>so‘</w:t>
      </w:r>
      <w:proofErr w:type="gramEnd"/>
      <w:r w:rsidRPr="00A55191">
        <w:rPr>
          <w:rFonts w:ascii="Times New Roman" w:hAnsi="Times New Roman" w:cs="Times New Roman"/>
          <w:color w:val="00B050"/>
          <w:sz w:val="28"/>
          <w:szCs w:val="28"/>
          <w:lang w:val="en-US"/>
        </w:rPr>
        <w:t>nggi paytlarda ta’lim kontekstida katta ahamiyat kasb etmoqda.</w:t>
      </w:r>
    </w:p>
    <w:p w:rsidR="00924894"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haqidagi mulohazalar ta’limning yangi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Ilmiy nashrlarda raqamli kompetensiya ta’riflarining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variantlari mavjud bo‘lib, ular ko‘rib chiqilayotgan toifaning u yoki bu jihatlariga e’tibor qaratadi, ularning barchasini sanab o‘tish juda qiyin. Bundan tashqari, tadqiqot mavzusi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va raqamli savodxonlik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rtasida chambarchas bog‘liqlik mavjud, ammo ba’zan ular sinonim sifatida tilga olinadi va turli xil ma’nolarga ega bo‘lsa ham, bir-birini qo‘llab-quvvatlash uchun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w:t>
      </w:r>
      <w:r w:rsidRPr="00A55191">
        <w:rPr>
          <w:rFonts w:ascii="Times New Roman" w:hAnsi="Times New Roman" w:cs="Times New Roman"/>
          <w:color w:val="00B050"/>
          <w:sz w:val="28"/>
          <w:szCs w:val="28"/>
          <w:lang w:val="en-US"/>
        </w:rPr>
        <w:lastRenderedPageBreak/>
        <w:t xml:space="preserve">jihatlarga, xavfsizlik va ijtimoiy jihatlarga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proq e’tibor qaratadi va odamlarning yanada xilma-xil bilimlari, qobiliyatlari va istaklarini belgilaydi, degan fikrlar mavjud. Raqamli kompetentlikni raqamli texnologiyalar davrida omon qolishning muhim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nikmasi va bilimlar aktivi sifatida ko‘rib chiqish kerak, bunda o‘qish, ishlash, dam olish, o‘ynash va raqamli texnologiyalardan ishonch bilan va ijodiy foydalanish qobiliyati nazarda tutiladi.</w:t>
      </w:r>
    </w:p>
    <w:p w:rsidR="00314F0A" w:rsidRPr="00A55191" w:rsidRDefault="0075636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alohida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 sifatida emas, balki raqamli texnologiyalardan foydalanishni, jamoaviy ishni, tanqidiy fikrlashni, ijodkorlikni va muloqotni osonlashtiradigan ko‘nikmalar majmuasi sifatida tushunilishi lozim. </w:t>
      </w:r>
      <w:r w:rsidR="00314F0A" w:rsidRPr="00A55191">
        <w:rPr>
          <w:rFonts w:ascii="Times New Roman" w:hAnsi="Times New Roman" w:cs="Times New Roman"/>
          <w:color w:val="00B050"/>
          <w:sz w:val="28"/>
          <w:szCs w:val="28"/>
          <w:lang w:val="en-US"/>
        </w:rPr>
        <w:t xml:space="preserve">Ta’lim kontekstida raqamli kompetentlikni kuchli nazariy asos bilan bir qatorda raqamli texnologiyalar tomonidan </w:t>
      </w:r>
      <w:proofErr w:type="gramStart"/>
      <w:r w:rsidR="00314F0A" w:rsidRPr="00A55191">
        <w:rPr>
          <w:rFonts w:ascii="Times New Roman" w:hAnsi="Times New Roman" w:cs="Times New Roman"/>
          <w:color w:val="00B050"/>
          <w:sz w:val="28"/>
          <w:szCs w:val="28"/>
          <w:lang w:val="en-US"/>
        </w:rPr>
        <w:t>qo‘</w:t>
      </w:r>
      <w:proofErr w:type="gramEnd"/>
      <w:r w:rsidR="00314F0A" w:rsidRPr="00A55191">
        <w:rPr>
          <w:rFonts w:ascii="Times New Roman" w:hAnsi="Times New Roman" w:cs="Times New Roman"/>
          <w:color w:val="00B050"/>
          <w:sz w:val="28"/>
          <w:szCs w:val="28"/>
          <w:lang w:val="en-US"/>
        </w:rPr>
        <w:t>llab-quvvatlanadigan o‘qitish va o‘rganish jarayonlarini rejalashtirish, amalga oshirish, baholash va doimiy ravishda qayta ko‘rib chiqish uchun zarur bo‘lgan bilim va ko‘nikmalarni qo‘llash qobiliyati sifatida ko‘rib chiqish kerak.</w:t>
      </w:r>
    </w:p>
    <w:p w:rsidR="00314F0A" w:rsidRPr="00A55191" w:rsidRDefault="008C35A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 bu raqamli texnologiyalar taraqqiyoti va bilimlar jamiyatida fuqarolarning kutilmalari bilan </w:t>
      </w:r>
      <w:proofErr w:type="gramStart"/>
      <w:r w:rsidRPr="00A55191">
        <w:rPr>
          <w:rFonts w:ascii="Times New Roman" w:hAnsi="Times New Roman" w:cs="Times New Roman"/>
          <w:color w:val="00B050"/>
          <w:sz w:val="28"/>
          <w:szCs w:val="28"/>
          <w:lang w:val="en-US"/>
        </w:rPr>
        <w:t>bog‘</w:t>
      </w:r>
      <w:proofErr w:type="gramEnd"/>
      <w:r w:rsidRPr="00A55191">
        <w:rPr>
          <w:rFonts w:ascii="Times New Roman" w:hAnsi="Times New Roman" w:cs="Times New Roman"/>
          <w:color w:val="00B050"/>
          <w:sz w:val="28"/>
          <w:szCs w:val="28"/>
          <w:lang w:val="en-US"/>
        </w:rPr>
        <w:t>liq rivojlanayotgan tushuncha.</w:t>
      </w:r>
      <w:r w:rsidR="00314F0A" w:rsidRPr="00A55191">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savodxonlik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kompetentlik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raqamli </w:t>
      </w:r>
      <w:proofErr w:type="gramStart"/>
      <w:r w:rsidR="00314F0A" w:rsidRPr="00A55191">
        <w:rPr>
          <w:rFonts w:ascii="Times New Roman" w:hAnsi="Times New Roman" w:cs="Times New Roman"/>
          <w:color w:val="00B050"/>
          <w:sz w:val="28"/>
          <w:szCs w:val="28"/>
          <w:lang w:val="en-US"/>
        </w:rPr>
        <w:t>ko‘</w:t>
      </w:r>
      <w:proofErr w:type="gramEnd"/>
      <w:r w:rsidR="00314F0A" w:rsidRPr="00A55191">
        <w:rPr>
          <w:rFonts w:ascii="Times New Roman" w:hAnsi="Times New Roman" w:cs="Times New Roman"/>
          <w:color w:val="00B050"/>
          <w:sz w:val="28"/>
          <w:szCs w:val="28"/>
          <w:lang w:val="en-US"/>
        </w:rPr>
        <w:t>nikmalar</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tushunchalarining o‘zaro bog‘liqligiga mualliflik yondashuvi 2-rasmda keltirilgan.</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p>
    <w:p w:rsidR="00AE7BA7" w:rsidRPr="00A55191" w:rsidRDefault="00AE7BA7" w:rsidP="00A55191">
      <w:pPr>
        <w:spacing w:after="0" w:line="360" w:lineRule="auto"/>
        <w:jc w:val="both"/>
        <w:rPr>
          <w:rFonts w:ascii="Times New Roman" w:hAnsi="Times New Roman" w:cs="Times New Roman"/>
          <w:color w:val="00B050"/>
          <w:sz w:val="28"/>
          <w:szCs w:val="28"/>
          <w:lang w:val="en-US"/>
        </w:rPr>
      </w:pPr>
      <w:r w:rsidRPr="00A55191">
        <w:rPr>
          <w:rFonts w:ascii="Times New Roman" w:hAnsi="Times New Roman" w:cs="Times New Roman"/>
          <w:noProof/>
          <w:color w:val="00B050"/>
          <w:sz w:val="28"/>
          <w:szCs w:val="28"/>
          <w:lang w:eastAsia="ru-RU"/>
        </w:rPr>
        <w:lastRenderedPageBreak/>
        <w:drawing>
          <wp:inline distT="0" distB="0" distL="0" distR="0" wp14:anchorId="7F645D16" wp14:editId="48541558">
            <wp:extent cx="5791200" cy="4013200"/>
            <wp:effectExtent l="0" t="57150" r="0" b="444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6A4265" w:rsidRPr="00A55191" w:rsidRDefault="006A4265"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2-rasm. “Raqamli savodxonlik”, “Raqamli kompetensiya” va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 tushunchalari o‘rtasidagi o‘zaro bog‘liqlikning grafik ifodasi</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Bizning tushunchamizdagi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savodxonlik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kompetensiya</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tushunchasidan biroz kengroq, chunki u raqamli asrda shaxsning samarali hayot kechirishi uchun zarur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lgan bir qator kompetensiyalarni o‘z ichiga oladi.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navbatida,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tushunchasining asosiy tarkibiy qismi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tushunchasidir. Bizning fikrimizcha,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rib chiqilayotgan tushunchalarning universal talqinini berish mumkin emas, chunki </w:t>
      </w:r>
      <w:r w:rsidR="000D0F15" w:rsidRPr="00A55191">
        <w:rPr>
          <w:rFonts w:ascii="Times New Roman" w:hAnsi="Times New Roman" w:cs="Times New Roman"/>
          <w:color w:val="00B050"/>
          <w:sz w:val="28"/>
          <w:szCs w:val="28"/>
          <w:lang w:val="en-US"/>
        </w:rPr>
        <w:t>“raqamli savodxonlik”,</w:t>
      </w:r>
      <w:r w:rsidRPr="00A55191">
        <w:rPr>
          <w:rFonts w:ascii="Times New Roman" w:hAnsi="Times New Roman" w:cs="Times New Roman"/>
          <w:color w:val="00B050"/>
          <w:sz w:val="28"/>
          <w:szCs w:val="28"/>
          <w:lang w:val="en-US"/>
        </w:rPr>
        <w:t xml:space="preserve"> </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A55191" w:rsidRDefault="00E629A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Shuningdek</w:t>
      </w:r>
      <w:r w:rsidR="009C220A"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A55191">
        <w:rPr>
          <w:rFonts w:ascii="Times New Roman" w:hAnsi="Times New Roman" w:cs="Times New Roman"/>
          <w:color w:val="00B050"/>
          <w:sz w:val="28"/>
          <w:szCs w:val="28"/>
          <w:lang w:val="en-US"/>
        </w:rPr>
        <w:t>iladi</w:t>
      </w:r>
      <w:r w:rsidR="009C220A" w:rsidRPr="00A55191">
        <w:rPr>
          <w:rFonts w:ascii="Times New Roman" w:hAnsi="Times New Roman" w:cs="Times New Roman"/>
          <w:color w:val="00B050"/>
          <w:sz w:val="28"/>
          <w:szCs w:val="28"/>
          <w:lang w:val="en-US"/>
        </w:rPr>
        <w:t xml:space="preserve">. Raqamli kompetensiya - bu raqamli muhitda ma’lumotlar bilan ishlash qobiliyati, </w:t>
      </w:r>
      <w:r w:rsidR="009C220A" w:rsidRPr="00A55191">
        <w:rPr>
          <w:rFonts w:ascii="Times New Roman" w:hAnsi="Times New Roman" w:cs="Times New Roman"/>
          <w:color w:val="00B050"/>
          <w:sz w:val="28"/>
          <w:szCs w:val="28"/>
          <w:lang w:val="en-US"/>
        </w:rPr>
        <w:lastRenderedPageBreak/>
        <w:t xml:space="preserve">jarayonlar, loyihalar, raqamli transformatsiya mahsulotlarini boshqarish uchun usullar va vositalardan funksional foydalanish, murakkab kasbiy muammolarni hal qilish va raqamli muhitda </w:t>
      </w:r>
      <w:proofErr w:type="gramStart"/>
      <w:r w:rsidR="009C220A" w:rsidRPr="00A55191">
        <w:rPr>
          <w:rFonts w:ascii="Times New Roman" w:hAnsi="Times New Roman" w:cs="Times New Roman"/>
          <w:color w:val="00B050"/>
          <w:sz w:val="28"/>
          <w:szCs w:val="28"/>
          <w:lang w:val="en-US"/>
        </w:rPr>
        <w:t>o‘</w:t>
      </w:r>
      <w:proofErr w:type="gramEnd"/>
      <w:r w:rsidR="009C220A" w:rsidRPr="00A55191">
        <w:rPr>
          <w:rFonts w:ascii="Times New Roman" w:hAnsi="Times New Roman" w:cs="Times New Roman"/>
          <w:color w:val="00B050"/>
          <w:sz w:val="28"/>
          <w:szCs w:val="28"/>
          <w:lang w:val="en-US"/>
        </w:rPr>
        <w:t>zaro ta’sir qilish, raqamli xavfsizlik asoslarini bilish va zamonaviy raqamli qurilmalar va texnologiyalarning texnik imkoniyatlarini tushunish bilan bog‘liq kompetensiyalar to‘plamidir.</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 bazaviy (kasbidan qat’i nazar, ko‘pchilik foydalanuvchilar oldida turgan umumiy, o‘ziga xos bo‘lmagan vazifalarni hal qilishda raqamli qurilmalardan ongli ravishda foydalanish uchun javobgardir) va kasbiy (o‘ta o‘ziga xos va insonning kasbiy faoliyatining aniq turlariga bog‘liq) ko‘nikmalarga bo‘linadi.</w:t>
      </w:r>
    </w:p>
    <w:p w:rsidR="00F0665E" w:rsidRPr="00A55191" w:rsidRDefault="00F0665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Agar talabalarda shakllanishi lozim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lgan raqamli kompetensiya modelining nazariy asoslarini tahlil qiladigan bo‘lsak, uning tarkibiy qismlaridan biri sifatida raqamli kompetensiya turlarining tahlili alohida ahamiyat kasb etadi.</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Talabalarning raqamli kompetensiyalarini rivojlantirish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ziga xos raqamli kompetensiyalarning dolzarbligi va talab darajasi muammosi bilan bog‘liq bo‘lishi kerak, ularni egallash bitiruvchilar uchun juda muhim va mehnat bozorida talab qilinishining asosi hisoblanadi.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Shundan kelib chiqib, talabalarning raqamli kompetensiyasi modelida raqamli kompetensiyalarning ikki turini ajratib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rsatamiz:</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lajak mutaxassis sifatida talabalarning raqamli kompetensiyalari.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Kasbiy faoliyatning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kompetensiyaga erishishning uchta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rsatkichi ajratib ko‘rsatilgan:</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Raqamli aloqa vositalarini mustaqil ravishda tanlaydi va ulardan foydalanadi,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hamkorlik maqsadiga muvofiq, shu jumladan birgalikdagi faoliyatni tashkil etish uchun kontentni qidiradi va/yoki yaratadi.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Axborot tizimlari va/yoki raqamli xizmatlar va texnologiyalar yordamida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aloqa va muloqotni tashkil etish ko‘nikmalariga ega.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Ta’lim va kasbiy vazifalarni hal qilish uchun turli xil axborot-kommunikatsiya vositalarini tanlash va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llashni amalga oshiradi.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raqamli muhitda shaxsni kompleks pozitsiyalashga qaratilgan raqamli kompetensiyalarni shakllantirish majburiy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natijalariga aylanadi.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Biz murakkab globallashuv, texnologiyalar integratsiyasi, raqamlashtirish, avtomatlashtirish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ta noaniqlik konteksti hisoblangan To‘rtinchi sanoat inqilobi davrida yashayapmiz. Bunday vaziyatda Jahon iqtisodiy forumi kelajakda ishlash uchun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 ayniqsa, raqamli kompetensiya yetishmasligidan ogohlantirdi. Raqamli teylorizm kabi ba’zi konsepsiyalar nafaqat past malakali, balki eng murakkab ishlarda ham robotlarning ommaviy ravishda ish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rinlarini egallashi haqida gapiradi.</w:t>
      </w:r>
    </w:p>
    <w:p w:rsidR="00D20FEB" w:rsidRDefault="00805CD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Global raqobat, Internet va raqamli texnologiyalardan keng foydalanish XXI asr iqtisodiyoti mehnat bozorida yangi muammolarni keltirib chiqarishini taxmin qilmoqda. Tezkor raqamli transformatsiya deyarli barcha ish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rinlari ma’lum darajadagi raqamli kompetensiyalarni, shuningdek, jamiyat hayotida ishtirok etishni talab qilishini anglatadi. Raqamli texnologiyalar bilan ishlaydigan mutaxassislar nafaqat ulardan samarali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asosiy amaliy ko‘nikmalarga ega bo‘lishlari kerak. XXI asrda bilimlarni yaratish muhim ahamiyatga ega. Binobarin, ish beruvchilar yuqori malakali aqliy mehnat xodimlariga tobora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talab qo‘ymoqdalar.</w:t>
      </w:r>
    </w:p>
    <w:p w:rsidR="00683099" w:rsidRDefault="00683099" w:rsidP="00A55191">
      <w:pPr>
        <w:spacing w:after="0" w:line="360" w:lineRule="auto"/>
        <w:ind w:firstLine="709"/>
        <w:jc w:val="both"/>
        <w:rPr>
          <w:rFonts w:ascii="Times New Roman" w:hAnsi="Times New Roman" w:cs="Times New Roman"/>
          <w:sz w:val="28"/>
          <w:szCs w:val="28"/>
          <w:lang w:val="en-US"/>
        </w:rPr>
      </w:pPr>
    </w:p>
    <w:p w:rsidR="00683099" w:rsidRPr="00A55191" w:rsidRDefault="00683099" w:rsidP="00A55191">
      <w:pPr>
        <w:spacing w:after="0" w:line="360" w:lineRule="auto"/>
        <w:ind w:firstLine="709"/>
        <w:jc w:val="both"/>
        <w:rPr>
          <w:rFonts w:ascii="Times New Roman" w:hAnsi="Times New Roman" w:cs="Times New Roman"/>
          <w:sz w:val="28"/>
          <w:szCs w:val="28"/>
          <w:lang w:val="en-US"/>
        </w:rPr>
      </w:pPr>
    </w:p>
    <w:tbl>
      <w:tblPr>
        <w:tblStyle w:val="-45"/>
        <w:tblW w:w="0" w:type="auto"/>
        <w:tblLook w:val="04A0" w:firstRow="1" w:lastRow="0" w:firstColumn="1" w:lastColumn="0" w:noHBand="0" w:noVBand="1"/>
      </w:tblPr>
      <w:tblGrid>
        <w:gridCol w:w="3679"/>
        <w:gridCol w:w="5666"/>
      </w:tblGrid>
      <w:tr w:rsidR="00D36716" w:rsidRPr="00A55191" w:rsidTr="0086575A">
        <w:trPr>
          <w:cnfStyle w:val="100000000000" w:firstRow="1" w:lastRow="0" w:firstColumn="0" w:lastColumn="0" w:oddVBand="0" w:evenVBand="0" w:oddHBand="0"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683099" w:rsidRDefault="00400359" w:rsidP="00683099">
            <w:pPr>
              <w:spacing w:line="360" w:lineRule="auto"/>
              <w:jc w:val="center"/>
              <w:rPr>
                <w:rFonts w:ascii="Times New Roman" w:hAnsi="Times New Roman" w:cs="Times New Roman"/>
                <w:color w:val="000000" w:themeColor="text1"/>
                <w:sz w:val="28"/>
                <w:szCs w:val="28"/>
                <w:lang w:val="en-US"/>
              </w:rPr>
            </w:pPr>
            <w:r w:rsidRPr="00683099">
              <w:rPr>
                <w:rFonts w:ascii="Times New Roman" w:hAnsi="Times New Roman" w:cs="Times New Roman"/>
                <w:color w:val="000000" w:themeColor="text1"/>
                <w:sz w:val="28"/>
                <w:szCs w:val="28"/>
                <w:lang w:val="en-US"/>
              </w:rPr>
              <w:lastRenderedPageBreak/>
              <w:t>XXI asr raqamli ko‘nikmalari</w:t>
            </w:r>
          </w:p>
        </w:tc>
      </w:tr>
      <w:tr w:rsidR="00D36716" w:rsidRPr="00A55191" w:rsidTr="0086575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679" w:type="dxa"/>
            <w:vAlign w:val="center"/>
          </w:tcPr>
          <w:p w:rsidR="00D36716" w:rsidRPr="00A55191" w:rsidRDefault="00400359" w:rsidP="0086575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ko‘nikmalar</w:t>
            </w:r>
          </w:p>
        </w:tc>
        <w:tc>
          <w:tcPr>
            <w:tcW w:w="5666" w:type="dxa"/>
            <w:vAlign w:val="center"/>
          </w:tcPr>
          <w:p w:rsidR="00D36716" w:rsidRPr="00A55191" w:rsidRDefault="00A258C7" w:rsidP="0086575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Mazmunli to‘ldirish</w:t>
            </w:r>
          </w:p>
        </w:tc>
      </w:tr>
      <w:tr w:rsidR="00D36716" w:rsidRPr="00A55191" w:rsidTr="0086575A">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A55191" w:rsidRDefault="00A258C7"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axborot ko‘nikmalari</w:t>
            </w:r>
          </w:p>
        </w:tc>
      </w:tr>
      <w:tr w:rsidR="00D36716"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D36716" w:rsidRPr="00A55191" w:rsidRDefault="00350E8F" w:rsidP="00A55191">
            <w:pPr>
              <w:spacing w:line="360" w:lineRule="auto"/>
              <w:ind w:firstLine="708"/>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ma’lumotlarni qidirish, baholash va boshqarish ko‘nikmalari</w:t>
            </w:r>
          </w:p>
        </w:tc>
        <w:tc>
          <w:tcPr>
            <w:tcW w:w="5666" w:type="dxa"/>
          </w:tcPr>
          <w:p w:rsidR="00D36716"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ma’lumotlar hajmi va ma’lumotlar bazalarining tarqalishi qidiruv tizimlaridan foydalanishni zarur va samarali qiladi. Axborotni baholash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t>Kommunikatsiya raqamli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Internetda ma’lumotlarni uzatish va ushbu ma’lumotlarni taqdim etishning eng yaxshi usulini tanlash ko‘nikmalari auditoriyaga aniqlanmagan</w:t>
            </w:r>
          </w:p>
        </w:tc>
        <w:tc>
          <w:tcPr>
            <w:tcW w:w="5666" w:type="dxa"/>
          </w:tcPr>
          <w:p w:rsidR="00F64DE1"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A55191">
              <w:rPr>
                <w:rFonts w:ascii="Times New Roman" w:hAnsi="Times New Roman" w:cs="Times New Roman"/>
                <w:sz w:val="28"/>
                <w:szCs w:val="28"/>
                <w:lang w:val="en-US"/>
              </w:rPr>
              <w:t xml:space="preserve">Mutaxassislar turli onlayn xizmatlar orqali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fikrlarini aniq ifoda eta olishlari kerak. Xabarni joylashtirish uchun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g‘ri joyni tanlash va uning mazmunini sinchkovlik bilan ko‘rib chiqish ko‘nikmalari xabarni yetkazish va onlayn muloqotdan kutilgan natijaga erishish uchun juda muhimdir. Aloqa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rnatish ko‘nikmalari zarur, chunki ijtimoiy </w:t>
            </w:r>
            <w:r w:rsidRPr="00A55191">
              <w:rPr>
                <w:rFonts w:ascii="Times New Roman" w:hAnsi="Times New Roman" w:cs="Times New Roman"/>
                <w:sz w:val="28"/>
                <w:szCs w:val="28"/>
                <w:lang w:val="en-US"/>
              </w:rPr>
              <w:lastRenderedPageBreak/>
              <w:t>ilovalar odamlarga aloqa o‘rnatish va uni saqlab qolish imkoniyatini beradi. Tarmoq muloqoti ko‘nikmalari, muayyan maqsadga erishish uchun onlayn kontaktlarni safarbar qilish qobiliyati ushbu komponent bilan chambarchas bog‘liq.</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Raqamli hamkorlik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Umumiy maqsadga erishish uchun jamoada samarali va hurmat bilan ishlash qobiliyati va vazifalarni bajarish uchun umumiy mas’uliyatni o‘z zimmasiga olish</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tanqidiy fikrlash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Yetarli mulohazalar va dalillar asosida axborot va kommunikatsiya haqida asosli fikr yuritish qobiliyati</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Tanqidiy fikrlash onlayn axborot va muloqotning yaroqsiz,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liq bo‘lmagan va eskirganini aniqlashda eng muhim ko‘nikma hisoblanadi. Mutaxassislar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Kreativ raqamli ko‘nikmalar</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Onlayn kontent yaratish uchun onlayn vositalardan to‘g‘ri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Xodimlar mavjud jarayonlarga ijodiy yondashish uchun onlayn platformalardan foydalanish imkoniyatiga ega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lishlari kerak. Raqamli texnologiyalar xodimlarga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A55191" w:rsidTr="000050C5">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bottom"/>
          </w:tcPr>
          <w:p w:rsidR="00F64DE1" w:rsidRPr="00A55191" w:rsidRDefault="0054560F" w:rsidP="000050C5">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muammoni yechish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54560F"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Muammolarni hal qilish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nikmalarini baholashda moslashuvchanlik va samaradorlik hisobga olinishi kerak. Moslashuvchanlik muammoga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noyob javoblarga olib keladi, bu esa onlayn platformalardan foydalangan holda muammoning bir nechta yechimlarini topish ko‘nikmalarini talab qiladi. Samaradorlik qarorlarning amaliy va puxta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ylangan bo‘lishini kafolatlaydi. Bu esa qoniqarli yechimga erishish uchun turli onlayn vositalardan samarali foydalanish ko‘nikmasini talab qiladi.</w:t>
            </w:r>
          </w:p>
        </w:tc>
      </w:tr>
    </w:tbl>
    <w:p w:rsidR="00D20FEB"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Bugungi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mehnat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bozorida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tub</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zgarishlar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bandlik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transformatsiyalanmoqda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faoliyatining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formatlari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yuzaga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tarmoq</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tuzilmasi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bilan</w:t>
      </w:r>
      <w:r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bir</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qatorda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lim</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lastRenderedPageBreak/>
        <w:t>muassasalari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bitiruvchilarining</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yillar</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davomida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egallaydigan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zamonaviy</w:t>
      </w:r>
      <w:r w:rsidR="00466538"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mehnat</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bozoridagi</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beruvchilarning</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amaldagi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ehtiyoji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va</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nisbatan</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mavjud</w:t>
      </w:r>
      <w:r w:rsidR="0028454A"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kutilmalari</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or</w:t>
      </w:r>
      <w:r w:rsidRPr="00A55191">
        <w:rPr>
          <w:rFonts w:ascii="Times New Roman" w:hAnsi="Times New Roman" w:cs="Times New Roman"/>
          <w:sz w:val="28"/>
          <w:szCs w:val="28"/>
          <w:lang w:val="en-US"/>
        </w:rPr>
        <w:t>asidagi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nomuvofiqlik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tobora</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chuqurlashib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bormoqda</w:t>
      </w:r>
      <w:r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Talabalarning</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raqamli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kompetensiyalarga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proofErr w:type="gramStart"/>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proofErr w:type="gramEnd"/>
      <w:r w:rsidR="00ED7992" w:rsidRPr="00A55191">
        <w:rPr>
          <w:rFonts w:ascii="Times New Roman" w:hAnsi="Times New Roman" w:cs="Times New Roman"/>
          <w:sz w:val="28"/>
          <w:szCs w:val="28"/>
          <w:lang w:val="en-US"/>
        </w:rPr>
        <w:t>lish</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darajasi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ularni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lajak</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mutaxassis</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sifatida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tayyorlashda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tanlangan</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lim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sohasi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xususiyatlariga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ra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lum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farqlarga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ladi</w:t>
      </w:r>
      <w:r w:rsidR="00ED7992"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Ammo</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har</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qanday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holatda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talabalarning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iqtisodiyotning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asosiy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bilan</w:t>
      </w:r>
      <w:r w:rsidR="00805CDF" w:rsidRPr="00A55191">
        <w:rPr>
          <w:rFonts w:ascii="Times New Roman" w:hAnsi="Times New Roman" w:cs="Times New Roman"/>
          <w:sz w:val="28"/>
          <w:szCs w:val="28"/>
        </w:rPr>
        <w:t xml:space="preserve"> </w:t>
      </w:r>
      <w:proofErr w:type="gramStart"/>
      <w:r w:rsidR="00805CDF" w:rsidRPr="00A55191">
        <w:rPr>
          <w:rFonts w:ascii="Times New Roman" w:hAnsi="Times New Roman" w:cs="Times New Roman"/>
          <w:sz w:val="28"/>
          <w:szCs w:val="28"/>
          <w:lang w:val="en-US"/>
        </w:rPr>
        <w:t>bog</w:t>
      </w:r>
      <w:r w:rsidR="00805CDF" w:rsidRPr="00A55191">
        <w:rPr>
          <w:rFonts w:ascii="Times New Roman" w:hAnsi="Times New Roman" w:cs="Times New Roman"/>
          <w:sz w:val="28"/>
          <w:szCs w:val="28"/>
        </w:rPr>
        <w:t>‘</w:t>
      </w:r>
      <w:proofErr w:type="gramEnd"/>
      <w:r w:rsidR="00805CDF" w:rsidRPr="00A55191">
        <w:rPr>
          <w:rFonts w:ascii="Times New Roman" w:hAnsi="Times New Roman" w:cs="Times New Roman"/>
          <w:sz w:val="28"/>
          <w:szCs w:val="28"/>
          <w:lang w:val="en-US"/>
        </w:rPr>
        <w:t>liq</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lishi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kerak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muloqot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hamkorlik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noaniqlik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sharoitida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zini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rivojlantirish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ijodiy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axborot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ma</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lumotlarni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boshqarish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tanqidiy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w:t>
      </w:r>
    </w:p>
    <w:p w:rsidR="00327D3B"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XXI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asr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amalga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oshirilishi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lozim</w:t>
      </w:r>
      <w:r w:rsidRPr="00A55191">
        <w:rPr>
          <w:rFonts w:ascii="Times New Roman" w:hAnsi="Times New Roman" w:cs="Times New Roman"/>
          <w:sz w:val="28"/>
          <w:szCs w:val="28"/>
        </w:rPr>
        <w:t xml:space="preserve"> (1-</w:t>
      </w:r>
      <w:r w:rsidRPr="00A55191">
        <w:rPr>
          <w:rFonts w:ascii="Times New Roman" w:hAnsi="Times New Roman" w:cs="Times New Roman"/>
          <w:sz w:val="28"/>
          <w:szCs w:val="28"/>
          <w:lang w:val="en-US"/>
        </w:rPr>
        <w:t>jadval</w:t>
      </w:r>
      <w:r w:rsidR="00E83179" w:rsidRPr="00A55191">
        <w:rPr>
          <w:rFonts w:ascii="Times New Roman" w:hAnsi="Times New Roman" w:cs="Times New Roman"/>
          <w:sz w:val="28"/>
          <w:szCs w:val="28"/>
        </w:rPr>
        <w:t>)</w:t>
      </w:r>
      <w:r w:rsidRPr="00A55191">
        <w:rPr>
          <w:rFonts w:ascii="Times New Roman" w:hAnsi="Times New Roman" w:cs="Times New Roman"/>
          <w:sz w:val="28"/>
          <w:szCs w:val="28"/>
        </w:rPr>
        <w:t>.</w:t>
      </w:r>
    </w:p>
    <w:p w:rsidR="00112060"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kelajakda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uchun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zarur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javob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beradigan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ladilar</w:t>
      </w:r>
      <w:r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Xalqaro</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tajriba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shuni</w:t>
      </w:r>
      <w:r w:rsidR="00112060" w:rsidRPr="00A55191">
        <w:rPr>
          <w:rFonts w:ascii="Times New Roman" w:hAnsi="Times New Roman" w:cs="Times New Roman"/>
          <w:sz w:val="28"/>
          <w:szCs w:val="28"/>
        </w:rPr>
        <w:t xml:space="preserve"> </w:t>
      </w:r>
      <w:proofErr w:type="gramStart"/>
      <w:r w:rsidR="00112060" w:rsidRPr="00A55191">
        <w:rPr>
          <w:rFonts w:ascii="Times New Roman" w:hAnsi="Times New Roman" w:cs="Times New Roman"/>
          <w:sz w:val="28"/>
          <w:szCs w:val="28"/>
          <w:lang w:val="en-US"/>
        </w:rPr>
        <w:t>ko</w:t>
      </w:r>
      <w:r w:rsidR="00112060" w:rsidRPr="00A55191">
        <w:rPr>
          <w:rFonts w:ascii="Times New Roman" w:hAnsi="Times New Roman" w:cs="Times New Roman"/>
          <w:sz w:val="28"/>
          <w:szCs w:val="28"/>
        </w:rPr>
        <w:t>‘</w:t>
      </w:r>
      <w:proofErr w:type="gramEnd"/>
      <w:r w:rsidR="00112060" w:rsidRPr="00A55191">
        <w:rPr>
          <w:rFonts w:ascii="Times New Roman" w:hAnsi="Times New Roman" w:cs="Times New Roman"/>
          <w:sz w:val="28"/>
          <w:szCs w:val="28"/>
          <w:lang w:val="en-US"/>
        </w:rPr>
        <w:t>rsatadiki</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mehnat</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bozorida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ustuvor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ahamiyatga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ega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kompetensiyalar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aniq</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belgilab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olingan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lib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uch</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asosiy</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guruhga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tizimlashtirilgan</w:t>
      </w:r>
      <w:r w:rsidR="00112060"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kognitiv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muammolarni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tahliliy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tanqidiy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bilimni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zlashtirish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shuningdek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fanlararo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integratsiyani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tushunish</w:t>
      </w:r>
      <w:r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yoki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psixologik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bular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kreativ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innovatsion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yondashuv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emotsional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intellekt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madaniyatlararo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muloqot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virtual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muhitda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samarali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hamkorlik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qamrab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oladi</w:t>
      </w:r>
      <w:r w:rsidRPr="00A55191">
        <w:rPr>
          <w:rFonts w:ascii="Times New Roman" w:hAnsi="Times New Roman" w:cs="Times New Roman"/>
          <w:sz w:val="28"/>
          <w:szCs w:val="28"/>
        </w:rPr>
        <w:t>;</w:t>
      </w:r>
    </w:p>
    <w:p w:rsidR="00805CDF" w:rsidRPr="00A55191" w:rsidRDefault="00112060"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xard (texnik) kompetensiyalar, jumladan, raqamli texnologiyalarni puxta egallash va amaliyotda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llay olish qobiliyatlari. </w:t>
      </w:r>
      <w:r w:rsidR="00327D3B" w:rsidRPr="00A55191">
        <w:rPr>
          <w:rFonts w:ascii="Times New Roman" w:hAnsi="Times New Roman" w:cs="Times New Roman"/>
          <w:sz w:val="28"/>
          <w:szCs w:val="28"/>
          <w:lang w:val="en-US"/>
        </w:rPr>
        <w:t xml:space="preserve">Universitet talabalari </w:t>
      </w:r>
      <w:proofErr w:type="gramStart"/>
      <w:r w:rsidR="00327D3B" w:rsidRPr="00A55191">
        <w:rPr>
          <w:rFonts w:ascii="Times New Roman" w:hAnsi="Times New Roman" w:cs="Times New Roman"/>
          <w:sz w:val="28"/>
          <w:szCs w:val="28"/>
          <w:lang w:val="en-US"/>
        </w:rPr>
        <w:t>o‘</w:t>
      </w:r>
      <w:proofErr w:type="gramEnd"/>
      <w:r w:rsidR="00327D3B" w:rsidRPr="00A55191">
        <w:rPr>
          <w:rFonts w:ascii="Times New Roman" w:hAnsi="Times New Roman" w:cs="Times New Roman"/>
          <w:sz w:val="28"/>
          <w:szCs w:val="28"/>
          <w:lang w:val="en-US"/>
        </w:rPr>
        <w:t>zgaruvchan ta’lim modeli talablariga javob berish va kelajakdagi ish vazifalarini hal qilish uchun tegishli raqamli kompetensiyalarga ega bo‘lishlari kutilmoqda.</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texnologiyalarning, ayniqsa, mobil ilovalarning keskin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sishi talabalarni raqamli talabalarga, maktablarni raqamli maktablarga va universitetlarni raqamli universitetlarga aylantirmoqda. Talabalarning raqamli kompetensiyasi modeli aktyorlari sifatida raqamli universitet, 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va raqamli talaba ajratib ko‘rsatilgan.</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rib chiqilayotgan muammolar kontekstida raqamli universitetning vazifasi yoshlarni tobora murakkab, globallashgan va raqamli mehnat bozoriga kirishga tayyorlashdan iborat. </w:t>
      </w:r>
      <w:r w:rsidR="00112060" w:rsidRPr="00A55191">
        <w:rPr>
          <w:rFonts w:ascii="Times New Roman" w:hAnsi="Times New Roman" w:cs="Times New Roman"/>
          <w:sz w:val="28"/>
          <w:szCs w:val="28"/>
          <w:lang w:val="en-US"/>
        </w:rPr>
        <w:t>Raqamli universitet — bu kelajak u</w:t>
      </w:r>
      <w:r w:rsidR="000A2772" w:rsidRPr="00A55191">
        <w:rPr>
          <w:rFonts w:ascii="Times New Roman" w:hAnsi="Times New Roman" w:cs="Times New Roman"/>
          <w:sz w:val="28"/>
          <w:szCs w:val="28"/>
          <w:lang w:val="en-US"/>
        </w:rPr>
        <w:t xml:space="preserve">niversitetining yangi modeli </w:t>
      </w:r>
      <w:proofErr w:type="gramStart"/>
      <w:r w:rsidR="000A2772" w:rsidRPr="00A55191">
        <w:rPr>
          <w:rFonts w:ascii="Times New Roman" w:hAnsi="Times New Roman" w:cs="Times New Roman"/>
          <w:sz w:val="28"/>
          <w:szCs w:val="28"/>
          <w:lang w:val="en-US"/>
        </w:rPr>
        <w:t>bo‘</w:t>
      </w:r>
      <w:proofErr w:type="gramEnd"/>
      <w:r w:rsidR="000A2772" w:rsidRPr="00A55191">
        <w:rPr>
          <w:rFonts w:ascii="Times New Roman" w:hAnsi="Times New Roman" w:cs="Times New Roman"/>
          <w:sz w:val="28"/>
          <w:szCs w:val="28"/>
          <w:lang w:val="en-US"/>
        </w:rPr>
        <w:t>lib u bugungi kundagi</w:t>
      </w:r>
      <w:r w:rsidR="00112060" w:rsidRPr="00A55191">
        <w:rPr>
          <w:rFonts w:ascii="Times New Roman" w:hAnsi="Times New Roman" w:cs="Times New Roman"/>
          <w:sz w:val="28"/>
          <w:szCs w:val="28"/>
          <w:lang w:val="en-US"/>
        </w:rPr>
        <w:t xml:space="preserve"> an’anaviy universitetlardan </w:t>
      </w:r>
      <w:r w:rsidR="000A2772" w:rsidRPr="00A55191">
        <w:rPr>
          <w:rFonts w:ascii="Times New Roman" w:hAnsi="Times New Roman" w:cs="Times New Roman"/>
          <w:sz w:val="28"/>
          <w:szCs w:val="28"/>
          <w:lang w:val="en-US"/>
        </w:rPr>
        <w:t>tamoman</w:t>
      </w:r>
      <w:r w:rsidR="00112060" w:rsidRPr="00A55191">
        <w:rPr>
          <w:rFonts w:ascii="Times New Roman" w:hAnsi="Times New Roman" w:cs="Times New Roman"/>
          <w:sz w:val="28"/>
          <w:szCs w:val="28"/>
          <w:lang w:val="en-US"/>
        </w:rPr>
        <w:t xml:space="preserve"> farq qiladi. </w:t>
      </w:r>
      <w:r w:rsidRPr="00A55191">
        <w:rPr>
          <w:rFonts w:ascii="Times New Roman" w:hAnsi="Times New Roman" w:cs="Times New Roman"/>
          <w:sz w:val="28"/>
          <w:szCs w:val="28"/>
          <w:lang w:val="en-US"/>
        </w:rPr>
        <w:t xml:space="preserve">Raqamli universitet an’anaviy ta’lim shakllarini nazarda tutmaydi, bu hatto masofaviy ta’lim ham emas, balki virtual makon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lib, unda auditoriyalar, doimiy o‘qituvchilar, diplomlar yo‘q, barcha ta’lim faqat kompyuter tarmoqlari orqali amalga oshiriladi.</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 faqat "jismoniy" universitetning egizagi sifatida talqin qilib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lmaydi, chunki raqamli texnologiyalar yangi sharoitlarni yaratish, real muhitga o‘zgartirishlar kiritish, jarayonlarni tashkil etish, ham o‘qitish, ham boshqarish imkonini beradi.</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nashrda raqamli universitet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rtta o‘zaro bog‘liq tarkibiy qismlarning yig‘indisi bo‘lgan integrativ metodologik tuzilma sifatida taqdim etilgan: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Raqamli ta’lim formati - bu raqamli texnologiyalarni birlashtirish shakli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 qanday ko‘rinishda sodir bo‘ladi) va bir vaqtning o‘zida mazmun (o‘zaro ta’sir akti, ya’ni mazmun).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Raqamli muhit - bu makon, joy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 sodir bo‘ladigan joy).</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Raqamli resurslar - bu raqamli universitet </w:t>
      </w:r>
      <w:proofErr w:type="gramStart"/>
      <w:r w:rsidRPr="00A55191">
        <w:rPr>
          <w:rFonts w:ascii="Times New Roman" w:hAnsi="Times New Roman" w:cs="Times New Roman"/>
          <w:sz w:val="28"/>
          <w:szCs w:val="28"/>
          <w:lang w:val="en-US"/>
        </w:rPr>
        <w:t>g‘</w:t>
      </w:r>
      <w:proofErr w:type="gramEnd"/>
      <w:r w:rsidRPr="00A55191">
        <w:rPr>
          <w:rFonts w:ascii="Times New Roman" w:hAnsi="Times New Roman" w:cs="Times New Roman"/>
          <w:sz w:val="28"/>
          <w:szCs w:val="28"/>
          <w:lang w:val="en-US"/>
        </w:rPr>
        <w:t>oyasini faollashtirish vositalari (ishtirokchilar foydalanadigan).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Raqamli platforma - bu algoritm, raqamli universitet </w:t>
      </w:r>
      <w:proofErr w:type="gramStart"/>
      <w:r w:rsidRPr="00A55191">
        <w:rPr>
          <w:rFonts w:ascii="Times New Roman" w:hAnsi="Times New Roman" w:cs="Times New Roman"/>
          <w:sz w:val="28"/>
          <w:szCs w:val="28"/>
          <w:lang w:val="en-US"/>
        </w:rPr>
        <w:t>g‘</w:t>
      </w:r>
      <w:proofErr w:type="gramEnd"/>
      <w:r w:rsidRPr="00A55191">
        <w:rPr>
          <w:rFonts w:ascii="Times New Roman" w:hAnsi="Times New Roman" w:cs="Times New Roman"/>
          <w:sz w:val="28"/>
          <w:szCs w:val="28"/>
          <w:lang w:val="en-US"/>
        </w:rPr>
        <w:t>oyasini amalga oshirish usuli (o‘zaro ta’sir qanday amalga oshiriladi) va shu bilan birga o‘zaro ta’sir maydoni (o‘zaro ta’sir qanday tuzilma doirasida amalga oshiriladi).</w:t>
      </w:r>
    </w:p>
    <w:p w:rsidR="002E2EA2"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universitetning tarkibiy qismlari bir-biri bilan chambarchas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va faqat birgalikda raqamli universitetni tashkil qiladi, ularning bir-biridan ajralgan holda mavjud bo‘lishi mumkin emas.</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 bu yangi mentalitetga ega o‘qituvchi. Bu shuni anglatadiki, u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mehnat faoliyatida faol bo‘lishi, o‘z-o‘zini rivojlantirish uchun mas’ul bo‘lishi va rasmiy institutsional muhitda va undan tashqarida o‘z ta’lim loyihalarining mustaqil rahbari bo‘lishi kerak. </w:t>
      </w:r>
      <w:r w:rsidR="00613EBB" w:rsidRPr="00A55191">
        <w:rPr>
          <w:rFonts w:ascii="Times New Roman" w:hAnsi="Times New Roman" w:cs="Times New Roman"/>
          <w:sz w:val="28"/>
          <w:szCs w:val="28"/>
          <w:lang w:val="en-US"/>
        </w:rPr>
        <w:t xml:space="preserve">Zamonaviy ta’lim jarayonida pedagogdan talabalar bilan ishlashning </w:t>
      </w:r>
      <w:proofErr w:type="gramStart"/>
      <w:r w:rsidR="00613EBB" w:rsidRPr="00A55191">
        <w:rPr>
          <w:rFonts w:ascii="Times New Roman" w:hAnsi="Times New Roman" w:cs="Times New Roman"/>
          <w:sz w:val="28"/>
          <w:szCs w:val="28"/>
          <w:lang w:val="en-US"/>
        </w:rPr>
        <w:t>ilg‘</w:t>
      </w:r>
      <w:proofErr w:type="gramEnd"/>
      <w:r w:rsidR="00613EBB" w:rsidRPr="00A55191">
        <w:rPr>
          <w:rFonts w:ascii="Times New Roman" w:hAnsi="Times New Roman" w:cs="Times New Roman"/>
          <w:sz w:val="28"/>
          <w:szCs w:val="28"/>
          <w:lang w:val="en-US"/>
        </w:rPr>
        <w:t xml:space="preserve">or shakllarini qo‘llash talab etiladi. Bunga konstruktiv fikr-mulohaza bildirish, hamkorlikka asoslangan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 xml:space="preserve">qitish, texnik jihatdan qo‘llab-quvvatlash, shuningdek, kognitiv, xulq-atvor va atrof-muhit omillari o‘rtasidagi uzviy o‘zaro ta’sir sharoitida talabalarning xatti-harakatlari, munosabatlari va emotsional reaksiyalarini kuzatish hamda modellashtirish kiradi.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quv jarayonini samarali tashkil etishda o‘quv dasturlarini rejalashtirish va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qituvchilarning raqamli kompetentligi talabalarning raqamli kompetensiyalarini rivojlantirishda muhim rol o‘ynaydi. Ta’lim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barcha jarayonlarida raqamli texnologiyalardan foydalanishga bo‘lgan munosabat muhim o‘zgaruvchidir.</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motivatsiya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A55191" w:rsidRDefault="00613EB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 shaxsini ifodalash uchun qo‘llaniladi. </w:t>
      </w:r>
      <w:r w:rsidR="00ED7992" w:rsidRPr="00A55191">
        <w:rPr>
          <w:rFonts w:ascii="Times New Roman" w:hAnsi="Times New Roman" w:cs="Times New Roman"/>
          <w:sz w:val="28"/>
          <w:szCs w:val="28"/>
          <w:lang w:val="en-US"/>
        </w:rPr>
        <w:t xml:space="preserve">Bunday talaba — XXI asrga xos </w:t>
      </w:r>
      <w:proofErr w:type="gramStart"/>
      <w:r w:rsidR="00ED7992" w:rsidRPr="00A55191">
        <w:rPr>
          <w:rFonts w:ascii="Times New Roman" w:hAnsi="Times New Roman" w:cs="Times New Roman"/>
          <w:sz w:val="28"/>
          <w:szCs w:val="28"/>
          <w:lang w:val="en-US"/>
        </w:rPr>
        <w:t>bo‘</w:t>
      </w:r>
      <w:proofErr w:type="gramEnd"/>
      <w:r w:rsidR="00ED7992" w:rsidRPr="00A55191">
        <w:rPr>
          <w:rFonts w:ascii="Times New Roman" w:hAnsi="Times New Roman" w:cs="Times New Roman"/>
          <w:sz w:val="28"/>
          <w:szCs w:val="28"/>
          <w:lang w:val="en-US"/>
        </w:rPr>
        <w:t xml:space="preserve">lgan, o‘zining o‘quv maqsadlari, qiziqishlari va ehtiyojlarini raqamli makonda ro‘yobga chiqarishga intiluvchi shaxs sifatida tavsiflanadi. </w:t>
      </w:r>
      <w:r w:rsidR="00962746" w:rsidRPr="00A55191">
        <w:rPr>
          <w:rFonts w:ascii="Times New Roman" w:hAnsi="Times New Roman" w:cs="Times New Roman"/>
          <w:sz w:val="28"/>
          <w:szCs w:val="28"/>
          <w:lang w:val="en-US"/>
        </w:rPr>
        <w:t>Raqamli talaba uchun quyidagilar xos:</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hayotning tez sur’ati, qayta ishlash, tahlil qilish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uchun katta miqdordagi ma’lumotlar;</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rsidR="008547E4"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z ta’limiy faoliyati natijalarini tanqidiy yondashuv asosida tahlil qilish va ul</w:t>
      </w:r>
      <w:r w:rsidR="008547E4" w:rsidRPr="00A55191">
        <w:rPr>
          <w:rFonts w:ascii="Times New Roman" w:hAnsi="Times New Roman" w:cs="Times New Roman"/>
          <w:sz w:val="28"/>
          <w:szCs w:val="28"/>
          <w:lang w:val="en-US"/>
        </w:rPr>
        <w:t>arni xolis baholashga intilish;</w:t>
      </w:r>
    </w:p>
    <w:p w:rsidR="00613EBB" w:rsidRPr="00A55191" w:rsidRDefault="008547E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B13450" w:rsidRPr="00A55191">
        <w:rPr>
          <w:rFonts w:ascii="Times New Roman" w:hAnsi="Times New Roman" w:cs="Times New Roman"/>
          <w:sz w:val="28"/>
          <w:szCs w:val="28"/>
          <w:lang w:val="en-US"/>
        </w:rPr>
        <w:t>o‘</w:t>
      </w:r>
      <w:proofErr w:type="gramEnd"/>
      <w:r w:rsidR="00B13450" w:rsidRPr="00A55191">
        <w:rPr>
          <w:rFonts w:ascii="Times New Roman" w:hAnsi="Times New Roman" w:cs="Times New Roman"/>
          <w:sz w:val="28"/>
          <w:szCs w:val="28"/>
          <w:lang w:val="en-US"/>
        </w:rPr>
        <w:t xml:space="preserve">quv maqsadlarining dolzarbligini anglagan holda </w:t>
      </w:r>
      <w:r w:rsidR="00613EBB" w:rsidRPr="00A55191">
        <w:rPr>
          <w:rFonts w:ascii="Times New Roman" w:hAnsi="Times New Roman" w:cs="Times New Roman"/>
          <w:sz w:val="28"/>
          <w:szCs w:val="28"/>
          <w:lang w:val="en-US"/>
        </w:rPr>
        <w:t>individual o‘quv yo‘nalishini qayta ko‘ri</w:t>
      </w:r>
      <w:r w:rsidR="00B13450" w:rsidRPr="00A55191">
        <w:rPr>
          <w:rFonts w:ascii="Times New Roman" w:hAnsi="Times New Roman" w:cs="Times New Roman"/>
          <w:sz w:val="28"/>
          <w:szCs w:val="28"/>
          <w:lang w:val="en-US"/>
        </w:rPr>
        <w:t>sha va</w:t>
      </w:r>
      <w:r w:rsidR="00613EBB" w:rsidRPr="00A55191">
        <w:rPr>
          <w:rFonts w:ascii="Times New Roman" w:hAnsi="Times New Roman" w:cs="Times New Roman"/>
          <w:sz w:val="28"/>
          <w:szCs w:val="28"/>
          <w:lang w:val="en-US"/>
        </w:rPr>
        <w:t xml:space="preserve"> zarurat</w:t>
      </w:r>
      <w:r w:rsidR="00B034A0" w:rsidRPr="00A55191">
        <w:rPr>
          <w:rFonts w:ascii="Times New Roman" w:hAnsi="Times New Roman" w:cs="Times New Roman"/>
          <w:sz w:val="28"/>
          <w:szCs w:val="28"/>
          <w:lang w:val="en-US"/>
        </w:rPr>
        <w:t>d</w:t>
      </w:r>
      <w:r w:rsidR="00613EBB" w:rsidRPr="00A55191">
        <w:rPr>
          <w:rFonts w:ascii="Times New Roman" w:hAnsi="Times New Roman" w:cs="Times New Roman"/>
          <w:sz w:val="28"/>
          <w:szCs w:val="28"/>
          <w:lang w:val="en-US"/>
        </w:rPr>
        <w:t>a</w:t>
      </w:r>
      <w:r w:rsidR="00B034A0" w:rsidRPr="00A55191">
        <w:rPr>
          <w:rFonts w:ascii="Times New Roman" w:hAnsi="Times New Roman" w:cs="Times New Roman"/>
          <w:sz w:val="28"/>
          <w:szCs w:val="28"/>
          <w:lang w:val="en-US"/>
        </w:rPr>
        <w:t xml:space="preserve">n kelib chiqib moslashtira </w:t>
      </w:r>
      <w:r w:rsidR="00613EBB" w:rsidRPr="00A55191">
        <w:rPr>
          <w:rFonts w:ascii="Times New Roman" w:hAnsi="Times New Roman" w:cs="Times New Roman"/>
          <w:sz w:val="28"/>
          <w:szCs w:val="28"/>
          <w:lang w:val="en-US"/>
        </w:rPr>
        <w:t>olish qobiliyati;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global maqsadlarni tarkibiy qismlarga ajratish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bilimlarini onlayn formatda uzatish qobiliyati;</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 vazifalilik) - faoliyatning alohida turlariga zarar yetkazmagan holda turli xil ishlarni (o‘qish, musiqa tinglash, ijtimoiy tarmoqda muloqot qilish) bir vaqtning o‘zida bajarish holati;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nimani xohlashini va xohlagan narsasiga qanday erishishni biladi, vaqtni qadrlaydi va undan maksimal darajada samarali foydalanadi;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z-o‘zini o‘qitish va o‘z-o‘zini rivojlantirishga tayyorlik.</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rsatilgan tamoyillarning mualliflar (mualliflar jamoasi tarkibida) tomonidan mazmunan to‘ldirilishi ilgari ilmiy nashrda ko‘rib chiqilgan.</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w:t>
      </w:r>
      <w:r w:rsidR="001D37FA" w:rsidRPr="00A55191">
        <w:rPr>
          <w:rFonts w:ascii="Times New Roman" w:hAnsi="Times New Roman" w:cs="Times New Roman"/>
          <w:sz w:val="28"/>
          <w:szCs w:val="28"/>
          <w:lang w:val="en-US"/>
        </w:rPr>
        <w:t xml:space="preserve">liy ta’lim muassasalari </w:t>
      </w:r>
      <w:r w:rsidRPr="00A55191">
        <w:rPr>
          <w:rFonts w:ascii="Times New Roman" w:hAnsi="Times New Roman" w:cs="Times New Roman"/>
          <w:sz w:val="28"/>
          <w:szCs w:val="28"/>
          <w:lang w:val="en-US"/>
        </w:rPr>
        <w:t xml:space="preserve">talabalarining raqamli kompetensiyasi modelining nazariy komponentining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tarkibiy qismi talabalarning raqamli kompetensiyalarini shakllantirish va rivojlantirishni belgilovchi omillardir.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Ularni </w:t>
      </w:r>
      <w:r w:rsidR="001D37FA" w:rsidRPr="00A55191">
        <w:rPr>
          <w:rFonts w:ascii="Times New Roman" w:hAnsi="Times New Roman" w:cs="Times New Roman"/>
          <w:sz w:val="28"/>
          <w:szCs w:val="28"/>
          <w:lang w:val="en-US"/>
        </w:rPr>
        <w:t>quyidagi kate</w:t>
      </w:r>
      <w:r w:rsidR="00E72AFC" w:rsidRPr="00A55191">
        <w:rPr>
          <w:rFonts w:ascii="Times New Roman" w:hAnsi="Times New Roman" w:cs="Times New Roman"/>
          <w:sz w:val="28"/>
          <w:szCs w:val="28"/>
          <w:lang w:val="en-US"/>
        </w:rPr>
        <w:t>goriyalar orqali belgilab olish</w:t>
      </w:r>
      <w:r w:rsidR="001D37FA" w:rsidRPr="00A55191">
        <w:rPr>
          <w:rFonts w:ascii="Times New Roman" w:hAnsi="Times New Roman" w:cs="Times New Roman"/>
          <w:sz w:val="28"/>
          <w:szCs w:val="28"/>
          <w:lang w:val="en-US"/>
        </w:rPr>
        <w:t xml:space="preserve"> mumkin </w:t>
      </w:r>
      <w:proofErr w:type="gramStart"/>
      <w:r w:rsidR="001D37FA" w:rsidRPr="00A55191">
        <w:rPr>
          <w:rFonts w:ascii="Times New Roman" w:hAnsi="Times New Roman" w:cs="Times New Roman"/>
          <w:sz w:val="28"/>
          <w:szCs w:val="28"/>
          <w:lang w:val="en-US"/>
        </w:rPr>
        <w:t>bo‘</w:t>
      </w:r>
      <w:proofErr w:type="gramEnd"/>
      <w:r w:rsidR="001D37FA" w:rsidRPr="00A55191">
        <w:rPr>
          <w:rFonts w:ascii="Times New Roman" w:hAnsi="Times New Roman" w:cs="Times New Roman"/>
          <w:sz w:val="28"/>
          <w:szCs w:val="28"/>
          <w:lang w:val="en-US"/>
        </w:rPr>
        <w:t>ladi</w:t>
      </w:r>
      <w:r w:rsidRPr="00A55191">
        <w:rPr>
          <w:rFonts w:ascii="Times New Roman" w:hAnsi="Times New Roman" w:cs="Times New Roman"/>
          <w:sz w:val="28"/>
          <w:szCs w:val="28"/>
          <w:lang w:val="en-US"/>
        </w:rPr>
        <w:t>:</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joylashuvdan mustaqillik, barqaror yetkazib berish.</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 shart-sharoitlari:</w:t>
      </w:r>
      <w:r w:rsidRPr="00A55191">
        <w:rPr>
          <w:rFonts w:ascii="Times New Roman" w:hAnsi="Times New Roman" w:cs="Times New Roman"/>
          <w:sz w:val="28"/>
          <w:szCs w:val="28"/>
          <w:lang w:val="en-US"/>
        </w:rPr>
        <w:t xml:space="preserve"> raqamli ta’lim muhiti, xalqaro amaliyotlar.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rtasida optimal muvozanatni tanlash, korporativ loyihalar, gibrid ta’lim shakllari, institutlararo hamkorlik.</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quv jarayonida mustaqil fikrlash, mavjud bilim asosida yangi g‘oyalarni ilgari surish, noan’anaviy yondashuvlar orqali muammolarni hal etish qobiliyatidir. Talaba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z oldiga qo‘yilgan vazifalarni hal etish davomida nazariy bilimlarni amaliyotga tatbiq etishni o‘rganadi, bu esa ularning yangi bilimlar yaratish va innovatsion yondashuvlarni ishlab chiqish salohiyatini shakllantiradi.</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w:t>
      </w:r>
      <w:proofErr w:type="gramStart"/>
      <w:r w:rsidRPr="00A55191">
        <w:rPr>
          <w:rFonts w:ascii="Times New Roman" w:hAnsi="Times New Roman" w:cs="Times New Roman"/>
          <w:sz w:val="28"/>
          <w:szCs w:val="28"/>
          <w:lang w:val="en-US"/>
        </w:rPr>
        <w:t>rag‘</w:t>
      </w:r>
      <w:proofErr w:type="gramEnd"/>
      <w:r w:rsidRPr="00A55191">
        <w:rPr>
          <w:rFonts w:ascii="Times New Roman" w:hAnsi="Times New Roman" w:cs="Times New Roman"/>
          <w:sz w:val="28"/>
          <w:szCs w:val="28"/>
          <w:lang w:val="en-US"/>
        </w:rPr>
        <w:t xml:space="preserve">batlantirish, talabalarning ichki motivatsiyasini rag‘batlantirish, talabalarning avtonomiyaga bo‘lgan ehtiyojini qo‘llab-quvvatlash, </w:t>
      </w:r>
      <w:r w:rsidRPr="00A55191">
        <w:rPr>
          <w:rFonts w:ascii="Times New Roman" w:hAnsi="Times New Roman" w:cs="Times New Roman"/>
          <w:sz w:val="28"/>
          <w:szCs w:val="28"/>
          <w:lang w:val="en-US"/>
        </w:rPr>
        <w:lastRenderedPageBreak/>
        <w:t>talabalarning ehtiyojlari va ularning kayfiyatini qabul qilish, o‘z vaqtida, konstruktiv va individual qayta aloqani ta’minlash.</w:t>
      </w:r>
    </w:p>
    <w:p w:rsidR="00561817"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ta’lim jarayonida mustaqil qaror qabul qilish,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z-o‘zini o‘qitish orqali bilim va ko‘nikmalarni chuqurlashtirish, kasbiy rivojlanishga xizmat qiladigan tashabbuslarni ilgari surish qobiliyatidir. Bu jarayon kasbiy hamkorlikni rivojlantirish, talabalarning imkoniyatlarini kengaytirish va ularning </w:t>
      </w:r>
      <w:proofErr w:type="gramStart"/>
      <w:r w:rsidR="005206FC" w:rsidRPr="005206FC">
        <w:rPr>
          <w:rFonts w:ascii="Times New Roman" w:hAnsi="Times New Roman" w:cs="Times New Roman"/>
          <w:sz w:val="28"/>
          <w:szCs w:val="28"/>
          <w:lang w:val="en-US"/>
        </w:rPr>
        <w:t>bo‘</w:t>
      </w:r>
      <w:proofErr w:type="gramEnd"/>
      <w:r w:rsidR="005206FC" w:rsidRPr="005206FC">
        <w:rPr>
          <w:rFonts w:ascii="Times New Roman" w:hAnsi="Times New Roman" w:cs="Times New Roman"/>
          <w:sz w:val="28"/>
          <w:szCs w:val="28"/>
          <w:lang w:val="en-US"/>
        </w:rPr>
        <w:t>lajak mutaxassis sifatida shakllanishiga samarali ta’sir ko‘rsatadi.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00E72AFC" w:rsidRPr="00A55191">
        <w:rPr>
          <w:rFonts w:ascii="Times New Roman" w:hAnsi="Times New Roman" w:cs="Times New Roman"/>
          <w:i/>
          <w:sz w:val="28"/>
          <w:szCs w:val="28"/>
          <w:lang w:val="en-US"/>
        </w:rPr>
        <w:t>:</w:t>
      </w:r>
      <w:r w:rsidRPr="00A55191">
        <w:rPr>
          <w:rFonts w:ascii="Times New Roman" w:hAnsi="Times New Roman" w:cs="Times New Roman"/>
          <w:sz w:val="28"/>
          <w:szCs w:val="28"/>
          <w:lang w:val="en-US"/>
        </w:rPr>
        <w:t xml:space="preserve"> ta’lim tizimining barcha ishtirokchilarida raqamli kompetensiyalarning yetishmasligi.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00CA4147" w:rsidRPr="00CA4147">
        <w:rPr>
          <w:rFonts w:ascii="Times New Roman" w:hAnsi="Times New Roman" w:cs="Times New Roman"/>
          <w:sz w:val="28"/>
          <w:szCs w:val="28"/>
          <w:lang w:val="en-US"/>
        </w:rPr>
        <w:t xml:space="preserve">Mazkur tadqiqotda oliy ta’lim muassasalari talabalarining raqamli </w:t>
      </w:r>
      <w:r w:rsidR="00CA4147" w:rsidRPr="00CA4147">
        <w:rPr>
          <w:rFonts w:ascii="Times New Roman" w:hAnsi="Times New Roman" w:cs="Times New Roman"/>
          <w:color w:val="00B050"/>
          <w:sz w:val="28"/>
          <w:szCs w:val="28"/>
          <w:lang w:val="en-US"/>
        </w:rPr>
        <w:t xml:space="preserve">kompetensiyasi modelining nazariy komponenti </w:t>
      </w:r>
      <w:proofErr w:type="gramStart"/>
      <w:r w:rsidR="00CA4147" w:rsidRPr="00CA4147">
        <w:rPr>
          <w:rFonts w:ascii="Times New Roman" w:hAnsi="Times New Roman" w:cs="Times New Roman"/>
          <w:color w:val="00B050"/>
          <w:sz w:val="28"/>
          <w:szCs w:val="28"/>
          <w:lang w:val="en-US"/>
        </w:rPr>
        <w:t>to‘</w:t>
      </w:r>
      <w:proofErr w:type="gramEnd"/>
      <w:r w:rsidR="00CA4147" w:rsidRPr="00CA4147">
        <w:rPr>
          <w:rFonts w:ascii="Times New Roman" w:hAnsi="Times New Roman" w:cs="Times New Roman"/>
          <w:color w:val="00B050"/>
          <w:sz w:val="28"/>
          <w:szCs w:val="28"/>
          <w:lang w:val="en-US"/>
        </w:rPr>
        <w:t>liq va yakuniy shaklda taklif etilmasada, mualliflar tadqiqot natijalari universitetlarda raqamli ta’lim muhitini konseptual asosda shakllantirish uchun zarur nazariy-metakognitiv yo‘nalishlarni belgilab bera oladi, deb hisoblaydilar.</w:t>
      </w:r>
    </w:p>
    <w:p w:rsidR="00AE6CD6" w:rsidRPr="00A55191" w:rsidRDefault="00AE6CD6" w:rsidP="00A55191">
      <w:pPr>
        <w:spacing w:after="0" w:line="360" w:lineRule="auto"/>
        <w:ind w:firstLine="709"/>
        <w:jc w:val="both"/>
        <w:rPr>
          <w:rFonts w:ascii="Times New Roman" w:hAnsi="Times New Roman" w:cs="Times New Roman"/>
          <w:sz w:val="28"/>
          <w:szCs w:val="28"/>
          <w:lang w:val="en-US"/>
        </w:rPr>
      </w:pPr>
    </w:p>
    <w:p w:rsidR="00AE6CD6" w:rsidRPr="00A55191" w:rsidRDefault="00AE6CD6" w:rsidP="009F48BF">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2.2-§.</w:t>
      </w:r>
      <w:r w:rsidRPr="00A55191">
        <w:rPr>
          <w:rFonts w:ascii="Times New Roman" w:hAnsi="Times New Roman" w:cs="Times New Roman"/>
          <w:sz w:val="28"/>
          <w:szCs w:val="28"/>
          <w:lang w:val="en-US"/>
        </w:rPr>
        <w:tab/>
        <w:t xml:space="preserve">Raqamli texnologiyalar asosida kompetensiya shakllantirishga oid </w:t>
      </w:r>
      <w:proofErr w:type="gramStart"/>
      <w:r w:rsidRPr="00A55191">
        <w:rPr>
          <w:rFonts w:ascii="Times New Roman" w:hAnsi="Times New Roman" w:cs="Times New Roman"/>
          <w:sz w:val="28"/>
          <w:szCs w:val="28"/>
          <w:lang w:val="en-US"/>
        </w:rPr>
        <w:t>ilg‘</w:t>
      </w:r>
      <w:proofErr w:type="gramEnd"/>
      <w:r w:rsidRPr="00A55191">
        <w:rPr>
          <w:rFonts w:ascii="Times New Roman" w:hAnsi="Times New Roman" w:cs="Times New Roman"/>
          <w:sz w:val="28"/>
          <w:szCs w:val="28"/>
          <w:lang w:val="en-US"/>
        </w:rPr>
        <w:t>or xorijiy tajribalar</w:t>
      </w:r>
    </w:p>
    <w:p w:rsidR="001A248E" w:rsidRPr="00A55191" w:rsidRDefault="00E81349" w:rsidP="001A73DC">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texnologiyalar bugungi kunda butun dunyoda talabalarning kasbiy kompetensiyalarini rivojlantirishda muhim rol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llaniladi. Masalan, AQShda talabalarga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sohasida bilim va tajriba orttirishga yordam beradigan onlayn kurslar va o‘quv platformalari mavjud.</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Yevropada ham talabalarni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va kasbiy </w:t>
      </w:r>
      <w:r w:rsidRPr="00A55191">
        <w:rPr>
          <w:rFonts w:ascii="Times New Roman" w:hAnsi="Times New Roman" w:cs="Times New Roman"/>
          <w:sz w:val="28"/>
          <w:szCs w:val="28"/>
          <w:lang w:val="en-US"/>
        </w:rPr>
        <w:lastRenderedPageBreak/>
        <w:t>ko‘nikmalarini rivojlantirishda raqamli texnologiyalardan faol foydalanilmoqda. Yevropadagi ba’zi universitetlar talabalarga kurslar kabi ixtisoslashtirilgan dasturlardan foydalanish imkoniyatini beradi.</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Osiyoda raqamli texnologiyalar ta’limda ham keng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llanilad</w:t>
      </w:r>
      <w:r w:rsidR="001A73DC">
        <w:rPr>
          <w:rFonts w:ascii="Times New Roman" w:hAnsi="Times New Roman" w:cs="Times New Roman"/>
          <w:sz w:val="28"/>
          <w:szCs w:val="28"/>
          <w:lang w:val="en-US"/>
        </w:rPr>
        <w:t xml:space="preserve">i, ayniqsa Xitoy va Yaponiyada. </w:t>
      </w:r>
      <w:r w:rsidR="001A248E"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Pr="00A55191" w:rsidRDefault="001A248E"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kunda </w:t>
      </w:r>
      <w:r w:rsidR="001A73DC">
        <w:rPr>
          <w:rFonts w:ascii="Times New Roman" w:hAnsi="Times New Roman" w:cs="Times New Roman"/>
          <w:sz w:val="28"/>
          <w:szCs w:val="28"/>
          <w:lang w:val="en-US"/>
        </w:rPr>
        <w:t xml:space="preserve">yuqorida takidlanganidek </w:t>
      </w:r>
      <w:r w:rsidRPr="00A55191">
        <w:rPr>
          <w:rFonts w:ascii="Times New Roman" w:hAnsi="Times New Roman" w:cs="Times New Roman"/>
          <w:sz w:val="28"/>
          <w:szCs w:val="28"/>
          <w:lang w:val="en-US"/>
        </w:rPr>
        <w:t xml:space="preserve">dunyoning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universitetlari va ta’lim institutlari talabalarning kasbiy kompetensiyalarini rivojlantirish uchun raqamli texnologiyalardan faol foydalanmoqda. Xususan, talabalarga istalgan vaqtda va istalgan joydan bilim va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AQSH, Xitoy, Germaniya va Isroil kabi bir qator mamlakatlarda talabalarning kasbiy kompetensiyalarini rivojlantirishga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maklashish, mehnat bozori talablari va bitiruvchilarning imkoniyatlari o‘rtasidagi tafovutni kamaytirish maqsadida biznes, ta’lim muassasalari va davlat vakillarini birlashtirgan maxsus raqamli platformalar va klasterlar tashkil etilgan.</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Umuman olganda, raqamli texnologiyalar asosida talabalarning kasbiy kompetensiyalarini rivojlantirishning jahon tajribasi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bunday yondashuv samarali bo‘lib, ta’lim sifati va bitiruvchilarning raqobatbardoshligini oshirishga yordam beradi. Raqamli texnologiyalar talabalarga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dolzarb ma’lumotlar va bilimlarga ega bo‘lish imkonini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Masalan, raqamli texnologiyalar yordamida talabalar sun’iy intellekt, narsalar interneti, bulutli hisoblashlar va boshqa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sohalarni o‘rganishlari mumkin.</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raqamli texnologiyalar talabalarga individual ta’lim yondashuvidan foydalangan holda yanada samarali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rganishga yordam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Turli texnologiyalar, masalan, adaptiv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 va ma’lumotlarni tahlil qilish tizimlari yordamida talabalarning bilim va ko‘nikmalari darajasini aniqlash va o‘quv jarayonini ularning ehtiyojlariga moslashtirish mumkin.</w:t>
      </w:r>
    </w:p>
    <w:p w:rsidR="00A64FEC" w:rsidRPr="00A55191" w:rsidRDefault="00874F8A"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r w:rsidR="00A64FEC" w:rsidRPr="00A55191">
        <w:rPr>
          <w:rFonts w:ascii="Times New Roman" w:hAnsi="Times New Roman" w:cs="Times New Roman"/>
          <w:sz w:val="28"/>
          <w:szCs w:val="28"/>
          <w:lang w:val="en-US"/>
        </w:rPr>
        <w:t>texnologiyalar asosida talabalarning kasbiy kompetensiyalarini riv</w:t>
      </w:r>
      <w:r>
        <w:rPr>
          <w:rFonts w:ascii="Times New Roman" w:hAnsi="Times New Roman" w:cs="Times New Roman"/>
          <w:sz w:val="28"/>
          <w:szCs w:val="28"/>
          <w:lang w:val="en-US"/>
        </w:rPr>
        <w:t xml:space="preserve">ojlantirishning jahon tajribasidan </w:t>
      </w:r>
      <w:proofErr w:type="gramStart"/>
      <w:r w:rsidR="00A64FEC" w:rsidRPr="00A55191">
        <w:rPr>
          <w:rFonts w:ascii="Times New Roman" w:hAnsi="Times New Roman" w:cs="Times New Roman"/>
          <w:sz w:val="28"/>
          <w:szCs w:val="28"/>
          <w:lang w:val="en-US"/>
        </w:rPr>
        <w:t>ko‘</w:t>
      </w:r>
      <w:proofErr w:type="gramEnd"/>
      <w:r w:rsidR="00A64FEC" w:rsidRPr="00A55191">
        <w:rPr>
          <w:rFonts w:ascii="Times New Roman" w:hAnsi="Times New Roman" w:cs="Times New Roman"/>
          <w:sz w:val="28"/>
          <w:szCs w:val="28"/>
          <w:lang w:val="en-US"/>
        </w:rPr>
        <w:t>r</w:t>
      </w:r>
      <w:r>
        <w:rPr>
          <w:rFonts w:ascii="Times New Roman" w:hAnsi="Times New Roman" w:cs="Times New Roman"/>
          <w:sz w:val="28"/>
          <w:szCs w:val="28"/>
          <w:lang w:val="en-US"/>
        </w:rPr>
        <w:t>inib turib</w:t>
      </w:r>
      <w:r w:rsidR="00A64FEC" w:rsidRPr="00A55191">
        <w:rPr>
          <w:rFonts w:ascii="Times New Roman" w:hAnsi="Times New Roman" w:cs="Times New Roman"/>
          <w:sz w:val="28"/>
          <w:szCs w:val="28"/>
          <w:lang w:val="en-US"/>
        </w:rPr>
        <w:t>diki, bu jarayon uzluksiz bo‘lib, doimiy yangilanish va modernizatsiyani talab qiladi.</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Talabaning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sohalardagi yangi texnologiyalar va tendentsiyalarni doimiy ravishda kuzatib borish va o‘quv jarayoniga tegishli o‘zgartirishlar kiritish kerak.</w:t>
      </w:r>
      <w:r w:rsidR="001131D4" w:rsidRPr="00A55191">
        <w:rPr>
          <w:rFonts w:ascii="Times New Roman" w:hAnsi="Times New Roman" w:cs="Times New Roman"/>
          <w:sz w:val="28"/>
          <w:szCs w:val="28"/>
          <w:lang w:val="en-US"/>
        </w:rPr>
        <w:t xml:space="preserve"> Raqamli </w:t>
      </w:r>
      <w:r w:rsidRPr="00A55191">
        <w:rPr>
          <w:rFonts w:ascii="Times New Roman" w:hAnsi="Times New Roman" w:cs="Times New Roman"/>
          <w:sz w:val="28"/>
          <w:szCs w:val="28"/>
          <w:lang w:val="en-US"/>
        </w:rPr>
        <w:t>texnologiyalar ta’lim samaradorligi va sifatini sezilarli darajada oshirishi, talabalarning kasbiy kompetensiyalarini</w:t>
      </w:r>
      <w:r w:rsidR="00527653">
        <w:rPr>
          <w:rFonts w:ascii="Times New Roman" w:hAnsi="Times New Roman" w:cs="Times New Roman"/>
          <w:sz w:val="28"/>
          <w:szCs w:val="28"/>
          <w:lang w:val="en-US"/>
        </w:rPr>
        <w:t xml:space="preserve"> rivojlantirishga yordam beradi.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sidR="00DF5F98">
        <w:rPr>
          <w:rFonts w:ascii="Times New Roman" w:hAnsi="Times New Roman" w:cs="Times New Roman"/>
          <w:sz w:val="28"/>
          <w:szCs w:val="28"/>
          <w:lang w:val="en-US"/>
        </w:rPr>
        <w:t xml:space="preserve">asosiy vosita </w:t>
      </w:r>
      <w:proofErr w:type="gramStart"/>
      <w:r w:rsidR="00DF5F98">
        <w:rPr>
          <w:rFonts w:ascii="Times New Roman" w:hAnsi="Times New Roman" w:cs="Times New Roman"/>
          <w:sz w:val="28"/>
          <w:szCs w:val="28"/>
          <w:lang w:val="en-US"/>
        </w:rPr>
        <w:t>bo</w:t>
      </w:r>
      <w:r w:rsidRPr="00425D16">
        <w:rPr>
          <w:rFonts w:ascii="Times New Roman" w:hAnsi="Times New Roman" w:cs="Times New Roman"/>
          <w:sz w:val="28"/>
          <w:szCs w:val="28"/>
          <w:lang w:val="en-US"/>
        </w:rPr>
        <w:t>‘</w:t>
      </w:r>
      <w:proofErr w:type="gramEnd"/>
      <w:r w:rsidR="00DF5F98">
        <w:rPr>
          <w:rFonts w:ascii="Times New Roman" w:hAnsi="Times New Roman" w:cs="Times New Roman"/>
          <w:sz w:val="28"/>
          <w:szCs w:val="28"/>
          <w:lang w:val="en-US"/>
        </w:rPr>
        <w:t>lib xizmat qilad</w:t>
      </w:r>
      <w:r w:rsidRPr="00425D16">
        <w:rPr>
          <w:rFonts w:ascii="Times New Roman" w:hAnsi="Times New Roman" w:cs="Times New Roman"/>
          <w:sz w:val="28"/>
          <w:szCs w:val="28"/>
          <w:lang w:val="en-US"/>
        </w:rPr>
        <w:t>i.</w:t>
      </w:r>
    </w:p>
    <w:p w:rsidR="00E81349" w:rsidRPr="00A55191" w:rsidRDefault="00DF5F98"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w:t>
      </w:r>
      <w:r w:rsidR="00425D16" w:rsidRPr="00425D16">
        <w:rPr>
          <w:rFonts w:ascii="Times New Roman" w:hAnsi="Times New Roman" w:cs="Times New Roman"/>
          <w:sz w:val="28"/>
          <w:szCs w:val="28"/>
          <w:lang w:val="en-US"/>
        </w:rPr>
        <w:t xml:space="preserve">kompetensiyalarni rivojlantirish </w:t>
      </w:r>
      <w:proofErr w:type="gramStart"/>
      <w:r w:rsidR="00425D16" w:rsidRPr="00425D16">
        <w:rPr>
          <w:rFonts w:ascii="Times New Roman" w:hAnsi="Times New Roman" w:cs="Times New Roman"/>
          <w:sz w:val="28"/>
          <w:szCs w:val="28"/>
          <w:lang w:val="en-US"/>
        </w:rPr>
        <w:t>bo‘</w:t>
      </w:r>
      <w:proofErr w:type="gramEnd"/>
      <w:r w:rsidR="00425D16" w:rsidRPr="00425D16">
        <w:rPr>
          <w:rFonts w:ascii="Times New Roman" w:hAnsi="Times New Roman" w:cs="Times New Roman"/>
          <w:sz w:val="28"/>
          <w:szCs w:val="28"/>
          <w:lang w:val="en-US"/>
        </w:rPr>
        <w:t>yicha Yevropa tajribasi tahliliga to‘xtalib o‘ta</w:t>
      </w:r>
      <w:r>
        <w:rPr>
          <w:rFonts w:ascii="Times New Roman" w:hAnsi="Times New Roman" w:cs="Times New Roman"/>
          <w:sz w:val="28"/>
          <w:szCs w:val="28"/>
          <w:lang w:val="en-US"/>
        </w:rPr>
        <w:t>digan bo’lsak</w:t>
      </w:r>
      <w:r w:rsidR="00425D16" w:rsidRPr="00425D16">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5D1FB2" w:rsidRPr="00425D16">
        <w:rPr>
          <w:rFonts w:ascii="Times New Roman" w:hAnsi="Times New Roman" w:cs="Times New Roman"/>
          <w:sz w:val="28"/>
          <w:szCs w:val="28"/>
          <w:lang w:val="en-US"/>
        </w:rPr>
        <w:t xml:space="preserve">Yevropa Parlamenti Yevropa Kengashi bilan birgalikda </w:t>
      </w:r>
      <w:r w:rsidR="00425D16" w:rsidRPr="00425D16">
        <w:rPr>
          <w:rFonts w:ascii="Times New Roman" w:hAnsi="Times New Roman" w:cs="Times New Roman"/>
          <w:sz w:val="28"/>
          <w:szCs w:val="28"/>
          <w:lang w:val="en-US"/>
        </w:rPr>
        <w:t xml:space="preserve">2006-yilda ta’lim tizimi uchun zarur </w:t>
      </w:r>
      <w:proofErr w:type="gramStart"/>
      <w:r w:rsidR="00425D16" w:rsidRPr="00425D16">
        <w:rPr>
          <w:rFonts w:ascii="Times New Roman" w:hAnsi="Times New Roman" w:cs="Times New Roman"/>
          <w:sz w:val="28"/>
          <w:szCs w:val="28"/>
          <w:lang w:val="en-US"/>
        </w:rPr>
        <w:t>bo‘</w:t>
      </w:r>
      <w:proofErr w:type="gramEnd"/>
      <w:r w:rsidR="00425D16" w:rsidRPr="00425D16">
        <w:rPr>
          <w:rFonts w:ascii="Times New Roman" w:hAnsi="Times New Roman" w:cs="Times New Roman"/>
          <w:sz w:val="28"/>
          <w:szCs w:val="28"/>
          <w:lang w:val="en-US"/>
        </w:rPr>
        <w:t xml:space="preserve">lgan asosiy kompetensiyalar bo‘yicha tavsiyalar ro‘yxatini tuzdi. Ushbu tavsiyalar sakkizta asosiy kompetensiyani </w:t>
      </w:r>
      <w:proofErr w:type="gramStart"/>
      <w:r w:rsidR="00425D16" w:rsidRPr="00425D16">
        <w:rPr>
          <w:rFonts w:ascii="Times New Roman" w:hAnsi="Times New Roman" w:cs="Times New Roman"/>
          <w:sz w:val="28"/>
          <w:szCs w:val="28"/>
          <w:lang w:val="en-US"/>
        </w:rPr>
        <w:t>o‘</w:t>
      </w:r>
      <w:proofErr w:type="gramEnd"/>
      <w:r w:rsidR="00425D16" w:rsidRPr="00425D16">
        <w:rPr>
          <w:rFonts w:ascii="Times New Roman" w:hAnsi="Times New Roman" w:cs="Times New Roman"/>
          <w:sz w:val="28"/>
          <w:szCs w:val="28"/>
          <w:lang w:val="en-US"/>
        </w:rPr>
        <w:t xml:space="preserve">z ichiga olgan bo‘lib, ularning </w:t>
      </w:r>
      <w:r w:rsidR="005D1FB2">
        <w:rPr>
          <w:rFonts w:ascii="Times New Roman" w:hAnsi="Times New Roman" w:cs="Times New Roman"/>
          <w:sz w:val="28"/>
          <w:szCs w:val="28"/>
          <w:lang w:val="en-US"/>
        </w:rPr>
        <w:t xml:space="preserve">har birining </w:t>
      </w:r>
      <w:r w:rsidR="00425D16" w:rsidRPr="00425D16">
        <w:rPr>
          <w:rFonts w:ascii="Times New Roman" w:hAnsi="Times New Roman" w:cs="Times New Roman"/>
          <w:sz w:val="28"/>
          <w:szCs w:val="28"/>
          <w:lang w:val="en-US"/>
        </w:rPr>
        <w:t xml:space="preserve">kiritilishi to‘liq asoslangan. Barcha kompetensiyalar bir-biri bilan juda chambarchas </w:t>
      </w:r>
      <w:proofErr w:type="gramStart"/>
      <w:r w:rsidR="00425D16" w:rsidRPr="00425D16">
        <w:rPr>
          <w:rFonts w:ascii="Times New Roman" w:hAnsi="Times New Roman" w:cs="Times New Roman"/>
          <w:sz w:val="28"/>
          <w:szCs w:val="28"/>
          <w:lang w:val="en-US"/>
        </w:rPr>
        <w:t>bog‘</w:t>
      </w:r>
      <w:proofErr w:type="gramEnd"/>
      <w:r w:rsidR="00425D16" w:rsidRPr="00425D16">
        <w:rPr>
          <w:rFonts w:ascii="Times New Roman" w:hAnsi="Times New Roman" w:cs="Times New Roman"/>
          <w:sz w:val="28"/>
          <w:szCs w:val="28"/>
          <w:lang w:val="en-US"/>
        </w:rPr>
        <w:t xml:space="preserve">liqligi alohida ta’kidlanadi. </w:t>
      </w:r>
      <w:r w:rsidR="00A66750">
        <w:rPr>
          <w:rFonts w:ascii="Times New Roman" w:hAnsi="Times New Roman" w:cs="Times New Roman"/>
          <w:sz w:val="28"/>
          <w:szCs w:val="28"/>
          <w:lang w:val="en-US"/>
        </w:rPr>
        <w:t>Xorijiy tillarni</w:t>
      </w:r>
      <w:r w:rsidR="00425D16" w:rsidRPr="00425D16">
        <w:rPr>
          <w:rFonts w:ascii="Times New Roman" w:hAnsi="Times New Roman" w:cs="Times New Roman"/>
          <w:sz w:val="28"/>
          <w:szCs w:val="28"/>
          <w:lang w:val="en-US"/>
        </w:rPr>
        <w:t xml:space="preserve"> savodli egallash, kommunikatsiya va axborot texnologiyalari sohasidagi tayanch bilim va kompetensiyalar ta’lim uchun asos sifatida belgilandi. Raqamli sohadagi kompetensiya axborot makonida yangi texnologik ishlanmalarni tanqidiy va ishonchli </w:t>
      </w:r>
      <w:proofErr w:type="gramStart"/>
      <w:r w:rsidR="00425D16" w:rsidRPr="00425D16">
        <w:rPr>
          <w:rFonts w:ascii="Times New Roman" w:hAnsi="Times New Roman" w:cs="Times New Roman"/>
          <w:sz w:val="28"/>
          <w:szCs w:val="28"/>
          <w:lang w:val="en-US"/>
        </w:rPr>
        <w:t>qo‘</w:t>
      </w:r>
      <w:proofErr w:type="gramEnd"/>
      <w:r w:rsidR="00425D16" w:rsidRPr="00425D16">
        <w:rPr>
          <w:rFonts w:ascii="Times New Roman" w:hAnsi="Times New Roman" w:cs="Times New Roman"/>
          <w:sz w:val="28"/>
          <w:szCs w:val="28"/>
          <w:lang w:val="en-US"/>
        </w:rPr>
        <w:t>llashni nazarda tutadi.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Ushbu kompetensiyaning poydevori global tarmoqlar bilan ishlash, axborot oqimlari bilan ishlash kabi asosiy AKT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nikmalarini o‘z ichiga oladi.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Hujjat mualliflari raqamli kompetensiyalar mavjudligini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rsatadigan talab qilinadigan munosabatlar, bilim va ko‘nikmalar masalasida batafsil asos qo‘shdilar:</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amaliy paradigmada axborot texnologiyalarining mohiyati, imkoniyatlari va asosiy rolini tushunish;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lastRenderedPageBreak/>
        <w:t xml:space="preserve">• bazaviy kompyuter dasturiy ta’minoti (jadvallar, matn muharrirlari, axborot saqlash joylari) bilan ishlash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nikmalarining mavjudligi;</w:t>
      </w:r>
    </w:p>
    <w:p w:rsidR="00E81349"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makonda ishlashning barcha ehtimoliy xatarlarini bilish.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Har bir fuqaro axborot texnologiyalari rivojlanish va ijodkorlikka qanday yordam berishi mumkinligini tushunishi shartligiga </w:t>
      </w:r>
      <w:proofErr w:type="gramStart"/>
      <w:r w:rsidRPr="00425D16">
        <w:rPr>
          <w:rFonts w:ascii="Times New Roman" w:hAnsi="Times New Roman" w:cs="Times New Roman"/>
          <w:sz w:val="28"/>
          <w:szCs w:val="28"/>
          <w:lang w:val="en-US"/>
        </w:rPr>
        <w:t>urg‘</w:t>
      </w:r>
      <w:proofErr w:type="gramEnd"/>
      <w:r w:rsidRPr="00425D16">
        <w:rPr>
          <w:rFonts w:ascii="Times New Roman" w:hAnsi="Times New Roman" w:cs="Times New Roman"/>
          <w:sz w:val="28"/>
          <w:szCs w:val="28"/>
          <w:lang w:val="en-US"/>
        </w:rPr>
        <w:t xml:space="preserve">u berildi. Shuningdek, olingan ma’lumotlarning ishonchliligi va </w:t>
      </w:r>
      <w:proofErr w:type="gramStart"/>
      <w:r w:rsidRPr="00425D16">
        <w:rPr>
          <w:rFonts w:ascii="Times New Roman" w:hAnsi="Times New Roman" w:cs="Times New Roman"/>
          <w:sz w:val="28"/>
          <w:szCs w:val="28"/>
          <w:lang w:val="en-US"/>
        </w:rPr>
        <w:t>to‘</w:t>
      </w:r>
      <w:proofErr w:type="gramEnd"/>
      <w:r w:rsidRPr="00425D16">
        <w:rPr>
          <w:rFonts w:ascii="Times New Roman" w:hAnsi="Times New Roman" w:cs="Times New Roman"/>
          <w:sz w:val="28"/>
          <w:szCs w:val="28"/>
          <w:lang w:val="en-US"/>
        </w:rPr>
        <w:t>g‘riligi muammosining muhimligi ta’kidlangan.</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Axborot jamiyati uchun dolzarb </w:t>
      </w:r>
      <w:proofErr w:type="gramStart"/>
      <w:r w:rsidRPr="00425D16">
        <w:rPr>
          <w:rFonts w:ascii="Times New Roman" w:hAnsi="Times New Roman" w:cs="Times New Roman"/>
          <w:sz w:val="28"/>
          <w:szCs w:val="28"/>
          <w:lang w:val="en-US"/>
        </w:rPr>
        <w:t>bo‘</w:t>
      </w:r>
      <w:proofErr w:type="gramEnd"/>
      <w:r w:rsidRPr="00425D16">
        <w:rPr>
          <w:rFonts w:ascii="Times New Roman" w:hAnsi="Times New Roman" w:cs="Times New Roman"/>
          <w:sz w:val="28"/>
          <w:szCs w:val="28"/>
          <w:lang w:val="en-US"/>
        </w:rPr>
        <w:t xml:space="preserve">lgan axloqiy va huquqiy tamoyillar alohida blok sifatida o‘rganildi [10]. Axborot texnologiyalarining keng </w:t>
      </w:r>
      <w:proofErr w:type="gramStart"/>
      <w:r w:rsidRPr="00425D16">
        <w:rPr>
          <w:rFonts w:ascii="Times New Roman" w:hAnsi="Times New Roman" w:cs="Times New Roman"/>
          <w:sz w:val="28"/>
          <w:szCs w:val="28"/>
          <w:lang w:val="en-US"/>
        </w:rPr>
        <w:t>qo‘</w:t>
      </w:r>
      <w:proofErr w:type="gramEnd"/>
      <w:r w:rsidRPr="00425D16">
        <w:rPr>
          <w:rFonts w:ascii="Times New Roman" w:hAnsi="Times New Roman" w:cs="Times New Roman"/>
          <w:sz w:val="28"/>
          <w:szCs w:val="28"/>
          <w:lang w:val="en-US"/>
        </w:rPr>
        <w:t xml:space="preserve">llanilishi ma’lumotlardan foydalanish va ochiq media makonlarni mas’uliyat bilan o‘rganish paradigmasida refleksiv va tanqidiy yondashuvlarning mavjudligini nazarda tutadi. Tavsiyalarda axborot makonida shaxsiy va kasbiy vazifalarni samarali hal qilish uchun fuqarolar ega </w:t>
      </w:r>
      <w:proofErr w:type="gramStart"/>
      <w:r w:rsidRPr="00425D16">
        <w:rPr>
          <w:rFonts w:ascii="Times New Roman" w:hAnsi="Times New Roman" w:cs="Times New Roman"/>
          <w:sz w:val="28"/>
          <w:szCs w:val="28"/>
          <w:lang w:val="en-US"/>
        </w:rPr>
        <w:t>bo‘</w:t>
      </w:r>
      <w:proofErr w:type="gramEnd"/>
      <w:r w:rsidRPr="00425D16">
        <w:rPr>
          <w:rFonts w:ascii="Times New Roman" w:hAnsi="Times New Roman" w:cs="Times New Roman"/>
          <w:sz w:val="28"/>
          <w:szCs w:val="28"/>
          <w:lang w:val="en-US"/>
        </w:rPr>
        <w:t>lishi kerak bo‘lgan ko‘nikmalar haqida so‘z boradi: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ma’lumotlarni izlash, saralash va qayta ishlash, tizimli va tanqidiy usullarni keng </w:t>
      </w:r>
      <w:proofErr w:type="gramStart"/>
      <w:r w:rsidRPr="00425D16">
        <w:rPr>
          <w:rFonts w:ascii="Times New Roman" w:hAnsi="Times New Roman" w:cs="Times New Roman"/>
          <w:sz w:val="28"/>
          <w:szCs w:val="28"/>
          <w:lang w:val="en-US"/>
        </w:rPr>
        <w:t>qo‘</w:t>
      </w:r>
      <w:proofErr w:type="gramEnd"/>
      <w:r w:rsidRPr="00425D16">
        <w:rPr>
          <w:rFonts w:ascii="Times New Roman" w:hAnsi="Times New Roman" w:cs="Times New Roman"/>
          <w:sz w:val="28"/>
          <w:szCs w:val="28"/>
          <w:lang w:val="en-US"/>
        </w:rPr>
        <w:t>llash, relevantlik darajasini aniqlash qobiliyati;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katta hajmdagi ma’lumotlarni yaratish va qayta ishlash vositalari bilan </w:t>
      </w:r>
      <w:proofErr w:type="gramStart"/>
      <w:r w:rsidRPr="00425D16">
        <w:rPr>
          <w:rFonts w:ascii="Times New Roman" w:hAnsi="Times New Roman" w:cs="Times New Roman"/>
          <w:sz w:val="28"/>
          <w:szCs w:val="28"/>
          <w:lang w:val="en-US"/>
        </w:rPr>
        <w:t>o‘</w:t>
      </w:r>
      <w:proofErr w:type="gramEnd"/>
      <w:r w:rsidRPr="00425D16">
        <w:rPr>
          <w:rFonts w:ascii="Times New Roman" w:hAnsi="Times New Roman" w:cs="Times New Roman"/>
          <w:sz w:val="28"/>
          <w:szCs w:val="28"/>
          <w:lang w:val="en-US"/>
        </w:rPr>
        <w:t>zaro hamkorlik qilish qobiliyati, internet resurslarini tanqidiy baholash va ulardan foydalanish qobiliyati;</w:t>
      </w:r>
    </w:p>
    <w:p w:rsidR="00425D16" w:rsidRPr="00425D16" w:rsidRDefault="00425D16" w:rsidP="00425D16">
      <w:pPr>
        <w:spacing w:after="0" w:line="360" w:lineRule="auto"/>
        <w:ind w:firstLine="709"/>
        <w:jc w:val="both"/>
        <w:rPr>
          <w:rFonts w:ascii="Times New Roman" w:hAnsi="Times New Roman" w:cs="Times New Roman"/>
          <w:sz w:val="28"/>
          <w:szCs w:val="28"/>
        </w:rPr>
      </w:pPr>
      <w:r w:rsidRPr="00425D16">
        <w:rPr>
          <w:rFonts w:ascii="Times New Roman" w:hAnsi="Times New Roman" w:cs="Times New Roman"/>
          <w:sz w:val="28"/>
          <w:szCs w:val="28"/>
        </w:rPr>
        <w:t>• yangi texnologiyalarni qo‘llash va tanqidiy fikrlash, innovatsiyalar va ijodiy g‘oyalarni qo‘llab-quvvatlash qobiliyati.</w:t>
      </w:r>
    </w:p>
    <w:p w:rsidR="00425D16" w:rsidRPr="00425D16" w:rsidRDefault="00425D16" w:rsidP="00425D16">
      <w:pPr>
        <w:spacing w:after="0" w:line="360" w:lineRule="auto"/>
        <w:ind w:firstLine="709"/>
        <w:jc w:val="both"/>
        <w:rPr>
          <w:rFonts w:ascii="Times New Roman" w:hAnsi="Times New Roman" w:cs="Times New Roman"/>
          <w:sz w:val="28"/>
          <w:szCs w:val="28"/>
        </w:rPr>
      </w:pPr>
      <w:r w:rsidRPr="00425D16">
        <w:rPr>
          <w:rFonts w:ascii="Times New Roman" w:hAnsi="Times New Roman" w:cs="Times New Roman"/>
          <w:sz w:val="28"/>
          <w:szCs w:val="28"/>
        </w:rPr>
        <w:t>2016-yilda Yevropa Ittifoqida beshta asosiy kompetensiya yo‘nalishini o‘z ichiga olgan raqamli kompetensiyalarning yangi standartlari qabul qilindi: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hamkorlik va kommunikatsiya;</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rsid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rPr>
        <w:t xml:space="preserve">2017-yilga kelib, standartlar yangi rivojlanishga ega bo‘ldi va raqamli texnologiyalar sohasidagi sakkizta asosiy malaka darajasini belgilab berdi, ulardan </w:t>
      </w:r>
      <w:r w:rsidRPr="00425D16">
        <w:rPr>
          <w:rFonts w:ascii="Times New Roman" w:hAnsi="Times New Roman" w:cs="Times New Roman"/>
          <w:sz w:val="28"/>
          <w:szCs w:val="28"/>
        </w:rPr>
        <w:lastRenderedPageBreak/>
        <w:t xml:space="preserve">foydalanishning asosiy misollarini tavsifladi. </w:t>
      </w:r>
      <w:r w:rsidRPr="00425D16">
        <w:rPr>
          <w:rFonts w:ascii="Times New Roman" w:hAnsi="Times New Roman" w:cs="Times New Roman"/>
          <w:sz w:val="28"/>
          <w:szCs w:val="28"/>
          <w:lang w:val="en-US"/>
        </w:rPr>
        <w:t xml:space="preserve">Raqamli makonda kompetensiyalarni rivojlantirishga </w:t>
      </w:r>
      <w:proofErr w:type="gramStart"/>
      <w:r w:rsidRPr="00425D16">
        <w:rPr>
          <w:rFonts w:ascii="Times New Roman" w:hAnsi="Times New Roman" w:cs="Times New Roman"/>
          <w:sz w:val="28"/>
          <w:szCs w:val="28"/>
          <w:lang w:val="en-US"/>
        </w:rPr>
        <w:t>yo‘</w:t>
      </w:r>
      <w:proofErr w:type="gramEnd"/>
      <w:r w:rsidRPr="00425D16">
        <w:rPr>
          <w:rFonts w:ascii="Times New Roman" w:hAnsi="Times New Roman" w:cs="Times New Roman"/>
          <w:sz w:val="28"/>
          <w:szCs w:val="28"/>
          <w:lang w:val="en-US"/>
        </w:rPr>
        <w:t>naltirilgan ta’lim modeliga batafsilroq to‘xtalib o‘tamiz.</w:t>
      </w:r>
    </w:p>
    <w:p w:rsidR="006C48E1" w:rsidRDefault="006C48E1" w:rsidP="006C48E1">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7C23FB8B" wp14:editId="0B76080C">
            <wp:extent cx="5899150" cy="6711950"/>
            <wp:effectExtent l="38100" t="38100" r="25400" b="5080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6E1A46" w:rsidRPr="00425D16" w:rsidRDefault="006E1A46" w:rsidP="00863DC9">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01A0E534" wp14:editId="1485B55D">
            <wp:extent cx="5899150" cy="6324600"/>
            <wp:effectExtent l="38100" t="0" r="2540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25D16" w:rsidRDefault="00011697" w:rsidP="00011697">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sidR="006E1A46">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sidR="006E1A46">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sidR="006E1A46">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rsidR="00011697" w:rsidRDefault="00011697" w:rsidP="00011697">
      <w:pPr>
        <w:spacing w:after="0" w:line="360" w:lineRule="auto"/>
        <w:ind w:firstLine="709"/>
        <w:jc w:val="both"/>
        <w:rPr>
          <w:rFonts w:ascii="Times New Roman" w:hAnsi="Times New Roman" w:cs="Times New Roman"/>
          <w:sz w:val="28"/>
          <w:szCs w:val="28"/>
          <w:lang w:val="en-US"/>
        </w:rPr>
        <w:sectPr w:rsidR="00011697">
          <w:footerReference w:type="default" r:id="rId26"/>
          <w:pgSz w:w="11906" w:h="16838"/>
          <w:pgMar w:top="1134" w:right="850" w:bottom="1134" w:left="1701" w:header="708" w:footer="708" w:gutter="0"/>
          <w:cols w:space="708"/>
          <w:docGrid w:linePitch="360"/>
        </w:sectPr>
      </w:pPr>
    </w:p>
    <w:p w:rsidR="00011697" w:rsidRPr="00425D16" w:rsidRDefault="00011697" w:rsidP="00011697">
      <w:pPr>
        <w:spacing w:after="0" w:line="360" w:lineRule="auto"/>
        <w:ind w:firstLine="709"/>
        <w:jc w:val="both"/>
        <w:rPr>
          <w:rFonts w:ascii="Times New Roman" w:hAnsi="Times New Roman" w:cs="Times New Roman"/>
          <w:sz w:val="28"/>
          <w:szCs w:val="28"/>
          <w:lang w:val="en-US"/>
        </w:rPr>
      </w:pPr>
    </w:p>
    <w:tbl>
      <w:tblPr>
        <w:tblStyle w:val="-41"/>
        <w:tblW w:w="15029" w:type="dxa"/>
        <w:tblLook w:val="04A0" w:firstRow="1" w:lastRow="0" w:firstColumn="1" w:lastColumn="0" w:noHBand="0" w:noVBand="1"/>
      </w:tblPr>
      <w:tblGrid>
        <w:gridCol w:w="6373"/>
        <w:gridCol w:w="2885"/>
        <w:gridCol w:w="5771"/>
      </w:tblGrid>
      <w:tr w:rsidR="00011697" w:rsidRPr="00011697" w:rsidTr="00D44059">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rsidR="00011697" w:rsidRPr="00D44059" w:rsidRDefault="00606923" w:rsidP="00AA0706">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D44059">
              <w:rPr>
                <w:rFonts w:ascii="Times New Roman" w:hAnsi="Times New Roman" w:cs="Times New Roman"/>
                <w:color w:val="000000" w:themeColor="text1"/>
                <w:sz w:val="28"/>
                <w:szCs w:val="28"/>
              </w:rPr>
              <w:t>Kompetensiya sohalari:</w:t>
            </w:r>
          </w:p>
        </w:tc>
        <w:tc>
          <w:tcPr>
            <w:tcW w:w="5771"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lang w:val="en-US"/>
              </w:rPr>
            </w:pPr>
            <w:proofErr w:type="gramStart"/>
            <w:r w:rsidRPr="00AA0706">
              <w:rPr>
                <w:rFonts w:ascii="Times New Roman" w:hAnsi="Times New Roman" w:cs="Times New Roman"/>
                <w:b w:val="0"/>
                <w:sz w:val="28"/>
                <w:szCs w:val="28"/>
                <w:lang w:val="en-US"/>
              </w:rPr>
              <w:t>O‘</w:t>
            </w:r>
            <w:proofErr w:type="gramEnd"/>
            <w:r w:rsidRPr="00AA0706">
              <w:rPr>
                <w:rFonts w:ascii="Times New Roman" w:hAnsi="Times New Roman" w:cs="Times New Roman"/>
                <w:b w:val="0"/>
                <w:sz w:val="28"/>
                <w:szCs w:val="28"/>
                <w:lang w:val="en-US"/>
              </w:rPr>
              <w:t xml:space="preserve">z axborot ehtiyojlarini shakllantirish, raqamli ma’lumotlar, axborot va kontentni topish va ajratib olish qobiliyati. Axborot manbai va uning mazmunining dolzarbligi va </w:t>
            </w:r>
            <w:proofErr w:type="gramStart"/>
            <w:r w:rsidRPr="00AA0706">
              <w:rPr>
                <w:rFonts w:ascii="Times New Roman" w:hAnsi="Times New Roman" w:cs="Times New Roman"/>
                <w:b w:val="0"/>
                <w:sz w:val="28"/>
                <w:szCs w:val="28"/>
                <w:lang w:val="en-US"/>
              </w:rPr>
              <w:t>qo‘</w:t>
            </w:r>
            <w:proofErr w:type="gramEnd"/>
            <w:r w:rsidRPr="00AA0706">
              <w:rPr>
                <w:rFonts w:ascii="Times New Roman" w:hAnsi="Times New Roman" w:cs="Times New Roman"/>
                <w:b w:val="0"/>
                <w:sz w:val="28"/>
                <w:szCs w:val="28"/>
                <w:lang w:val="en-US"/>
              </w:rPr>
              <w:t>llanilishini baholay olish.</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rsidR="00011697" w:rsidRPr="00AA0706" w:rsidRDefault="00DC1286"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rsidR="00011697" w:rsidRPr="00011697" w:rsidRDefault="00DC1286" w:rsidP="0001169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sidR="00AA0706">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011697" w:rsidRPr="00B04AF7" w:rsidTr="00D44059">
        <w:trPr>
          <w:trHeight w:val="3765"/>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rsidR="00011697" w:rsidRPr="00AA0706" w:rsidRDefault="00DC1286"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rsidR="00011697" w:rsidRPr="00B04AF7" w:rsidRDefault="00B04AF7"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Elektron pochta </w:t>
            </w:r>
            <w:proofErr w:type="gramStart"/>
            <w:r w:rsidRPr="00B04AF7">
              <w:rPr>
                <w:rFonts w:ascii="Times New Roman" w:hAnsi="Times New Roman" w:cs="Times New Roman"/>
                <w:sz w:val="28"/>
                <w:szCs w:val="28"/>
                <w:lang w:val="en-US"/>
              </w:rPr>
              <w:t>jo‘</w:t>
            </w:r>
            <w:proofErr w:type="gramEnd"/>
            <w:r w:rsidRPr="00B04AF7">
              <w:rPr>
                <w:rFonts w:ascii="Times New Roman" w:hAnsi="Times New Roman" w:cs="Times New Roman"/>
                <w:sz w:val="28"/>
                <w:szCs w:val="28"/>
                <w:lang w:val="en-US"/>
              </w:rPr>
              <w:t xml:space="preserve">natadi va qabul qiladi. Ijtimoiy tarmoqlarda ishtirok etadi. Internet orqali telefon va video </w:t>
            </w:r>
            <w:proofErr w:type="gramStart"/>
            <w:r w:rsidRPr="00B04AF7">
              <w:rPr>
                <w:rFonts w:ascii="Times New Roman" w:hAnsi="Times New Roman" w:cs="Times New Roman"/>
                <w:sz w:val="28"/>
                <w:szCs w:val="28"/>
                <w:lang w:val="en-US"/>
              </w:rPr>
              <w:t>qo‘</w:t>
            </w:r>
            <w:proofErr w:type="gramEnd"/>
            <w:r w:rsidRPr="00B04AF7">
              <w:rPr>
                <w:rFonts w:ascii="Times New Roman" w:hAnsi="Times New Roman" w:cs="Times New Roman"/>
                <w:sz w:val="28"/>
                <w:szCs w:val="28"/>
                <w:lang w:val="en-US"/>
              </w:rPr>
              <w:t>ng‘iroqlarni amalga oshiradi. Boshqalar bilan baham ko‘rish uchun o‘zi yaratgan kontentni veb-saytlarga yuklaydi.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rsidR="00011697" w:rsidRPr="00AA0706" w:rsidRDefault="00B04AF7" w:rsidP="00B04AF7">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litsenziyalar va mualliflik huquqini himoya qilish qay tarzda amal qilishi va qo‘llanilishini tushunishda bilimlar majmuasi. Kompyuter tizimiga tushunarli ko‘rsatmalar berishni bilish.</w:t>
            </w:r>
          </w:p>
        </w:tc>
        <w:tc>
          <w:tcPr>
            <w:tcW w:w="2885" w:type="dxa"/>
            <w:vAlign w:val="center"/>
          </w:tcPr>
          <w:p w:rsidR="00011697" w:rsidRPr="00AA0706" w:rsidRDefault="00B04AF7"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B - Asosiylardan yuqori Matn, rasm, jadval yoki grafiklarni birlashtiruvchi taqdimotlar yoki hujjatlar yaratadi. Ma’lumotlarni tartibga solish va tahlil qilish (saralash, filtrlash, formulalardan foydalanish, grafiklarni yaratish) maqsadida jadvallarni yaratish uchun dasturiy ta’minotning </w:t>
            </w:r>
            <w:proofErr w:type="gramStart"/>
            <w:r w:rsidRPr="00B04AF7">
              <w:rPr>
                <w:rFonts w:ascii="Times New Roman" w:hAnsi="Times New Roman" w:cs="Times New Roman"/>
                <w:sz w:val="28"/>
                <w:szCs w:val="28"/>
                <w:lang w:val="en-US"/>
              </w:rPr>
              <w:t>ilg‘</w:t>
            </w:r>
            <w:proofErr w:type="gramEnd"/>
            <w:r w:rsidRPr="00B04AF7">
              <w:rPr>
                <w:rFonts w:ascii="Times New Roman" w:hAnsi="Times New Roman" w:cs="Times New Roman"/>
                <w:sz w:val="28"/>
                <w:szCs w:val="28"/>
                <w:lang w:val="en-US"/>
              </w:rPr>
              <w:t>or funksiyalaridan foydalanadi.</w:t>
            </w:r>
          </w:p>
          <w:p w:rsidR="00011697" w:rsidRPr="0001169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011697" w:rsidRPr="00011697" w:rsidTr="00D44059">
        <w:trPr>
          <w:trHeight w:val="1414"/>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rsidR="0001169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rPr>
              <w:lastRenderedPageBreak/>
              <w:t xml:space="preserve">Jismoniy va ruhiy salomatlikni saqlash qobiliyati, ijtimoiy farovonlik va ijtimoiy integratsiya uchun raqamli texnologiyalarning mavjudligi haqida bilimga ega bo‘lish.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rsidR="000B4444" w:rsidRPr="00AA0706" w:rsidRDefault="000B4444" w:rsidP="00AA0706">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rsidR="00011697" w:rsidRPr="00AA0706" w:rsidRDefault="00011697"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rsidR="00011697" w:rsidRPr="00011697" w:rsidRDefault="000B4444"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rsidR="000B4444"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rsidR="00011697"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rsidR="00011697" w:rsidRPr="00AA0706" w:rsidRDefault="000B4444"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rsidR="00713F74" w:rsidRPr="00713F74"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rsidR="00011697" w:rsidRPr="00011697"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rsidR="00011697" w:rsidRDefault="00011697" w:rsidP="00425D16">
      <w:pPr>
        <w:spacing w:after="0" w:line="360" w:lineRule="auto"/>
        <w:ind w:firstLine="709"/>
        <w:jc w:val="both"/>
        <w:rPr>
          <w:rFonts w:ascii="Times New Roman" w:hAnsi="Times New Roman" w:cs="Times New Roman"/>
          <w:sz w:val="28"/>
          <w:szCs w:val="28"/>
        </w:rPr>
        <w:sectPr w:rsidR="00011697" w:rsidSect="00011697">
          <w:pgSz w:w="16838" w:h="11906" w:orient="landscape"/>
          <w:pgMar w:top="1701" w:right="1134" w:bottom="851" w:left="1134" w:header="708" w:footer="708" w:gutter="0"/>
          <w:cols w:space="708"/>
          <w:docGrid w:linePitch="360"/>
        </w:sectPr>
      </w:pPr>
    </w:p>
    <w:p w:rsidR="00425D16" w:rsidRPr="00011697" w:rsidRDefault="00380C63" w:rsidP="00425D16">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rsidR="00606923" w:rsidRPr="00606923" w:rsidRDefault="00606923" w:rsidP="00606923">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 xml:space="preserve">Bunday turdagi dasturlar moslashuvchan </w:t>
      </w:r>
      <w:proofErr w:type="gramStart"/>
      <w:r w:rsidRPr="00606923">
        <w:rPr>
          <w:rFonts w:ascii="Times New Roman" w:hAnsi="Times New Roman" w:cs="Times New Roman"/>
          <w:sz w:val="28"/>
          <w:szCs w:val="28"/>
          <w:lang w:val="en-US"/>
        </w:rPr>
        <w:t>bo‘</w:t>
      </w:r>
      <w:proofErr w:type="gramEnd"/>
      <w:r w:rsidRPr="00606923">
        <w:rPr>
          <w:rFonts w:ascii="Times New Roman" w:hAnsi="Times New Roman" w:cs="Times New Roman"/>
          <w:sz w:val="28"/>
          <w:szCs w:val="28"/>
          <w:lang w:val="en-US"/>
        </w:rPr>
        <w:t>lishi va ularni texnologik o‘zgarishlarga moslashtirish imkonini berishi kerak.</w:t>
      </w:r>
    </w:p>
    <w:p w:rsidR="00425D16" w:rsidRPr="00011697" w:rsidRDefault="00606923" w:rsidP="00606923">
      <w:pPr>
        <w:spacing w:after="0" w:line="360" w:lineRule="auto"/>
        <w:ind w:firstLine="709"/>
        <w:jc w:val="both"/>
        <w:rPr>
          <w:rFonts w:ascii="Times New Roman" w:hAnsi="Times New Roman" w:cs="Times New Roman"/>
          <w:sz w:val="28"/>
          <w:szCs w:val="28"/>
        </w:rPr>
      </w:pPr>
      <w:r w:rsidRPr="00606923">
        <w:rPr>
          <w:rFonts w:ascii="Times New Roman" w:hAnsi="Times New Roman" w:cs="Times New Roman"/>
          <w:sz w:val="28"/>
          <w:szCs w:val="28"/>
        </w:rPr>
        <w:t>Shunday qilib, raqamlashtirish sharoitida mehnat bozorida talab yuqori bo‘lgan kadrlarni tayyorlashning milliy tizimida yuzaga keladigan muammolarni hal qilish xodimlarda yuqori darajada rivojlangan raqamli kompetensiyalarni shakllantirishni talab qiladi. Yevropa tajribasi bu borada ham nazariy, ham amaliy qiziqish uyg‘otadi.</w:t>
      </w:r>
    </w:p>
    <w:p w:rsidR="00AE6CD6" w:rsidRPr="009F48BF" w:rsidRDefault="00AE6CD6" w:rsidP="009F48BF">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t>Interaktiv platformalar, sun’iy intellekt va masofaviy ta’lim texnologiyalari</w:t>
      </w:r>
    </w:p>
    <w:p w:rsidR="000C65E8" w:rsidRPr="00A55191" w:rsidRDefault="000C65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 texnologiyalarining rivojlanishi bilan raqamli vositalarni hayotning turli sohalarida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llash odatiy holga aylanmoqda. Raqamlashtirish ta’lim jarayoniga ham ta’sir qiladi.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qitishda avvalgidan ko‘ra ko‘proq yangi, shu jumladan mobil texnologiyalardan foydalanilmoqda.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ta’lim olayotgan avlod o‘z muammolarini hal qilish uchun raqamli vositalardan ko‘proq foydalanadi.Ta’lim jarayonida bevosita yoki bilvosita foydalaniladigan bir qator axborot tizimlari mavjud.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pincha bunday tizimlar o‘quv jarayonini yengillashtirish, tushuntirilgan materialni vizuallashtirish, test yoki imtihon </w:t>
      </w:r>
      <w:r w:rsidRPr="00A55191">
        <w:rPr>
          <w:rFonts w:ascii="Times New Roman" w:hAnsi="Times New Roman" w:cs="Times New Roman"/>
          <w:sz w:val="28"/>
          <w:szCs w:val="28"/>
          <w:lang w:val="en-US"/>
        </w:rPr>
        <w:lastRenderedPageBreak/>
        <w:t xml:space="preserve">jarayonlarini soddalashtirish uchun qo‘llaniladi. Bunday tizimlarga quyidagilar misol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 oladi: masofaviy MOOC (massive online open course - ommaviy ochiq onlayn kurslar) ni joylashtirish uchun platformalar, o‘quv jarayonini tashkil etish tizimlari, tijorat mahsulotlari ko‘rinishidagi o‘quv jarayonini boshqarish uchun raqamli modulli tizimlar yoki muayyan ta’lim muassasalarida ishlab chiqilgan.</w:t>
      </w:r>
    </w:p>
    <w:p w:rsidR="000C65E8" w:rsidRPr="00A55191" w:rsidRDefault="000C65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Bunday tizimlarning mavjudligi va ularning tobora kengayib borayotganligi sababli, bunday tizimlarni keyinchalik loyihalash va ishlab chiqish maqsadida ularni tuzilmalashtirish va tavsiflash zarurati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iladi. Bundan tashqari,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roli, shuningdek, ta’lim tuzilmasida ikki tomon - o‘qituvchi va o‘quvchining ishlash mexanizmlari noaniqligicha qolmoqda. Ushbu ishning maqsadi har bir raqamli ta’lim muhitining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ziga xos xususiyatlarini aniqlash, shuningdek, ushbu muhitlarning har birida o‘qituvchi bajaradigan rolni aniqlash edi.</w:t>
      </w:r>
    </w:p>
    <w:p w:rsidR="000C65E8" w:rsidRPr="00A55191" w:rsidRDefault="000C65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Tadqiqotning maqsadi raqamli ta’lim vositalaridan foydalanish sharti bilan ta’lim jarayonida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rolining evolyutsion o‘zgarishini aniqlashdan iborat.</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Yangi texnologiyalar va axborot tizimlarining keng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lamda va jadal sur’atlar bilan paydo bo‘lishi, rivojlanishi va joriy etilishi muqarrar ravishda jahon iqtisodiyotining o‘zgarishiga olib keladi. Katta ijtimoiy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 yuzaga keladi.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tadqiqotchilar raqamlashtirishning jamiyat hayotiga ta’siri haqida jiddiy o‘ylay boshladilar. Shunday qilib, Silikon vodiysi muhandisi va tadbirkori Martin Fordning [1] </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rsidR="000C65E8"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Asarda [2], tadbirkor Martin Fordning fikrlarini tasdiqlash uchun, hozirgi vaqtda Yevropa 2020-yilgacha iqtisodiy jamiyatni qayta sanoatlashtirishni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oldiga maqsad qilib qo‘ygani aytiladi. Maqolada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qayta sanoatlashtirish </w:t>
      </w:r>
      <w:r w:rsidRPr="00A55191">
        <w:rPr>
          <w:rFonts w:ascii="Times New Roman" w:hAnsi="Times New Roman" w:cs="Times New Roman"/>
          <w:sz w:val="28"/>
          <w:szCs w:val="28"/>
          <w:lang w:val="en-US"/>
        </w:rPr>
        <w:lastRenderedPageBreak/>
        <w:t>shunday amalga oshiriladiki, ko‘plab yangi kompaniyalarda, shuningdek, o‘rta va kichik biznes tarmoqlarida (ular Yevropadagi umumiy biznesning 99 foizini tashkil qiladi) avtomatlashtirishning rivojlanishi korxona uchun oddiy qo‘l mehnati xarajatlarini istisno qiladigan darajaga yetadi.</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Boshqacha aytganda, Yevropa biznes jamiyati yaqin kelajakda maksimal darajada robotlashtirishga intilmoqda.</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Jari Kaivooja 2015-yildagi [3] maqolasida avtomatlashtirish va robotlashtirish rivojlanishining asosiy tendensiyalari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yicha katta tadqiqot va forsayt olib boradi. U formatsion texnologiyalarni istiqbolli rivojlantirishning uchta asosiy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nalishini ajratib ko‘rsatadi:</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payishi kutib turibdiki, jamiyat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rsidR="00303C3D" w:rsidRPr="00A55191" w:rsidRDefault="00303C3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Unda odamlarning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ta’siri minimal bo‘ladi, ko‘proq darajada mashinaviy o‘zaro ta’sir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rivojlanadi (shu maqolada Jari Kaivo-oja kelajak jamiyatini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rsidR="004948EB" w:rsidRPr="00A55191" w:rsidRDefault="004948EB"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303C3D" w:rsidRPr="00A55191" w:rsidRDefault="004948EB"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Rossiyalik tadqiqotchi S.V. Sirel [4] maqolasida yaqin kelajakda avtomatlashtirishning rivojlanishi, ishchi kuchiga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ehtiyojning pasayishi munosabati bilan jamiyat bir nechta qatlamlarga bo‘linishini, ular odamlarning aqliy mehnatga bo‘lgan qobiliyati va odamlar bilan muloqot qilish qobiliyati bilan farq qilishini taxmin qiladi. Shunga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xshash maqolani [5] N. Ziberman nashr etdi, u bo‘lajak robotlashtirishning jamiyat hayotiga ta’sirini o‘rgandi. Shu bilan birga, [4] dan farqli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laroq, u robotlar ijtimoiy sohada ham insonni almashtirishi mumkinligini taxmin qiladi.</w:t>
      </w:r>
    </w:p>
    <w:p w:rsidR="004948EB" w:rsidRPr="00A55191" w:rsidRDefault="004948EB"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Olim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maqolasida ularni "ijtimoiy robotlar" deb ataydi. Uning ta’kidlashicha, robotlarni joriy etish ishsizlikning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sishini oshirishi mumkin, ammo inson faoliyatining barcha sohalarida emas, balki ayrim mahalliy tarmoqlarda. Biroq, tadqiqotchi aniq raqamlarni keltirmaydi, shuning uchun bunday istiqbol hozircha barcha forsayt taxminlari orasida eng uzoq hisoblanadi. [6] maqolada avtomatlashtirish masalasi biroz boshqacha nuqtayi nazardan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tarilgan. Kapitalizm iste’molchisiz mumkin emas, shuning uchun muallif kelajakda biznes va kichik korxonalar (avtomatik qurilmalar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llanilganda va qo‘l mehnati o‘rnini bosganda) omon qolishi mumkinmi, avtomatlashtirish tufayli odamlarda xuddi shu turli biznes shakllari ishlab chiqaradigan tovarlarni sotib olish uchun mablag‘ bo‘lmaydi, deb o‘ylaydi. Ushbu savolga javob shundan iboratki, muallifning fikricha, avtomatlashtirish tufayli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ish o‘rinlari haqiqatan ham qisqarishiga qaramay, avtomatik qurilmalardan foydalanish mumkin bo‘lmagan ko‘plab yangi kasblar ham paydo bo‘ladi.</w:t>
      </w:r>
    </w:p>
    <w:p w:rsidR="00DC4C76" w:rsidRPr="00A55191" w:rsidRDefault="00DC4C7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Demak,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 mehnati ilgarigidek talab qilinadi, to‘g‘ri, boshqa shakllarda namoyon bo‘ladi. Shunday qilinsa, tovar ayirboshlashga putur yetmaydi. Ya’ni, keltirilgan maqolada ham sotsium bilan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munosabatlar bilan bog‘liq kasblar kelajakda talabga ega bo‘lishi haqidagi tezisni tasdiqlaydi.</w:t>
      </w:r>
    </w:p>
    <w:p w:rsidR="004948EB" w:rsidRPr="00A55191" w:rsidRDefault="00DC4C7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pchilik tadqiqotchilar yangi texnologiyalar qo‘l mehnatini siqib chiqaradi, mehnatga layoqatli aholi o‘z malakasini oshiradi yoki o‘zgartiradi, korxonalar va ishlab chiqarishlarga ijtimoiy o‘zaro ta’sirlar bilan ko‘proq bog‘liq bo‘lgan boshqa faoliyat sohalariga joylashadi, degan fikrga qo‘shiladilar. Kichik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 biznesning qo‘l mehnati to‘liq avtomatik qurilmalar bilan almashtirilgan shakllari katta rivojlanadi, ammo bunda muloqot bilan bog‘liq mehnat almashtirilmaydi, shuningdek, raqamli avtomatlashtirilgan texnologiyalardan foydalanishga bo‘lgan talab oshadi.</w:t>
      </w:r>
    </w:p>
    <w:p w:rsidR="00DC4C76" w:rsidRPr="00A55191" w:rsidRDefault="00DC4C7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ijtimoiy institut sifatida va ijtimoiy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zaro ta’sirlar bilan bog‘liq mehnat sohasi sifatida insoniyat jamiyati hayotidan yo‘qolmaydi, demak, avtomatlashtirish bu sohaga ham ta’sir qiladi (va allaqachon ta’sir qilmoqda), lekin to‘liq emas. Bu yerda ta’lim jarayoni ishtirokchilarini shartli ravishda yangi texnologiyalar va </w:t>
      </w:r>
      <w:r w:rsidRPr="00A55191">
        <w:rPr>
          <w:rFonts w:ascii="Times New Roman" w:hAnsi="Times New Roman" w:cs="Times New Roman"/>
          <w:sz w:val="28"/>
          <w:szCs w:val="28"/>
          <w:lang w:val="en-US"/>
        </w:rPr>
        <w:lastRenderedPageBreak/>
        <w:t>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DC4C76" w:rsidRPr="00A55191" w:rsidRDefault="00DC4C7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oluvchilar tomonidan ta’limni raqamlashtirishni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rib chiqamiz. Tadqiqot [9] ta’lim jarayonida geymifikatsiya hodisasini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rganadi. Tadqiqotchilarning ta’kidlashicha,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maktab o‘quvchilari va talabalar ta’limni zerikarli va bir xil va hatto zerikarli jarayon deb hisoblashadi, o‘yin elementlari esa o‘rganishga sun’iy motivatsiya yaratishga yordam berishi mumkin.</w:t>
      </w:r>
    </w:p>
    <w:p w:rsidR="00386810" w:rsidRPr="00A55191" w:rsidRDefault="00DC4C7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 bilan birga, olimlar quyidagilarni ham ta’kidlaydilar: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yin amaliyotlari hayotning turli sohalariga (marketing, biznes va boshqalar) keng joriy etilishiga qaramay, ta’limni geymifikatsiya qilish hali ham amalga oshirilmagan. Maqolada ta’limga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yin elementlarini joriy etish uchun mavjud bo‘lgan turli xil o‘yin mexanikalari to‘plangan va tizimlashtirilgan. Maqola mualliflari ta’lim jarayonida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yondashuvlarining mavjud xilma-xilligiga qaramay, ular hali ham empirik jihatdan yetarlicha o‘rganilmaganligini, geymifikatsiyalangan ta’limdan o‘tish natijasida olingan bilimlarning ta’siri va sifati masalasi hali to‘liq hal etilmaganligini aniqlaydilar.</w:t>
      </w:r>
      <w:r w:rsidR="00386810" w:rsidRPr="00A55191">
        <w:rPr>
          <w:rFonts w:ascii="Times New Roman" w:hAnsi="Times New Roman" w:cs="Times New Roman"/>
          <w:sz w:val="28"/>
          <w:szCs w:val="28"/>
          <w:lang w:val="en-US"/>
        </w:rPr>
        <w:t xml:space="preserve"> Eslatib </w:t>
      </w:r>
      <w:proofErr w:type="gramStart"/>
      <w:r w:rsidR="00386810" w:rsidRPr="00A55191">
        <w:rPr>
          <w:rFonts w:ascii="Times New Roman" w:hAnsi="Times New Roman" w:cs="Times New Roman"/>
          <w:sz w:val="28"/>
          <w:szCs w:val="28"/>
          <w:lang w:val="en-US"/>
        </w:rPr>
        <w:t>o‘</w:t>
      </w:r>
      <w:proofErr w:type="gramEnd"/>
      <w:r w:rsidR="00386810" w:rsidRPr="00A55191">
        <w:rPr>
          <w:rFonts w:ascii="Times New Roman" w:hAnsi="Times New Roman" w:cs="Times New Roman"/>
          <w:sz w:val="28"/>
          <w:szCs w:val="28"/>
          <w:lang w:val="en-US"/>
        </w:rPr>
        <w:t xml:space="preserve">tilgan maqolada, shuningdek, informatika o‘qituvchilari o‘zlarining pedagogik amaliyotida geymifikatsiya elementlaridan birinchi bo‘lib foydalanayotganliklari va bu faktning ildizida boshqa mutaxassislikdagi o‘qituvchilarda o‘yin elementlarini yaratish va joriy etish uchun zarur texnologiyalarning yetishmasligi muammosini ko‘rishlari ta’kidlanadi. Shunday qilib, xulosa qilish mumkinki, ta’limda </w:t>
      </w:r>
      <w:proofErr w:type="gramStart"/>
      <w:r w:rsidR="00386810" w:rsidRPr="00A55191">
        <w:rPr>
          <w:rFonts w:ascii="Times New Roman" w:hAnsi="Times New Roman" w:cs="Times New Roman"/>
          <w:sz w:val="28"/>
          <w:szCs w:val="28"/>
          <w:lang w:val="en-US"/>
        </w:rPr>
        <w:t>o‘</w:t>
      </w:r>
      <w:proofErr w:type="gramEnd"/>
      <w:r w:rsidR="00386810" w:rsidRPr="00A55191">
        <w:rPr>
          <w:rFonts w:ascii="Times New Roman" w:hAnsi="Times New Roman" w:cs="Times New Roman"/>
          <w:sz w:val="28"/>
          <w:szCs w:val="28"/>
          <w:lang w:val="en-US"/>
        </w:rPr>
        <w:t>yin elementlarini joriy etish hali yetarlicha o‘rganilmagan jarayon bo‘lib, ma’lum qulay texnologik sharoitlarni va tegishli dasturiy mahsulotlarni ishlab chiqishni talab qiladi.</w:t>
      </w:r>
    </w:p>
    <w:p w:rsidR="00DC4C76" w:rsidRPr="00A55191" w:rsidRDefault="00386810"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Tadqiqot [10] masofaviy ta’lim uchun mobil ilovalar dizaynining ahamiyati masalasiga </w:t>
      </w:r>
      <w:proofErr w:type="gramStart"/>
      <w:r w:rsidRPr="00A55191">
        <w:rPr>
          <w:rFonts w:ascii="Times New Roman" w:hAnsi="Times New Roman" w:cs="Times New Roman"/>
          <w:sz w:val="28"/>
          <w:szCs w:val="28"/>
          <w:lang w:val="en-US"/>
        </w:rPr>
        <w:t>bag‘</w:t>
      </w:r>
      <w:proofErr w:type="gramEnd"/>
      <w:r w:rsidRPr="00A55191">
        <w:rPr>
          <w:rFonts w:ascii="Times New Roman" w:hAnsi="Times New Roman" w:cs="Times New Roman"/>
          <w:sz w:val="28"/>
          <w:szCs w:val="28"/>
          <w:lang w:val="en-US"/>
        </w:rPr>
        <w:t xml:space="preserve">ishlangan. Ushbu muammoning tahlilini maqola mualliflari talabalar ta’lim olish uchun texnologiyalardan qanday foydalanishi va aynan qanday </w:t>
      </w:r>
      <w:r w:rsidRPr="00A55191">
        <w:rPr>
          <w:rFonts w:ascii="Times New Roman" w:hAnsi="Times New Roman" w:cs="Times New Roman"/>
          <w:sz w:val="28"/>
          <w:szCs w:val="28"/>
          <w:lang w:val="en-US"/>
        </w:rPr>
        <w:lastRenderedPageBreak/>
        <w:t xml:space="preserve">texnologiyalardan foydalanishi masalasini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rganishdan boshladilar. Dizaynni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rganayotgan talabalarning xatti-harakatlari tahlil qilindi. </w:t>
      </w:r>
      <w:r w:rsidR="003F0C3F" w:rsidRPr="00A55191">
        <w:rPr>
          <w:rFonts w:ascii="Times New Roman" w:hAnsi="Times New Roman" w:cs="Times New Roman"/>
          <w:sz w:val="28"/>
          <w:szCs w:val="28"/>
          <w:lang w:val="en-US"/>
        </w:rPr>
        <w:t xml:space="preserve">Natijada quyidagilar ma’lum </w:t>
      </w:r>
      <w:proofErr w:type="gramStart"/>
      <w:r w:rsidR="003F0C3F" w:rsidRPr="00A55191">
        <w:rPr>
          <w:rFonts w:ascii="Times New Roman" w:hAnsi="Times New Roman" w:cs="Times New Roman"/>
          <w:sz w:val="28"/>
          <w:szCs w:val="28"/>
          <w:lang w:val="en-US"/>
        </w:rPr>
        <w:t>bo‘</w:t>
      </w:r>
      <w:proofErr w:type="gramEnd"/>
      <w:r w:rsidR="003F0C3F" w:rsidRPr="00A55191">
        <w:rPr>
          <w:rFonts w:ascii="Times New Roman" w:hAnsi="Times New Roman" w:cs="Times New Roman"/>
          <w:sz w:val="28"/>
          <w:szCs w:val="28"/>
          <w:lang w:val="en-US"/>
        </w:rPr>
        <w:t xml:space="preserve">ldi: kundalik norasmiy hayotda talabalar smartfon yoki planshetlardagi mobil ilovalardan ko‘proq foydalanishiga qaramay, ta’lim olish uchun ko‘pchilikka turli dasturlarning mobil va desktop versiyalarini birgalikda qo‘llash qulayroq bo‘lar edi. Shuningdek, interfaol </w:t>
      </w:r>
      <w:proofErr w:type="gramStart"/>
      <w:r w:rsidR="003F0C3F" w:rsidRPr="00A55191">
        <w:rPr>
          <w:rFonts w:ascii="Times New Roman" w:hAnsi="Times New Roman" w:cs="Times New Roman"/>
          <w:sz w:val="28"/>
          <w:szCs w:val="28"/>
          <w:lang w:val="en-US"/>
        </w:rPr>
        <w:t>o‘</w:t>
      </w:r>
      <w:proofErr w:type="gramEnd"/>
      <w:r w:rsidR="003F0C3F" w:rsidRPr="00A55191">
        <w:rPr>
          <w:rFonts w:ascii="Times New Roman" w:hAnsi="Times New Roman" w:cs="Times New Roman"/>
          <w:sz w:val="28"/>
          <w:szCs w:val="28"/>
          <w:lang w:val="en-US"/>
        </w:rPr>
        <w:t xml:space="preserve">quv materiallaridan foydalanish tabiati o‘zgaruvchan va har bir kishi uchun individualdir, chunki ko‘pchilik tanaffuslarda (masalan, transportda sayohat paytida) nimanidir o‘rganishni afzal ko‘radi va guruh yoki loyiha ta’limi dasturni o‘zlashtirishni qiyinlashtiradi. Maqolada talabalarga samarali interaktiv ta’lim berish uchun imkon qadar </w:t>
      </w:r>
      <w:proofErr w:type="gramStart"/>
      <w:r w:rsidR="003F0C3F" w:rsidRPr="00A55191">
        <w:rPr>
          <w:rFonts w:ascii="Times New Roman" w:hAnsi="Times New Roman" w:cs="Times New Roman"/>
          <w:sz w:val="28"/>
          <w:szCs w:val="28"/>
          <w:lang w:val="en-US"/>
        </w:rPr>
        <w:t>ko‘</w:t>
      </w:r>
      <w:proofErr w:type="gramEnd"/>
      <w:r w:rsidR="003F0C3F" w:rsidRPr="00A55191">
        <w:rPr>
          <w:rFonts w:ascii="Times New Roman" w:hAnsi="Times New Roman" w:cs="Times New Roman"/>
          <w:sz w:val="28"/>
          <w:szCs w:val="28"/>
          <w:lang w:val="en-US"/>
        </w:rPr>
        <w:t xml:space="preserve">proq turli xil interaktiv muhitlar yoki dasturlardan foydalanish imkoniyati yaratilishi kerak, degan xulosaga kelingan. Ya’ni, an’anaviy ta’lim doirasida sinfxonalarning jihozlanishi yoki ta’lim muassasalari tomonidan turli xil dasturiy ta’minotlar, texnikalar sotib olinishidan tashqari, mobil ta’lim imkoniyatlari uchun dasturiy mahsulotlar ishlab chiqish zarur. </w:t>
      </w:r>
    </w:p>
    <w:p w:rsidR="003F0C3F" w:rsidRPr="00A55191" w:rsidRDefault="003F0C3F" w:rsidP="00A55191">
      <w:pPr>
        <w:spacing w:after="0" w:line="360" w:lineRule="auto"/>
        <w:jc w:val="both"/>
        <w:rPr>
          <w:rFonts w:ascii="Times New Roman" w:hAnsi="Times New Roman" w:cs="Times New Roman"/>
          <w:sz w:val="28"/>
          <w:szCs w:val="28"/>
          <w:lang w:val="en-US"/>
        </w:rPr>
      </w:pPr>
      <w:r w:rsidRPr="00A47E9D">
        <w:rPr>
          <w:rFonts w:ascii="Times New Roman" w:hAnsi="Times New Roman" w:cs="Times New Roman"/>
          <w:color w:val="FF0000"/>
          <w:sz w:val="28"/>
          <w:szCs w:val="28"/>
          <w:lang w:val="en-US"/>
        </w:rPr>
        <w:t>K privedennыm statyam stoit dobavit, chto v publikatsii [11] privodyatsya dannыe obyemnogo empiricheskogo sotsiologicheskogo issledovaniya ob informatsionnoy transformatsii obщestva.</w:t>
      </w:r>
      <w:r w:rsidRPr="00A55191">
        <w:rPr>
          <w:rFonts w:ascii="Times New Roman" w:hAnsi="Times New Roman" w:cs="Times New Roman"/>
          <w:sz w:val="28"/>
          <w:szCs w:val="28"/>
          <w:lang w:val="en-US"/>
        </w:rPr>
        <w:t xml:space="preserve"> Va ular yuqorida keltirilgan ishlarning tahliliy xulosalarini ma’lum darajada tasdiqlaydi. Mualliflar 1500 kishidan iborat aholi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rtasida ommaviy so‘rovnoma o‘tkazdilar, bir oilaning bir nechta avlodlari (20 oila) bilan bir qator chuqurlashtirilgan intervyular o‘tkazdilar va 100 ta talaba inshosini to‘pladilar. Fokus-guruhga faol internet foydalanuvchilari kiritilib, ularning ijtimoiy tarmoqlardagi profillari tahlil qilindi. Amalga oshirilgan ishlar davomida olingan natijalar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turli avlodlar o‘rtasida axborot texnologiyalaridan foydalanishga yondashuv va amaliyotda sezilarli farq mavjud.</w:t>
      </w:r>
    </w:p>
    <w:p w:rsidR="00DC4C76"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Rivojlanayotgan raqamli muhit ijtimoiy identifikatsiya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zini ifoda etish uchun tubdan yangi sharoitlarni yaratmoqda. Virtual makonning yoshlar hayotiga ta’siri roli ortib bormoqda, keksa avlod esa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pincha raqamli va virtual muhitlarda ishlash ko‘nikmalariga ega emas. Bu ham Rossiyada mobil vositalarni yaratish zarurligini tasdiqlaydi. Agar bilim olish mavzusiga qaytsak, 25 yoshgacha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o‘quvchilar ta’limni raqamlashtirishni tabiiy ravishda qabul qiladilar, chunki ularning aksariyati </w:t>
      </w:r>
      <w:r w:rsidRPr="00A55191">
        <w:rPr>
          <w:rFonts w:ascii="Times New Roman" w:hAnsi="Times New Roman" w:cs="Times New Roman"/>
          <w:sz w:val="28"/>
          <w:szCs w:val="28"/>
          <w:lang w:val="en-US"/>
        </w:rPr>
        <w:lastRenderedPageBreak/>
        <w:t xml:space="preserve">gadjetlarning faol rivojlanishi davrida tug‘ilgan (bunday xulosa avlodlar nazariyasi tomonidan bilvosita tasdiqlanadi). Shunisi e’tiborga loyiqki, texnologiyalardan foydalanish tendensiyalari ma’lum darajada avlodlar nazariyasi ma’lumotlari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[12,13,14].</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Maqola [12] Yangi Zelandiya universitetlarining 799 nafar talabasi va 81 nafar aspiranti ustida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tkazilgan tadqiqot haqida hikoya qiladi. Universitetda va norasmiy faoliyatda raqamli texnologiyalardan foydalanish qayd etildi. Tajribada ishtirok etganlarning barchasi uchta yosh guruhiga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lingan: 20, 20-30 yoshgacha bo‘lganlar va 30 yoshdan oshganlar. Ishning maqsadi turli yosh toifalari uchun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llaniladigan texnologiyalar va raqamli texnologiyalardan foydalanishdagi farqlarni aniqlash edi. Tadqiqot mualliflari yangi texnologiyalardan faol foydalanayotgan yosh avlodni "raqamli aborigenlar" deb atashadi va tadqiqot natijalari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ularning o‘qitishda raqamli texnologiyalardan foydalanish modellari va xatti-harakatlari vositalar bo‘yicha unchalik farq qilmaydi (ammo talabalar foydalanadigan raqamli vositalar to‘plami o‘zgaruvchanligi bilan ajralib turadi), ammo texnologiyalardan foydalanish intensivligi bo‘yicha juda farq qiladi.</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20-30 yoshli avlodlar va 30 yoshdan oshganlar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rtasida farqlar juda kam, 20 yoshgacha bo‘lgan tadqiqot ishtirokchilari va 30 yoshdan oshganlar o‘rtasidagi farq esa sezilarli. Manbada [13] avlodlar nazariyasi haqida umumiy ma’lumotlar keltirilgan, ammo Rossiyaga moslashtirilgan. Shunday qilib, muallifning ta’kidlashicha, hozirgi vaqtda Rossiya Federatsiyasida turli avlodlarning 6 ta guruhi yashaydi:</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1900-1922-yillarda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g‘oliblar avlodi.</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1923-1942-yillarda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Indamaslar avlodi.</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1943-1962-yillarda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Beyb-bumerlar avlodi.</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1963-1982-yillarda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X avlod.</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1983-2002-yillarda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Y avlod.</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2003-yildan buyon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ilganlar - Z avlod.</w:t>
      </w:r>
    </w:p>
    <w:p w:rsidR="00A42163" w:rsidRPr="00A55191" w:rsidRDefault="00A42163"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Ehtimol, bunday gradatsiya u yoki bu darajada avlodlarning jahon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linishi uchun ham xosdir. Muallifning ta’kidlashicha, avlodlarni bir-biridan ajratib turuvchi yillar ancha shartli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lib, </w:t>
      </w:r>
      <w:r w:rsidR="00A47E9D">
        <w:rPr>
          <w:rFonts w:ascii="Times New Roman" w:hAnsi="Times New Roman" w:cs="Times New Roman"/>
          <w:sz w:val="28"/>
          <w:szCs w:val="28"/>
          <w:lang w:val="en-US"/>
        </w:rPr>
        <w:t>“</w:t>
      </w:r>
      <w:r w:rsidRPr="00A55191">
        <w:rPr>
          <w:rFonts w:ascii="Times New Roman" w:hAnsi="Times New Roman" w:cs="Times New Roman"/>
          <w:sz w:val="28"/>
          <w:szCs w:val="28"/>
          <w:lang w:val="en-US"/>
        </w:rPr>
        <w:t>suzib yurishi</w:t>
      </w:r>
      <w:r w:rsidR="00A47E9D">
        <w:rPr>
          <w:rFonts w:ascii="Times New Roman" w:hAnsi="Times New Roman" w:cs="Times New Roman"/>
          <w:sz w:val="28"/>
          <w:szCs w:val="28"/>
          <w:lang w:val="en-US"/>
        </w:rPr>
        <w:t>”</w:t>
      </w:r>
      <w:bookmarkStart w:id="0" w:name="_GoBack"/>
      <w:bookmarkEnd w:id="0"/>
      <w:r w:rsidRPr="00A55191">
        <w:rPr>
          <w:rFonts w:ascii="Times New Roman" w:hAnsi="Times New Roman" w:cs="Times New Roman"/>
          <w:sz w:val="28"/>
          <w:szCs w:val="28"/>
          <w:lang w:val="en-US"/>
        </w:rPr>
        <w:t xml:space="preserve"> mumkin.</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Z va Y avlodlari tahsil olayotganini taxmin qilish mumkin, ular raqamli axborot texnologiyalariga ishtiyoqli avlod sifatida tilga olinadi (Z avlodini yuqorida aytib o‘tilgan "raqamli aborigenlar" qatoriga kiritish mumkin). Ushbu avlodlar uchun (Z avlodi uchun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darajada) quyidagilar xos:</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harakatchanlikka intilish;</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maqsadga intiluvchanlik va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to‘g‘risidagi yuqori natija;</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bitta axborot oqimida diqqatni jamlashning pasayishi -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zida bir nechta axborot oqimini olishga intilish;</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interaktiv,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shaklida ma’lumot olish istagi;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virtual ijtimoiy tarmoqlarga kuchli qaramlik,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zini hamjamiyatda his qilish istagi;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nomoddiy, "postmoddiy" qadriyatlarga intilish;</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moslashuvchan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lmagan kasbiy harakatchanlik.</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xususiyatlaridan kelib chiqadiki, an’anaviy ta’lim shakli ushbu avlod odamlarining ambitsiyalarini kam qondiradi. Maqola muallifi bunday yoshlarni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liq va samarali o‘qitish uchun ta’lim sohasida quyidagi jihatlar mavjud bo‘lishi talab etilishini ta’kidlaydi: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Ta’lim jarayonida salohiyatni </w:t>
      </w:r>
      <w:proofErr w:type="gramStart"/>
      <w:r w:rsidRPr="00A55191">
        <w:rPr>
          <w:rFonts w:ascii="Times New Roman" w:hAnsi="Times New Roman" w:cs="Times New Roman"/>
          <w:sz w:val="28"/>
          <w:szCs w:val="28"/>
          <w:lang w:val="en-US"/>
        </w:rPr>
        <w:t>ro‘</w:t>
      </w:r>
      <w:proofErr w:type="gramEnd"/>
      <w:r w:rsidRPr="00A55191">
        <w:rPr>
          <w:rFonts w:ascii="Times New Roman" w:hAnsi="Times New Roman" w:cs="Times New Roman"/>
          <w:sz w:val="28"/>
          <w:szCs w:val="28"/>
          <w:lang w:val="en-US"/>
        </w:rPr>
        <w:t>yobga chiqarish uchun ijodiy, kreativ ta’lim muhiti.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Madaniyatlararo muloqot va shaxsiy rivojlanish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nikmalarini rivojlantirish uchun gumanitar fanlar sonini ko‘paytirish.</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Individual rivojlanish trayektoriyalarini, individual ta’lim dasturlarini yaratish (muallifning fikricha, bu an’anaviy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ma’ruzachilar va o‘qituvchilarni tyutorlar, murabbiylar bilan almashtirishni talab qiladi).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Mumkin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lgan barcha ta’lim makonida harakatchanlikni oshirish.</w:t>
      </w:r>
    </w:p>
    <w:p w:rsidR="00A42163"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5. Bakalavriatning amaliy ta’lim dasturlarini joriy etish.</w:t>
      </w:r>
    </w:p>
    <w:p w:rsidR="00A42163"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Yuqorida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tilganidek, uch avlod axborotni turlicha qabul qiladi va ta’lim jarayoniga turlicha yondashadi. Ularning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pchiligi uchun (Y va Z uchun) gadjetlardan hamma joyda foydalanish tabiiy jarayon. Ta’lim jarayonida ishtirok etadigan va avtomatlashtirish ta’siriga uchraydigan yana bir ijtimoiy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g‘in o‘qituvchilardir. Turli avlodlarning ta’lim jarayoniga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yadigan talablari transformatsiyalanuvchi ta’lim jarayoni o‘qituvchilariga qo‘yiladigan talablarda ham o‘z aksini topadi.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yangi texnologiyalarning paydo bo‘lishi doimiy ravishda malaka oshirish zaruriyati bilan bog‘liq. Bu ularni o‘zlariga moslashishga va o‘z metodologiyasi hamda yondashuvlarini yangi ta’lim paradigmalariga qayta qurishga majbur qiladi [15].</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ta’lim muhitlari va elektron ta’limning faol joriy etilishi tufayli, yuqorida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tilganidek, ta’lim jarayoni doirasida o‘qituvchining rolini o‘zgartirish masalasi yuzaga keladi. Ushbu maqolada dunyoda ta’limda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llanilayotgan va joriy etilayotgan raqamli texnologiyalar tahlili va bu ta’lim jarayonining har ikki tomoniga qanday ta’sir ko‘rsatishi tahlil qilinadi.</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3.1.2. Ta’lim jarayonini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liq raqamlashtirish sharoitida o‘qituvchining ta’limdagi rolini o‘zgartirish</w:t>
      </w:r>
    </w:p>
    <w:p w:rsidR="00E91D44" w:rsidRPr="00A55191" w:rsidRDefault="00E91D4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Bugungi kunda Rossiya va dunyoda iqtisodiyotni raqamlashtirish vazifalari [16], raqamli ma’lumotlar va texnologiyalardan foydalanish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yicha qonunlar va loyihalarni o‘z ichiga olgan "aqlli shaharlar"ni rivojlantirish bo‘yicha yangi dasturlar faol joriy etilmoqda [17]. Biroq, turli kasblarga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qitishda bunday dasturlarni amalga oshirishning talabalar va o‘qituvchilarga bevosita ta’sirini aks ettiruvchi maqolalar soni cheklangan.</w:t>
      </w:r>
    </w:p>
    <w:p w:rsidR="00E91D44"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tadqiqotchilar [18] yangi raqamli texnologiyalar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Pr="00A55191" w:rsidRDefault="00A440CC" w:rsidP="00A55191">
      <w:pPr>
        <w:spacing w:after="0" w:line="360" w:lineRule="auto"/>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an’anaviy ta’lim konsepsiyasida ta’lim tuzilmasidagi asosiy shaxsdir. Yuqorida keltirilgan pedagoglar ta’limida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zgarishlarga ehtiyoj yo‘qligi haqidagi </w:t>
      </w:r>
      <w:r w:rsidRPr="00A55191">
        <w:rPr>
          <w:rFonts w:ascii="Times New Roman" w:hAnsi="Times New Roman" w:cs="Times New Roman"/>
          <w:sz w:val="28"/>
          <w:szCs w:val="28"/>
          <w:lang w:val="en-US"/>
        </w:rPr>
        <w:lastRenderedPageBreak/>
        <w:t xml:space="preserve">tadqiqotga qarama-qarshi o‘laroq, ba’zi tadqiqotlarda [19, 20, 21, 22] bunday o‘zgarishlarning maqsadga muvofiqligi va ijobiy tajribasi keltirilgan. 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qituvchilarning ishda raqamli vositalardan foydalanish bo‘yicha kompetensiyalarini oshirish ta’lim jarayoni uchun zarur va o‘qituvchilarning o‘zlari uchun foydali bo‘ladi.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ta’lim oluvchi bilan "bir tilda" gaplashishlari uchun kelajakdagi joriy o‘zgarishlar kontekstida ular o‘zlarining raqamli kompetensiyalari darajasini doimiy ravishda oshirib borishlari va life long learning konsepsiyasini qabul qilishlari kerak [21].</w:t>
      </w:r>
    </w:p>
    <w:p w:rsidR="00A440CC"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kompetensiya - yangi bilimlarni yaratish va rasmiylashtirish jarayonida texnologiyalardan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bilim va ko‘nikmalar. Shu bilan birga, tadqiqotlar [21]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o‘qituvchilarni o‘qitish jarayonida raqamli vosita qo‘llaniladi.</w:t>
      </w:r>
    </w:p>
    <w:p w:rsidR="00A42163"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 yerda yangi texnologiyalar katta qiyinchiliklar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diradi. Bu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ta’lim muassasalarida "raqamli kompetensiyalar"ni o‘qitishni integratsiya qilish muammosi mavjud, chunki dasturni yakuniy tasdiqlash va amalga oshirish paytida uning mazmuni eskirishi mumkin.</w:t>
      </w:r>
    </w:p>
    <w:p w:rsidR="00A440CC"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 uchun asosiy e’tibor nafaqat vositalarni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zlashtirishga, balki o‘qituvchining yangi bilimlarni shakllantirish jarayonida texnologiyadan tanqidiy va aks ettiruvchi tarzda qanday foydalanish mumkinligi haqidagi xabardorligini o‘z ichiga olgan raqamli kompetensiyani berishga qaratilgan bo‘lishi kerak.</w:t>
      </w:r>
    </w:p>
    <w:p w:rsidR="00A440CC"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3.2.3. Ta’lim jarayonida foydalaniladigan raqamli muhitlar</w:t>
      </w:r>
    </w:p>
    <w:p w:rsidR="00A440CC"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iqtisodiyot va mehnat bozori talablariga javob berish uchun ta’lim an’anaviy yondashuvdan tashqariga chiqishi kerak.</w:t>
      </w:r>
    </w:p>
    <w:p w:rsidR="00A440CC" w:rsidRPr="00A55191" w:rsidRDefault="00A440C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[23,24] Ta’lim 3.0 butunlay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quvchiga yo‘naltirilgan. U har bir talaba/maktab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quvchisining shaxsiy trayektoriyasini </w:t>
      </w:r>
      <w:r w:rsidRPr="00A55191">
        <w:rPr>
          <w:rFonts w:ascii="Times New Roman" w:hAnsi="Times New Roman" w:cs="Times New Roman"/>
          <w:sz w:val="28"/>
          <w:szCs w:val="28"/>
          <w:lang w:val="en-US"/>
        </w:rPr>
        <w:lastRenderedPageBreak/>
        <w:t>yaratishni nazarda tutadi va o‘quvchilarda shunchaki biror fanni o‘tganlik haqidagi belgilarni emas, balki yangi ko‘nikma va malakalarni shakllantirishga e’tibor qaratadi. Ta’lim 3:0 konsepsiyasini muvaffaqiyatli amalga oshirish uchun ta’lim jarayonida raqamli vositalardan foydalanish zaruratga aylanmoqda.</w:t>
      </w:r>
    </w:p>
    <w:p w:rsidR="00DC0CE8" w:rsidRPr="00A55191" w:rsidRDefault="00DC0C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Turli mamlakatlarda ta’lim jarayonida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llanilayotgan avtomatlashtirilgan raqamli texnologiyalarga misollar keltiramiz va ular o‘qituvchilar va o‘quvchi uchun qanday imkoniyatlarni taqdim etishini ko‘rib chiqamiz.</w:t>
      </w:r>
    </w:p>
    <w:p w:rsidR="00DC0CE8" w:rsidRPr="00A55191" w:rsidRDefault="00DC0CE8" w:rsidP="00A55191">
      <w:pPr>
        <w:spacing w:after="0" w:line="360" w:lineRule="auto"/>
        <w:jc w:val="both"/>
        <w:rPr>
          <w:rFonts w:ascii="Times New Roman" w:hAnsi="Times New Roman" w:cs="Times New Roman"/>
          <w:b/>
          <w:sz w:val="28"/>
          <w:szCs w:val="28"/>
          <w:lang w:val="en-US"/>
        </w:rPr>
      </w:pPr>
      <w:r w:rsidRPr="00A55191">
        <w:rPr>
          <w:rFonts w:ascii="Times New Roman" w:hAnsi="Times New Roman" w:cs="Times New Roman"/>
          <w:b/>
          <w:sz w:val="28"/>
          <w:szCs w:val="28"/>
          <w:lang w:val="en-US"/>
        </w:rPr>
        <w:t>a) Modulli raqamli ta’lim muhitlari</w:t>
      </w:r>
    </w:p>
    <w:p w:rsidR="00A42163" w:rsidRPr="00A55191" w:rsidRDefault="00DC0C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ta’lim muassasalari va kompaniyalar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zlarining raqamli modulli integratsiyalashgan ta’lim muhitlarini yaratadilar. Ulardan biri PIES [24] (personalised integrated educational system) hisoblanadi. Ayni paytda tizim qayta ishlash bosqichida. U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ota-onalar va boshqa manfaatdor tomonlar uchun to‘liq funksionallikni ta’minlaydi. Bunday tizimdan foydalanilganda, ta’lim 3.0 ning shaxsga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 paradigmasida o‘qituvchining roli vositachi yoki murabbiyga o‘tadi.</w:t>
      </w:r>
    </w:p>
    <w:p w:rsidR="00CE743C" w:rsidRPr="00A55191" w:rsidRDefault="00CE743C" w:rsidP="00A55191">
      <w:pPr>
        <w:spacing w:after="0" w:line="360" w:lineRule="auto"/>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yuqorida keltirilgan modul tizimlarida o‘quvchilar uchun o‘quv vositalarini tanlaydi va konstruksiyalaydi.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A55191" w:rsidRDefault="00CE743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rtta asosiy funksiya belgilangan: hisob yuritish, rejalashtirish, ta’lim oluvchilarni baholash uchun ko‘rsatmalar va vositalar, ikkilamchi funksiyalar (tizimda ishtirokchilar va o‘qituvchilarning o‘zaro ta’sirini qo‘llab-quvvatlash vositalari). PIES talabalarning individual kompetensiyalari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rsatkichlari to‘g‘risidagi hisobotlarni qo‘llab-quvvatlaydi va kuzatib boradi, har bir talabaning samaradorligi to‘g‘risidagi ma’lumotlarni, ta’lim oluvchining keyingi rivojlanishi uchun zarur standartlar va ko‘rsatmalarni, shuningdek, individual o‘quv rejalarini o‘z ichiga oladi.</w:t>
      </w:r>
      <w:r w:rsidR="001E7407" w:rsidRPr="00A55191">
        <w:rPr>
          <w:rFonts w:ascii="Times New Roman" w:hAnsi="Times New Roman" w:cs="Times New Roman"/>
          <w:sz w:val="28"/>
          <w:szCs w:val="28"/>
          <w:lang w:val="en-US"/>
        </w:rPr>
        <w:t xml:space="preserve"> Kelajakda butun umr davomida ta’lim olish (life long learning) ni amalga oshirish uchun foydalanuvchilarni yanada masofadan </w:t>
      </w:r>
      <w:proofErr w:type="gramStart"/>
      <w:r w:rsidR="001E7407" w:rsidRPr="00A55191">
        <w:rPr>
          <w:rFonts w:ascii="Times New Roman" w:hAnsi="Times New Roman" w:cs="Times New Roman"/>
          <w:sz w:val="28"/>
          <w:szCs w:val="28"/>
          <w:lang w:val="en-US"/>
        </w:rPr>
        <w:t>qo‘</w:t>
      </w:r>
      <w:proofErr w:type="gramEnd"/>
      <w:r w:rsidR="001E7407" w:rsidRPr="00A55191">
        <w:rPr>
          <w:rFonts w:ascii="Times New Roman" w:hAnsi="Times New Roman" w:cs="Times New Roman"/>
          <w:sz w:val="28"/>
          <w:szCs w:val="28"/>
          <w:lang w:val="en-US"/>
        </w:rPr>
        <w:t xml:space="preserve">llab-quvvatlash rejalashtirilgan. Mahsulot ochiq kodga ega </w:t>
      </w:r>
      <w:proofErr w:type="gramStart"/>
      <w:r w:rsidR="001E7407" w:rsidRPr="00A55191">
        <w:rPr>
          <w:rFonts w:ascii="Times New Roman" w:hAnsi="Times New Roman" w:cs="Times New Roman"/>
          <w:sz w:val="28"/>
          <w:szCs w:val="28"/>
          <w:lang w:val="en-US"/>
        </w:rPr>
        <w:t>bo‘</w:t>
      </w:r>
      <w:proofErr w:type="gramEnd"/>
      <w:r w:rsidR="001E7407" w:rsidRPr="00A55191">
        <w:rPr>
          <w:rFonts w:ascii="Times New Roman" w:hAnsi="Times New Roman" w:cs="Times New Roman"/>
          <w:sz w:val="28"/>
          <w:szCs w:val="28"/>
          <w:lang w:val="en-US"/>
        </w:rPr>
        <w:t xml:space="preserve">lib, bu ta’lim </w:t>
      </w:r>
      <w:r w:rsidR="001E7407" w:rsidRPr="00A55191">
        <w:rPr>
          <w:rFonts w:ascii="Times New Roman" w:hAnsi="Times New Roman" w:cs="Times New Roman"/>
          <w:sz w:val="28"/>
          <w:szCs w:val="28"/>
          <w:lang w:val="en-US"/>
        </w:rPr>
        <w:lastRenderedPageBreak/>
        <w:t>muassasalariga yanada integratsiyalashuv istiqbollarida texnologiyani tarqatish va joriy etish tezligini oshirishi mumkin.</w:t>
      </w:r>
    </w:p>
    <w:p w:rsidR="00A42163" w:rsidRPr="00A55191" w:rsidRDefault="001E7407"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Ba’zida modul tizimlarining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xshashligi dasturlash bo‘yicha jahon chempionatlarida (ACM ICPC) qo‘llaniladi. Bunday avtomatlashtirilgan dastur tajribasi bilan tadqiqotchilar "The Role of Automation in Undergraduate Computer Science Education" [25] maqolasida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rtoqlashadilar. Olimlar talabalar imtihoni va dasturlash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yicha musobaqalarda dastur kodini baholash uchun avtomatlashtirilgan tizimni qo‘llash haqida gapirishadi. Maqolada joriy etilgan avtomatlashtirilgan tizimning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jarayoniga ta’siri tahlil qilingan. Tadqiqotchilar puxta ishlab chiqilgan boshqariladigan tizim nafaqat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va kadrlar resurslari muammosini hal qilishi, balki talabalarning samaradorligini oshirishi mumkinligini aniqladilar.</w:t>
      </w:r>
    </w:p>
    <w:p w:rsidR="001E7407" w:rsidRPr="00A55191" w:rsidRDefault="001E7407"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Ma’lum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 Dasturlashni endigina boshlayotgan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 uchun tizimning bu xususiyati haddan tashqari qat’iy bo‘lib chiqdi, chunki u ularga bilim darajasiga ko‘ra loyiq bo‘lganidan pastroq baho qo‘ydi. Bundan tashqari, tadqiqotchilar shuni aniqladilarki, ba’zi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imkoniyatini shubha ostiga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yishi mumkin.</w:t>
      </w:r>
    </w:p>
    <w:p w:rsidR="001E7407" w:rsidRPr="00A55191" w:rsidRDefault="001E7407"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Modulli raqamli ta’lim vositasiga yana bir misol sifatida NGDLE (next generation digital learning environment) texnologiyasini keltirish mumkin [26]. Texnologiya Bill va Melinda Geyts </w:t>
      </w:r>
      <w:proofErr w:type="gramStart"/>
      <w:r w:rsidRPr="00A55191">
        <w:rPr>
          <w:rFonts w:ascii="Times New Roman" w:hAnsi="Times New Roman" w:cs="Times New Roman"/>
          <w:sz w:val="28"/>
          <w:szCs w:val="28"/>
          <w:lang w:val="en-US"/>
        </w:rPr>
        <w:t>jamg‘</w:t>
      </w:r>
      <w:proofErr w:type="gramEnd"/>
      <w:r w:rsidRPr="00A55191">
        <w:rPr>
          <w:rFonts w:ascii="Times New Roman" w:hAnsi="Times New Roman" w:cs="Times New Roman"/>
          <w:sz w:val="28"/>
          <w:szCs w:val="28"/>
          <w:lang w:val="en-US"/>
        </w:rPr>
        <w:t>armasi tomonidan ishlab chiqilgan bo‘lib, ular mavjud ta’limni boshqarish vositalari va raqamli ta’lim muhiti o‘rtasidagi integratsiyada yuzaga keladigan bo‘shliqlarni o‘rganadilar.</w:t>
      </w:r>
    </w:p>
    <w:p w:rsidR="001E7407" w:rsidRPr="00A55191" w:rsidRDefault="001E7407"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Shuningdek, ular Legoga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xshash modulli yondashuvga asoslangan keyingi avlod raqamli ta’lim muhiti - NGDLE konsepsiyasini ishlab chiqdilar, deydi ishlab chiquvchilar. Bunday muhitning asosiy xususiyatlari quyidagilar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 foydalanuvchilar o‘rtasidagi o‘zaro ta’sir imkoniyati, shaxsiylashtirish, o‘zlashtirishning avtomatlashtirilgan tahlili, maslahat berish va ta’limni baholash, tashqi agentlar bilan hamkorlik va universal dizayn. Muhit shaxsiy ehtiyojlar va xususiyatlarni hisobga olgan holda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sharoitlarini yaratish imkonini beradi. Biroq, NGDLEda ta’lim oluvchi bilan birgalikda shaxsiy trayektoriyani qura oladigan va uning rivojlanishini kuzatib boradigan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ham zarur.</w:t>
      </w:r>
    </w:p>
    <w:p w:rsidR="001E7407" w:rsidRPr="00A55191" w:rsidRDefault="00694B69"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Zamonaviy ta’lim loyihalaridan biri MOOC (massive online open course) hisoblanadi. MOOC platformalarini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zida ham vosita, ham raqamli muhit deb atash mumkin.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 xml:space="preserve">nggi paytlarda oliy o‘quv yurtlarining onlayn kurslarni yaratishga jalb etilishi ulushi Rossiyada ham, dunyoda ham yuqori. Hozirgi vaqtda dunyodagi eng mashhur onlayn MOOC platformalarida (Coursera, edX, XeuetangX, FutureLearn va Udacity) 48 milliondan ortiq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 ro‘yxatdan o‘tgan [17]. Shunisi e’tiborga loyiqki, 2016 va 2017-yillarda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jahon platformalarining asosiy tendensiyasi bepul kurslar sonini kamaytirish va faqat pullik kontentni qo‘shishdir. Shu bilan birga, Rossiyada MOOC yaratish va rivojlantirish amaliyoti endigina boshlanmoqda, shuning uchun hozirgi vaqtda Rossiya onlayn kurslarida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qish bepul bo‘lib qolmoqda, faqat kursni tugatish sertifikati pullik.</w:t>
      </w:r>
    </w:p>
    <w:p w:rsidR="00A42163" w:rsidRPr="00A55191" w:rsidRDefault="00E3159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So'nggi yillarda onlayn kurslar uchun talablarni tahlil qilish [27,28] bo'yicha tadqiqot ishlari paydo bo'ldi. Universitetlar Rossiyaning etakchi platformalari - Universarium, Lectorium, Open Education va boshqalar bilan hamkorlikda kurslar yaratishga intilmoqda. Shu bilan birga, ko'plab tadqiqotchilar ta'kidlaganidek [29,30], bitiruvchilarning hozirgi tayyorgarligiga dosh bera olmaydigan oliy ta'lim muassasalari uchun onlayn masofaviy ta'limning [31] aniq afzalliklariga, shuningdek, nogironlar uchun MOOCsning ob'ektiv foydaliligiga va an'anaviy darsliklarga alternativa sifatida onlayn ma'ruzalardan foydalanish qulayligiga qaramay, masofaviy ta'lim hali ham nomukammaldir.</w:t>
      </w:r>
    </w:p>
    <w:p w:rsidR="004948EB" w:rsidRPr="00A55191" w:rsidRDefault="00E3159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MOOCning asosiy muammolaridan biri kurslarni tugatish darajasining pastligidir [32] - talabalarning atigi 10 foizga yaqini oxirigacha onlayn ta’lim oladi. Bundan tashqari, hozirgi vaqtda MOOCning haqiqiy samaradorligi haqida juda kam empirik tadqiqotlar mavjud. Qaysi ta’lim fanlari uchun onlayn kurslar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qitishning samarali shakli, qaysilari uchun uning modeli mos emasligi tushunarsiz bo‘lib qolmoqda. MOOCdan keng foydalanish rivojlanishining cheklovchi omili ta’lim jarayonini boshqaradigan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yo‘qligi va natijada samarali ta’lim jarayoni uchun zarur bo‘lgan fikr-mulohazalardir [33]. Onlayn kurslarda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yoki murabbiy timsolida rag‘batlantiruvchi omilning yo‘qligi kurs ishtirokchilarining kursni muvaffaqiyatsiz o‘tishiga olib keladi. Bundan tashqari, hozirgi vaqtda barcha Rossiya va xorijiy platformalarda ham kurslarni yaratishda tegishli malakali mutaxassislar jalb qilinmayapti.</w:t>
      </w:r>
    </w:p>
    <w:p w:rsidR="00303C3D" w:rsidRPr="00A55191" w:rsidRDefault="00E3159C"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Stepic.org platformasi bunga yaqqol misol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 oladi, u aslida MOOC va shunchaki ta’lim platformasi o‘rtasidagi chegara hisoblanadi. Stepic malaka darajasidan qat’i nazar, har qanday foydalanuvchi yaratishi mumkin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lgan kurslarga kirish imkonini beradi.</w:t>
      </w:r>
    </w:p>
    <w:p w:rsidR="00AE2AB2" w:rsidRDefault="00F4608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MOOCning kamchiligi sifatida moslashuvchanlikning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qligini ham ko‘rsatish mumkin. Strukturaviy tashkil etish va platformalar interfeyslari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rtasidagi unchalik katta bo‘lmagan rasmiy farqlarga qaramay, asosan, barcha ma’lum MOOC platformalarining formati video ma’ruzalar va tanlov imkoniyatiga ega bo‘lgan test savollari, ochiq va yopiq savollardan foydalanishni o‘z ichiga oladi.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shimcha vositalarni integratsiya qilish uchun imkoniyatlar va funksiyalar mavjud emas, masalan, ta’lim jarayoniga foydalanuvchilarning faolligini oshirishi mumkin bo‘lgan geymifikatsiya elementlarini kiritish. MOOC kattalar uchun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shimcha ta’lim olish platformalari sifatida uzluksiz ta’lim konsepsiyasiga to‘liq mos keladi. Biroq MOOC talabani ta’limning uch bosqichi: bakalavriat, magistratura va aspirantura orqali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liq olib o‘ta oladimi yoki yo‘qmi, aniq emas.</w:t>
      </w:r>
    </w:p>
    <w:p w:rsidR="00AA0706" w:rsidRDefault="00AA0706" w:rsidP="00A55191">
      <w:pPr>
        <w:spacing w:after="0" w:line="360" w:lineRule="auto"/>
        <w:jc w:val="both"/>
        <w:rPr>
          <w:rFonts w:ascii="Times New Roman" w:hAnsi="Times New Roman" w:cs="Times New Roman"/>
          <w:sz w:val="28"/>
          <w:szCs w:val="28"/>
          <w:lang w:val="en-US"/>
        </w:rPr>
        <w:sectPr w:rsidR="00AA0706" w:rsidSect="00011697">
          <w:pgSz w:w="11906" w:h="16838"/>
          <w:pgMar w:top="1134" w:right="851" w:bottom="1134" w:left="1701" w:header="709" w:footer="709" w:gutter="0"/>
          <w:cols w:space="708"/>
          <w:docGrid w:linePitch="360"/>
        </w:sectPr>
      </w:pPr>
    </w:p>
    <w:p w:rsidR="00E3159C" w:rsidRPr="00A55191" w:rsidRDefault="00E3159C" w:rsidP="00A55191">
      <w:pPr>
        <w:spacing w:after="0" w:line="360" w:lineRule="auto"/>
        <w:jc w:val="both"/>
        <w:rPr>
          <w:rFonts w:ascii="Times New Roman" w:hAnsi="Times New Roman" w:cs="Times New Roman"/>
          <w:sz w:val="28"/>
          <w:szCs w:val="28"/>
          <w:lang w:val="en-US"/>
        </w:rPr>
      </w:pPr>
    </w:p>
    <w:tbl>
      <w:tblPr>
        <w:tblStyle w:val="-45"/>
        <w:tblW w:w="14312" w:type="dxa"/>
        <w:tblLook w:val="04A0" w:firstRow="1" w:lastRow="0" w:firstColumn="1" w:lastColumn="0" w:noHBand="0" w:noVBand="1"/>
      </w:tblPr>
      <w:tblGrid>
        <w:gridCol w:w="1430"/>
        <w:gridCol w:w="2332"/>
        <w:gridCol w:w="4170"/>
        <w:gridCol w:w="2401"/>
        <w:gridCol w:w="2176"/>
        <w:gridCol w:w="1803"/>
      </w:tblGrid>
      <w:tr w:rsidR="008747D1" w:rsidRPr="00A55191" w:rsidTr="00250F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8747D1">
            <w:pPr>
              <w:pStyle w:val="leading-8"/>
              <w:spacing w:before="0" w:beforeAutospacing="0" w:after="0" w:afterAutospacing="0" w:line="360" w:lineRule="auto"/>
              <w:jc w:val="center"/>
              <w:rPr>
                <w:sz w:val="28"/>
                <w:szCs w:val="28"/>
              </w:rPr>
            </w:pPr>
            <w:r w:rsidRPr="00A55191">
              <w:rPr>
                <w:sz w:val="28"/>
                <w:szCs w:val="28"/>
              </w:rPr>
              <w:t>Raqamli ta’lim muhiti</w:t>
            </w:r>
          </w:p>
        </w:tc>
        <w:tc>
          <w:tcPr>
            <w:tcW w:w="2297"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Foydalanuvchilar</w:t>
            </w:r>
          </w:p>
        </w:tc>
        <w:tc>
          <w:tcPr>
            <w:tcW w:w="4239"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Maxsus imkoniyatlar</w:t>
            </w:r>
          </w:p>
        </w:tc>
        <w:tc>
          <w:tcPr>
            <w:tcW w:w="241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O‘qituvchining roli</w:t>
            </w:r>
          </w:p>
        </w:tc>
        <w:tc>
          <w:tcPr>
            <w:tcW w:w="2176"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lang w:val="en-US"/>
              </w:rPr>
              <w:t>T</w:t>
            </w:r>
            <w:r w:rsidR="008747D1">
              <w:rPr>
                <w:rFonts w:ascii="Times New Roman" w:hAnsi="Times New Roman" w:cs="Times New Roman"/>
                <w:sz w:val="28"/>
                <w:szCs w:val="28"/>
              </w:rPr>
              <w:t>izim kamchiliklari</w:t>
            </w:r>
          </w:p>
        </w:tc>
        <w:tc>
          <w:tcPr>
            <w:tcW w:w="180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Misollar</w:t>
            </w:r>
          </w:p>
        </w:tc>
      </w:tr>
      <w:tr w:rsidR="00250F70"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Modulli tizimlar</w:t>
            </w:r>
          </w:p>
        </w:tc>
        <w:tc>
          <w:tcPr>
            <w:tcW w:w="2297"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Maxsus ta’lim muassasalari, institutlar yoki kollejlardagi talabalar (shuningdek, o‘qituvchilar yoki talabalarning ota-onalari).</w:t>
            </w:r>
          </w:p>
        </w:tc>
        <w:tc>
          <w:tcPr>
            <w:tcW w:w="4239"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Foydalanuvchilar talabalarning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faoliyatini kuzatish va tashkil etish uchun yozuvlar, jadvallar tuzish va boshqa vositalarga kirish imkoniyatiga ega. Tizim har bir talaba va uning individual yutuqlari, o‘qish davomida unga qo‘yiladigan talablar va ta’lim jarayoni bo‘yicha ko‘rsatmalar to‘g‘risidagi ma’lumotlarni o‘z ichiga oladi.</w:t>
            </w:r>
          </w:p>
        </w:tc>
        <w:tc>
          <w:tcPr>
            <w:tcW w:w="241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Преподаватель</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rPr>
              <w:t>в</w:t>
            </w:r>
            <w:r w:rsidRPr="00A55191">
              <w:rPr>
                <w:rFonts w:ascii="Times New Roman" w:hAnsi="Times New Roman" w:cs="Times New Roman"/>
                <w:sz w:val="28"/>
                <w:szCs w:val="28"/>
                <w:lang w:val="en-US"/>
              </w:rPr>
              <w:t xml:space="preserve"> O‘qituvchi klassik shaklda. O‘qituvchi talabalar uchun ta’lim vositalarini (testlar, sinovlar, topshiriqlar va boshqalar tanlaydi va yaratadi.</w:t>
            </w:r>
          </w:p>
        </w:tc>
        <w:tc>
          <w:tcPr>
            <w:tcW w:w="2176"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uchun moslashuvchan emas. Faqat oldindan belgilangan modullardan foydalanish zarurati</w:t>
            </w:r>
          </w:p>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180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 xml:space="preserve">PIES, NGDLE </w:t>
            </w:r>
            <w:r w:rsidRPr="00A55191">
              <w:rPr>
                <w:rFonts w:ascii="Times New Roman" w:hAnsi="Times New Roman" w:cs="Times New Roman"/>
                <w:sz w:val="28"/>
                <w:szCs w:val="28"/>
                <w:lang w:val="en-US"/>
              </w:rPr>
              <w:t>va boshqalar</w:t>
            </w:r>
          </w:p>
        </w:tc>
      </w:tr>
      <w:tr w:rsidR="008747D1" w:rsidRPr="00A55191" w:rsidTr="00250F70">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56D8"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Ommaviy onlayn kurslar </w:t>
            </w:r>
            <w:r w:rsidRPr="00A55191">
              <w:rPr>
                <w:rFonts w:ascii="Times New Roman" w:hAnsi="Times New Roman" w:cs="Times New Roman"/>
                <w:sz w:val="28"/>
                <w:szCs w:val="28"/>
                <w:lang w:val="en-US"/>
              </w:rPr>
              <w:lastRenderedPageBreak/>
              <w:t>va masofaviy ta’lim.</w:t>
            </w:r>
          </w:p>
        </w:tc>
        <w:tc>
          <w:tcPr>
            <w:tcW w:w="2297"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lastRenderedPageBreak/>
              <w:t>Istalgan foydalanuvchi</w:t>
            </w:r>
          </w:p>
        </w:tc>
        <w:tc>
          <w:tcPr>
            <w:tcW w:w="4239"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Talabalarga ta’lim jarayonida turli xil o‘quv videolari, turli xil testlardan foydalanish imkoniyati </w:t>
            </w:r>
            <w:r w:rsidRPr="00A55191">
              <w:rPr>
                <w:rFonts w:ascii="Times New Roman" w:hAnsi="Times New Roman" w:cs="Times New Roman"/>
                <w:sz w:val="28"/>
                <w:szCs w:val="28"/>
              </w:rPr>
              <w:lastRenderedPageBreak/>
              <w:t xml:space="preserve">beriladi (yopiq yoki yopiq savollar bilan).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qish yakunida har bir talaba imtihon topshirib, kursni tugatganligi to‘g‘risida sertifikat olishi mumkin. O‘qituvchilar onlayn kurslar, treninglar yoki amaliy qismlarni yaratishlari mumkin, ammo ta’lim faoliyatida ishtirok etmaydilar.</w:t>
            </w:r>
          </w:p>
        </w:tc>
        <w:tc>
          <w:tcPr>
            <w:tcW w:w="2413"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yoki murabbiysiz </w:t>
            </w:r>
            <w:r w:rsidRPr="00A55191">
              <w:rPr>
                <w:rFonts w:ascii="Times New Roman" w:hAnsi="Times New Roman" w:cs="Times New Roman"/>
                <w:sz w:val="28"/>
                <w:szCs w:val="28"/>
                <w:lang w:val="en-US"/>
              </w:rPr>
              <w:lastRenderedPageBreak/>
              <w:t>mustaqil ta’lim olish.</w:t>
            </w:r>
          </w:p>
        </w:tc>
        <w:tc>
          <w:tcPr>
            <w:tcW w:w="2176"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Talabalarda kursni yakunlash uchun </w:t>
            </w:r>
            <w:r w:rsidRPr="00A55191">
              <w:rPr>
                <w:rFonts w:ascii="Times New Roman" w:hAnsi="Times New Roman" w:cs="Times New Roman"/>
                <w:sz w:val="28"/>
                <w:szCs w:val="28"/>
                <w:lang w:val="en-US"/>
              </w:rPr>
              <w:lastRenderedPageBreak/>
              <w:t xml:space="preserve">motivatsiyaning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qligi yoki past motivatsiya. Asosiy kurslarni yaratish vositalari yetarlicha moslashuvchan emas va barcha turdagi kurslar uchun bir xil.</w:t>
            </w:r>
          </w:p>
        </w:tc>
        <w:tc>
          <w:tcPr>
            <w:tcW w:w="1803" w:type="dxa"/>
          </w:tcPr>
          <w:p w:rsidR="00336482" w:rsidRPr="00A55191" w:rsidRDefault="00336482"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Course</w:t>
            </w:r>
            <w:r w:rsidR="0057630D" w:rsidRPr="00A55191">
              <w:rPr>
                <w:rFonts w:ascii="Times New Roman" w:hAnsi="Times New Roman" w:cs="Times New Roman"/>
                <w:sz w:val="28"/>
                <w:szCs w:val="28"/>
                <w:lang w:val="en-US"/>
              </w:rPr>
              <w:t xml:space="preserve">ra, edX, XeuetangX, </w:t>
            </w:r>
            <w:r w:rsidR="0057630D" w:rsidRPr="00A55191">
              <w:rPr>
                <w:rFonts w:ascii="Times New Roman" w:hAnsi="Times New Roman" w:cs="Times New Roman"/>
                <w:sz w:val="28"/>
                <w:szCs w:val="28"/>
                <w:lang w:val="en-US"/>
              </w:rPr>
              <w:lastRenderedPageBreak/>
              <w:t>FutureLearn</w:t>
            </w:r>
            <w:r w:rsidR="000E7A48" w:rsidRPr="00A55191">
              <w:rPr>
                <w:rFonts w:ascii="Times New Roman" w:hAnsi="Times New Roman" w:cs="Times New Roman"/>
                <w:sz w:val="28"/>
                <w:szCs w:val="28"/>
                <w:lang w:val="en-US"/>
              </w:rPr>
              <w:t>, Udacity va boshqalar</w:t>
            </w:r>
          </w:p>
        </w:tc>
      </w:tr>
      <w:tr w:rsidR="008747D1"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630D"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lastRenderedPageBreak/>
              <w:t>LMS va LCMS tizimlari</w:t>
            </w:r>
          </w:p>
        </w:tc>
        <w:tc>
          <w:tcPr>
            <w:tcW w:w="2297"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Pulli onlayn maktablarda, ayrim oliy ta’lim muassasalarida talabalar va o‘qituvchilar</w:t>
            </w:r>
          </w:p>
        </w:tc>
        <w:tc>
          <w:tcPr>
            <w:tcW w:w="4239"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materiallarini yaratish, boshqarish va taqdim etish. LMS nazariyani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rganish, faol amaliyot va o‘qituvchidan fikr olish uchun qulay bo‘lgan yagona o‘quv muhitini yaratadi. Bunday tizimlar o‘qituvchilarga vizual </w:t>
            </w:r>
            <w:r w:rsidRPr="00A55191">
              <w:rPr>
                <w:rFonts w:ascii="Times New Roman" w:hAnsi="Times New Roman" w:cs="Times New Roman"/>
                <w:sz w:val="28"/>
                <w:szCs w:val="28"/>
                <w:lang w:val="en-US"/>
              </w:rPr>
              <w:lastRenderedPageBreak/>
              <w:t>virtual muhitda kurslar yaratish imkonini ham beradi.</w:t>
            </w:r>
          </w:p>
        </w:tc>
        <w:tc>
          <w:tcPr>
            <w:tcW w:w="2413"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 kouch yoki tyutor, murabbiy sifatida. Talabalar kursni tanlaydilar va murabbiy yoki kouch kurs </w:t>
            </w:r>
            <w:r w:rsidRPr="00A55191">
              <w:rPr>
                <w:rFonts w:ascii="Times New Roman" w:hAnsi="Times New Roman" w:cs="Times New Roman"/>
                <w:sz w:val="28"/>
                <w:szCs w:val="28"/>
                <w:lang w:val="en-US"/>
              </w:rPr>
              <w:lastRenderedPageBreak/>
              <w:t xml:space="preserve">davomida ta’lim jarayonini kuzatib boradi va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llab-quvvatlaydi. O‘qituvchi o‘quvchi uchun ta’lim vositalarini uning imkoniyatlari va o‘zlashtirishiga qarab tanlaydi.</w:t>
            </w:r>
          </w:p>
        </w:tc>
        <w:tc>
          <w:tcPr>
            <w:tcW w:w="2176"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Moslashuvchan va bepul emas</w:t>
            </w:r>
          </w:p>
        </w:tc>
        <w:tc>
          <w:tcPr>
            <w:tcW w:w="1803"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 System, Adobe Captivate Prime, Moodle, Claroline va </w:t>
            </w:r>
            <w:r w:rsidRPr="00A55191">
              <w:rPr>
                <w:rFonts w:ascii="Times New Roman" w:hAnsi="Times New Roman" w:cs="Times New Roman"/>
                <w:sz w:val="28"/>
                <w:szCs w:val="28"/>
                <w:lang w:val="en-US"/>
              </w:rPr>
              <w:lastRenderedPageBreak/>
              <w:t xml:space="preserve">boshqalarning LMS </w:t>
            </w:r>
            <w:r w:rsidR="00AC0D9D" w:rsidRPr="00A55191">
              <w:rPr>
                <w:rFonts w:ascii="Times New Roman" w:hAnsi="Times New Roman" w:cs="Times New Roman"/>
                <w:sz w:val="28"/>
                <w:szCs w:val="28"/>
                <w:lang w:val="en-US"/>
              </w:rPr>
              <w:t>tizimlari</w:t>
            </w:r>
          </w:p>
        </w:tc>
      </w:tr>
    </w:tbl>
    <w:p w:rsidR="00250F70" w:rsidRDefault="00250F70" w:rsidP="00A55191">
      <w:pPr>
        <w:spacing w:after="0" w:line="360" w:lineRule="auto"/>
        <w:jc w:val="both"/>
        <w:rPr>
          <w:rFonts w:ascii="Times New Roman" w:hAnsi="Times New Roman" w:cs="Times New Roman"/>
          <w:sz w:val="28"/>
          <w:szCs w:val="28"/>
          <w:lang w:val="en-US"/>
        </w:rPr>
        <w:sectPr w:rsidR="00250F70" w:rsidSect="00AA0706">
          <w:pgSz w:w="16838" w:h="11906" w:orient="landscape"/>
          <w:pgMar w:top="1701" w:right="1134" w:bottom="851" w:left="1134" w:header="709" w:footer="709" w:gutter="0"/>
          <w:cols w:space="708"/>
          <w:docGrid w:linePitch="360"/>
        </w:sectPr>
      </w:pPr>
    </w:p>
    <w:p w:rsidR="00303C3D" w:rsidRPr="00A55191" w:rsidRDefault="00AC0D9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Ushbu MOOC tizimlarida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murabbiy yoki tyutorning talabalarning motivatsiyasini oshirish va kurslarning o‘tish foizini oshirish uchun zarurligi aniq. MOOC bilan </w:t>
      </w:r>
      <w:proofErr w:type="gramStart"/>
      <w:r w:rsidRPr="00A55191">
        <w:rPr>
          <w:rFonts w:ascii="Times New Roman" w:hAnsi="Times New Roman" w:cs="Times New Roman"/>
          <w:sz w:val="28"/>
          <w:szCs w:val="28"/>
          <w:lang w:val="en-US"/>
        </w:rPr>
        <w:t>shug‘</w:t>
      </w:r>
      <w:proofErr w:type="gramEnd"/>
      <w:r w:rsidRPr="00A55191">
        <w:rPr>
          <w:rFonts w:ascii="Times New Roman" w:hAnsi="Times New Roman" w:cs="Times New Roman"/>
          <w:sz w:val="28"/>
          <w:szCs w:val="28"/>
          <w:lang w:val="en-US"/>
        </w:rPr>
        <w:t xml:space="preserve">ullanadigan biznes uchun muammoni hal qilishning mumkin bo‘lgan varianti pullik repetitorlik obunasi bo‘lishi mumkin. Ya’ni, shartli ravishda MOOC onlayn repetitorlik bilan birlashtirilgan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lar edi, bu kursni tugatganlar foizini oshirishi mumkin edi.</w:t>
      </w:r>
    </w:p>
    <w:p w:rsidR="00AC0D9D" w:rsidRPr="00A55191" w:rsidRDefault="00AC0D9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v) LMS va LCMS tizimlari Masofaviy ta’lim jarayonini tashkil etish uchun LCMS (learning content management system) kabi dasturlar orqali amalga oshiriladigan LMS (learning management system) tizimlaridan ham foydalaniladi. Bular birgalikda foydalanish imkoniyatini ta’minlash sharti bilan onlayn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materiallarini ishlab chiqish, boshqarish va tarqatish uchun ishlatiladigan o‘qitishni boshqarish tizimlaridir.</w:t>
      </w:r>
    </w:p>
    <w:p w:rsidR="00422764" w:rsidRPr="00A55191" w:rsidRDefault="00AC0D9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LMSda nazariy bilimlar, faol amaliyot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individual fikr-mulohaza olish uchun yagona ta’lim maydoni yaratiladi.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uchun vizual virtual muhitda kurslarni yaratish imkoniyati ham mavjud.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talabaning ta’lim trayektoriyasini, shuningdek, materialni o‘rganish ketma-ketligini belgilashi mumkin.</w:t>
      </w:r>
      <w:r w:rsidR="00422764" w:rsidRPr="00A55191">
        <w:rPr>
          <w:rFonts w:ascii="Times New Roman" w:hAnsi="Times New Roman" w:cs="Times New Roman"/>
          <w:sz w:val="28"/>
          <w:szCs w:val="28"/>
          <w:lang w:val="en-US"/>
        </w:rPr>
        <w:t xml:space="preserve"> Rossiyadagi LMS tizimining eng muvaffaqiyatli namunalaridan biri "Netologiya" tizimlari, LMS NIU VSHE hisoblanadi. </w:t>
      </w:r>
      <w:proofErr w:type="gramStart"/>
      <w:r w:rsidR="00422764" w:rsidRPr="00A55191">
        <w:rPr>
          <w:rFonts w:ascii="Times New Roman" w:hAnsi="Times New Roman" w:cs="Times New Roman"/>
          <w:sz w:val="28"/>
          <w:szCs w:val="28"/>
          <w:lang w:val="en-US"/>
        </w:rPr>
        <w:t>G‘</w:t>
      </w:r>
      <w:proofErr w:type="gramEnd"/>
      <w:r w:rsidR="00422764" w:rsidRPr="00A55191">
        <w:rPr>
          <w:rFonts w:ascii="Times New Roman" w:hAnsi="Times New Roman" w:cs="Times New Roman"/>
          <w:sz w:val="28"/>
          <w:szCs w:val="28"/>
          <w:lang w:val="en-US"/>
        </w:rPr>
        <w:t xml:space="preserve">arbda bunday tizimlarning yetarlicha uzoq vaqt mavjudligi va rivojlanishi tufayli, masalan, Adobe Captivate Prime, Moodle, Claroline va boshqalar kabi muvaffaqiyatli LMS tizimlarining butun guruhi mavjud. Bu yerda </w:t>
      </w:r>
      <w:proofErr w:type="gramStart"/>
      <w:r w:rsidR="00422764" w:rsidRPr="00A55191">
        <w:rPr>
          <w:rFonts w:ascii="Times New Roman" w:hAnsi="Times New Roman" w:cs="Times New Roman"/>
          <w:sz w:val="28"/>
          <w:szCs w:val="28"/>
          <w:lang w:val="en-US"/>
        </w:rPr>
        <w:t>o‘</w:t>
      </w:r>
      <w:proofErr w:type="gramEnd"/>
      <w:r w:rsidR="00422764" w:rsidRPr="00A55191">
        <w:rPr>
          <w:rFonts w:ascii="Times New Roman" w:hAnsi="Times New Roman" w:cs="Times New Roman"/>
          <w:sz w:val="28"/>
          <w:szCs w:val="28"/>
          <w:lang w:val="en-US"/>
        </w:rPr>
        <w:t>qituvchining roli tenglashtirilmaydi, hissa an’anaviy o‘qitish konsepsiyasida o‘qituvchining ta’lim jarayonidagi ishtirokiga o‘xshash bo‘lib qoladi, ammo ta’lim jarayonining o‘zi raqamli muhitga o‘tkaziladi.</w:t>
      </w:r>
    </w:p>
    <w:p w:rsidR="00AC0D9D"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ta’lim muhitlarining barcha xususiyatlari jamlangan jadvalni tuzamiz.</w:t>
      </w:r>
    </w:p>
    <w:p w:rsidR="00AC0D9D"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14:anchorId="4EF296B8">
            <wp:extent cx="3298190" cy="3590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98190" cy="3590925"/>
                    </a:xfrm>
                    <a:prstGeom prst="rect">
                      <a:avLst/>
                    </a:prstGeom>
                    <a:noFill/>
                  </pic:spPr>
                </pic:pic>
              </a:graphicData>
            </a:graphic>
          </wp:inline>
        </w:drawing>
      </w:r>
    </w:p>
    <w:p w:rsidR="00303C3D"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1-rasmda ta’lim muhiti orqali ta’lim oluvchining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bilan o‘zaro ta’sirining prinsipial sxemasi tasvirlangan. Ta’lim tizimining barcha turlarida ta’lim oluvchi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kurs bo‘yicha ma’lumotlar, testlar oladi. Faqat LMS va LCMS va modulli tizimlarda u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kurs bo‘yicha tavsiyalar oladi.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navbatida, o‘qituvchi LMS va LCMS hamda modul tizimlarida o‘quvchining faoliyati to‘g‘risida ma’lumot olish imkoniyatiga ega bo‘ladi, uning o‘zlashtirishi to‘g‘risidagi hisobotlarni olishi mumkin. MOOC kurslari holatida (aksariyat hollarda)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faqat bir marta kurs va unga test bloklarini yaratishi mumkin, keyinchalik hech qanday o‘zaro ta’sirga kirishmasdan va o‘quvchining faoliyatini nazorat qilmasdan.</w:t>
      </w:r>
    </w:p>
    <w:p w:rsidR="00422764"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3.2.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yilgan muammo doirasidagi vazifalarni hal etish yo‘nalishlari</w:t>
      </w:r>
    </w:p>
    <w:p w:rsidR="00303C3D"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Maqolada ta’lim jarayoniga raqamli vositalardan foydalanish va joriy etish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yicha nashrlarning meta-tahlili o‘tkazildi. Hozirgi vaqtda ta’lim bosqichlaridan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tayotgan avlodga (avlodlar nazariyasi bilan bog‘liq holda) axborot iste’molining qanday xususiyatlari xos ekanligi aniqlandi. Yoshlarning ta’limga jalb qilinishini oshirish uchun tizim qanday xususiyatlarga ega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lishi kerakligi belgilandi. Shuningdek, turli xil noan’anaviy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usullari (modulli texnologiyalar, MOOC, LMS va </w:t>
      </w:r>
      <w:r w:rsidRPr="00A55191">
        <w:rPr>
          <w:rFonts w:ascii="Times New Roman" w:hAnsi="Times New Roman" w:cs="Times New Roman"/>
          <w:sz w:val="28"/>
          <w:szCs w:val="28"/>
          <w:lang w:val="en-US"/>
        </w:rPr>
        <w:lastRenderedPageBreak/>
        <w:t>boshqalar) ga bir nechta misollar ko‘rib chiqildi va ularda o‘qituvchi (yoki tyutor, murabbiy) qanday rol o‘ynashi aniqlandi.</w:t>
      </w:r>
    </w:p>
    <w:p w:rsidR="000C65E8" w:rsidRPr="00A55191" w:rsidRDefault="0003787F" w:rsidP="00A55191">
      <w:pPr>
        <w:spacing w:after="0" w:line="360" w:lineRule="auto"/>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ta’lim jarayonining murabbiysi yoki kuratori sifatidagi roli shafqatsiz bo‘lganligi sababli, hatto noan’anaviy ta’lim modellarida ham raqamli texnologiyalarni ta’lim jarayoniga integratsiyalashni osonlashtirish uchun o‘qituvchilar uchun o‘quv tizimlarini ishlab chiqish zarur. Bundan tashqari, adabiyotlar sharhi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rsatdiki, o‘qituvchilarning "raqamli savodxonligi"ni oshirish bo‘yicha o‘quv kurslari, treninglar va seminarlar yaqin kelajakda talabga ega bo‘ladi va o‘qitish uchun yangi texnologiyalar paydo bo‘lishi bilan puxta va batafsil ishlab chiqishni talab qiladi.</w:t>
      </w:r>
    </w:p>
    <w:p w:rsidR="0003787F" w:rsidRPr="00A55191" w:rsidRDefault="0003787F"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"raqamli kompetentlik" mezonlarini belgilash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lar edi, chunki parametrning o‘zi hozirgi vaqtda juda noaniq. Bunday mezonlarni ishlab chiqish ushbu kompetensiyani egallash zarurati yoki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qligini aniqlash muammosini hal qilishi mumkin. Bundan tashqari, paydo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layotgan yangi texnologiyalarni hisobga olgan holda o‘qitishga yondashuvlarning aniq tuzilmasi va tasnifini belgilash keyingi ish bo‘lishi mumkin, chunki hozirgi vaqtda MOOC kurslari, LMS tizimlari va modulli ta’lim tizimlari o‘rtasidagi chegaralar yetarlicha shartlidir. Ta’lim tizimlari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 ma’lumotlarni tuzilmalashtirish biznesga xodimlarni o‘qitish va malakasini oshirish muammolarini hal qilishda ham yordam berishi mumkin [36,37,38,39], chunki bu yangi xodimni o‘qitish yoki tajribali xodimlarning malakasini oshirish bo‘yicha o‘z tizimini ishlab chiqishda yordam beradi.</w:t>
      </w:r>
    </w:p>
    <w:p w:rsidR="00245BEA" w:rsidRPr="00A55191" w:rsidRDefault="00245BE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Xulosa</w:t>
      </w:r>
    </w:p>
    <w:p w:rsidR="0003787F" w:rsidRPr="00A55191" w:rsidRDefault="00245BE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Tadqiqot davomida yaqin kelajakda raqamli ta’lim standartlari avtomatlashtirilgan va raqamli ta’lim vositalaridan foydalanishni nazarda tutishi aniqlandi.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quvchilarning aksariyati gadjetlar va raqamli vositalarsiz hayotni tasavvur qila olmaydigan Y va Z avlod vakillari. 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"raqamli kompetentlik" atamasining aniq </w:t>
      </w:r>
      <w:r w:rsidRPr="00A55191">
        <w:rPr>
          <w:rFonts w:ascii="Times New Roman" w:hAnsi="Times New Roman" w:cs="Times New Roman"/>
          <w:sz w:val="28"/>
          <w:szCs w:val="28"/>
          <w:lang w:val="en-US"/>
        </w:rPr>
        <w:lastRenderedPageBreak/>
        <w:t xml:space="preserve">ta’rifi mavjud emas, bu esa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yangi texnologiyalarni o‘zlashtirish darajasini baholashga imkon bermaydi.</w:t>
      </w:r>
    </w:p>
    <w:p w:rsidR="00245BEA" w:rsidRPr="00A55191" w:rsidRDefault="00A55191"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yaqin kelajakda Ta’lim 3:0 konsepsiyasini muvaffaqiyatli amalga oshirish uchun zarur texnologiyalar mavjudligi sababli, yaqin kelajakda yangi ta’lim texnologiyalarining barqaror transferini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lga qo‘yish, avtomatlashtirilgan va raqamli ta’lim vositalaridan foydalanishni nazarda tutadi.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quvchilarning aksariyati gadjetlar va raqamli vositalarsiz hayotni tasavvur qila olmaydigan Y va Z avlod vakillari.</w:t>
      </w:r>
    </w:p>
    <w:p w:rsidR="00A55191" w:rsidRPr="00A55191" w:rsidRDefault="00A55191"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"raqamli kompetentlik" atamasining aniq ta’rifi mavjud emas, bu esa ta’lim jarayonining darajasini baholash, raqamli muhitlar va vositalarni umumiy ta’lim jarayoniga joriy etish, raqamli kompetentlik mezonlarini ishlab chiqish va ta’lim jarayonining texnologiyalar rivojlanishi bilan bir qatorda qadam tashlashi uchun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doimiy malaka oshirish dasturini yo‘lga qo‘yish imkonini bermaydi.</w:t>
      </w:r>
    </w:p>
    <w:p w:rsidR="006E16BD" w:rsidRPr="00A55191" w:rsidRDefault="00AE6CD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 bob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 xulosalar</w:t>
      </w:r>
    </w:p>
    <w:sectPr w:rsidR="006E16BD" w:rsidRPr="00A55191" w:rsidSect="00AA070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27C6" w:rsidRDefault="009C27C6" w:rsidP="005E58D9">
      <w:pPr>
        <w:spacing w:after="0" w:line="240" w:lineRule="auto"/>
      </w:pPr>
      <w:r>
        <w:separator/>
      </w:r>
    </w:p>
  </w:endnote>
  <w:endnote w:type="continuationSeparator" w:id="0">
    <w:p w:rsidR="009C27C6" w:rsidRDefault="009C27C6"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Content>
      <w:p w:rsidR="00011697" w:rsidRDefault="00011697">
        <w:pPr>
          <w:pStyle w:val="a5"/>
          <w:jc w:val="center"/>
        </w:pPr>
        <w:r>
          <w:fldChar w:fldCharType="begin"/>
        </w:r>
        <w:r>
          <w:instrText>PAGE   \* MERGEFORMAT</w:instrText>
        </w:r>
        <w:r>
          <w:fldChar w:fldCharType="separate"/>
        </w:r>
        <w:r w:rsidR="00A47E9D">
          <w:rPr>
            <w:noProof/>
          </w:rPr>
          <w:t>40</w:t>
        </w:r>
        <w:r>
          <w:fldChar w:fldCharType="end"/>
        </w:r>
      </w:p>
    </w:sdtContent>
  </w:sdt>
  <w:p w:rsidR="00011697" w:rsidRDefault="0001169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27C6" w:rsidRDefault="009C27C6" w:rsidP="005E58D9">
      <w:pPr>
        <w:spacing w:after="0" w:line="240" w:lineRule="auto"/>
      </w:pPr>
      <w:r>
        <w:separator/>
      </w:r>
    </w:p>
  </w:footnote>
  <w:footnote w:type="continuationSeparator" w:id="0">
    <w:p w:rsidR="009C27C6" w:rsidRDefault="009C27C6" w:rsidP="005E58D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050C5"/>
    <w:rsid w:val="00011697"/>
    <w:rsid w:val="000312B2"/>
    <w:rsid w:val="0003787F"/>
    <w:rsid w:val="00075F62"/>
    <w:rsid w:val="000761ED"/>
    <w:rsid w:val="000A2772"/>
    <w:rsid w:val="000B4444"/>
    <w:rsid w:val="000C65E8"/>
    <w:rsid w:val="000D016F"/>
    <w:rsid w:val="000D0F15"/>
    <w:rsid w:val="000E7A48"/>
    <w:rsid w:val="00112060"/>
    <w:rsid w:val="001131D4"/>
    <w:rsid w:val="00136D25"/>
    <w:rsid w:val="001665C3"/>
    <w:rsid w:val="001733C5"/>
    <w:rsid w:val="001868F6"/>
    <w:rsid w:val="0019628D"/>
    <w:rsid w:val="001A248E"/>
    <w:rsid w:val="001A73DC"/>
    <w:rsid w:val="001D37FA"/>
    <w:rsid w:val="001D41B9"/>
    <w:rsid w:val="001E7407"/>
    <w:rsid w:val="001F3830"/>
    <w:rsid w:val="00233616"/>
    <w:rsid w:val="00245BEA"/>
    <w:rsid w:val="00250F70"/>
    <w:rsid w:val="00262324"/>
    <w:rsid w:val="0028454A"/>
    <w:rsid w:val="002B7A3C"/>
    <w:rsid w:val="002C3AB4"/>
    <w:rsid w:val="002D215D"/>
    <w:rsid w:val="002E2AD4"/>
    <w:rsid w:val="002E2EA2"/>
    <w:rsid w:val="002F3A7E"/>
    <w:rsid w:val="00303C3D"/>
    <w:rsid w:val="00314F0A"/>
    <w:rsid w:val="00327D3B"/>
    <w:rsid w:val="00336482"/>
    <w:rsid w:val="00350E8F"/>
    <w:rsid w:val="00380C63"/>
    <w:rsid w:val="00386810"/>
    <w:rsid w:val="0039466D"/>
    <w:rsid w:val="003E1FD7"/>
    <w:rsid w:val="003F0C3F"/>
    <w:rsid w:val="00400359"/>
    <w:rsid w:val="00405B71"/>
    <w:rsid w:val="00422764"/>
    <w:rsid w:val="00425D16"/>
    <w:rsid w:val="00435181"/>
    <w:rsid w:val="00466538"/>
    <w:rsid w:val="004703D2"/>
    <w:rsid w:val="004813A8"/>
    <w:rsid w:val="004948EB"/>
    <w:rsid w:val="004A0658"/>
    <w:rsid w:val="004C2D1D"/>
    <w:rsid w:val="005206FC"/>
    <w:rsid w:val="00527653"/>
    <w:rsid w:val="00542008"/>
    <w:rsid w:val="0054560F"/>
    <w:rsid w:val="00561817"/>
    <w:rsid w:val="005756D8"/>
    <w:rsid w:val="0057630D"/>
    <w:rsid w:val="005D01DD"/>
    <w:rsid w:val="005D1FB2"/>
    <w:rsid w:val="005E58D9"/>
    <w:rsid w:val="00606923"/>
    <w:rsid w:val="006101DF"/>
    <w:rsid w:val="00612F4E"/>
    <w:rsid w:val="00613EBB"/>
    <w:rsid w:val="0062786D"/>
    <w:rsid w:val="00645F9E"/>
    <w:rsid w:val="00647F0B"/>
    <w:rsid w:val="00655469"/>
    <w:rsid w:val="00683099"/>
    <w:rsid w:val="00694B69"/>
    <w:rsid w:val="006A3EDB"/>
    <w:rsid w:val="006A4265"/>
    <w:rsid w:val="006B4636"/>
    <w:rsid w:val="006C48E1"/>
    <w:rsid w:val="006C5AB1"/>
    <w:rsid w:val="006E16BD"/>
    <w:rsid w:val="006E1A46"/>
    <w:rsid w:val="00713F74"/>
    <w:rsid w:val="007209BC"/>
    <w:rsid w:val="00756363"/>
    <w:rsid w:val="00805CDF"/>
    <w:rsid w:val="008078FC"/>
    <w:rsid w:val="00814B09"/>
    <w:rsid w:val="00820187"/>
    <w:rsid w:val="00834FE6"/>
    <w:rsid w:val="008547E4"/>
    <w:rsid w:val="00863DC9"/>
    <w:rsid w:val="0086575A"/>
    <w:rsid w:val="008747D1"/>
    <w:rsid w:val="00874F8A"/>
    <w:rsid w:val="008C35A3"/>
    <w:rsid w:val="00924894"/>
    <w:rsid w:val="00962746"/>
    <w:rsid w:val="00982131"/>
    <w:rsid w:val="00997916"/>
    <w:rsid w:val="009A19E4"/>
    <w:rsid w:val="009A5EAF"/>
    <w:rsid w:val="009C220A"/>
    <w:rsid w:val="009C27C6"/>
    <w:rsid w:val="009D71A4"/>
    <w:rsid w:val="009E20AD"/>
    <w:rsid w:val="009F48BF"/>
    <w:rsid w:val="00A258C7"/>
    <w:rsid w:val="00A415E1"/>
    <w:rsid w:val="00A42163"/>
    <w:rsid w:val="00A42A07"/>
    <w:rsid w:val="00A440CC"/>
    <w:rsid w:val="00A44A2F"/>
    <w:rsid w:val="00A47E9D"/>
    <w:rsid w:val="00A55191"/>
    <w:rsid w:val="00A64FEC"/>
    <w:rsid w:val="00A66750"/>
    <w:rsid w:val="00A720A3"/>
    <w:rsid w:val="00A80A40"/>
    <w:rsid w:val="00A86515"/>
    <w:rsid w:val="00AA0706"/>
    <w:rsid w:val="00AB3C89"/>
    <w:rsid w:val="00AC0D9D"/>
    <w:rsid w:val="00AC4C20"/>
    <w:rsid w:val="00AE2AB2"/>
    <w:rsid w:val="00AE6CD6"/>
    <w:rsid w:val="00AE7BA7"/>
    <w:rsid w:val="00B034A0"/>
    <w:rsid w:val="00B04AF7"/>
    <w:rsid w:val="00B13450"/>
    <w:rsid w:val="00B34943"/>
    <w:rsid w:val="00B52840"/>
    <w:rsid w:val="00BA77C4"/>
    <w:rsid w:val="00BC568D"/>
    <w:rsid w:val="00BE6DB3"/>
    <w:rsid w:val="00C137C6"/>
    <w:rsid w:val="00C227A1"/>
    <w:rsid w:val="00C23874"/>
    <w:rsid w:val="00C97E53"/>
    <w:rsid w:val="00CA4147"/>
    <w:rsid w:val="00CA42EF"/>
    <w:rsid w:val="00CB0372"/>
    <w:rsid w:val="00CB2E71"/>
    <w:rsid w:val="00CE743C"/>
    <w:rsid w:val="00CE7DA7"/>
    <w:rsid w:val="00D1688A"/>
    <w:rsid w:val="00D20FEB"/>
    <w:rsid w:val="00D36716"/>
    <w:rsid w:val="00D44059"/>
    <w:rsid w:val="00D46058"/>
    <w:rsid w:val="00D82BFC"/>
    <w:rsid w:val="00DC0CE8"/>
    <w:rsid w:val="00DC1286"/>
    <w:rsid w:val="00DC4C1F"/>
    <w:rsid w:val="00DC4C76"/>
    <w:rsid w:val="00DF5F98"/>
    <w:rsid w:val="00E25BAC"/>
    <w:rsid w:val="00E3159C"/>
    <w:rsid w:val="00E326F5"/>
    <w:rsid w:val="00E45B8A"/>
    <w:rsid w:val="00E545DE"/>
    <w:rsid w:val="00E629A4"/>
    <w:rsid w:val="00E72AFC"/>
    <w:rsid w:val="00E81349"/>
    <w:rsid w:val="00E83179"/>
    <w:rsid w:val="00E91D44"/>
    <w:rsid w:val="00ED5C6B"/>
    <w:rsid w:val="00ED7992"/>
    <w:rsid w:val="00F0665E"/>
    <w:rsid w:val="00F11990"/>
    <w:rsid w:val="00F27C29"/>
    <w:rsid w:val="00F33107"/>
    <w:rsid w:val="00F42A13"/>
    <w:rsid w:val="00F4608D"/>
    <w:rsid w:val="00F46BAE"/>
    <w:rsid w:val="00F46E07"/>
    <w:rsid w:val="00F64DE1"/>
    <w:rsid w:val="00FD6E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CF2D8"/>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 w:type="paragraph" w:customStyle="1" w:styleId="leading-8">
    <w:name w:val="leading-8"/>
    <w:basedOn w:val="a"/>
    <w:rsid w:val="00F4608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250F70"/>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10">
    <w:name w:val="Сетка таблицы1"/>
    <w:basedOn w:val="a1"/>
    <w:next w:val="a7"/>
    <w:uiPriority w:val="39"/>
    <w:rsid w:val="00011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C137C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5067254">
      <w:bodyDiv w:val="1"/>
      <w:marLeft w:val="0"/>
      <w:marRight w:val="0"/>
      <w:marTop w:val="0"/>
      <w:marBottom w:val="0"/>
      <w:divBdr>
        <w:top w:val="none" w:sz="0" w:space="0" w:color="auto"/>
        <w:left w:val="none" w:sz="0" w:space="0" w:color="auto"/>
        <w:bottom w:val="none" w:sz="0" w:space="0" w:color="auto"/>
        <w:right w:val="none" w:sz="0" w:space="0" w:color="auto"/>
      </w:divBdr>
    </w:div>
    <w:div w:id="21034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diagramData" Target="diagrams/data4.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microsoft.com/office/2007/relationships/diagramDrawing" Target="diagrams/drawing4.xml"/><Relationship Id="rId2" Type="http://schemas.openxmlformats.org/officeDocument/2006/relationships/settings" Target="settings.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Colors" Target="diagrams/colors4.xml"/><Relationship Id="rId5" Type="http://schemas.openxmlformats.org/officeDocument/2006/relationships/endnotes" Target="endnotes.xml"/><Relationship Id="rId15" Type="http://schemas.microsoft.com/office/2007/relationships/diagramDrawing" Target="diagrams/drawing2.xml"/><Relationship Id="rId23" Type="http://schemas.openxmlformats.org/officeDocument/2006/relationships/diagramQuickStyle" Target="diagrams/quickStyle4.xml"/><Relationship Id="rId28" Type="http://schemas.openxmlformats.org/officeDocument/2006/relationships/fontTable" Target="fontTable.xml"/><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Layout" Target="diagrams/layout4.xml"/><Relationship Id="rId27"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9FDF2CA-D6D4-44A0-AA3E-5A9E62DC593E}" type="doc">
      <dgm:prSet loTypeId="urn:microsoft.com/office/officeart/2005/8/layout/venn2" loCatId="relationship" qsTypeId="urn:microsoft.com/office/officeart/2005/8/quickstyle/3d1" qsCatId="3D" csTypeId="urn:microsoft.com/office/officeart/2005/8/colors/colorful4" csCatId="colorful" phldr="1"/>
      <dgm:spPr/>
      <dgm:t>
        <a:bodyPr/>
        <a:lstStyle/>
        <a:p>
          <a:endParaRPr lang="ru-RU"/>
        </a:p>
      </dgm:t>
    </dgm:pt>
    <dgm:pt modelId="{E54A2336-431D-437C-9C7F-06CBB6DC391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RS</a:t>
          </a:r>
          <a:endParaRPr lang="ru-RU" sz="2000">
            <a:solidFill>
              <a:schemeClr val="tx1"/>
            </a:solidFill>
            <a:latin typeface="Times New Roman" panose="02020603050405020304" pitchFamily="18" charset="0"/>
            <a:cs typeface="Times New Roman" panose="02020603050405020304" pitchFamily="18" charset="0"/>
          </a:endParaRPr>
        </a:p>
      </dgm:t>
    </dgm:pt>
    <dgm:pt modelId="{47BAED67-A597-44CB-8D45-E9826BB77A1D}" type="par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4AF628A7-94DA-49DE-86C0-C2E00BCB5280}" type="sib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D035FF4E-A7F7-4629-BAF2-7B69038C6E7F}">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RKT</a:t>
          </a:r>
          <a:endParaRPr lang="ru-RU" sz="2000">
            <a:solidFill>
              <a:schemeClr val="tx1"/>
            </a:solidFill>
            <a:latin typeface="Times New Roman" panose="02020603050405020304" pitchFamily="18" charset="0"/>
            <a:cs typeface="Times New Roman" panose="02020603050405020304" pitchFamily="18" charset="0"/>
          </a:endParaRPr>
        </a:p>
      </dgm:t>
    </dgm:pt>
    <dgm:pt modelId="{0A1ACA36-AD7E-45A7-9813-778BF965A125}" type="par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A78558A-D8DF-41CC-9A87-4D8D0644C65A}" type="sib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FEB8BB0C-F473-4E13-8EEC-E2DC8DBCCC3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RKK</a:t>
          </a:r>
          <a:endParaRPr lang="ru-RU" sz="2000">
            <a:solidFill>
              <a:schemeClr val="tx1"/>
            </a:solidFill>
            <a:latin typeface="Times New Roman" panose="02020603050405020304" pitchFamily="18" charset="0"/>
            <a:cs typeface="Times New Roman" panose="02020603050405020304" pitchFamily="18" charset="0"/>
          </a:endParaRPr>
        </a:p>
      </dgm:t>
    </dgm:pt>
    <dgm:pt modelId="{6C049925-C907-4193-B8D2-854887B1B3D4}" type="par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3CA4D824-3950-4007-98DB-F2352424849A}" type="sib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F065F48-34F6-402A-9AA5-40C93F77FB2D}" type="pres">
      <dgm:prSet presAssocID="{09FDF2CA-D6D4-44A0-AA3E-5A9E62DC593E}" presName="Name0" presStyleCnt="0">
        <dgm:presLayoutVars>
          <dgm:chMax val="7"/>
          <dgm:resizeHandles val="exact"/>
        </dgm:presLayoutVars>
      </dgm:prSet>
      <dgm:spPr/>
      <dgm:t>
        <a:bodyPr/>
        <a:lstStyle/>
        <a:p>
          <a:endParaRPr lang="ru-RU"/>
        </a:p>
      </dgm:t>
    </dgm:pt>
    <dgm:pt modelId="{B225C2A1-67CB-492E-ACE9-214EB4F2C700}" type="pres">
      <dgm:prSet presAssocID="{09FDF2CA-D6D4-44A0-AA3E-5A9E62DC593E}" presName="comp1" presStyleCnt="0"/>
      <dgm:spPr/>
    </dgm:pt>
    <dgm:pt modelId="{4F3C3A30-9E6D-483B-8528-76B6A92879D1}" type="pres">
      <dgm:prSet presAssocID="{09FDF2CA-D6D4-44A0-AA3E-5A9E62DC593E}" presName="circle1" presStyleLbl="node1" presStyleIdx="0" presStyleCnt="3"/>
      <dgm:spPr/>
      <dgm:t>
        <a:bodyPr/>
        <a:lstStyle/>
        <a:p>
          <a:endParaRPr lang="ru-RU"/>
        </a:p>
      </dgm:t>
    </dgm:pt>
    <dgm:pt modelId="{3A97687B-EF7E-4E86-A15C-B208EB969B2B}" type="pres">
      <dgm:prSet presAssocID="{09FDF2CA-D6D4-44A0-AA3E-5A9E62DC593E}" presName="c1text" presStyleLbl="node1" presStyleIdx="0" presStyleCnt="3">
        <dgm:presLayoutVars>
          <dgm:bulletEnabled val="1"/>
        </dgm:presLayoutVars>
      </dgm:prSet>
      <dgm:spPr/>
      <dgm:t>
        <a:bodyPr/>
        <a:lstStyle/>
        <a:p>
          <a:endParaRPr lang="ru-RU"/>
        </a:p>
      </dgm:t>
    </dgm:pt>
    <dgm:pt modelId="{D000523A-3DB8-4993-8B75-78CB03A7E7B9}" type="pres">
      <dgm:prSet presAssocID="{09FDF2CA-D6D4-44A0-AA3E-5A9E62DC593E}" presName="comp2" presStyleCnt="0"/>
      <dgm:spPr/>
    </dgm:pt>
    <dgm:pt modelId="{C4AEEBE8-BCA7-4C65-ADA1-553E3E7FC70A}" type="pres">
      <dgm:prSet presAssocID="{09FDF2CA-D6D4-44A0-AA3E-5A9E62DC593E}" presName="circle2" presStyleLbl="node1" presStyleIdx="1" presStyleCnt="3"/>
      <dgm:spPr/>
      <dgm:t>
        <a:bodyPr/>
        <a:lstStyle/>
        <a:p>
          <a:endParaRPr lang="ru-RU"/>
        </a:p>
      </dgm:t>
    </dgm:pt>
    <dgm:pt modelId="{83CF1FF0-4F4F-4370-865C-560C84237774}" type="pres">
      <dgm:prSet presAssocID="{09FDF2CA-D6D4-44A0-AA3E-5A9E62DC593E}" presName="c2text" presStyleLbl="node1" presStyleIdx="1" presStyleCnt="3">
        <dgm:presLayoutVars>
          <dgm:bulletEnabled val="1"/>
        </dgm:presLayoutVars>
      </dgm:prSet>
      <dgm:spPr/>
      <dgm:t>
        <a:bodyPr/>
        <a:lstStyle/>
        <a:p>
          <a:endParaRPr lang="ru-RU"/>
        </a:p>
      </dgm:t>
    </dgm:pt>
    <dgm:pt modelId="{1081DFCD-1EFE-4D00-957A-0B6FFD6D4841}" type="pres">
      <dgm:prSet presAssocID="{09FDF2CA-D6D4-44A0-AA3E-5A9E62DC593E}" presName="comp3" presStyleCnt="0"/>
      <dgm:spPr/>
    </dgm:pt>
    <dgm:pt modelId="{4D73CCB6-9EFA-471E-BACF-2E04C879249E}" type="pres">
      <dgm:prSet presAssocID="{09FDF2CA-D6D4-44A0-AA3E-5A9E62DC593E}" presName="circle3" presStyleLbl="node1" presStyleIdx="2" presStyleCnt="3"/>
      <dgm:spPr/>
      <dgm:t>
        <a:bodyPr/>
        <a:lstStyle/>
        <a:p>
          <a:endParaRPr lang="ru-RU"/>
        </a:p>
      </dgm:t>
    </dgm:pt>
    <dgm:pt modelId="{48862767-5D42-4D4B-87DF-5479C4D0F9FF}" type="pres">
      <dgm:prSet presAssocID="{09FDF2CA-D6D4-44A0-AA3E-5A9E62DC593E}" presName="c3text" presStyleLbl="node1" presStyleIdx="2" presStyleCnt="3">
        <dgm:presLayoutVars>
          <dgm:bulletEnabled val="1"/>
        </dgm:presLayoutVars>
      </dgm:prSet>
      <dgm:spPr/>
      <dgm:t>
        <a:bodyPr/>
        <a:lstStyle/>
        <a:p>
          <a:endParaRPr lang="ru-RU"/>
        </a:p>
      </dgm:t>
    </dgm:pt>
  </dgm:ptLst>
  <dgm:cxnLst>
    <dgm:cxn modelId="{6A130234-2D43-404D-85E8-EC6B2DEA5207}" srcId="{09FDF2CA-D6D4-44A0-AA3E-5A9E62DC593E}" destId="{D035FF4E-A7F7-4629-BAF2-7B69038C6E7F}" srcOrd="1" destOrd="0" parTransId="{0A1ACA36-AD7E-45A7-9813-778BF965A125}" sibTransId="{6A78558A-D8DF-41CC-9A87-4D8D0644C65A}"/>
    <dgm:cxn modelId="{071BB162-9AAE-4F56-899F-7BB789E95187}" srcId="{09FDF2CA-D6D4-44A0-AA3E-5A9E62DC593E}" destId="{E54A2336-431D-437C-9C7F-06CBB6DC3916}" srcOrd="0" destOrd="0" parTransId="{47BAED67-A597-44CB-8D45-E9826BB77A1D}" sibTransId="{4AF628A7-94DA-49DE-86C0-C2E00BCB5280}"/>
    <dgm:cxn modelId="{03E7A7DF-697F-464D-9A02-DEC0F69FB92C}" srcId="{09FDF2CA-D6D4-44A0-AA3E-5A9E62DC593E}" destId="{FEB8BB0C-F473-4E13-8EEC-E2DC8DBCCC36}" srcOrd="2" destOrd="0" parTransId="{6C049925-C907-4193-B8D2-854887B1B3D4}" sibTransId="{3CA4D824-3950-4007-98DB-F2352424849A}"/>
    <dgm:cxn modelId="{FDD8E5DB-38B1-40D2-A2F5-57F195DD82F2}" type="presOf" srcId="{09FDF2CA-D6D4-44A0-AA3E-5A9E62DC593E}" destId="{6F065F48-34F6-402A-9AA5-40C93F77FB2D}" srcOrd="0" destOrd="0" presId="urn:microsoft.com/office/officeart/2005/8/layout/venn2"/>
    <dgm:cxn modelId="{F9138EA0-5647-4F13-AFBC-6FF5DD6E3AEC}" type="presOf" srcId="{D035FF4E-A7F7-4629-BAF2-7B69038C6E7F}" destId="{C4AEEBE8-BCA7-4C65-ADA1-553E3E7FC70A}" srcOrd="0" destOrd="0" presId="urn:microsoft.com/office/officeart/2005/8/layout/venn2"/>
    <dgm:cxn modelId="{FA897144-C397-493B-8223-FDFF2B243CEF}" type="presOf" srcId="{FEB8BB0C-F473-4E13-8EEC-E2DC8DBCCC36}" destId="{4D73CCB6-9EFA-471E-BACF-2E04C879249E}" srcOrd="0" destOrd="0" presId="urn:microsoft.com/office/officeart/2005/8/layout/venn2"/>
    <dgm:cxn modelId="{97C0AD54-5E06-40A8-9CE1-B44D199B30CC}" type="presOf" srcId="{D035FF4E-A7F7-4629-BAF2-7B69038C6E7F}" destId="{83CF1FF0-4F4F-4370-865C-560C84237774}" srcOrd="1" destOrd="0" presId="urn:microsoft.com/office/officeart/2005/8/layout/venn2"/>
    <dgm:cxn modelId="{2DE64A35-5A11-434E-898A-4C3740CBA9F7}" type="presOf" srcId="{E54A2336-431D-437C-9C7F-06CBB6DC3916}" destId="{3A97687B-EF7E-4E86-A15C-B208EB969B2B}" srcOrd="1" destOrd="0" presId="urn:microsoft.com/office/officeart/2005/8/layout/venn2"/>
    <dgm:cxn modelId="{26D652A5-2AAA-4AB3-8D20-5365F3C851FA}" type="presOf" srcId="{E54A2336-431D-437C-9C7F-06CBB6DC3916}" destId="{4F3C3A30-9E6D-483B-8528-76B6A92879D1}" srcOrd="0" destOrd="0" presId="urn:microsoft.com/office/officeart/2005/8/layout/venn2"/>
    <dgm:cxn modelId="{944EEB08-BABD-44CD-9D6C-0F63E91F40A2}" type="presOf" srcId="{FEB8BB0C-F473-4E13-8EEC-E2DC8DBCCC36}" destId="{48862767-5D42-4D4B-87DF-5479C4D0F9FF}" srcOrd="1" destOrd="0" presId="urn:microsoft.com/office/officeart/2005/8/layout/venn2"/>
    <dgm:cxn modelId="{0689013C-574F-4CF9-99B6-BB7F65A7AF79}" type="presParOf" srcId="{6F065F48-34F6-402A-9AA5-40C93F77FB2D}" destId="{B225C2A1-67CB-492E-ACE9-214EB4F2C700}" srcOrd="0" destOrd="0" presId="urn:microsoft.com/office/officeart/2005/8/layout/venn2"/>
    <dgm:cxn modelId="{8157EED0-9862-4C7D-90CD-2FCA624B31B8}" type="presParOf" srcId="{B225C2A1-67CB-492E-ACE9-214EB4F2C700}" destId="{4F3C3A30-9E6D-483B-8528-76B6A92879D1}" srcOrd="0" destOrd="0" presId="urn:microsoft.com/office/officeart/2005/8/layout/venn2"/>
    <dgm:cxn modelId="{A45A23DC-5DE2-45B4-B5CA-4AD44C8DCC2C}" type="presParOf" srcId="{B225C2A1-67CB-492E-ACE9-214EB4F2C700}" destId="{3A97687B-EF7E-4E86-A15C-B208EB969B2B}" srcOrd="1" destOrd="0" presId="urn:microsoft.com/office/officeart/2005/8/layout/venn2"/>
    <dgm:cxn modelId="{A01D6CDC-5808-42FD-A7B1-944C17DBE8D3}" type="presParOf" srcId="{6F065F48-34F6-402A-9AA5-40C93F77FB2D}" destId="{D000523A-3DB8-4993-8B75-78CB03A7E7B9}" srcOrd="1" destOrd="0" presId="urn:microsoft.com/office/officeart/2005/8/layout/venn2"/>
    <dgm:cxn modelId="{1E654299-226E-4F16-802C-062CFEE1B960}" type="presParOf" srcId="{D000523A-3DB8-4993-8B75-78CB03A7E7B9}" destId="{C4AEEBE8-BCA7-4C65-ADA1-553E3E7FC70A}" srcOrd="0" destOrd="0" presId="urn:microsoft.com/office/officeart/2005/8/layout/venn2"/>
    <dgm:cxn modelId="{8E45E819-AE49-4D21-BD0F-6736CA9C2999}" type="presParOf" srcId="{D000523A-3DB8-4993-8B75-78CB03A7E7B9}" destId="{83CF1FF0-4F4F-4370-865C-560C84237774}" srcOrd="1" destOrd="0" presId="urn:microsoft.com/office/officeart/2005/8/layout/venn2"/>
    <dgm:cxn modelId="{08109F13-C3B9-4B31-A646-03313397108E}" type="presParOf" srcId="{6F065F48-34F6-402A-9AA5-40C93F77FB2D}" destId="{1081DFCD-1EFE-4D00-957A-0B6FFD6D4841}" srcOrd="2" destOrd="0" presId="urn:microsoft.com/office/officeart/2005/8/layout/venn2"/>
    <dgm:cxn modelId="{A2455635-E1D8-4DBD-854D-B0B33AFE1F65}" type="presParOf" srcId="{1081DFCD-1EFE-4D00-957A-0B6FFD6D4841}" destId="{4D73CCB6-9EFA-471E-BACF-2E04C879249E}" srcOrd="0" destOrd="0" presId="urn:microsoft.com/office/officeart/2005/8/layout/venn2"/>
    <dgm:cxn modelId="{D7DFCE44-39DA-4912-A964-0B93EA995855}" type="presParOf" srcId="{1081DFCD-1EFE-4D00-957A-0B6FFD6D4841}" destId="{48862767-5D42-4D4B-87DF-5479C4D0F9FF}" srcOrd="1" destOrd="0" presId="urn:microsoft.com/office/officeart/2005/8/layout/ven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pt>
    <dgm:pt modelId="{248AB4E1-C76A-44C0-A244-1F040D787413}" type="pres">
      <dgm:prSet presAssocID="{16159C4C-269F-4600-9E6C-0A51E777C3BD}" presName="parentText" presStyleLbl="node1" presStyleIdx="0" presStyleCnt="5">
        <dgm:presLayoutVars>
          <dgm:chMax val="0"/>
          <dgm:bulletEnabled val="1"/>
        </dgm:presLayoutVars>
      </dgm:prSet>
      <dgm:spPr/>
    </dgm:pt>
    <dgm:pt modelId="{EEB9067D-C22D-4827-A807-159DC0C83BBC}" type="pres">
      <dgm:prSet presAssocID="{16159C4C-269F-4600-9E6C-0A51E777C3BD}" presName="childText" presStyleLbl="revTx" presStyleIdx="0" presStyleCnt="5">
        <dgm:presLayoutVars>
          <dgm:bulletEnabled val="1"/>
        </dgm:presLayoutVars>
      </dgm:prSet>
      <dgm:spPr/>
    </dgm:pt>
    <dgm:pt modelId="{F97427AD-FA32-4BD9-AD36-046E99087A58}" type="pres">
      <dgm:prSet presAssocID="{5EB9BE39-00B5-4F38-A1B0-6EE5F4DA8237}" presName="parentText" presStyleLbl="node1" presStyleIdx="1" presStyleCnt="5">
        <dgm:presLayoutVars>
          <dgm:chMax val="0"/>
          <dgm:bulletEnabled val="1"/>
        </dgm:presLayoutVars>
      </dgm:prSet>
      <dgm:spPr/>
    </dgm:pt>
    <dgm:pt modelId="{CA1DC3BA-4C11-40BB-AD0F-5DA322FD5B62}" type="pres">
      <dgm:prSet presAssocID="{5EB9BE39-00B5-4F38-A1B0-6EE5F4DA8237}" presName="childText" presStyleLbl="revTx" presStyleIdx="1" presStyleCnt="5">
        <dgm:presLayoutVars>
          <dgm:bulletEnabled val="1"/>
        </dgm:presLayoutVars>
      </dgm:prSet>
      <dgm:spPr/>
    </dgm:pt>
    <dgm:pt modelId="{75F30F69-B1C3-46B3-9213-9B34689FFB74}" type="pres">
      <dgm:prSet presAssocID="{BAC4591A-2D54-4EC2-8F14-6BD2948F9E29}" presName="parentText" presStyleLbl="node1" presStyleIdx="2" presStyleCnt="5">
        <dgm:presLayoutVars>
          <dgm:chMax val="0"/>
          <dgm:bulletEnabled val="1"/>
        </dgm:presLayoutVars>
      </dgm:prSet>
      <dgm:spPr/>
    </dgm:pt>
    <dgm:pt modelId="{F50DD82A-E255-479A-91FA-639874703A0E}" type="pres">
      <dgm:prSet presAssocID="{BAC4591A-2D54-4EC2-8F14-6BD2948F9E29}" presName="childText" presStyleLbl="revTx" presStyleIdx="2" presStyleCnt="5">
        <dgm:presLayoutVars>
          <dgm:bulletEnabled val="1"/>
        </dgm:presLayoutVars>
      </dgm:prSet>
      <dgm:spPr/>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pt>
    <dgm:pt modelId="{DB7C8F9A-506D-4F93-889E-04380E04F90E}" type="pres">
      <dgm:prSet presAssocID="{1912487C-F571-41AE-8EDA-29002F7687A3}" presName="parentText" presStyleLbl="node1" presStyleIdx="4" presStyleCnt="5">
        <dgm:presLayoutVars>
          <dgm:chMax val="0"/>
          <dgm:bulletEnabled val="1"/>
        </dgm:presLayoutVars>
      </dgm:prSet>
      <dgm:spPr/>
    </dgm:pt>
    <dgm:pt modelId="{82B4CF05-C121-406E-A2A9-91DF4C10FCA6}" type="pres">
      <dgm:prSet presAssocID="{1912487C-F571-41AE-8EDA-29002F7687A3}" presName="childText" presStyleLbl="revTx" presStyleIdx="4" presStyleCnt="5">
        <dgm:presLayoutVars>
          <dgm:bulletEnabled val="1"/>
        </dgm:presLayoutVars>
      </dgm:prSet>
      <dgm:spPr/>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3B3685AD-2CCF-40C0-998A-7341291C6E1F}" srcId="{1912487C-F571-41AE-8EDA-29002F7687A3}" destId="{F229D6E8-568D-4E8E-8929-1CFCFE840A0B}" srcOrd="0" destOrd="0" parTransId="{C98EE501-C7A9-4ECC-B571-BBDB0DDFA4E1}" sibTransId="{5AA6DD7E-DD46-4B88-8404-F3835F060B40}"/>
    <dgm:cxn modelId="{C2B60A11-8451-4570-8059-EB0609FFD9FB}" srcId="{5EB9BE39-00B5-4F38-A1B0-6EE5F4DA8237}" destId="{7EC7515A-B25C-435D-9299-D76D65EC7B62}" srcOrd="1" destOrd="0" parTransId="{9FEC3F9F-A8FC-4435-9AD3-B0DA02A01886}" sibTransId="{16994A29-3217-4254-A37D-7C6EB4D8922C}"/>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331FAE9C-14A0-4E6B-83B4-D8041A1E9CA7}" type="presOf" srcId="{CAB5FBB6-F925-4C3A-91D8-F2EF22784392}" destId="{76D06ECF-3E79-42B2-AC22-51FA6ADADECC}" srcOrd="0" destOrd="0" presId="urn:microsoft.com/office/officeart/2005/8/layout/vList2"/>
    <dgm:cxn modelId="{822C5EB6-4534-486F-918D-F183CED8BA7B}" type="presOf" srcId="{2A331F26-8AEE-411C-B4BF-062AB733FA95}" destId="{82B4CF05-C121-406E-A2A9-91DF4C10FCA6}" srcOrd="0" destOrd="3"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ACD62395-725C-44DB-97FF-010D480905B2}" type="presOf" srcId="{0EBCCE27-77C7-4395-B0EB-27168D5A0F50}" destId="{EEB9067D-C22D-4827-A807-159DC0C83BBC}" srcOrd="0" destOrd="3"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pt>
    <dgm:pt modelId="{FD1037AE-DF24-4779-8B6C-A4BDDB7A32FF}" type="pres">
      <dgm:prSet presAssocID="{049D7BAA-79EC-488C-89D5-69380CF142B8}" presName="parentText" presStyleLbl="node1" presStyleIdx="0" presStyleCnt="4">
        <dgm:presLayoutVars>
          <dgm:chMax val="0"/>
          <dgm:bulletEnabled val="1"/>
        </dgm:presLayoutVars>
      </dgm:prSet>
      <dgm:spPr/>
    </dgm:pt>
    <dgm:pt modelId="{F5D0B92B-B09B-4A27-B93E-AF0E890ACC6E}" type="pres">
      <dgm:prSet presAssocID="{049D7BAA-79EC-488C-89D5-69380CF142B8}" presName="childText" presStyleLbl="revTx" presStyleIdx="0" presStyleCnt="4">
        <dgm:presLayoutVars>
          <dgm:bulletEnabled val="1"/>
        </dgm:presLayoutVars>
      </dgm:prSet>
      <dgm:spPr/>
    </dgm:pt>
    <dgm:pt modelId="{F695BCA8-06C7-4487-A641-5D67747E79B8}" type="pres">
      <dgm:prSet presAssocID="{074CBE91-928C-455E-B21B-A90863DB77F0}" presName="parentText" presStyleLbl="node1" presStyleIdx="1" presStyleCnt="4">
        <dgm:presLayoutVars>
          <dgm:chMax val="0"/>
          <dgm:bulletEnabled val="1"/>
        </dgm:presLayoutVars>
      </dgm:prSet>
      <dgm:spPr/>
    </dgm:pt>
    <dgm:pt modelId="{F31DEF57-3B1D-49D5-978E-45AA6330DC97}" type="pres">
      <dgm:prSet presAssocID="{074CBE91-928C-455E-B21B-A90863DB77F0}" presName="childText" presStyleLbl="revTx" presStyleIdx="1" presStyleCnt="4">
        <dgm:presLayoutVars>
          <dgm:bulletEnabled val="1"/>
        </dgm:presLayoutVars>
      </dgm:prSet>
      <dgm:spPr/>
    </dgm:pt>
    <dgm:pt modelId="{1927F65C-6B70-49CE-9BB7-D06530D99DD1}" type="pres">
      <dgm:prSet presAssocID="{20265E9C-9C50-4A46-A272-688496FC5B2A}" presName="parentText" presStyleLbl="node1" presStyleIdx="2" presStyleCnt="4">
        <dgm:presLayoutVars>
          <dgm:chMax val="0"/>
          <dgm:bulletEnabled val="1"/>
        </dgm:presLayoutVars>
      </dgm:prSet>
      <dgm:spPr/>
    </dgm:pt>
    <dgm:pt modelId="{59555151-1829-4A98-AF7D-82045417E01C}" type="pres">
      <dgm:prSet presAssocID="{20265E9C-9C50-4A46-A272-688496FC5B2A}" presName="childText" presStyleLbl="revTx" presStyleIdx="2" presStyleCnt="4">
        <dgm:presLayoutVars>
          <dgm:bulletEnabled val="1"/>
        </dgm:presLayoutVars>
      </dgm:prSet>
      <dgm:spPr/>
    </dgm:pt>
    <dgm:pt modelId="{70E24524-DFB6-49DE-AEE7-DD565880225E}" type="pres">
      <dgm:prSet presAssocID="{C59328DD-19DF-443C-B382-E137DB9D39F3}" presName="parentText" presStyleLbl="node1" presStyleIdx="3" presStyleCnt="4">
        <dgm:presLayoutVars>
          <dgm:chMax val="0"/>
          <dgm:bulletEnabled val="1"/>
        </dgm:presLayoutVars>
      </dgm:prSet>
      <dgm:spPr/>
    </dgm:pt>
    <dgm:pt modelId="{FB544911-ABD7-4095-BBD7-96A680E69B2F}" type="pres">
      <dgm:prSet presAssocID="{C59328DD-19DF-443C-B382-E137DB9D39F3}" presName="childText" presStyleLbl="revTx" presStyleIdx="3" presStyleCnt="4">
        <dgm:presLayoutVars>
          <dgm:bulletEnabled val="1"/>
        </dgm:presLayoutVars>
      </dgm:prSet>
      <dgm:spPr/>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893985F5-0BB9-46B4-9D56-880A977E1BE2}" type="presOf" srcId="{E384D672-6E62-46E3-90E6-A1B8E45907EE}" destId="{F31DEF57-3B1D-49D5-978E-45AA6330DC97}" srcOrd="0" destOrd="1" presId="urn:microsoft.com/office/officeart/2005/8/layout/vList2"/>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82F264AF-941D-4B68-B4B2-A7FB39B87AA3}" type="presOf" srcId="{89C03121-A29F-494D-97A3-5A30CB029DD0}" destId="{FB544911-ABD7-4095-BBD7-96A680E69B2F}" srcOrd="0" destOrd="1" presId="urn:microsoft.com/office/officeart/2005/8/layout/vList2"/>
    <dgm:cxn modelId="{11E77E23-9F23-4AFF-B170-D53F29B612BB}" type="presOf" srcId="{049D7BAA-79EC-488C-89D5-69380CF142B8}" destId="{FD1037AE-DF24-4779-8B6C-A4BDDB7A32FF}" srcOrd="0" destOrd="0" presId="urn:microsoft.com/office/officeart/2005/8/layout/vList2"/>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3C3A30-9E6D-483B-8528-76B6A92879D1}">
      <dsp:nvSpPr>
        <dsp:cNvPr id="0" name=""/>
        <dsp:cNvSpPr/>
      </dsp:nvSpPr>
      <dsp:spPr>
        <a:xfrm>
          <a:off x="889000" y="0"/>
          <a:ext cx="4013200" cy="40132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RS</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200659"/>
        <a:ext cx="1402613" cy="601980"/>
      </dsp:txXfrm>
    </dsp:sp>
    <dsp:sp modelId="{C4AEEBE8-BCA7-4C65-ADA1-553E3E7FC70A}">
      <dsp:nvSpPr>
        <dsp:cNvPr id="0" name=""/>
        <dsp:cNvSpPr/>
      </dsp:nvSpPr>
      <dsp:spPr>
        <a:xfrm>
          <a:off x="1390649" y="1003299"/>
          <a:ext cx="3009900" cy="3009900"/>
        </a:xfrm>
        <a:prstGeom prst="ellipse">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RKT</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1191418"/>
        <a:ext cx="1402613" cy="564356"/>
      </dsp:txXfrm>
    </dsp:sp>
    <dsp:sp modelId="{4D73CCB6-9EFA-471E-BACF-2E04C879249E}">
      <dsp:nvSpPr>
        <dsp:cNvPr id="0" name=""/>
        <dsp:cNvSpPr/>
      </dsp:nvSpPr>
      <dsp:spPr>
        <a:xfrm>
          <a:off x="1892300" y="2006600"/>
          <a:ext cx="2006600" cy="2006600"/>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RKK</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86159" y="2508250"/>
        <a:ext cx="1418880" cy="10033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985"/>
          <a:ext cx="5899150" cy="375552"/>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18333" y="24318"/>
        <a:ext cx="5862484" cy="338886"/>
      </dsp:txXfrm>
    </dsp:sp>
    <dsp:sp modelId="{EEB9067D-C22D-4827-A807-159DC0C83BBC}">
      <dsp:nvSpPr>
        <dsp:cNvPr id="0" name=""/>
        <dsp:cNvSpPr/>
      </dsp:nvSpPr>
      <dsp:spPr>
        <a:xfrm>
          <a:off x="0" y="381537"/>
          <a:ext cx="5899150" cy="106712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381537"/>
        <a:ext cx="5899150" cy="1067129"/>
      </dsp:txXfrm>
    </dsp:sp>
    <dsp:sp modelId="{F97427AD-FA32-4BD9-AD36-046E99087A58}">
      <dsp:nvSpPr>
        <dsp:cNvPr id="0" name=""/>
        <dsp:cNvSpPr/>
      </dsp:nvSpPr>
      <dsp:spPr>
        <a:xfrm>
          <a:off x="0" y="1448667"/>
          <a:ext cx="5899150" cy="375552"/>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18333" y="1467000"/>
        <a:ext cx="5862484" cy="338886"/>
      </dsp:txXfrm>
    </dsp:sp>
    <dsp:sp modelId="{CA1DC3BA-4C11-40BB-AD0F-5DA322FD5B62}">
      <dsp:nvSpPr>
        <dsp:cNvPr id="0" name=""/>
        <dsp:cNvSpPr/>
      </dsp:nvSpPr>
      <dsp:spPr>
        <a:xfrm>
          <a:off x="0" y="1824219"/>
          <a:ext cx="5899150" cy="84564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824219"/>
        <a:ext cx="5899150" cy="845649"/>
      </dsp:txXfrm>
    </dsp:sp>
    <dsp:sp modelId="{75F30F69-B1C3-46B3-9213-9B34689FFB74}">
      <dsp:nvSpPr>
        <dsp:cNvPr id="0" name=""/>
        <dsp:cNvSpPr/>
      </dsp:nvSpPr>
      <dsp:spPr>
        <a:xfrm>
          <a:off x="0" y="2669869"/>
          <a:ext cx="5899150" cy="375552"/>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18333" y="2688202"/>
        <a:ext cx="5862484" cy="338886"/>
      </dsp:txXfrm>
    </dsp:sp>
    <dsp:sp modelId="{F50DD82A-E255-479A-91FA-639874703A0E}">
      <dsp:nvSpPr>
        <dsp:cNvPr id="0" name=""/>
        <dsp:cNvSpPr/>
      </dsp:nvSpPr>
      <dsp:spPr>
        <a:xfrm>
          <a:off x="0" y="3045421"/>
          <a:ext cx="5899150" cy="614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045421"/>
        <a:ext cx="5899150" cy="614102"/>
      </dsp:txXfrm>
    </dsp:sp>
    <dsp:sp modelId="{0C46C36A-57E0-415C-AC1B-8FCE63625BD5}">
      <dsp:nvSpPr>
        <dsp:cNvPr id="0" name=""/>
        <dsp:cNvSpPr/>
      </dsp:nvSpPr>
      <dsp:spPr>
        <a:xfrm>
          <a:off x="0" y="3659524"/>
          <a:ext cx="5899150" cy="375552"/>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18333" y="3677857"/>
        <a:ext cx="5862484" cy="338886"/>
      </dsp:txXfrm>
    </dsp:sp>
    <dsp:sp modelId="{76D06ECF-3E79-42B2-AC22-51FA6ADADECC}">
      <dsp:nvSpPr>
        <dsp:cNvPr id="0" name=""/>
        <dsp:cNvSpPr/>
      </dsp:nvSpPr>
      <dsp:spPr>
        <a:xfrm>
          <a:off x="0" y="4035077"/>
          <a:ext cx="5899150" cy="106712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035077"/>
        <a:ext cx="5899150" cy="1067129"/>
      </dsp:txXfrm>
    </dsp:sp>
    <dsp:sp modelId="{DB7C8F9A-506D-4F93-889E-04380E04F90E}">
      <dsp:nvSpPr>
        <dsp:cNvPr id="0" name=""/>
        <dsp:cNvSpPr/>
      </dsp:nvSpPr>
      <dsp:spPr>
        <a:xfrm>
          <a:off x="0" y="5102206"/>
          <a:ext cx="5899150" cy="375552"/>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18333" y="5120539"/>
        <a:ext cx="5862484" cy="338886"/>
      </dsp:txXfrm>
    </dsp:sp>
    <dsp:sp modelId="{82B4CF05-C121-406E-A2A9-91DF4C10FCA6}">
      <dsp:nvSpPr>
        <dsp:cNvPr id="0" name=""/>
        <dsp:cNvSpPr/>
      </dsp:nvSpPr>
      <dsp:spPr>
        <a:xfrm>
          <a:off x="0" y="5477759"/>
          <a:ext cx="5899150" cy="122820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477759"/>
        <a:ext cx="5899150" cy="122820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enn2">
  <dgm:title val=""/>
  <dgm:desc val=""/>
  <dgm:catLst>
    <dgm:cat type="relationship" pri="30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resizeHandles val="exact"/>
    </dgm:varLst>
    <dgm:alg type="composite">
      <dgm:param type="ar" val="1"/>
    </dgm:alg>
    <dgm:shape xmlns:r="http://schemas.openxmlformats.org/officeDocument/2006/relationships" r:blip="">
      <dgm:adjLst/>
    </dgm:shape>
    <dgm:presOf/>
    <dgm:choose name="Name1">
      <dgm:if name="Name2" axis="ch" ptType="node" func="cnt" op="lte" val="3">
        <dgm:constrLst>
          <dgm:constr type="w" for="ch" forName="comp1" refType="w"/>
          <dgm:constr type="h" for="ch" forName="comp1" refType="w" refFor="ch" refForName="comp1"/>
          <dgm:constr type="w" for="ch" forName="comp2" refType="w" fact="0.75"/>
          <dgm:constr type="h" for="ch" forName="comp2" refType="w" refFor="ch" refForName="comp2"/>
          <dgm:constr type="ctrX" for="ch" forName="comp2" refType="ctrX" refFor="ch" refForName="comp1"/>
          <dgm:constr type="b" for="ch" forName="comp2" refType="b" refFor="ch" refForName="comp1"/>
          <dgm:constr type="w" for="ch" forName="comp3" refType="w" fact="0.5"/>
          <dgm:constr type="h" for="ch" forName="comp3" refType="w" refFor="ch" refForName="comp3"/>
          <dgm:constr type="ctrX" for="ch" forName="comp3" refType="ctrX" refFor="ch" refForName="comp1"/>
          <dgm:constr type="b" for="ch" forName="comp3" refType="b" refFor="ch" refForName="comp1"/>
          <dgm:constr type="primFontSz" for="des" ptType="node" op="equ" val="65"/>
        </dgm:constrLst>
      </dgm:if>
      <dgm:if name="Name3" axis="ch" ptType="node" func="cnt" op="equ" val="4">
        <dgm:constrLst>
          <dgm:constr type="w" for="ch" forName="comp1" refType="w"/>
          <dgm:constr type="h" for="ch" forName="comp1" refType="w" refFor="ch" refForName="comp1"/>
          <dgm:constr type="w" for="ch" forName="comp2" refType="w" fact="0.8"/>
          <dgm:constr type="h" for="ch" forName="comp2" refType="w" refFor="ch" refForName="comp2"/>
          <dgm:constr type="ctrX" for="ch" forName="comp2" refType="ctrX" refFor="ch" refForName="comp1"/>
          <dgm:constr type="b" for="ch" forName="comp2" refType="b" refFor="ch" refForName="comp1"/>
          <dgm:constr type="w" for="ch" forName="comp3" refType="w" fact="0.6"/>
          <dgm:constr type="h" for="ch" forName="comp3" refType="w" refFor="ch" refForName="comp3"/>
          <dgm:constr type="ctrX" for="ch" forName="comp3" refType="ctrX" refFor="ch" refForName="comp1"/>
          <dgm:constr type="b" for="ch" forName="comp3" refType="b" refFor="ch" refForName="comp1"/>
          <dgm:constr type="w" for="ch" forName="comp4" refType="w" fact="0.4"/>
          <dgm:constr type="h" for="ch" forName="comp4" refType="w" refFor="ch" refForName="comp4"/>
          <dgm:constr type="ctrX" for="ch" forName="comp4" refType="ctrX" refFor="ch" refForName="comp1"/>
          <dgm:constr type="b" for="ch" forName="comp4" refType="b" refFor="ch" refForName="comp1"/>
          <dgm:constr type="primFontSz" for="des" ptType="node" op="equ" val="65"/>
        </dgm:constrLst>
      </dgm:if>
      <dgm:else name="Name4">
        <dgm:constrLst>
          <dgm:constr type="w" for="ch" forName="comp1" refType="w"/>
          <dgm:constr type="h" for="ch" forName="comp1" refType="w" refFor="ch" refForName="comp1"/>
          <dgm:constr type="w" for="ch" forName="comp2" refType="w" fact="0.85"/>
          <dgm:constr type="h" for="ch" forName="comp2" refType="w" refFor="ch" refForName="comp2"/>
          <dgm:constr type="ctrX" for="ch" forName="comp2" refType="ctrX" refFor="ch" refForName="comp1"/>
          <dgm:constr type="b" for="ch" forName="comp2" refType="b" refFor="ch" refForName="comp1"/>
          <dgm:constr type="w" for="ch" forName="comp3" refType="w" fact="0.7"/>
          <dgm:constr type="h" for="ch" forName="comp3" refType="w" refFor="ch" refForName="comp3"/>
          <dgm:constr type="ctrX" for="ch" forName="comp3" refType="ctrX" refFor="ch" refForName="comp1"/>
          <dgm:constr type="b" for="ch" forName="comp3" refType="b" refFor="ch" refForName="comp1"/>
          <dgm:constr type="w" for="ch" forName="comp4" refType="w" fact="0.55"/>
          <dgm:constr type="h" for="ch" forName="comp4" refType="w" refFor="ch" refForName="comp4"/>
          <dgm:constr type="ctrX" for="ch" forName="comp4" refType="ctrX" refFor="ch" refForName="comp1"/>
          <dgm:constr type="b" for="ch" forName="comp4" refType="b" refFor="ch" refForName="comp1"/>
          <dgm:constr type="w" for="ch" forName="comp5" refType="w" fact="0.4"/>
          <dgm:constr type="h" for="ch" forName="comp5" refType="w" refFor="ch" refForName="comp5"/>
          <dgm:constr type="ctrX" for="ch" forName="comp5" refType="ctrX" refFor="ch" refForName="comp1"/>
          <dgm:constr type="b" for="ch" forName="comp5" refType="b" refFor="ch" refForName="comp1"/>
          <dgm:constr type="w" for="ch" forName="comp6" refType="w" fact="0.25"/>
          <dgm:constr type="h" for="ch" forName="comp6" refType="w" refFor="ch" refForName="comp6"/>
          <dgm:constr type="ctrX" for="ch" forName="comp6" refType="ctrX" refFor="ch" refForName="comp1"/>
          <dgm:constr type="b" for="ch" forName="comp6" refType="b" refFor="ch" refForName="comp1"/>
          <dgm:constr type="w" for="ch" forName="comp7" refType="w" fact="0.15"/>
          <dgm:constr type="h" for="ch" forName="comp7" refType="w" refFor="ch" refForName="comp7"/>
          <dgm:constr type="ctrX" for="ch" forName="comp7" refType="ctrX" refFor="ch" refForName="comp1"/>
          <dgm:constr type="b" for="ch" forName="comp7" refType="b" refFor="ch" refForName="comp1"/>
          <dgm:constr type="primFontSz" for="des" ptType="node" op="equ" val="65"/>
        </dgm:constrLst>
      </dgm:else>
    </dgm:choose>
    <dgm:ruleLst/>
    <dgm:choose name="Name5">
      <dgm:if name="Name6" axis="ch" ptType="node" func="cnt" op="gte" val="1">
        <dgm:layoutNode name="comp1">
          <dgm:alg type="composite"/>
          <dgm:shape xmlns:r="http://schemas.openxmlformats.org/officeDocument/2006/relationships" r:blip="">
            <dgm:adjLst/>
          </dgm:shape>
          <dgm:presOf/>
          <dgm:choose name="Name7">
            <dgm:if name="Name8" axis="ch" ptType="node" func="cnt" op="equ" val="1">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5"/>
                <dgm:constr type="w" for="ch" forName="c1text" refType="w" refFor="ch" refForName="circle1" fact="0.70711"/>
                <dgm:constr type="h" for="ch" forName="c1text" refType="h" refFor="ch" refForName="circle1" fact="0.5"/>
              </dgm:constrLst>
            </dgm:if>
            <dgm:if name="Name9" axis="ch" ptType="node" func="cnt" op="equ" val="2">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6"/>
                <dgm:constr type="w" for="ch" forName="c1text" refType="w" refFor="ch" refForName="circle1" fact="0.525"/>
                <dgm:constr type="h" for="ch" forName="c1text" refType="h" refFor="ch" refForName="circle1" fact="0.17"/>
              </dgm:constrLst>
            </dgm:if>
            <dgm:if name="Name10" axis="ch" ptType="node" func="cnt" op="equ" val="3">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3495"/>
                <dgm:constr type="h" for="ch" forName="c1text" refType="h" refFor="ch" refForName="circle1" fact="0.15"/>
              </dgm:constrLst>
            </dgm:if>
            <dgm:if name="Name11" axis="ch" ptType="node" func="cnt" op="equ" val="4">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2796"/>
                <dgm:constr type="h" for="ch" forName="c1text" refType="h" refFor="ch" refForName="circle1" fact="0.15"/>
              </dgm:constrLst>
            </dgm:if>
            <dgm:if name="Name12" axis="ch" ptType="node" func="cnt" op="gte" val="5">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
                <dgm:constr type="w" for="ch" forName="c1text" refType="w" refFor="ch" refForName="circle1" fact="0.375"/>
                <dgm:constr type="h" for="ch" forName="c1text" refType="h" refFor="ch" refForName="circle1" fact="0.1"/>
              </dgm:constrLst>
            </dgm:if>
            <dgm:else name="Name13"/>
          </dgm:choose>
          <dgm:ruleLst/>
          <dgm:layoutNode name="circle1" styleLbl="node1">
            <dgm:alg type="sp"/>
            <dgm:shape xmlns:r="http://schemas.openxmlformats.org/officeDocument/2006/relationships" type="ellipse" r:blip="">
              <dgm:adjLst/>
            </dgm:shape>
            <dgm:presOf axis="ch desOrSelf" ptType="node node" st="1 1" cnt="1 0"/>
            <dgm:constrLst>
              <dgm:constr type="h" refType="w"/>
            </dgm:constrLst>
            <dgm:ruleLst/>
          </dgm:layoutNode>
          <dgm:layoutNode name="c1text">
            <dgm:varLst>
              <dgm:bulletEnabled val="1"/>
            </dgm:varLst>
            <dgm:alg type="tx"/>
            <dgm:shape xmlns:r="http://schemas.openxmlformats.org/officeDocument/2006/relationships" type="rect" r:blip="" hideGeom="1">
              <dgm:adjLst/>
            </dgm:shape>
            <dgm:presOf axis="ch desOrSelf" ptType="node node" st="1 1" cnt="1 0"/>
            <dgm:constrLst/>
            <dgm:ruleLst>
              <dgm:rule type="primFontSz" val="5" fact="NaN" max="NaN"/>
            </dgm:ruleLst>
          </dgm:layoutNode>
        </dgm:layoutNode>
      </dgm:if>
      <dgm:else name="Name14"/>
    </dgm:choose>
    <dgm:choose name="Name15">
      <dgm:if name="Name16" axis="ch" ptType="node" func="cnt" op="gte" val="2">
        <dgm:layoutNode name="comp2">
          <dgm:alg type="composite"/>
          <dgm:shape xmlns:r="http://schemas.openxmlformats.org/officeDocument/2006/relationships" r:blip="">
            <dgm:adjLst/>
          </dgm:shape>
          <dgm:presOf/>
          <dgm:choose name="Name17">
            <dgm:if name="Name18" axis="ch" ptType="node" func="cnt" op="equ" val="2">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5"/>
                <dgm:constr type="w" for="ch" forName="c2text" refType="w" refFor="ch" refForName="circle2" fact="0.70711"/>
                <dgm:constr type="h" for="ch" forName="c2text" refType="h" refFor="ch" refForName="circle2" fact="0.5"/>
              </dgm:constrLst>
            </dgm:if>
            <dgm:if name="Name19" axis="ch" ptType="node" func="cnt" op="equ" val="3">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625"/>
                <dgm:constr type="w" for="ch" forName="c2text" refType="w" refFor="ch" refForName="circle2" fact="0.466"/>
                <dgm:constr type="h" for="ch" forName="c2text" refType="h" refFor="ch" refForName="circle2" fact="0.1875"/>
              </dgm:constrLst>
            </dgm:if>
            <dgm:if name="Name20" axis="ch" ptType="node" func="cnt" op="equ" val="4">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
                <dgm:constr type="w" for="ch" forName="c2text" refType="w" refFor="ch" refForName="circle2" fact="0.3495"/>
                <dgm:constr type="h" for="ch" forName="c2text" refType="h" refFor="ch" refForName="circle2" fact="0.18"/>
              </dgm:constrLst>
            </dgm:if>
            <dgm:if name="Name21" axis="ch" ptType="node" func="cnt" op="gte" val="5">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15"/>
                <dgm:constr type="w" for="ch" forName="c2text" refType="w" refFor="ch" refForName="circle2" fact="0.43125"/>
                <dgm:constr type="h" for="ch" forName="c2text" refType="h" refFor="ch" refForName="circle2" fact="0.115"/>
              </dgm:constrLst>
            </dgm:if>
            <dgm:else name="Name22"/>
          </dgm:choose>
          <dgm:ruleLst/>
          <dgm:layoutNode name="circle2" styleLbl="node1">
            <dgm:alg type="sp"/>
            <dgm:shape xmlns:r="http://schemas.openxmlformats.org/officeDocument/2006/relationships" type="ellipse" r:blip="">
              <dgm:adjLst/>
            </dgm:shape>
            <dgm:presOf axis="ch desOrSelf" ptType="node node" st="2 1" cnt="1 0"/>
            <dgm:constrLst>
              <dgm:constr type="h" refType="w"/>
            </dgm:constrLst>
            <dgm:ruleLst/>
          </dgm:layoutNode>
          <dgm:layoutNode name="c2text">
            <dgm:varLst>
              <dgm:bulletEnabled val="1"/>
            </dgm:varLst>
            <dgm:alg type="tx"/>
            <dgm:shape xmlns:r="http://schemas.openxmlformats.org/officeDocument/2006/relationships" type="rect" r:blip="" hideGeom="1">
              <dgm:adjLst/>
            </dgm:shape>
            <dgm:presOf axis="ch desOrSelf" ptType="node node" st="2 1" cnt="1 0"/>
            <dgm:constrLst/>
            <dgm:ruleLst>
              <dgm:rule type="primFontSz" val="5" fact="NaN" max="NaN"/>
            </dgm:ruleLst>
          </dgm:layoutNode>
        </dgm:layoutNode>
      </dgm:if>
      <dgm:else name="Name23"/>
    </dgm:choose>
    <dgm:choose name="Name24">
      <dgm:if name="Name25" axis="ch" ptType="node" func="cnt" op="gte" val="3">
        <dgm:layoutNode name="comp3">
          <dgm:alg type="composite"/>
          <dgm:shape xmlns:r="http://schemas.openxmlformats.org/officeDocument/2006/relationships" r:blip="">
            <dgm:adjLst/>
          </dgm:shape>
          <dgm:presOf/>
          <dgm:choose name="Name26">
            <dgm:if name="Name27" axis="ch" ptType="node" func="cnt" op="equ" val="3">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5"/>
                <dgm:constr type="w" for="ch" forName="c3text" refType="w" refFor="ch" refForName="circle3" fact="0.70711"/>
                <dgm:constr type="h" for="ch" forName="c3text" refType="h" refFor="ch" refForName="circle3" fact="0.5"/>
              </dgm:constrLst>
            </dgm:if>
            <dgm:if name="Name28" axis="ch" ptType="node" func="cnt" op="equ" val="4">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875"/>
                <dgm:constr type="w" for="ch" forName="c3text" refType="w" refFor="ch" refForName="circle3" fact="0.466"/>
                <dgm:constr type="h" for="ch" forName="c3text" refType="h" refFor="ch" refForName="circle3" fact="0.225"/>
              </dgm:constrLst>
            </dgm:if>
            <dgm:if name="Name29" axis="ch" ptType="node" func="cnt" op="gte" val="5">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38"/>
                <dgm:constr type="w" for="ch" forName="c3text" refType="w" refFor="ch" refForName="circle3" fact="0.5175"/>
                <dgm:constr type="h" for="ch" forName="c3text" refType="h" refFor="ch" refForName="circle3" fact="0.138"/>
              </dgm:constrLst>
            </dgm:if>
            <dgm:else name="Name30"/>
          </dgm:choose>
          <dgm:ruleLst/>
          <dgm:layoutNode name="circle3" styleLbl="node1">
            <dgm:alg type="sp"/>
            <dgm:shape xmlns:r="http://schemas.openxmlformats.org/officeDocument/2006/relationships" type="ellipse" r:blip="">
              <dgm:adjLst/>
            </dgm:shape>
            <dgm:presOf axis="ch desOrSelf" ptType="node node" st="3 1" cnt="1 0"/>
            <dgm:constrLst>
              <dgm:constr type="h" refType="w"/>
            </dgm:constrLst>
            <dgm:ruleLst/>
          </dgm:layoutNode>
          <dgm:layoutNode name="c3text">
            <dgm:varLst>
              <dgm:bulletEnabled val="1"/>
            </dgm:varLst>
            <dgm:alg type="tx"/>
            <dgm:shape xmlns:r="http://schemas.openxmlformats.org/officeDocument/2006/relationships" type="rect" r:blip="" hideGeom="1">
              <dgm:adjLst/>
            </dgm:shape>
            <dgm:presOf axis="ch desOrSelf" ptType="node node" st="3 1" cnt="1 0"/>
            <dgm:constrLst/>
            <dgm:ruleLst>
              <dgm:rule type="primFontSz" val="5" fact="NaN" max="NaN"/>
            </dgm:ruleLst>
          </dgm:layoutNode>
        </dgm:layoutNode>
      </dgm:if>
      <dgm:else name="Name31"/>
    </dgm:choose>
    <dgm:choose name="Name32">
      <dgm:if name="Name33" axis="ch" ptType="node" func="cnt" op="gte" val="4">
        <dgm:layoutNode name="comp4">
          <dgm:alg type="composite"/>
          <dgm:shape xmlns:r="http://schemas.openxmlformats.org/officeDocument/2006/relationships" r:blip="">
            <dgm:adjLst/>
          </dgm:shape>
          <dgm:presOf/>
          <dgm:choose name="Name34">
            <dgm:if name="Name35" axis="ch" ptType="node" func="cnt" op="equ" val="4">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5"/>
                <dgm:constr type="w" for="ch" forName="c4text" refType="w" refFor="ch" refForName="circle4" fact="0.70711"/>
                <dgm:constr type="h" for="ch" forName="c4text" refType="h" refFor="ch" refForName="circle4" fact="0.5"/>
              </dgm:constrLst>
            </dgm:if>
            <dgm:if name="Name36" axis="ch" ptType="node" func="cnt" op="gte" val="5">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18"/>
                <dgm:constr type="w" for="ch" forName="c4text" refType="w" refFor="ch" refForName="circle4" fact="0.54"/>
                <dgm:constr type="h" for="ch" forName="c4text" refType="h" refFor="ch" refForName="circle4" fact="0.18"/>
              </dgm:constrLst>
            </dgm:if>
            <dgm:else name="Name37"/>
          </dgm:choose>
          <dgm:ruleLst/>
          <dgm:layoutNode name="circle4" styleLbl="node1">
            <dgm:alg type="sp"/>
            <dgm:shape xmlns:r="http://schemas.openxmlformats.org/officeDocument/2006/relationships" type="ellipse" r:blip="">
              <dgm:adjLst/>
            </dgm:shape>
            <dgm:presOf axis="ch desOrSelf" ptType="node node" st="4 1" cnt="1 0"/>
            <dgm:constrLst>
              <dgm:constr type="h" refType="w"/>
            </dgm:constrLst>
            <dgm:ruleLst/>
          </dgm:layoutNode>
          <dgm:layoutNode name="c4text">
            <dgm:varLst>
              <dgm:bulletEnabled val="1"/>
            </dgm:varLst>
            <dgm:alg type="tx"/>
            <dgm:shape xmlns:r="http://schemas.openxmlformats.org/officeDocument/2006/relationships" type="rect" r:blip="" hideGeom="1">
              <dgm:adjLst/>
            </dgm:shape>
            <dgm:presOf axis="ch desOrSelf" ptType="node node" st="4 1" cnt="1 0"/>
            <dgm:constrLst/>
            <dgm:ruleLst>
              <dgm:rule type="primFontSz" val="5" fact="NaN" max="NaN"/>
            </dgm:ruleLst>
          </dgm:layoutNode>
        </dgm:layoutNode>
      </dgm:if>
      <dgm:else name="Name38"/>
    </dgm:choose>
    <dgm:choose name="Name39">
      <dgm:if name="Name40" axis="ch" ptType="node" func="cnt" op="gte" val="5">
        <dgm:layoutNode name="comp5">
          <dgm:alg type="composite"/>
          <dgm:shape xmlns:r="http://schemas.openxmlformats.org/officeDocument/2006/relationships" r:blip="">
            <dgm:adjLst/>
          </dgm:shape>
          <dgm:presOf/>
          <dgm:choose name="Name41">
            <dgm:if name="Name42" axis="ch" ptType="node" func="cnt" op="equ" val="5">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5"/>
                <dgm:constr type="w" for="ch" forName="c5text" refType="w" refFor="ch" refForName="circle5" fact="0.70711"/>
                <dgm:constr type="h" for="ch" forName="c5text" refType="h" refFor="ch" refForName="circle5" fact="0.5"/>
              </dgm:constrLst>
            </dgm:if>
            <dgm:if name="Name43" axis="ch" ptType="node" func="cnt" op="gte" val="6">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25"/>
                <dgm:constr type="w" for="ch" forName="c5text" refType="w" refFor="ch" refForName="circle5" fact="0.65"/>
                <dgm:constr type="h" for="ch" forName="c5text" refType="h" refFor="ch" refForName="circle5" fact="0.25"/>
              </dgm:constrLst>
            </dgm:if>
            <dgm:else name="Name44"/>
          </dgm:choose>
          <dgm:ruleLst/>
          <dgm:layoutNode name="circle5" styleLbl="node1">
            <dgm:alg type="sp"/>
            <dgm:shape xmlns:r="http://schemas.openxmlformats.org/officeDocument/2006/relationships" type="ellipse" r:blip="">
              <dgm:adjLst/>
            </dgm:shape>
            <dgm:presOf axis="ch desOrSelf" ptType="node node" st="5 1" cnt="1 0"/>
            <dgm:constrLst>
              <dgm:constr type="h" refType="w"/>
            </dgm:constrLst>
            <dgm:ruleLst/>
          </dgm:layoutNode>
          <dgm:layoutNode name="c5text">
            <dgm:varLst>
              <dgm:bulletEnabled val="1"/>
            </dgm:varLst>
            <dgm:alg type="tx"/>
            <dgm:shape xmlns:r="http://schemas.openxmlformats.org/officeDocument/2006/relationships" type="rect" r:blip="" hideGeom="1">
              <dgm:adjLst/>
            </dgm:shape>
            <dgm:presOf axis="ch desOrSelf" ptType="node node" st="5 1" cnt="1 0"/>
            <dgm:constrLst/>
            <dgm:ruleLst>
              <dgm:rule type="primFontSz" val="5" fact="NaN" max="NaN"/>
            </dgm:ruleLst>
          </dgm:layoutNode>
        </dgm:layoutNode>
      </dgm:if>
      <dgm:else name="Name45"/>
    </dgm:choose>
    <dgm:choose name="Name46">
      <dgm:if name="Name47" axis="ch" ptType="node" func="cnt" op="gte" val="6">
        <dgm:layoutNode name="comp6">
          <dgm:alg type="composite"/>
          <dgm:shape xmlns:r="http://schemas.openxmlformats.org/officeDocument/2006/relationships" r:blip="">
            <dgm:adjLst/>
          </dgm:shape>
          <dgm:presOf/>
          <dgm:choose name="Name48">
            <dgm:if name="Name49" axis="ch" ptType="node" func="cnt" op="equ" val="6">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5"/>
                <dgm:constr type="w" for="ch" forName="c6text" refType="w" refFor="ch" refForName="circle6" fact="0.70711"/>
                <dgm:constr type="h" for="ch" forName="c6text" refType="h" refFor="ch" refForName="circle6" fact="0.5"/>
              </dgm:constrLst>
            </dgm:if>
            <dgm:if name="Name50" axis="ch" ptType="node" func="cnt" op="gte" val="7">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27"/>
                <dgm:constr type="w" for="ch" forName="c6text" refType="w" refFor="ch" refForName="circle6" fact="0.68"/>
                <dgm:constr type="h" for="ch" forName="c6text" refType="h" refFor="ch" refForName="circle6" fact="0.241"/>
              </dgm:constrLst>
            </dgm:if>
            <dgm:else name="Name51"/>
          </dgm:choose>
          <dgm:ruleLst/>
          <dgm:layoutNode name="circle6" styleLbl="node1">
            <dgm:alg type="sp"/>
            <dgm:shape xmlns:r="http://schemas.openxmlformats.org/officeDocument/2006/relationships" type="ellipse" r:blip="">
              <dgm:adjLst/>
            </dgm:shape>
            <dgm:presOf axis="ch desOrSelf" ptType="node node" st="6 1" cnt="1 0"/>
            <dgm:constrLst>
              <dgm:constr type="h" refType="w"/>
            </dgm:constrLst>
            <dgm:ruleLst/>
          </dgm:layoutNode>
          <dgm:layoutNode name="c6text">
            <dgm:varLst>
              <dgm:bulletEnabled val="1"/>
            </dgm:varLst>
            <dgm:alg type="tx"/>
            <dgm:shape xmlns:r="http://schemas.openxmlformats.org/officeDocument/2006/relationships" type="rect" r:blip="" hideGeom="1">
              <dgm:adjLst/>
            </dgm:shape>
            <dgm:presOf axis="ch desOrSelf" ptType="node node" st="6 1" cnt="1 0"/>
            <dgm:constrLst/>
            <dgm:ruleLst>
              <dgm:rule type="primFontSz" val="5" fact="NaN" max="NaN"/>
            </dgm:ruleLst>
          </dgm:layoutNode>
        </dgm:layoutNode>
      </dgm:if>
      <dgm:else name="Name52"/>
    </dgm:choose>
    <dgm:choose name="Name53">
      <dgm:if name="Name54" axis="ch" ptType="node" func="cnt" op="gte" val="7">
        <dgm:layoutNode name="comp7">
          <dgm:alg type="composite"/>
          <dgm:shape xmlns:r="http://schemas.openxmlformats.org/officeDocument/2006/relationships" r:blip="">
            <dgm:adjLst/>
          </dgm:shape>
          <dgm:presOf/>
          <dgm:constrLst>
            <dgm:constr type="w" for="ch" forName="circle7" refType="w"/>
            <dgm:constr type="h" for="ch" forName="circle7" refType="h"/>
            <dgm:constr type="ctrX" for="ch" forName="circle7" refType="w" fact="0.5"/>
            <dgm:constr type="ctrY" for="ch" forName="circle7" refType="h" fact="0.5"/>
            <dgm:constr type="ctrX" for="ch" forName="c7text" refType="w" fact="0.5"/>
            <dgm:constr type="ctrY" for="ch" forName="c7text" refType="h" fact="0.5"/>
            <dgm:constr type="w" for="ch" forName="c7text" refType="w" refFor="ch" refForName="circle7" fact="0.70711"/>
            <dgm:constr type="h" for="ch" forName="c7text" refType="h" refFor="ch" refForName="circle7" fact="0.5"/>
          </dgm:constrLst>
          <dgm:ruleLst/>
          <dgm:layoutNode name="circle7" styleLbl="node1">
            <dgm:alg type="sp"/>
            <dgm:shape xmlns:r="http://schemas.openxmlformats.org/officeDocument/2006/relationships" type="ellipse" r:blip="">
              <dgm:adjLst/>
            </dgm:shape>
            <dgm:presOf axis="ch desOrSelf" ptType="node node" st="7 1" cnt="1 0"/>
            <dgm:constrLst>
              <dgm:constr type="h" refType="w"/>
            </dgm:constrLst>
            <dgm:ruleLst/>
          </dgm:layoutNode>
          <dgm:layoutNode name="c7text">
            <dgm:varLst>
              <dgm:bulletEnabled val="1"/>
            </dgm:varLst>
            <dgm:alg type="tx"/>
            <dgm:shape xmlns:r="http://schemas.openxmlformats.org/officeDocument/2006/relationships" type="rect" r:blip="" hideGeom="1">
              <dgm:adjLst/>
            </dgm:shape>
            <dgm:presOf axis="ch desOrSelf" ptType="node node" st="7 1" cnt="1 0"/>
            <dgm:constrLst/>
            <dgm:ruleLst>
              <dgm:rule type="primFontSz" val="5" fact="NaN" max="NaN"/>
            </dgm:ruleLst>
          </dgm:layoutNode>
        </dgm:layoutNode>
      </dgm:if>
      <dgm:else name="Name55"/>
    </dgm:choose>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541</TotalTime>
  <Pages>45</Pages>
  <Words>11732</Words>
  <Characters>66876</Characters>
  <Application>Microsoft Office Word</Application>
  <DocSecurity>0</DocSecurity>
  <Lines>557</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17</cp:revision>
  <dcterms:created xsi:type="dcterms:W3CDTF">2025-07-25T13:38:00Z</dcterms:created>
  <dcterms:modified xsi:type="dcterms:W3CDTF">2025-07-29T08:17:00Z</dcterms:modified>
</cp:coreProperties>
</file>