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2EE2" w:rsidRPr="00EF2EE2" w:rsidRDefault="00EF2EE2" w:rsidP="00EF2EE2">
      <w:pPr>
        <w:tabs>
          <w:tab w:val="left" w:pos="851"/>
        </w:tabs>
        <w:spacing w:after="0" w:line="240" w:lineRule="auto"/>
        <w:ind w:firstLine="709"/>
        <w:jc w:val="both"/>
        <w:rPr>
          <w:rFonts w:ascii="Times New Roman" w:eastAsia="Calibri" w:hAnsi="Times New Roman" w:cs="Times New Roman"/>
          <w:sz w:val="28"/>
          <w:szCs w:val="28"/>
          <w:lang w:val="uz-Cyrl-UZ"/>
        </w:rPr>
      </w:pPr>
      <w:r w:rsidRPr="00EF2EE2">
        <w:rPr>
          <w:rFonts w:ascii="Times New Roman" w:eastAsia="Calibri" w:hAnsi="Times New Roman" w:cs="Times New Roman"/>
          <w:b/>
          <w:sz w:val="28"/>
          <w:szCs w:val="28"/>
          <w:lang w:val="en-US"/>
        </w:rPr>
        <w:t>Dissertatsiya mavzusining dolzarbligi va zarurati.</w:t>
      </w:r>
      <w:r w:rsidRPr="00EF2EE2">
        <w:rPr>
          <w:rFonts w:ascii="Times New Roman" w:eastAsia="Calibri" w:hAnsi="Times New Roman" w:cs="Times New Roman"/>
          <w:sz w:val="28"/>
          <w:szCs w:val="28"/>
          <w:lang w:val="uz-Cyrl-UZ"/>
        </w:rPr>
        <w:t xml:space="preserve"> Tezkor raqamli rivojlanish sharoitida</w:t>
      </w:r>
      <w:r w:rsidRPr="00EF2EE2">
        <w:rPr>
          <w:rFonts w:ascii="Times New Roman" w:eastAsia="Calibri" w:hAnsi="Times New Roman" w:cs="Times New Roman"/>
          <w:spacing w:val="-6"/>
          <w:sz w:val="28"/>
          <w:szCs w:val="28"/>
          <w:lang w:val="uz-Cyrl-UZ"/>
        </w:rPr>
        <w:t xml:space="preserve"> j</w:t>
      </w:r>
      <w:r w:rsidRPr="00EF2EE2">
        <w:rPr>
          <w:rFonts w:ascii="Times New Roman" w:eastAsia="Calibri" w:hAnsi="Times New Roman" w:cs="Times New Roman"/>
          <w:sz w:val="28"/>
          <w:szCs w:val="28"/>
          <w:lang w:val="uz-Cyrl-UZ"/>
        </w:rPr>
        <w:t>ahonda bugungi globallashuv va ta’lim tizimlari oldida inson kapitalini har tomonlama tizimli faollashtirish, yoshlarda mustaqil fikrlash,  samarali muloqotga kirishish, kreativ va tanqidiy yondasha olish qobiliyatlarini shakllantirish va axborotlardan maqsadli foydalanish vazifasi dolzarblik kasb etmoqda. Ushbu muhim kompetensiyalar nafaqat talabalarda balki butun dunyo bo‘ylab insoniyatni kreativlik, kritik fikrlash, kommunikatsiyalar samaradorligi, faoliyat kooperatsiyasi kabi omillar orqali  zamonaviy ta’lim layoqatining samarali foydalanishdagi asosiy tayanchi sifatida belgilanmoqda.</w:t>
      </w:r>
    </w:p>
    <w:p w:rsidR="00EF2EE2" w:rsidRPr="00EF2EE2" w:rsidRDefault="00EF2EE2" w:rsidP="00EF2EE2">
      <w:pPr>
        <w:tabs>
          <w:tab w:val="left" w:pos="851"/>
        </w:tabs>
        <w:spacing w:after="0" w:line="240" w:lineRule="auto"/>
        <w:ind w:firstLine="709"/>
        <w:jc w:val="both"/>
        <w:rPr>
          <w:rFonts w:ascii="Times New Roman" w:eastAsia="Calibri" w:hAnsi="Times New Roman" w:cs="Times New Roman"/>
          <w:sz w:val="28"/>
          <w:szCs w:val="28"/>
          <w:lang w:val="uz-Cyrl-UZ"/>
        </w:rPr>
      </w:pPr>
      <w:r w:rsidRPr="00EF2EE2">
        <w:rPr>
          <w:rFonts w:ascii="Times New Roman" w:eastAsia="Calibri" w:hAnsi="Times New Roman" w:cs="Times New Roman"/>
          <w:sz w:val="28"/>
          <w:szCs w:val="28"/>
          <w:lang w:val="uz-Latn-UZ"/>
        </w:rPr>
        <w:t>Dunyo</w:t>
      </w:r>
      <w:r w:rsidRPr="00EF2EE2">
        <w:rPr>
          <w:rFonts w:ascii="Times New Roman" w:eastAsia="Calibri" w:hAnsi="Times New Roman" w:cs="Times New Roman"/>
          <w:sz w:val="28"/>
          <w:szCs w:val="28"/>
          <w:lang w:val="uz-Cyrl-UZ"/>
        </w:rPr>
        <w:t xml:space="preserve">ning AQSH, </w:t>
      </w:r>
      <w:r w:rsidRPr="00EF2EE2">
        <w:rPr>
          <w:rFonts w:ascii="Times New Roman" w:eastAsia="Calibri" w:hAnsi="Times New Roman" w:cs="Times New Roman"/>
          <w:sz w:val="28"/>
          <w:szCs w:val="28"/>
          <w:lang w:val="uz-Cyrl-UZ" w:eastAsia="ru-RU"/>
        </w:rPr>
        <w:t>Buyuk Britaniya, Yaponiya, Rossiya kabi еtakchi mamlakatlarida</w:t>
      </w:r>
      <w:r w:rsidRPr="00EF2EE2">
        <w:rPr>
          <w:rFonts w:ascii="Times New Roman" w:eastAsia="Calibri" w:hAnsi="Times New Roman" w:cs="Times New Roman"/>
          <w:sz w:val="28"/>
          <w:szCs w:val="28"/>
          <w:lang w:val="uz-Latn-UZ"/>
        </w:rPr>
        <w:t xml:space="preserve"> talabalarni kasbiy</w:t>
      </w:r>
      <w:r w:rsidRPr="00EF2EE2">
        <w:rPr>
          <w:rFonts w:ascii="Times New Roman" w:eastAsia="Calibri" w:hAnsi="Times New Roman" w:cs="Times New Roman"/>
          <w:sz w:val="28"/>
          <w:szCs w:val="28"/>
          <w:lang w:val="uz-Cyrl-UZ"/>
        </w:rPr>
        <w:t xml:space="preserve"> faoliyatga tayyorlashda hamda ularning ilmiy-</w:t>
      </w:r>
      <w:r w:rsidRPr="00EF2EE2">
        <w:rPr>
          <w:rFonts w:ascii="Times New Roman" w:eastAsia="Calibri" w:hAnsi="Times New Roman" w:cs="Times New Roman"/>
          <w:sz w:val="28"/>
          <w:szCs w:val="28"/>
          <w:lang w:val="uz-Latn-UZ"/>
        </w:rPr>
        <w:t>ijod</w:t>
      </w:r>
      <w:r w:rsidRPr="00EF2EE2">
        <w:rPr>
          <w:rFonts w:ascii="Times New Roman" w:eastAsia="Calibri" w:hAnsi="Times New Roman" w:cs="Times New Roman"/>
          <w:sz w:val="28"/>
          <w:szCs w:val="28"/>
          <w:lang w:val="uz-Cyrl-UZ"/>
        </w:rPr>
        <w:t>iy</w:t>
      </w:r>
      <w:r w:rsidRPr="00EF2EE2">
        <w:rPr>
          <w:rFonts w:ascii="Times New Roman" w:eastAsia="Calibri" w:hAnsi="Times New Roman" w:cs="Times New Roman"/>
          <w:sz w:val="28"/>
          <w:szCs w:val="28"/>
          <w:lang w:val="uz-Latn-UZ"/>
        </w:rPr>
        <w:t xml:space="preserve"> </w:t>
      </w:r>
      <w:r w:rsidRPr="00EF2EE2">
        <w:rPr>
          <w:rFonts w:ascii="Times New Roman" w:eastAsia="Calibri" w:hAnsi="Times New Roman" w:cs="Times New Roman"/>
          <w:sz w:val="28"/>
          <w:szCs w:val="28"/>
          <w:lang w:val="uz-Cyrl-UZ"/>
        </w:rPr>
        <w:t xml:space="preserve">ko‘nikmalarini </w:t>
      </w:r>
      <w:r w:rsidRPr="00EF2EE2">
        <w:rPr>
          <w:rFonts w:ascii="Times New Roman" w:eastAsia="Calibri" w:hAnsi="Times New Roman" w:cs="Times New Roman"/>
          <w:sz w:val="28"/>
          <w:szCs w:val="28"/>
          <w:lang w:val="uz-Latn-UZ"/>
        </w:rPr>
        <w:t>rivojlantirishda ta’lim</w:t>
      </w:r>
      <w:r w:rsidRPr="00EF2EE2">
        <w:rPr>
          <w:rFonts w:ascii="Times New Roman" w:eastAsia="Calibri" w:hAnsi="Times New Roman" w:cs="Times New Roman"/>
          <w:sz w:val="28"/>
          <w:szCs w:val="28"/>
          <w:lang w:val="uz-Cyrl-UZ"/>
        </w:rPr>
        <w:t>ning zamonaviy</w:t>
      </w:r>
      <w:r w:rsidRPr="00EF2EE2">
        <w:rPr>
          <w:rFonts w:ascii="Times New Roman" w:eastAsia="Calibri" w:hAnsi="Times New Roman" w:cs="Times New Roman"/>
          <w:sz w:val="28"/>
          <w:szCs w:val="28"/>
          <w:lang w:val="uz-Latn-UZ"/>
        </w:rPr>
        <w:t xml:space="preserve"> yondashuv</w:t>
      </w:r>
      <w:r w:rsidRPr="00EF2EE2">
        <w:rPr>
          <w:rFonts w:ascii="Times New Roman" w:eastAsia="Calibri" w:hAnsi="Times New Roman" w:cs="Times New Roman"/>
          <w:sz w:val="28"/>
          <w:szCs w:val="28"/>
          <w:lang w:val="uz-Cyrl-UZ"/>
        </w:rPr>
        <w:t>lari</w:t>
      </w:r>
      <w:r w:rsidRPr="00EF2EE2">
        <w:rPr>
          <w:rFonts w:ascii="Times New Roman" w:eastAsia="Calibri" w:hAnsi="Times New Roman" w:cs="Times New Roman"/>
          <w:sz w:val="28"/>
          <w:szCs w:val="28"/>
          <w:lang w:val="uz-Latn-UZ"/>
        </w:rPr>
        <w:t>dan ken</w:t>
      </w:r>
      <w:r w:rsidRPr="00EF2EE2">
        <w:rPr>
          <w:rFonts w:ascii="Times New Roman" w:eastAsia="Calibri" w:hAnsi="Times New Roman" w:cs="Times New Roman"/>
          <w:sz w:val="28"/>
          <w:szCs w:val="28"/>
          <w:lang w:val="uz-Cyrl-UZ"/>
        </w:rPr>
        <w:t>g</w:t>
      </w:r>
      <w:r w:rsidRPr="00EF2EE2">
        <w:rPr>
          <w:rFonts w:ascii="Times New Roman" w:eastAsia="Calibri" w:hAnsi="Times New Roman" w:cs="Times New Roman"/>
          <w:sz w:val="28"/>
          <w:szCs w:val="28"/>
          <w:lang w:val="uz-Latn-UZ"/>
        </w:rPr>
        <w:t xml:space="preserve"> foydalanish</w:t>
      </w:r>
      <w:r w:rsidRPr="00EF2EE2">
        <w:rPr>
          <w:rFonts w:ascii="Times New Roman" w:eastAsia="Calibri" w:hAnsi="Times New Roman" w:cs="Times New Roman"/>
          <w:sz w:val="28"/>
          <w:szCs w:val="28"/>
          <w:lang w:val="uz-Cyrl-UZ" w:eastAsia="ru-RU"/>
        </w:rPr>
        <w:t>ga doir qator ilmiy tadqiqot ishlari amalga oshirilgan.</w:t>
      </w:r>
    </w:p>
    <w:p w:rsidR="00EF2EE2" w:rsidRPr="00EF2EE2" w:rsidRDefault="00EF2EE2" w:rsidP="00EF2EE2">
      <w:pPr>
        <w:tabs>
          <w:tab w:val="left" w:pos="851"/>
        </w:tabs>
        <w:spacing w:after="0" w:line="240" w:lineRule="auto"/>
        <w:ind w:firstLineChars="150" w:firstLine="420"/>
        <w:jc w:val="both"/>
        <w:rPr>
          <w:rFonts w:ascii="Times New Roman" w:eastAsia="Calibri" w:hAnsi="Times New Roman" w:cs="Times New Roman"/>
          <w:sz w:val="28"/>
          <w:szCs w:val="28"/>
          <w:lang w:val="uz-Cyrl-UZ"/>
        </w:rPr>
      </w:pPr>
      <w:r w:rsidRPr="00EF2EE2">
        <w:rPr>
          <w:rFonts w:ascii="Times New Roman" w:eastAsia="Calibri" w:hAnsi="Times New Roman" w:cs="Times New Roman"/>
          <w:sz w:val="28"/>
          <w:szCs w:val="28"/>
          <w:lang w:val="uz-Cyrl-UZ"/>
        </w:rPr>
        <w:t>Xalqaro tajribalarga tayangan holda  uzluksiz ta’lim bosqichlarida, ayniqsa oliy taʼlim va uning umumiy tizimini innovatsion yondashuv asosida takomillashtirish, AQSh (“aqliy, yoki asosiy, ibtido” loyihasi), Buyuk Britaniya (The Early Years Foundation Stage – EYFS dasturi), Germaniya (Hans-Dieter Schmidt, Sabine Naumann, Heidi Colberg-Schrader dasturi) va boshqa davlatlarda har bir yoshning qiziqishlari, qobiliyati masalalari, uning talablari, ehtiyojlari, imkoniyatlariga yoʻnaltirilgan taʼlim-tarbiya jarayonini shakllantirish boʻyicha ilmiy tadqiqotlar olib borish muhim ahamiyat kasb etadi.</w:t>
      </w:r>
    </w:p>
    <w:p w:rsidR="00EF2EE2" w:rsidRPr="00EF2EE2" w:rsidRDefault="00EF2EE2" w:rsidP="00EF2EE2">
      <w:pPr>
        <w:tabs>
          <w:tab w:val="left" w:pos="851"/>
        </w:tabs>
        <w:spacing w:after="0" w:line="240" w:lineRule="auto"/>
        <w:ind w:firstLineChars="150" w:firstLine="420"/>
        <w:jc w:val="both"/>
        <w:rPr>
          <w:rFonts w:ascii="Times New Roman" w:eastAsia="Calibri" w:hAnsi="Times New Roman" w:cs="Times New Roman"/>
          <w:spacing w:val="-6"/>
          <w:sz w:val="28"/>
          <w:szCs w:val="28"/>
          <w:lang w:val="uz-Cyrl-UZ"/>
        </w:rPr>
      </w:pPr>
      <w:r w:rsidRPr="00EF2EE2">
        <w:rPr>
          <w:rFonts w:ascii="Times New Roman" w:eastAsia="Calibri" w:hAnsi="Times New Roman" w:cs="Times New Roman"/>
          <w:sz w:val="28"/>
          <w:szCs w:val="28"/>
          <w:lang w:val="uz-Cyrl-UZ"/>
        </w:rPr>
        <w:t>Mamlakatimizda</w:t>
      </w:r>
      <w:r w:rsidRPr="00EF2EE2">
        <w:rPr>
          <w:rFonts w:ascii="Times New Roman" w:eastAsia="Calibri" w:hAnsi="Times New Roman" w:cs="Times New Roman"/>
          <w:spacing w:val="-6"/>
          <w:sz w:val="28"/>
          <w:szCs w:val="28"/>
          <w:lang w:val="uz-Cyrl-UZ"/>
        </w:rPr>
        <w:t xml:space="preserve"> kelajagimiz vorislari, ajdodlar davomchilari bo‘lmish yoshlarga innovatsion, ilg‘or usullar va metodlarni qo‘llab, zamonaviy pedagogik  texnologiyalardan foydalanib, kasb kompetensiyasini shakllantirish orqali  taʼlim berish hamda ularning taʼlimdagi sifat samaradorligini oshirishdagi rolini tizimli faollashtirish, talabalarni raqobatbardosh qilib mehmat bozoridagi o‘rnini mustahkamlash  bo‘lg‘usi  kasb egalari  oldida turgan asosiy vazifa hisoblanadi. </w:t>
      </w:r>
    </w:p>
    <w:p w:rsidR="00EF2EE2" w:rsidRPr="00EF2EE2" w:rsidRDefault="00EF2EE2" w:rsidP="00EF2EE2">
      <w:pPr>
        <w:tabs>
          <w:tab w:val="left" w:pos="851"/>
        </w:tabs>
        <w:spacing w:after="0" w:line="240" w:lineRule="auto"/>
        <w:ind w:firstLineChars="150" w:firstLine="420"/>
        <w:jc w:val="both"/>
        <w:rPr>
          <w:rFonts w:ascii="Times New Roman" w:eastAsia="Calibri" w:hAnsi="Times New Roman" w:cs="Times New Roman"/>
          <w:spacing w:val="-6"/>
          <w:sz w:val="28"/>
          <w:szCs w:val="28"/>
          <w:lang w:val="uz-Cyrl-UZ"/>
        </w:rPr>
      </w:pPr>
      <w:r w:rsidRPr="00EF2EE2">
        <w:rPr>
          <w:rFonts w:ascii="Times New Roman" w:eastAsia="Calibri" w:hAnsi="Times New Roman" w:cs="Times New Roman"/>
          <w:sz w:val="28"/>
          <w:szCs w:val="28"/>
          <w:lang w:val="uz-Latn-UZ" w:eastAsia="ru-RU"/>
        </w:rPr>
        <w:t>O‘zbekiston Respublikasi Prezidentining 2019-yil 8 oktabrdagi PF-5847-son “O‘zbekiston Respublikasi oliy ta’lim tizimini 2030-yilgacha rivojlantirish konsepsiyasini tasdiqlash to‘g‘risida”gi</w:t>
      </w:r>
      <w:r w:rsidRPr="00EF2EE2">
        <w:rPr>
          <w:rFonts w:ascii="Calibri" w:eastAsia="Calibri" w:hAnsi="Calibri" w:cs="Times New Roman"/>
          <w:sz w:val="28"/>
          <w:szCs w:val="28"/>
          <w:vertAlign w:val="superscript"/>
          <w:lang w:val="uz-Latn-UZ"/>
        </w:rPr>
        <w:footnoteReference w:id="1"/>
      </w:r>
      <w:r w:rsidRPr="00EF2EE2">
        <w:rPr>
          <w:rFonts w:ascii="Times New Roman" w:eastAsia="Calibri" w:hAnsi="Times New Roman" w:cs="Times New Roman"/>
          <w:sz w:val="28"/>
          <w:szCs w:val="28"/>
          <w:lang w:val="uz-Latn-UZ" w:eastAsia="ru-RU"/>
        </w:rPr>
        <w:t>, 2020-yil 6-noyabrdagi PF-6108-son “</w:t>
      </w:r>
      <w:r w:rsidRPr="00EF2EE2">
        <w:rPr>
          <w:rFonts w:ascii="Times New Roman" w:eastAsia="Calibri" w:hAnsi="Times New Roman" w:cs="Times New Roman"/>
          <w:sz w:val="28"/>
          <w:szCs w:val="28"/>
          <w:lang w:val="uz-Latn-UZ"/>
        </w:rPr>
        <w:t>O‘zbekistonning yangi taraqqiyot davrida ta’lim-tarbiya va ilm-fan sohalarini rivojlantirish chora-tadbirlari to‘g‘risida”gi</w:t>
      </w:r>
      <w:r w:rsidRPr="00EF2EE2">
        <w:rPr>
          <w:rFonts w:ascii="Times New Roman" w:eastAsia="Calibri" w:hAnsi="Times New Roman" w:cs="Times New Roman"/>
          <w:sz w:val="28"/>
          <w:szCs w:val="28"/>
          <w:lang w:val="uz-Latn-UZ" w:eastAsia="ru-RU"/>
        </w:rPr>
        <w:t xml:space="preserve"> farmoni</w:t>
      </w:r>
      <w:r w:rsidRPr="00EF2EE2">
        <w:rPr>
          <w:rFonts w:ascii="Calibri" w:eastAsia="Calibri" w:hAnsi="Calibri" w:cs="Times New Roman"/>
          <w:sz w:val="28"/>
          <w:szCs w:val="28"/>
          <w:vertAlign w:val="superscript"/>
          <w:lang w:val="uz-Latn-UZ"/>
        </w:rPr>
        <w:footnoteReference w:id="2"/>
      </w:r>
      <w:r w:rsidRPr="00EF2EE2">
        <w:rPr>
          <w:rFonts w:ascii="Times New Roman" w:eastAsia="Calibri" w:hAnsi="Times New Roman" w:cs="Times New Roman"/>
          <w:sz w:val="28"/>
          <w:szCs w:val="28"/>
          <w:lang w:val="uz-Latn-UZ" w:eastAsia="ru-RU"/>
        </w:rPr>
        <w:t>, 2017-yil 20-apreldagi PQ-2909-son “Oliy ta’lim tizimini yanada rivojlantirish chora-tadbirlari to‘g‘risida</w:t>
      </w:r>
      <w:r w:rsidRPr="00EF2EE2">
        <w:rPr>
          <w:rFonts w:ascii="Calibri" w:eastAsia="Calibri" w:hAnsi="Calibri" w:cs="Times New Roman"/>
          <w:sz w:val="28"/>
          <w:szCs w:val="28"/>
          <w:vertAlign w:val="superscript"/>
          <w:lang w:val="uz-Latn-UZ"/>
        </w:rPr>
        <w:footnoteReference w:id="3"/>
      </w:r>
      <w:r w:rsidRPr="00EF2EE2">
        <w:rPr>
          <w:rFonts w:ascii="Times New Roman" w:eastAsia="Calibri" w:hAnsi="Times New Roman" w:cs="Times New Roman"/>
          <w:sz w:val="28"/>
          <w:szCs w:val="28"/>
          <w:lang w:val="uz-Latn-UZ" w:eastAsia="ru-RU"/>
        </w:rPr>
        <w:t>, 2018-yil 5-iyundagi PQ-3775-son “Oliy ta’lim muassasalarida ta’lim sifatini oshirish va ularning mamlakatda amalga oshirayotgan keng qamrovli islohotlarda faol ishtirokini ta’minlash bo‘yicha qo‘shimcha chora-tadbirlar to‘g‘risida</w:t>
      </w:r>
      <w:r w:rsidRPr="00EF2EE2">
        <w:rPr>
          <w:rFonts w:ascii="Calibri" w:eastAsia="Calibri" w:hAnsi="Calibri" w:cs="Times New Roman"/>
          <w:sz w:val="28"/>
          <w:szCs w:val="28"/>
          <w:vertAlign w:val="superscript"/>
          <w:lang w:val="uz-Latn-UZ"/>
        </w:rPr>
        <w:footnoteReference w:id="4"/>
      </w:r>
      <w:r w:rsidRPr="00EF2EE2">
        <w:rPr>
          <w:rFonts w:ascii="Times New Roman" w:eastAsia="Calibri" w:hAnsi="Times New Roman" w:cs="Times New Roman"/>
          <w:sz w:val="28"/>
          <w:szCs w:val="28"/>
          <w:lang w:val="uz-Latn-UZ" w:eastAsia="ru-RU"/>
        </w:rPr>
        <w:t>,</w:t>
      </w:r>
      <w:r w:rsidRPr="00EF2EE2">
        <w:rPr>
          <w:rFonts w:ascii="Times New Roman" w:eastAsia="Calibri" w:hAnsi="Times New Roman" w:cs="Times New Roman"/>
          <w:color w:val="000000"/>
          <w:sz w:val="28"/>
          <w:szCs w:val="28"/>
          <w:lang w:val="uz-Cyrl-UZ"/>
        </w:rPr>
        <w:t xml:space="preserve"> O‘zbekiston Respublikasi Prezidentining 2020 - yil 5- oktyabrdagi “Raqamli </w:t>
      </w:r>
      <w:r w:rsidRPr="00EF2EE2">
        <w:rPr>
          <w:rFonts w:ascii="Times New Roman" w:eastAsia="Calibri" w:hAnsi="Times New Roman" w:cs="Times New Roman"/>
          <w:color w:val="000000"/>
          <w:sz w:val="28"/>
          <w:szCs w:val="28"/>
          <w:lang w:val="uz-Cyrl-UZ"/>
        </w:rPr>
        <w:lastRenderedPageBreak/>
        <w:t>O‘zbekiston – 2030”</w:t>
      </w:r>
      <w:r w:rsidRPr="00EF2EE2">
        <w:rPr>
          <w:rFonts w:ascii="Times New Roman" w:eastAsia="Calibri" w:hAnsi="Times New Roman" w:cs="Times New Roman"/>
          <w:color w:val="000000"/>
          <w:sz w:val="28"/>
          <w:szCs w:val="28"/>
          <w:vertAlign w:val="superscript"/>
          <w:lang w:val="en-US"/>
        </w:rPr>
        <w:footnoteReference w:id="5"/>
      </w:r>
      <w:r w:rsidRPr="00EF2EE2">
        <w:rPr>
          <w:rFonts w:ascii="Times New Roman" w:eastAsia="Calibri" w:hAnsi="Times New Roman" w:cs="Times New Roman"/>
          <w:color w:val="000000"/>
          <w:sz w:val="28"/>
          <w:szCs w:val="28"/>
          <w:lang w:val="uz-Cyrl-UZ"/>
        </w:rPr>
        <w:t xml:space="preserve">strategiyasini tasdiqlash va uni samarali amalga oshirish chora-tadbirlari to‘g‘risida”gi PF-6079-son farmoni, </w:t>
      </w:r>
      <w:r w:rsidRPr="00EF2EE2">
        <w:rPr>
          <w:rFonts w:ascii="Times New Roman" w:eastAsia="Calibri" w:hAnsi="Times New Roman" w:cs="Times New Roman"/>
          <w:bCs/>
          <w:sz w:val="28"/>
          <w:szCs w:val="28"/>
          <w:lang w:val="uz-Cyrl-UZ"/>
        </w:rPr>
        <w:t xml:space="preserve">“Ta’lim jarayonlarida raqamli texnologiya orqali talaba kompetensiyasini takomillashtirish” oliy ta’lim bosqichlarida bo‘lajak  o‘qituvchi kasbi uchun </w:t>
      </w:r>
      <w:r w:rsidRPr="00EF2EE2">
        <w:rPr>
          <w:rFonts w:ascii="Times New Roman" w:eastAsia="Calibri" w:hAnsi="Times New Roman" w:cs="Times New Roman"/>
          <w:sz w:val="28"/>
          <w:szCs w:val="28"/>
          <w:lang w:val="uz-Cyrl-UZ"/>
        </w:rPr>
        <w:t>muhim ahamiyat kasb etadi. 2022-yil 11-maydagi PF–134-sonli Farmoni</w:t>
      </w:r>
      <w:r w:rsidRPr="00EF2EE2">
        <w:rPr>
          <w:rFonts w:ascii="Times New Roman" w:eastAsia="Calibri" w:hAnsi="Times New Roman" w:cs="Times New Roman"/>
          <w:sz w:val="28"/>
          <w:szCs w:val="28"/>
          <w:vertAlign w:val="superscript"/>
          <w:lang w:val="uz-Cyrl-UZ"/>
        </w:rPr>
        <w:footnoteReference w:id="6"/>
      </w:r>
      <w:r w:rsidRPr="00EF2EE2">
        <w:rPr>
          <w:rFonts w:ascii="Times New Roman" w:eastAsia="Calibri" w:hAnsi="Times New Roman" w:cs="Times New Roman"/>
          <w:sz w:val="28"/>
          <w:szCs w:val="28"/>
          <w:lang w:val="uz-Cyrl-UZ"/>
        </w:rPr>
        <w:t>1-ilova “2022–2026 yillarda maktab ta’limini rivojlantirish bo‘yicha Milliy dastur to‘g‘risida” yo‘nalishlari sifatida ko‘rsatilgan.</w:t>
      </w:r>
      <w:r w:rsidRPr="00EF2EE2">
        <w:rPr>
          <w:rFonts w:ascii="Times New Roman" w:eastAsia="Calibri" w:hAnsi="Times New Roman" w:cs="Times New Roman"/>
          <w:spacing w:val="-6"/>
          <w:sz w:val="28"/>
          <w:szCs w:val="28"/>
          <w:lang w:val="uz-Cyrl-UZ"/>
        </w:rPr>
        <w:t xml:space="preserve"> ushbu sohada amalga oshirilayotgan tizimli islohotlarning asosini tashkil etadi.  Mazkur  farmonlar  va  soha  faoliyatiga tegishli boshqa me’yoriy-huquqiy hujjatlarda belgilangan vazifalarni amalga oshirishga ushbu dissertatsiya tadqiqoti muayyan darajada xizmat qiladi.</w:t>
      </w:r>
    </w:p>
    <w:p w:rsidR="00EF2EE2" w:rsidRPr="00EF2EE2" w:rsidRDefault="00EF2EE2" w:rsidP="00EF2EE2">
      <w:pPr>
        <w:tabs>
          <w:tab w:val="left" w:pos="851"/>
        </w:tabs>
        <w:spacing w:after="0" w:line="240" w:lineRule="auto"/>
        <w:ind w:firstLine="709"/>
        <w:jc w:val="both"/>
        <w:rPr>
          <w:rFonts w:ascii="Times New Roman" w:eastAsia="Calibri" w:hAnsi="Times New Roman" w:cs="Times New Roman"/>
          <w:b/>
          <w:spacing w:val="-6"/>
          <w:sz w:val="28"/>
          <w:szCs w:val="28"/>
          <w:lang w:val="uz-Cyrl-UZ"/>
        </w:rPr>
      </w:pPr>
      <w:r w:rsidRPr="00EF2EE2">
        <w:rPr>
          <w:rFonts w:ascii="Times New Roman" w:eastAsia="Calibri" w:hAnsi="Times New Roman" w:cs="Times New Roman"/>
          <w:b/>
          <w:spacing w:val="-6"/>
          <w:sz w:val="28"/>
          <w:szCs w:val="28"/>
          <w:lang w:val="uz-Cyrl-UZ"/>
        </w:rPr>
        <w:t xml:space="preserve">Tadqiqotning respublika fan va texnologiyalari rivojlanishi-ning asosiy ustuvor yoʻnalishlariga mosligi. </w:t>
      </w:r>
      <w:r w:rsidRPr="00EF2EE2">
        <w:rPr>
          <w:rFonts w:ascii="Times New Roman" w:eastAsia="Calibri" w:hAnsi="Times New Roman" w:cs="Times New Roman"/>
          <w:spacing w:val="-6"/>
          <w:sz w:val="28"/>
          <w:szCs w:val="28"/>
          <w:lang w:val="uz-Cyrl-UZ"/>
        </w:rPr>
        <w:t>Mazkur tadqiqot ishi respublika fan va texnologiyalarni rivojlantirishning «Axborotlashgan jamiyat va demokratik davlatni ijtimoiy, huquqiy, iqtisodiy, madaniy, maʼnaviy-maʼrifiy rivojlantirishda, innovatsion gʻoyalar tizimini shakllantirish va ularni amalga oshirish yoʻllari» ustuvor yoʻnalishiga muvofiq bajarilgan.</w:t>
      </w:r>
      <w:r w:rsidRPr="00EF2EE2">
        <w:rPr>
          <w:rFonts w:ascii="Times New Roman" w:eastAsia="Calibri" w:hAnsi="Times New Roman" w:cs="Times New Roman"/>
          <w:b/>
          <w:spacing w:val="-6"/>
          <w:sz w:val="28"/>
          <w:szCs w:val="28"/>
          <w:lang w:val="uz-Cyrl-UZ"/>
        </w:rPr>
        <w:t xml:space="preserve"> </w:t>
      </w:r>
    </w:p>
    <w:p w:rsidR="00EF2EE2" w:rsidRPr="00EF2EE2" w:rsidRDefault="00EF2EE2" w:rsidP="00EF2EE2">
      <w:pPr>
        <w:tabs>
          <w:tab w:val="left" w:pos="851"/>
        </w:tabs>
        <w:spacing w:after="0" w:line="240" w:lineRule="auto"/>
        <w:ind w:firstLine="709"/>
        <w:jc w:val="both"/>
        <w:rPr>
          <w:rFonts w:ascii="Times New Roman" w:eastAsia="Calibri" w:hAnsi="Times New Roman" w:cs="Times New Roman"/>
          <w:spacing w:val="-6"/>
          <w:sz w:val="28"/>
          <w:szCs w:val="28"/>
          <w:lang w:val="uz-Cyrl-UZ"/>
        </w:rPr>
      </w:pPr>
      <w:r w:rsidRPr="00EF2EE2">
        <w:rPr>
          <w:rFonts w:ascii="Times New Roman" w:eastAsia="Calibri" w:hAnsi="Times New Roman" w:cs="Times New Roman"/>
          <w:b/>
          <w:spacing w:val="-6"/>
          <w:sz w:val="28"/>
          <w:szCs w:val="28"/>
          <w:lang w:val="uz-Cyrl-UZ"/>
        </w:rPr>
        <w:t xml:space="preserve">Muammoning oʻrganilganlik darajasi. </w:t>
      </w:r>
    </w:p>
    <w:p w:rsidR="00EF2EE2" w:rsidRPr="00EF2EE2" w:rsidRDefault="00EF2EE2" w:rsidP="00EF2EE2">
      <w:pPr>
        <w:tabs>
          <w:tab w:val="left" w:pos="851"/>
        </w:tabs>
        <w:spacing w:after="0" w:line="240" w:lineRule="auto"/>
        <w:ind w:firstLine="709"/>
        <w:jc w:val="both"/>
        <w:rPr>
          <w:rFonts w:ascii="Times New Roman" w:eastAsia="Calibri" w:hAnsi="Times New Roman" w:cs="Times New Roman"/>
          <w:spacing w:val="-6"/>
          <w:sz w:val="28"/>
          <w:szCs w:val="28"/>
          <w:lang w:val="ms-MY"/>
        </w:rPr>
      </w:pPr>
      <w:r w:rsidRPr="00EF2EE2">
        <w:rPr>
          <w:rFonts w:ascii="Times New Roman" w:eastAsia="Calibri" w:hAnsi="Times New Roman" w:cs="Times New Roman"/>
          <w:spacing w:val="-6"/>
          <w:sz w:val="28"/>
          <w:szCs w:val="28"/>
          <w:lang w:val="ms-MY"/>
        </w:rPr>
        <w:t>Respublikamizda oliy ta’lim jarayonida  bo’lajak o‘qituvchilarda kasbiy rivojlanish, axborotlar bilan ishlash, AKT  darslarini samarali o‘qitish metodikasi va innovatsion texnologiyalarni qo‘llash masalalariga qator olimlar –</w:t>
      </w:r>
      <w:r w:rsidRPr="00EF2EE2">
        <w:rPr>
          <w:rFonts w:ascii="Times New Roman" w:eastAsia="Calibri" w:hAnsi="Times New Roman" w:cs="Times New Roman"/>
          <w:bCs/>
          <w:sz w:val="28"/>
          <w:szCs w:val="28"/>
          <w:lang w:val="uz-Latn-UZ"/>
        </w:rPr>
        <w:t>“Ta’lim jarayonlarida raqamli texnologiya orqali talaba kompetensiyasini takomillashtirish metodikasi ”</w:t>
      </w:r>
      <w:r w:rsidRPr="00EF2EE2">
        <w:rPr>
          <w:rFonts w:ascii="Times New Roman" w:eastAsia="Calibri" w:hAnsi="Times New Roman" w:cs="Times New Roman"/>
          <w:sz w:val="28"/>
          <w:szCs w:val="28"/>
          <w:lang w:val="uz-Latn-UZ"/>
        </w:rPr>
        <w:t xml:space="preserve">   olimlar tomonidan  ilmiy tadqiqotlar olib borilgan, turli darajada o‘rganilgan. A.A, Abduqodirov va A. Pardayev</w:t>
      </w:r>
      <w:r w:rsidRPr="00EF2EE2">
        <w:rPr>
          <w:rFonts w:ascii="Times New Roman" w:eastAsia="Calibri" w:hAnsi="Times New Roman" w:cs="Times New Roman"/>
          <w:sz w:val="28"/>
          <w:szCs w:val="28"/>
          <w:vertAlign w:val="superscript"/>
          <w:lang w:val="uz-Latn-UZ"/>
        </w:rPr>
        <w:footnoteReference w:id="7"/>
      </w:r>
      <w:r w:rsidRPr="00EF2EE2">
        <w:rPr>
          <w:rFonts w:ascii="Times New Roman" w:eastAsia="Calibri" w:hAnsi="Times New Roman" w:cs="Times New Roman"/>
          <w:sz w:val="28"/>
          <w:szCs w:val="28"/>
          <w:lang w:val="uz-Latn-UZ"/>
        </w:rPr>
        <w:t>, F.T Otaboyeva, D.B. Abduraximov</w:t>
      </w:r>
      <w:r w:rsidRPr="00EF2EE2">
        <w:rPr>
          <w:rFonts w:ascii="Times New Roman" w:eastAsia="Calibri" w:hAnsi="Times New Roman" w:cs="Times New Roman"/>
          <w:sz w:val="28"/>
          <w:szCs w:val="28"/>
          <w:vertAlign w:val="superscript"/>
          <w:lang w:val="uz-Latn-UZ"/>
        </w:rPr>
        <w:footnoteReference w:id="8"/>
      </w:r>
      <w:r w:rsidRPr="00EF2EE2">
        <w:rPr>
          <w:rFonts w:ascii="Times New Roman" w:eastAsia="Calibri" w:hAnsi="Times New Roman" w:cs="Times New Roman"/>
          <w:sz w:val="28"/>
          <w:szCs w:val="28"/>
          <w:lang w:val="uz-Latn-UZ"/>
        </w:rPr>
        <w:t>, M.Aripov</w:t>
      </w:r>
      <w:r w:rsidRPr="00EF2EE2">
        <w:rPr>
          <w:rFonts w:ascii="Times New Roman" w:eastAsia="Calibri" w:hAnsi="Times New Roman" w:cs="Times New Roman"/>
          <w:sz w:val="28"/>
          <w:szCs w:val="28"/>
          <w:vertAlign w:val="superscript"/>
          <w:lang w:val="uz-Latn-UZ"/>
        </w:rPr>
        <w:footnoteReference w:id="9"/>
      </w:r>
      <w:r w:rsidRPr="00EF2EE2">
        <w:rPr>
          <w:rFonts w:ascii="Times New Roman" w:eastAsia="Calibri" w:hAnsi="Times New Roman" w:cs="Times New Roman"/>
          <w:sz w:val="28"/>
          <w:szCs w:val="28"/>
          <w:lang w:val="uz-Latn-UZ"/>
        </w:rPr>
        <w:t xml:space="preserve"> va J.Muhammadiyev,S.P.Allayorov</w:t>
      </w:r>
      <w:r w:rsidRPr="00EF2EE2">
        <w:rPr>
          <w:rFonts w:ascii="Times New Roman" w:eastAsia="Calibri" w:hAnsi="Times New Roman" w:cs="Times New Roman"/>
          <w:sz w:val="28"/>
          <w:szCs w:val="28"/>
          <w:vertAlign w:val="superscript"/>
          <w:lang w:val="uz-Latn-UZ"/>
        </w:rPr>
        <w:footnoteReference w:id="10"/>
      </w:r>
      <w:r w:rsidRPr="00EF2EE2">
        <w:rPr>
          <w:rFonts w:ascii="Times New Roman" w:eastAsia="Calibri" w:hAnsi="Times New Roman" w:cs="Times New Roman"/>
          <w:sz w:val="28"/>
          <w:szCs w:val="28"/>
          <w:lang w:val="uz-Latn-UZ"/>
        </w:rPr>
        <w:t>S.T.Raxmonov,S.I.Qulmatov,D.E.Toshtemirov,S.S.G`ulomov</w:t>
      </w:r>
      <w:r w:rsidRPr="00EF2EE2">
        <w:rPr>
          <w:rFonts w:ascii="Times New Roman" w:eastAsia="Calibri" w:hAnsi="Times New Roman" w:cs="Times New Roman"/>
          <w:sz w:val="28"/>
          <w:szCs w:val="28"/>
          <w:vertAlign w:val="superscript"/>
          <w:lang w:val="uz-Latn-UZ"/>
        </w:rPr>
        <w:footnoteReference w:id="11"/>
      </w:r>
      <w:r w:rsidRPr="00EF2EE2">
        <w:rPr>
          <w:rFonts w:ascii="Times New Roman" w:eastAsia="Calibri" w:hAnsi="Times New Roman" w:cs="Times New Roman"/>
          <w:sz w:val="28"/>
          <w:szCs w:val="28"/>
          <w:lang w:val="uz-Latn-UZ"/>
        </w:rPr>
        <w:t>, I.Isoqov</w:t>
      </w:r>
      <w:r w:rsidRPr="00EF2EE2">
        <w:rPr>
          <w:rFonts w:ascii="Times New Roman" w:eastAsia="Calibri" w:hAnsi="Times New Roman" w:cs="Times New Roman"/>
          <w:sz w:val="28"/>
          <w:szCs w:val="28"/>
          <w:vertAlign w:val="superscript"/>
          <w:lang w:val="uz-Latn-UZ"/>
        </w:rPr>
        <w:footnoteReference w:id="12"/>
      </w:r>
      <w:r w:rsidRPr="00EF2EE2">
        <w:rPr>
          <w:rFonts w:ascii="Times New Roman" w:eastAsia="Calibri" w:hAnsi="Times New Roman" w:cs="Times New Roman"/>
          <w:sz w:val="28"/>
          <w:szCs w:val="28"/>
          <w:lang w:val="uz-Latn-UZ"/>
        </w:rPr>
        <w:t>, D.E.Avliyaqulov</w:t>
      </w:r>
      <w:r w:rsidRPr="00EF2EE2">
        <w:rPr>
          <w:rFonts w:ascii="Times New Roman" w:eastAsia="Calibri" w:hAnsi="Times New Roman" w:cs="Times New Roman"/>
          <w:sz w:val="28"/>
          <w:szCs w:val="28"/>
          <w:vertAlign w:val="superscript"/>
          <w:lang w:val="uz-Latn-UZ"/>
        </w:rPr>
        <w:footnoteReference w:id="13"/>
      </w:r>
      <w:r w:rsidRPr="00EF2EE2">
        <w:rPr>
          <w:rFonts w:ascii="Times New Roman" w:eastAsia="Calibri" w:hAnsi="Times New Roman" w:cs="Times New Roman"/>
          <w:sz w:val="28"/>
          <w:szCs w:val="28"/>
          <w:lang w:val="uz-Latn-UZ"/>
        </w:rPr>
        <w:t xml:space="preserve">  N.X., N.N Azizxo`jaeva., V.I Bespalko</w:t>
      </w:r>
      <w:r w:rsidRPr="00EF2EE2">
        <w:rPr>
          <w:rFonts w:ascii="Times New Roman" w:eastAsia="Calibri" w:hAnsi="Times New Roman" w:cs="Times New Roman"/>
          <w:sz w:val="28"/>
          <w:szCs w:val="28"/>
          <w:vertAlign w:val="superscript"/>
          <w:lang w:val="uz-Latn-UZ"/>
        </w:rPr>
        <w:footnoteReference w:id="14"/>
      </w:r>
      <w:r w:rsidRPr="00EF2EE2">
        <w:rPr>
          <w:rFonts w:ascii="Times New Roman" w:eastAsia="Calibri" w:hAnsi="Times New Roman" w:cs="Times New Roman"/>
          <w:sz w:val="28"/>
          <w:szCs w:val="28"/>
          <w:lang w:val="uz-Latn-UZ"/>
        </w:rPr>
        <w:t>, M.G Davletshin</w:t>
      </w:r>
      <w:r w:rsidRPr="00EF2EE2">
        <w:rPr>
          <w:rFonts w:ascii="Times New Roman" w:eastAsia="Calibri" w:hAnsi="Times New Roman" w:cs="Times New Roman"/>
          <w:sz w:val="28"/>
          <w:szCs w:val="28"/>
          <w:vertAlign w:val="superscript"/>
          <w:lang w:val="uz-Latn-UZ"/>
        </w:rPr>
        <w:footnoteReference w:id="15"/>
      </w:r>
      <w:r w:rsidRPr="00EF2EE2">
        <w:rPr>
          <w:rFonts w:ascii="Times New Roman" w:eastAsia="Calibri" w:hAnsi="Times New Roman" w:cs="Times New Roman"/>
          <w:sz w:val="28"/>
          <w:szCs w:val="28"/>
          <w:lang w:val="uz-Latn-UZ"/>
        </w:rPr>
        <w:t>., R.J.Ishmuhamedov</w:t>
      </w:r>
      <w:r w:rsidRPr="00EF2EE2">
        <w:rPr>
          <w:rFonts w:ascii="Times New Roman" w:eastAsia="Calibri" w:hAnsi="Times New Roman" w:cs="Times New Roman"/>
          <w:sz w:val="28"/>
          <w:szCs w:val="28"/>
          <w:vertAlign w:val="superscript"/>
          <w:lang w:val="uz-Latn-UZ"/>
        </w:rPr>
        <w:footnoteReference w:id="16"/>
      </w:r>
      <w:r w:rsidRPr="00EF2EE2">
        <w:rPr>
          <w:rFonts w:ascii="Times New Roman" w:eastAsia="Calibri" w:hAnsi="Times New Roman" w:cs="Times New Roman"/>
          <w:sz w:val="28"/>
          <w:szCs w:val="28"/>
          <w:lang w:val="uz-Latn-UZ"/>
        </w:rPr>
        <w:t>, A.Mavlyanov</w:t>
      </w:r>
      <w:r w:rsidRPr="00EF2EE2">
        <w:rPr>
          <w:rFonts w:ascii="Times New Roman" w:eastAsia="Calibri" w:hAnsi="Times New Roman" w:cs="Times New Roman"/>
          <w:sz w:val="28"/>
          <w:szCs w:val="28"/>
          <w:vertAlign w:val="superscript"/>
          <w:lang w:val="uz-Latn-UZ"/>
        </w:rPr>
        <w:footnoteReference w:id="17"/>
      </w:r>
      <w:r w:rsidRPr="00EF2EE2">
        <w:rPr>
          <w:rFonts w:ascii="Times New Roman" w:eastAsia="Calibri" w:hAnsi="Times New Roman" w:cs="Times New Roman"/>
          <w:sz w:val="28"/>
          <w:szCs w:val="28"/>
          <w:lang w:val="uz-Latn-UZ"/>
        </w:rPr>
        <w:t xml:space="preserve">, S.Abdalova, </w:t>
      </w:r>
      <w:r w:rsidRPr="00EF2EE2">
        <w:rPr>
          <w:rFonts w:ascii="Times New Roman" w:eastAsia="Calibri" w:hAnsi="Times New Roman" w:cs="Times New Roman"/>
          <w:sz w:val="28"/>
          <w:szCs w:val="28"/>
          <w:lang w:val="uz-Latn-UZ"/>
        </w:rPr>
        <w:lastRenderedPageBreak/>
        <w:t xml:space="preserve">L.Yu. Yusupovalar tomonidan mavzu turli aspektda tadqiq qilingan. </w:t>
      </w:r>
      <w:r w:rsidRPr="00EF2EE2">
        <w:rPr>
          <w:rFonts w:ascii="Times New Roman" w:eastAsia="Calibri" w:hAnsi="Times New Roman" w:cs="Times New Roman"/>
          <w:spacing w:val="-6"/>
          <w:sz w:val="28"/>
          <w:szCs w:val="28"/>
          <w:lang w:val="ms-MY"/>
        </w:rPr>
        <w:t xml:space="preserve"> B.S. Abdullaeva, B.R. Adizov, G.R. Akramova, G.T. Boymurodov, N.G‘. Dilova, G.N. Najmiddinovalar alohida e’tibor qaratib, ilmiy izlanishlar olib borishgan. Ularning fikriga ko‘ra, AKT  ta’lim sifatini oshirishda  ayniqsa,  bo’lajak maktab o‘qituvchilarining kasbiy kompetensiyasini rivojlantirishda metodik ko‘mak, vizual vositalar va interfaol topshiriqlar asosiy omil bo‘lib xizmat qiladi. </w:t>
      </w:r>
    </w:p>
    <w:p w:rsidR="00EF2EE2" w:rsidRPr="00EF2EE2" w:rsidRDefault="00EF2EE2" w:rsidP="00EF2EE2">
      <w:pPr>
        <w:tabs>
          <w:tab w:val="left" w:pos="851"/>
        </w:tabs>
        <w:spacing w:after="0" w:line="240" w:lineRule="auto"/>
        <w:ind w:firstLine="709"/>
        <w:jc w:val="both"/>
        <w:rPr>
          <w:rFonts w:ascii="Times New Roman" w:eastAsia="Calibri" w:hAnsi="Times New Roman" w:cs="Times New Roman"/>
          <w:spacing w:val="-6"/>
          <w:sz w:val="28"/>
          <w:szCs w:val="28"/>
          <w:lang w:val="ms-MY"/>
        </w:rPr>
      </w:pPr>
      <w:r w:rsidRPr="00EF2EE2">
        <w:rPr>
          <w:rFonts w:ascii="Times New Roman" w:eastAsia="Calibri" w:hAnsi="Times New Roman" w:cs="Times New Roman"/>
          <w:spacing w:val="-6"/>
          <w:sz w:val="28"/>
          <w:szCs w:val="28"/>
          <w:lang w:val="uz-Cyrl-UZ"/>
        </w:rPr>
        <w:t xml:space="preserve">Boʻlajak mutaxassislarning intellektual </w:t>
      </w:r>
      <w:r w:rsidRPr="00EF2EE2">
        <w:rPr>
          <w:rFonts w:ascii="Times New Roman" w:eastAsia="Calibri" w:hAnsi="Times New Roman" w:cs="Times New Roman"/>
          <w:spacing w:val="-6"/>
          <w:sz w:val="28"/>
          <w:szCs w:val="28"/>
          <w:lang w:val="en-US"/>
        </w:rPr>
        <w:t xml:space="preserve"> kasbiy </w:t>
      </w:r>
      <w:r w:rsidRPr="00EF2EE2">
        <w:rPr>
          <w:rFonts w:ascii="Times New Roman" w:eastAsia="Calibri" w:hAnsi="Times New Roman" w:cs="Times New Roman"/>
          <w:spacing w:val="-6"/>
          <w:sz w:val="28"/>
          <w:szCs w:val="28"/>
          <w:lang w:val="uz-Cyrl-UZ"/>
        </w:rPr>
        <w:t xml:space="preserve">rivojlanish masalalarini </w:t>
      </w:r>
      <w:r w:rsidRPr="00EF2EE2">
        <w:rPr>
          <w:rFonts w:ascii="Times New Roman" w:eastAsia="Calibri" w:hAnsi="Times New Roman" w:cs="Times New Roman"/>
          <w:spacing w:val="-6"/>
          <w:sz w:val="28"/>
          <w:szCs w:val="28"/>
          <w:lang w:val="ms-MY"/>
        </w:rPr>
        <w:t>A. Abduqodirov, R. Djuraev, U. Inoyatov, O. Musurmonova, X. Ibraimov, Sh. Abdullaeva, D. Ro‘zieva va D. Sharipova tadqiqotlarida chuqur yoritilgan. Ular, asosan, bo‘lajak   o‘qituvchilar ta’limda o‘quvchilarning mustaqil fikrlashi va tahliliy qobiliyatini oshirish uchun  turli integrativ yondashuvlarni taklif qilishgan. Masalan, R. Djuraevning izlanishlarida intellektual rivojlanishni jadallashtirishda  tizimli diagnostik kuzatuv va modulli o‘qitishning ustuvor roli  haqida fikrlar bayon etilgan.</w:t>
      </w:r>
    </w:p>
    <w:p w:rsidR="00EF2EE2" w:rsidRPr="00EF2EE2" w:rsidRDefault="00EF2EE2" w:rsidP="00EF2EE2">
      <w:pPr>
        <w:tabs>
          <w:tab w:val="left" w:pos="851"/>
        </w:tabs>
        <w:spacing w:after="0" w:line="240" w:lineRule="auto"/>
        <w:ind w:firstLine="709"/>
        <w:jc w:val="both"/>
        <w:rPr>
          <w:rFonts w:ascii="Times New Roman" w:eastAsia="Calibri" w:hAnsi="Times New Roman" w:cs="Times New Roman"/>
          <w:spacing w:val="-6"/>
          <w:sz w:val="28"/>
          <w:szCs w:val="28"/>
          <w:lang w:val="ms-MY"/>
        </w:rPr>
      </w:pPr>
      <w:r w:rsidRPr="00EF2EE2">
        <w:rPr>
          <w:rFonts w:ascii="Times New Roman" w:eastAsia="Calibri" w:hAnsi="Times New Roman" w:cs="Times New Roman"/>
          <w:spacing w:val="-6"/>
          <w:sz w:val="28"/>
          <w:szCs w:val="28"/>
          <w:lang w:val="uz-Cyrl-UZ"/>
        </w:rPr>
        <w:t>MDH mamlakatlari miqyosida ushbu mavzu keng va chuqur tadqiq etilgan, jumladan M. A.Pinskaya, A.M.Mixaylova, L. K.Raiskaya, Ye.V.Tixonova, D.M.Jilin, Ye.S.Mironenko, G.G.Drojenko, T.J.Baurjanov, A.M.Smagulov, I.V.Klimova, A.I.Volkov, R.X.Guseynov, N.Yu. Nejurina, I.A. Gorbachev, T.S. Kuznesova, L.V. Ivanova, Ye.V. Sidorenko, V.N. Rumyansev, Ye.G. Aleksandrova, A.P. Tixomirova, D.P. Fyodorov, I.O. Klimov, L.M. Borisova, O.V. Nikitina, P.A. Lazarev, Ye.V. Grishin, T.P. Zaxarova va boshqalar mazkur masalalarda ilmiy tadqiqot ishlari olib borganlar</w:t>
      </w:r>
      <w:r w:rsidRPr="00EF2EE2">
        <w:rPr>
          <w:rFonts w:ascii="Calibri" w:eastAsia="Calibri" w:hAnsi="Calibri" w:cs="Times New Roman"/>
          <w:spacing w:val="-6"/>
          <w:sz w:val="28"/>
          <w:szCs w:val="28"/>
          <w:vertAlign w:val="superscript"/>
          <w:lang w:val="uz-Cyrl-UZ"/>
        </w:rPr>
        <w:footnoteReference w:id="18"/>
      </w:r>
      <w:r w:rsidRPr="00EF2EE2">
        <w:rPr>
          <w:rFonts w:ascii="Times New Roman" w:eastAsia="Calibri" w:hAnsi="Times New Roman" w:cs="Times New Roman"/>
          <w:spacing w:val="-6"/>
          <w:sz w:val="28"/>
          <w:szCs w:val="28"/>
          <w:lang w:val="ms-MY"/>
        </w:rPr>
        <w:t>.Jumladan, M.A. Pinskaya</w:t>
      </w:r>
      <w:r w:rsidRPr="00EF2EE2">
        <w:rPr>
          <w:rFonts w:ascii="Calibri" w:eastAsia="Calibri" w:hAnsi="Calibri" w:cs="Times New Roman"/>
          <w:spacing w:val="-6"/>
          <w:sz w:val="28"/>
          <w:szCs w:val="28"/>
          <w:vertAlign w:val="superscript"/>
          <w:lang w:val="ms-MY"/>
        </w:rPr>
        <w:footnoteReference w:id="19"/>
      </w:r>
      <w:r w:rsidRPr="00EF2EE2">
        <w:rPr>
          <w:rFonts w:ascii="Times New Roman" w:eastAsia="Calibri" w:hAnsi="Times New Roman" w:cs="Times New Roman"/>
          <w:spacing w:val="-6"/>
          <w:sz w:val="28"/>
          <w:szCs w:val="28"/>
          <w:lang w:val="ms-MY"/>
        </w:rPr>
        <w:t xml:space="preserve"> o‘z qarashlarida  boshlang‘ich ta’limdagi darslarni tadqiq  qilishda  multimediali vositalar  o‘qituvchi uchun asosiy yordamchi vosita ekanligini, ayniqsa bola nutq faoliyatini oshirishini asoslagan, A.M. Mixaylova esa fikrlash jarayonini bosqichma-bosqich rivojlantirish uchun  informatsion yondashuvli lingvistik modellarni amaliy faoliyatga taklif qilgan</w:t>
      </w:r>
      <w:r w:rsidRPr="00EF2EE2">
        <w:rPr>
          <w:rFonts w:ascii="Calibri" w:eastAsia="Calibri" w:hAnsi="Calibri" w:cs="Times New Roman"/>
          <w:spacing w:val="-6"/>
          <w:sz w:val="28"/>
          <w:szCs w:val="28"/>
          <w:vertAlign w:val="superscript"/>
          <w:lang w:val="ms-MY"/>
        </w:rPr>
        <w:footnoteReference w:id="20"/>
      </w:r>
      <w:r w:rsidRPr="00EF2EE2">
        <w:rPr>
          <w:rFonts w:ascii="Times New Roman" w:eastAsia="Calibri" w:hAnsi="Times New Roman" w:cs="Times New Roman"/>
          <w:spacing w:val="-6"/>
          <w:sz w:val="28"/>
          <w:szCs w:val="28"/>
          <w:lang w:val="ms-MY"/>
        </w:rPr>
        <w:t>.</w:t>
      </w:r>
    </w:p>
    <w:p w:rsidR="00EF2EE2" w:rsidRPr="00EF2EE2" w:rsidRDefault="00EF2EE2" w:rsidP="00EF2EE2">
      <w:pPr>
        <w:tabs>
          <w:tab w:val="left" w:pos="851"/>
        </w:tabs>
        <w:spacing w:after="0" w:line="240" w:lineRule="auto"/>
        <w:ind w:firstLine="709"/>
        <w:jc w:val="both"/>
        <w:rPr>
          <w:rFonts w:ascii="Times New Roman" w:eastAsia="Calibri" w:hAnsi="Times New Roman" w:cs="Times New Roman"/>
          <w:spacing w:val="-6"/>
          <w:sz w:val="28"/>
          <w:szCs w:val="28"/>
          <w:lang w:val="uz-Cyrl-UZ"/>
        </w:rPr>
      </w:pPr>
      <w:r w:rsidRPr="00EF2EE2">
        <w:rPr>
          <w:rFonts w:ascii="Times New Roman" w:eastAsia="Calibri" w:hAnsi="Times New Roman" w:cs="Times New Roman"/>
          <w:spacing w:val="-6"/>
          <w:sz w:val="28"/>
          <w:szCs w:val="28"/>
          <w:lang w:val="uz-Cyrl-UZ"/>
        </w:rPr>
        <w:t xml:space="preserve">Mazkur masala doirasida bir </w:t>
      </w:r>
      <w:r w:rsidRPr="00EF2EE2">
        <w:rPr>
          <w:rFonts w:ascii="Times New Roman" w:eastAsia="Calibri" w:hAnsi="Times New Roman" w:cs="Times New Roman"/>
          <w:spacing w:val="-6"/>
          <w:sz w:val="28"/>
          <w:szCs w:val="28"/>
          <w:lang w:val="ms-MY"/>
        </w:rPr>
        <w:t>qator</w:t>
      </w:r>
      <w:r w:rsidRPr="00EF2EE2">
        <w:rPr>
          <w:rFonts w:ascii="Times New Roman" w:eastAsia="Calibri" w:hAnsi="Times New Roman" w:cs="Times New Roman"/>
          <w:spacing w:val="-6"/>
          <w:sz w:val="28"/>
          <w:szCs w:val="28"/>
          <w:lang w:val="uz-Cyrl-UZ"/>
        </w:rPr>
        <w:t xml:space="preserve"> yetuk xorijiy pedagog olimlar </w:t>
      </w:r>
      <w:r w:rsidRPr="00EF2EE2">
        <w:rPr>
          <w:rFonts w:ascii="Times New Roman" w:eastAsia="Calibri" w:hAnsi="Times New Roman" w:cs="Times New Roman"/>
          <w:spacing w:val="-6"/>
          <w:sz w:val="28"/>
          <w:szCs w:val="28"/>
          <w:lang w:val="ms-MY"/>
        </w:rPr>
        <w:t xml:space="preserve"> tadqiqot</w:t>
      </w:r>
      <w:r w:rsidRPr="00EF2EE2">
        <w:rPr>
          <w:rFonts w:ascii="Times New Roman" w:eastAsia="Calibri" w:hAnsi="Times New Roman" w:cs="Times New Roman"/>
          <w:spacing w:val="-6"/>
          <w:sz w:val="28"/>
          <w:szCs w:val="28"/>
          <w:lang w:val="uz-Cyrl-UZ"/>
        </w:rPr>
        <w:t xml:space="preserve"> ish</w:t>
      </w:r>
      <w:r w:rsidRPr="00EF2EE2">
        <w:rPr>
          <w:rFonts w:ascii="Times New Roman" w:eastAsia="Calibri" w:hAnsi="Times New Roman" w:cs="Times New Roman"/>
          <w:spacing w:val="-6"/>
          <w:sz w:val="28"/>
          <w:szCs w:val="28"/>
          <w:lang w:val="ms-MY"/>
        </w:rPr>
        <w:t>larini</w:t>
      </w:r>
      <w:r w:rsidRPr="00EF2EE2">
        <w:rPr>
          <w:rFonts w:ascii="Times New Roman" w:eastAsia="Calibri" w:hAnsi="Times New Roman" w:cs="Times New Roman"/>
          <w:spacing w:val="-6"/>
          <w:sz w:val="28"/>
          <w:szCs w:val="28"/>
          <w:lang w:val="uz-Cyrl-UZ"/>
        </w:rPr>
        <w:t xml:space="preserve"> hamda </w:t>
      </w:r>
      <w:r w:rsidRPr="00EF2EE2">
        <w:rPr>
          <w:rFonts w:ascii="Times New Roman" w:eastAsia="Calibri" w:hAnsi="Times New Roman" w:cs="Times New Roman"/>
          <w:spacing w:val="-6"/>
          <w:sz w:val="28"/>
          <w:szCs w:val="28"/>
          <w:lang w:val="ms-MY"/>
        </w:rPr>
        <w:t>amaliy</w:t>
      </w:r>
      <w:r w:rsidRPr="00EF2EE2">
        <w:rPr>
          <w:rFonts w:ascii="Times New Roman" w:eastAsia="Calibri" w:hAnsi="Times New Roman" w:cs="Times New Roman"/>
          <w:spacing w:val="-6"/>
          <w:sz w:val="28"/>
          <w:szCs w:val="28"/>
          <w:lang w:val="uz-Cyrl-UZ"/>
        </w:rPr>
        <w:t xml:space="preserve"> </w:t>
      </w:r>
      <w:r w:rsidRPr="00EF2EE2">
        <w:rPr>
          <w:rFonts w:ascii="Times New Roman" w:eastAsia="Calibri" w:hAnsi="Times New Roman" w:cs="Times New Roman"/>
          <w:spacing w:val="-6"/>
          <w:sz w:val="28"/>
          <w:szCs w:val="28"/>
          <w:lang w:val="ms-MY"/>
        </w:rPr>
        <w:t xml:space="preserve"> natijalarni fanga tatqiq  qilgan</w:t>
      </w:r>
      <w:r w:rsidRPr="00EF2EE2">
        <w:rPr>
          <w:rFonts w:ascii="Times New Roman" w:eastAsia="Calibri" w:hAnsi="Times New Roman" w:cs="Times New Roman"/>
          <w:spacing w:val="-6"/>
          <w:sz w:val="28"/>
          <w:szCs w:val="28"/>
          <w:lang w:val="uz-Cyrl-UZ"/>
        </w:rPr>
        <w:t>lar. Sohaning xorijiy mamlakat olimlaridan E.Fromm, M.Mauerman, A.G.Maslou, Djeni Stil, Kert Meredis, Charlz Templ, A.Hargreaves, H.D.Schmidt, R.Sears, P.V.Sysoyev</w:t>
      </w:r>
      <w:r w:rsidRPr="00EF2EE2">
        <w:rPr>
          <w:rFonts w:ascii="Calibri" w:eastAsia="Calibri" w:hAnsi="Calibri" w:cs="Times New Roman"/>
          <w:spacing w:val="-6"/>
          <w:sz w:val="28"/>
          <w:szCs w:val="28"/>
          <w:vertAlign w:val="superscript"/>
          <w:lang w:val="uz-Cyrl-UZ"/>
        </w:rPr>
        <w:footnoteReference w:id="21"/>
      </w:r>
      <w:r w:rsidRPr="00EF2EE2">
        <w:rPr>
          <w:rFonts w:ascii="Times New Roman" w:eastAsia="Calibri" w:hAnsi="Times New Roman" w:cs="Times New Roman"/>
          <w:spacing w:val="-6"/>
          <w:sz w:val="28"/>
          <w:szCs w:val="28"/>
          <w:lang w:val="uz-Cyrl-UZ"/>
        </w:rPr>
        <w:t xml:space="preserve"> kabilarni keltirish mumkin.   Ular  </w:t>
      </w:r>
      <w:r w:rsidRPr="00EF2EE2">
        <w:rPr>
          <w:rFonts w:ascii="Times New Roman" w:eastAsia="Calibri" w:hAnsi="Times New Roman" w:cs="Times New Roman"/>
          <w:spacing w:val="-6"/>
          <w:sz w:val="28"/>
          <w:szCs w:val="28"/>
          <w:lang w:val="uz-Cyrl-UZ"/>
        </w:rPr>
        <w:lastRenderedPageBreak/>
        <w:t>fandagi ilmiy qarashlarini  AKTdan ta’lim sifatini oshirishga yo ‘naltirib,   oʻquvchilarni  ko‘rish va tahlil qilish orqali nutqiy muloqot normalari shakllanishiga va axborotlar orqali olamni anglash, keng fikrlashga oʻrgatishda boʻlajak mutaxassisilarning oʻrganishi lozim boʻlgan jihatlardan biri sifatida tahlil qiladi. Ushbu tadqiqotchilarning biz ilmiy doirada o‘rganayotgan mazkur dissertatsiya ishimizga oid bir qator  nazariy, pedagogik,  metodik qimmatli fikr hamda g‘oyalarini keltirishni lozim deb bilamiz:</w:t>
      </w:r>
    </w:p>
    <w:p w:rsidR="00EF2EE2" w:rsidRPr="00EF2EE2" w:rsidRDefault="00EF2EE2" w:rsidP="00EF2EE2">
      <w:pPr>
        <w:tabs>
          <w:tab w:val="left" w:pos="851"/>
        </w:tabs>
        <w:spacing w:after="0" w:line="240" w:lineRule="auto"/>
        <w:ind w:firstLine="709"/>
        <w:jc w:val="both"/>
        <w:rPr>
          <w:rFonts w:ascii="Times New Roman" w:eastAsia="Calibri" w:hAnsi="Times New Roman" w:cs="Times New Roman"/>
          <w:spacing w:val="-6"/>
          <w:sz w:val="28"/>
          <w:szCs w:val="28"/>
          <w:lang w:val="uz-Cyrl-UZ"/>
        </w:rPr>
      </w:pPr>
      <w:r w:rsidRPr="00EF2EE2">
        <w:rPr>
          <w:rFonts w:ascii="Times New Roman" w:eastAsia="Calibri" w:hAnsi="Times New Roman" w:cs="Times New Roman"/>
          <w:spacing w:val="-6"/>
          <w:sz w:val="28"/>
          <w:szCs w:val="28"/>
          <w:lang w:val="uz-Cyrl-UZ"/>
        </w:rPr>
        <w:t>Olim E. Fromm o‘quvchilar shaxsini erkin va ijodiy fikrlashga undash konsepsiyasini ilgari surar ekan, bunda o‘qituvchi  kasb mahoratiga tayangan</w:t>
      </w:r>
      <w:r w:rsidRPr="00EF2EE2">
        <w:rPr>
          <w:rFonts w:ascii="Calibri" w:eastAsia="Calibri" w:hAnsi="Calibri" w:cs="Times New Roman"/>
          <w:spacing w:val="-6"/>
          <w:sz w:val="28"/>
          <w:szCs w:val="28"/>
          <w:vertAlign w:val="superscript"/>
          <w:lang w:val="uz-Cyrl-UZ"/>
        </w:rPr>
        <w:footnoteReference w:id="22"/>
      </w:r>
      <w:r w:rsidRPr="00EF2EE2">
        <w:rPr>
          <w:rFonts w:ascii="Times New Roman" w:eastAsia="Calibri" w:hAnsi="Times New Roman" w:cs="Times New Roman"/>
          <w:spacing w:val="-6"/>
          <w:sz w:val="28"/>
          <w:szCs w:val="28"/>
          <w:lang w:val="uz-Cyrl-UZ"/>
        </w:rPr>
        <w:t>, M. Mauerman bolalarda nutqiy muloqotni rivojlantirish jarayonida hissiy jihatlarni hisobga olish zaruriyatini darslarning rang-barangligida , ayniqsa informatsiyalarni taqqoslashda ko‘rsatgan, A.G. Maslow o‘quvchining o‘z-o‘zini anglash va ijtimoiy moslashuv motivlarini rivojlantirishga urg‘u berishi barobarida dunyoni anglash turli ma’lumotlarni tahlil qilishda degan, Djeni Stil,</w:t>
      </w:r>
      <w:r w:rsidRPr="00EF2EE2">
        <w:rPr>
          <w:rFonts w:ascii="Calibri" w:eastAsia="Calibri" w:hAnsi="Calibri" w:cs="Times New Roman"/>
          <w:lang w:val="uz-Cyrl-UZ"/>
        </w:rPr>
        <w:t xml:space="preserve"> </w:t>
      </w:r>
      <w:r w:rsidRPr="00EF2EE2">
        <w:rPr>
          <w:rFonts w:ascii="Times New Roman" w:eastAsia="Calibri" w:hAnsi="Times New Roman" w:cs="Times New Roman"/>
          <w:spacing w:val="-6"/>
          <w:sz w:val="28"/>
          <w:szCs w:val="28"/>
          <w:lang w:val="uz-Cyrl-UZ"/>
        </w:rPr>
        <w:t>Charlz Templ va Kert Meredis  o‘qitishga munosabat bildirar ekan,  kichik yoshdagi bolalarni keng qamrovli kommunikativ faoliyatga tayyorlash uchun  zamonaviy usullar va texnologiyalar yetakchilik qilishini buning uchun amaliy mashg‘ulotlarni boshqaruvchi o ‘qituvchi  faoliyati  muhimligini isbotlagan</w:t>
      </w:r>
      <w:r w:rsidRPr="00EF2EE2">
        <w:rPr>
          <w:rFonts w:ascii="Calibri" w:eastAsia="Calibri" w:hAnsi="Calibri" w:cs="Times New Roman"/>
          <w:spacing w:val="-6"/>
          <w:sz w:val="28"/>
          <w:szCs w:val="28"/>
          <w:vertAlign w:val="superscript"/>
          <w:lang w:val="uz-Cyrl-UZ"/>
        </w:rPr>
        <w:footnoteReference w:id="23"/>
      </w:r>
      <w:r w:rsidRPr="00EF2EE2">
        <w:rPr>
          <w:rFonts w:ascii="Times New Roman" w:eastAsia="Calibri" w:hAnsi="Times New Roman" w:cs="Times New Roman"/>
          <w:spacing w:val="-6"/>
          <w:sz w:val="28"/>
          <w:szCs w:val="28"/>
          <w:lang w:val="uz-Cyrl-UZ"/>
        </w:rPr>
        <w:t>.</w:t>
      </w:r>
    </w:p>
    <w:p w:rsidR="00EF2EE2" w:rsidRPr="00EF2EE2" w:rsidRDefault="00EF2EE2" w:rsidP="00EF2EE2">
      <w:pPr>
        <w:tabs>
          <w:tab w:val="left" w:pos="851"/>
        </w:tabs>
        <w:spacing w:after="0" w:line="240" w:lineRule="auto"/>
        <w:ind w:firstLine="709"/>
        <w:jc w:val="both"/>
        <w:rPr>
          <w:rFonts w:ascii="Times New Roman" w:eastAsia="Calibri" w:hAnsi="Times New Roman" w:cs="Times New Roman"/>
          <w:spacing w:val="-6"/>
          <w:sz w:val="28"/>
          <w:szCs w:val="28"/>
          <w:lang w:val="en-US"/>
        </w:rPr>
      </w:pPr>
      <w:r w:rsidRPr="00EF2EE2">
        <w:rPr>
          <w:rFonts w:ascii="Times New Roman" w:eastAsia="Calibri" w:hAnsi="Times New Roman" w:cs="Times New Roman"/>
          <w:b/>
          <w:spacing w:val="-6"/>
          <w:sz w:val="28"/>
          <w:szCs w:val="28"/>
          <w:lang w:val="uz-Cyrl-UZ"/>
        </w:rPr>
        <w:t>Dissertatsiya tadqiqotining dissertatsiya bajarilgan oliy taʼlim muassasasining ilmiy-tadqiqot ishlari rejalari bilan bogʻliqligi</w:t>
      </w:r>
      <w:r w:rsidRPr="00EF2EE2">
        <w:rPr>
          <w:rFonts w:ascii="Times New Roman" w:eastAsia="Calibri" w:hAnsi="Times New Roman" w:cs="Times New Roman"/>
          <w:b/>
          <w:spacing w:val="-6"/>
          <w:sz w:val="28"/>
          <w:szCs w:val="28"/>
          <w:lang w:val="en-US"/>
        </w:rPr>
        <w:t>.</w:t>
      </w:r>
    </w:p>
    <w:p w:rsidR="00EF2EE2" w:rsidRPr="00EF2EE2" w:rsidRDefault="00EF2EE2" w:rsidP="00EF2EE2">
      <w:pPr>
        <w:spacing w:after="0" w:line="240" w:lineRule="auto"/>
        <w:ind w:firstLine="709"/>
        <w:jc w:val="both"/>
        <w:rPr>
          <w:rFonts w:ascii="Times New Roman" w:eastAsia="Calibri" w:hAnsi="Times New Roman" w:cs="Times New Roman"/>
          <w:spacing w:val="-6"/>
          <w:sz w:val="28"/>
          <w:szCs w:val="28"/>
          <w:lang w:val="uz-Cyrl-UZ"/>
        </w:rPr>
      </w:pPr>
      <w:r w:rsidRPr="00EF2EE2">
        <w:rPr>
          <w:rFonts w:ascii="Times New Roman" w:eastAsia="Calibri" w:hAnsi="Times New Roman" w:cs="Times New Roman"/>
          <w:spacing w:val="-6"/>
          <w:sz w:val="28"/>
          <w:szCs w:val="28"/>
          <w:lang w:val="uz-Cyrl-UZ"/>
        </w:rPr>
        <w:t xml:space="preserve">Dissertatsiya tadqiqoti </w:t>
      </w:r>
      <w:r w:rsidRPr="00EF2EE2">
        <w:rPr>
          <w:rFonts w:ascii="Times New Roman" w:eastAsia="Calibri" w:hAnsi="Times New Roman" w:cs="Times New Roman"/>
          <w:noProof/>
          <w:sz w:val="28"/>
          <w:szCs w:val="28"/>
          <w:lang w:val="uz-Cyrl-UZ"/>
        </w:rPr>
        <w:t xml:space="preserve">O‘zbekiston Respublikasi  </w:t>
      </w:r>
      <w:r w:rsidRPr="00EF2EE2">
        <w:rPr>
          <w:rFonts w:ascii="Times New Roman" w:eastAsia="Calibri" w:hAnsi="Times New Roman" w:cs="Times New Roman"/>
          <w:sz w:val="28"/>
          <w:szCs w:val="28"/>
          <w:lang w:val="uz-Cyrl-UZ"/>
        </w:rPr>
        <w:t xml:space="preserve">Oliy ta’lim, fan va innovatsiyalar vazirligi  </w:t>
      </w:r>
      <w:r w:rsidRPr="00EF2EE2">
        <w:rPr>
          <w:rFonts w:ascii="Times New Roman" w:eastAsia="Calibri" w:hAnsi="Times New Roman" w:cs="Times New Roman"/>
          <w:spacing w:val="-6"/>
          <w:sz w:val="28"/>
          <w:szCs w:val="28"/>
          <w:lang w:val="uz-Cyrl-UZ"/>
        </w:rPr>
        <w:t>ilmiy tadqiqotlar rejasining “Pedagogik yo‘nalishlar va mutaxassisliklar bo‘yicha ilg‘or pedagogika texnologiyalarini joriy etish, pedagogik kadrlarni sifatli tayyorlash, qayta tayyorlash va ularning malakasini oshirish elektron-ta’lim resurslarini yaratish va takomillashtirish, o‘quv jarayoniga zamonaviy pedagogik, multimedia va axborat-kommunikatsiya texnologiyalarini joriy etish” nomli ustuvor yo‘nalish</w:t>
      </w:r>
      <w:r w:rsidRPr="00EF2EE2">
        <w:rPr>
          <w:rFonts w:ascii="Calibri" w:eastAsia="Calibri" w:hAnsi="Calibri" w:cs="Times New Roman"/>
          <w:spacing w:val="-6"/>
          <w:sz w:val="28"/>
          <w:szCs w:val="28"/>
          <w:vertAlign w:val="superscript"/>
          <w:lang w:val="uz-Cyrl-UZ"/>
        </w:rPr>
        <w:footnoteReference w:id="24"/>
      </w:r>
      <w:r w:rsidRPr="00EF2EE2">
        <w:rPr>
          <w:rFonts w:ascii="Times New Roman" w:eastAsia="Calibri" w:hAnsi="Times New Roman" w:cs="Times New Roman"/>
          <w:spacing w:val="-6"/>
          <w:sz w:val="28"/>
          <w:szCs w:val="28"/>
          <w:lang w:val="uz-Cyrl-UZ"/>
        </w:rPr>
        <w:t xml:space="preserve"> doirasida bajarilgan.</w:t>
      </w:r>
    </w:p>
    <w:p w:rsidR="00EF2EE2" w:rsidRPr="00EF2EE2" w:rsidRDefault="00EF2EE2" w:rsidP="00EF2EE2">
      <w:pPr>
        <w:tabs>
          <w:tab w:val="left" w:pos="851"/>
        </w:tabs>
        <w:spacing w:after="0" w:line="240" w:lineRule="auto"/>
        <w:ind w:firstLine="709"/>
        <w:jc w:val="both"/>
        <w:rPr>
          <w:rFonts w:ascii="Times New Roman" w:eastAsia="Calibri" w:hAnsi="Times New Roman" w:cs="Times New Roman"/>
          <w:b/>
          <w:bCs/>
          <w:spacing w:val="-6"/>
          <w:sz w:val="28"/>
          <w:szCs w:val="28"/>
          <w:lang w:val="uz-Cyrl-UZ"/>
        </w:rPr>
      </w:pPr>
      <w:r w:rsidRPr="00EF2EE2">
        <w:rPr>
          <w:rFonts w:ascii="Times New Roman" w:eastAsia="Calibri" w:hAnsi="Times New Roman" w:cs="Times New Roman"/>
          <w:b/>
          <w:bCs/>
          <w:spacing w:val="-6"/>
          <w:sz w:val="28"/>
          <w:szCs w:val="28"/>
          <w:lang w:val="uz-Cyrl-UZ"/>
        </w:rPr>
        <w:t>Tadqiqotning maqsadi</w:t>
      </w:r>
      <w:r w:rsidRPr="00EF2EE2">
        <w:rPr>
          <w:rFonts w:ascii="Times New Roman" w:eastAsia="Calibri" w:hAnsi="Times New Roman" w:cs="Times New Roman"/>
          <w:spacing w:val="-6"/>
          <w:sz w:val="28"/>
          <w:szCs w:val="28"/>
          <w:lang w:val="uz-Cyrl-UZ"/>
        </w:rPr>
        <w:t xml:space="preserve"> t</w:t>
      </w:r>
      <w:r w:rsidRPr="00EF2EE2">
        <w:rPr>
          <w:rFonts w:ascii="Times New Roman" w:eastAsia="Calibri" w:hAnsi="Times New Roman" w:cs="Times New Roman"/>
          <w:bCs/>
          <w:sz w:val="28"/>
          <w:szCs w:val="28"/>
          <w:lang w:val="uz-Cyrl-UZ"/>
        </w:rPr>
        <w:t xml:space="preserve">a’lim jarayonlarida raqamli texnologiya orqali talaba kompetensiyasini takomillashtirish metodikasi doirasida </w:t>
      </w:r>
      <w:r w:rsidRPr="00EF2EE2">
        <w:rPr>
          <w:rFonts w:ascii="Times New Roman" w:eastAsia="Calibri" w:hAnsi="Times New Roman" w:cs="Times New Roman"/>
          <w:spacing w:val="-6"/>
          <w:sz w:val="28"/>
          <w:szCs w:val="28"/>
          <w:lang w:val="uz-Cyrl-UZ"/>
        </w:rPr>
        <w:t>boʻlajak oʻqituvchilarining  dars samaradorligini oshirishdagi imkoniyatlarini  AKT darslari  modelidagi interaktiv metodlar asosida shakllantirishga tayyorgarlikni rivojlantirish usullarini takomillashtirish bo’yicha tavsiyalar ishlab chiqishdan iborat.</w:t>
      </w:r>
    </w:p>
    <w:p w:rsidR="00EF2EE2" w:rsidRPr="00EF2EE2" w:rsidRDefault="00EF2EE2" w:rsidP="00EF2EE2">
      <w:pPr>
        <w:tabs>
          <w:tab w:val="left" w:pos="851"/>
        </w:tabs>
        <w:spacing w:after="0" w:line="240" w:lineRule="auto"/>
        <w:ind w:firstLine="709"/>
        <w:jc w:val="both"/>
        <w:rPr>
          <w:rFonts w:ascii="Times New Roman" w:eastAsia="Calibri" w:hAnsi="Times New Roman" w:cs="Times New Roman"/>
          <w:b/>
          <w:spacing w:val="-6"/>
          <w:sz w:val="28"/>
          <w:szCs w:val="28"/>
          <w:lang w:val="uz-Cyrl-UZ"/>
        </w:rPr>
      </w:pPr>
      <w:r w:rsidRPr="00EF2EE2">
        <w:rPr>
          <w:rFonts w:ascii="Times New Roman" w:eastAsia="Calibri" w:hAnsi="Times New Roman" w:cs="Times New Roman"/>
          <w:b/>
          <w:bCs/>
          <w:spacing w:val="-6"/>
          <w:sz w:val="28"/>
          <w:szCs w:val="28"/>
          <w:lang w:val="uz-Cyrl-UZ"/>
        </w:rPr>
        <w:t>Tadqiqotning vazifalari:</w:t>
      </w:r>
    </w:p>
    <w:p w:rsidR="00EF2EE2" w:rsidRPr="00EF2EE2" w:rsidRDefault="00EF2EE2" w:rsidP="00EF2EE2">
      <w:pPr>
        <w:tabs>
          <w:tab w:val="left" w:pos="851"/>
        </w:tabs>
        <w:spacing w:after="0" w:line="240" w:lineRule="auto"/>
        <w:ind w:firstLine="709"/>
        <w:jc w:val="both"/>
        <w:rPr>
          <w:rFonts w:ascii="Times New Roman" w:eastAsia="Calibri" w:hAnsi="Times New Roman" w:cs="Times New Roman"/>
          <w:spacing w:val="-6"/>
          <w:sz w:val="28"/>
          <w:szCs w:val="28"/>
          <w:lang w:val="uz-Cyrl-UZ"/>
        </w:rPr>
      </w:pPr>
      <w:r w:rsidRPr="00EF2EE2">
        <w:rPr>
          <w:rFonts w:ascii="Times New Roman" w:eastAsia="Calibri" w:hAnsi="Times New Roman" w:cs="Times New Roman"/>
          <w:spacing w:val="-6"/>
          <w:sz w:val="28"/>
          <w:szCs w:val="28"/>
          <w:lang w:val="uz-Cyrl-UZ"/>
        </w:rPr>
        <w:t>t</w:t>
      </w:r>
      <w:r w:rsidRPr="00EF2EE2">
        <w:rPr>
          <w:rFonts w:ascii="Times New Roman" w:eastAsia="Calibri" w:hAnsi="Times New Roman" w:cs="Times New Roman"/>
          <w:bCs/>
          <w:sz w:val="28"/>
          <w:szCs w:val="28"/>
          <w:lang w:val="uz-Cyrl-UZ"/>
        </w:rPr>
        <w:t xml:space="preserve">a’lim jarayonlarida raqamli texnologiya orqali talaba kompetensiyasini takomillashtirish metodikasi </w:t>
      </w:r>
      <w:r w:rsidRPr="00EF2EE2">
        <w:rPr>
          <w:rFonts w:ascii="Times New Roman" w:eastAsia="Calibri" w:hAnsi="Times New Roman" w:cs="Times New Roman"/>
          <w:spacing w:val="-6"/>
          <w:sz w:val="28"/>
          <w:szCs w:val="28"/>
          <w:lang w:val="uz-Cyrl-UZ"/>
        </w:rPr>
        <w:t xml:space="preserve">boʻlajak oʻqituvchilarining  AKT  modeli asosiyda </w:t>
      </w:r>
      <w:r w:rsidRPr="00EF2EE2">
        <w:rPr>
          <w:rFonts w:ascii="Times New Roman" w:eastAsia="Calibri" w:hAnsi="Times New Roman" w:cs="Times New Roman"/>
          <w:sz w:val="28"/>
          <w:szCs w:val="28"/>
          <w:lang w:val="uz-Cyrl-UZ"/>
        </w:rPr>
        <w:t xml:space="preserve">tizimdagi </w:t>
      </w:r>
      <w:r w:rsidRPr="00EF2EE2">
        <w:rPr>
          <w:rFonts w:ascii="Times New Roman" w:eastAsia="Calibri" w:hAnsi="Times New Roman" w:cs="Times New Roman"/>
          <w:sz w:val="28"/>
          <w:szCs w:val="28"/>
          <w:lang w:val="uz-Latn-UZ"/>
        </w:rPr>
        <w:t>mavjud holatini o‘rganish va tahlil qilish</w:t>
      </w:r>
      <w:r w:rsidRPr="00EF2EE2">
        <w:rPr>
          <w:rFonts w:ascii="Times New Roman" w:eastAsia="Calibri" w:hAnsi="Times New Roman" w:cs="Times New Roman"/>
          <w:spacing w:val="-6"/>
          <w:sz w:val="28"/>
          <w:szCs w:val="28"/>
          <w:lang w:val="uz-Cyrl-UZ"/>
        </w:rPr>
        <w:t xml:space="preserve"> hamda ularning pedagogik-metodik imkoniyatlarini aniqlash</w:t>
      </w:r>
      <w:r w:rsidRPr="00EF2EE2">
        <w:rPr>
          <w:rFonts w:ascii="Times New Roman" w:eastAsia="Calibri" w:hAnsi="Times New Roman" w:cs="Times New Roman"/>
          <w:bCs/>
          <w:spacing w:val="-6"/>
          <w:sz w:val="28"/>
          <w:szCs w:val="28"/>
          <w:lang w:val="uz-Cyrl-UZ"/>
        </w:rPr>
        <w:t>;</w:t>
      </w:r>
    </w:p>
    <w:p w:rsidR="00EF2EE2" w:rsidRPr="00EF2EE2" w:rsidRDefault="00EF2EE2" w:rsidP="00EF2EE2">
      <w:pPr>
        <w:tabs>
          <w:tab w:val="left" w:pos="851"/>
        </w:tabs>
        <w:spacing w:after="0" w:line="240" w:lineRule="auto"/>
        <w:ind w:firstLine="709"/>
        <w:jc w:val="both"/>
        <w:rPr>
          <w:rFonts w:ascii="Times New Roman" w:eastAsia="Calibri" w:hAnsi="Times New Roman" w:cs="Times New Roman"/>
          <w:bCs/>
          <w:spacing w:val="-6"/>
          <w:sz w:val="28"/>
          <w:szCs w:val="28"/>
          <w:lang w:val="uz-Cyrl-UZ"/>
        </w:rPr>
      </w:pPr>
      <w:r w:rsidRPr="00EF2EE2">
        <w:rPr>
          <w:rFonts w:ascii="Times New Roman" w:eastAsia="Calibri" w:hAnsi="Times New Roman" w:cs="Times New Roman"/>
          <w:spacing w:val="-6"/>
          <w:sz w:val="28"/>
          <w:szCs w:val="28"/>
          <w:lang w:val="uz-Cyrl-UZ"/>
        </w:rPr>
        <w:t>t</w:t>
      </w:r>
      <w:r w:rsidRPr="00EF2EE2">
        <w:rPr>
          <w:rFonts w:ascii="Times New Roman" w:eastAsia="Calibri" w:hAnsi="Times New Roman" w:cs="Times New Roman"/>
          <w:bCs/>
          <w:sz w:val="28"/>
          <w:szCs w:val="28"/>
          <w:lang w:val="uz-Cyrl-UZ"/>
        </w:rPr>
        <w:t>a’lim jarayonlarida raqamli texnologiya orqali talaba kompetensiyasini takomillashtirish metodikasi orqali bo‘lajak o‘qituvchil</w:t>
      </w:r>
      <w:r w:rsidRPr="00EF2EE2">
        <w:rPr>
          <w:rFonts w:ascii="Times New Roman" w:eastAsia="Calibri" w:hAnsi="Times New Roman" w:cs="Times New Roman"/>
          <w:spacing w:val="-6"/>
          <w:sz w:val="28"/>
          <w:szCs w:val="28"/>
          <w:lang w:val="uz-Cyrl-UZ"/>
        </w:rPr>
        <w:t xml:space="preserve">arining  AKT  darslari </w:t>
      </w:r>
      <w:r w:rsidRPr="00EF2EE2">
        <w:rPr>
          <w:rFonts w:ascii="Times New Roman" w:eastAsia="Calibri" w:hAnsi="Times New Roman" w:cs="Times New Roman"/>
          <w:bCs/>
          <w:spacing w:val="-6"/>
          <w:sz w:val="28"/>
          <w:szCs w:val="28"/>
          <w:lang w:val="uz-Cyrl-UZ"/>
        </w:rPr>
        <w:t xml:space="preserve"> </w:t>
      </w:r>
      <w:r w:rsidRPr="00EF2EE2">
        <w:rPr>
          <w:rFonts w:ascii="Times New Roman" w:eastAsia="Calibri" w:hAnsi="Times New Roman" w:cs="Times New Roman"/>
          <w:bCs/>
          <w:spacing w:val="-6"/>
          <w:sz w:val="28"/>
          <w:szCs w:val="28"/>
          <w:lang w:val="uz-Cyrl-UZ"/>
        </w:rPr>
        <w:lastRenderedPageBreak/>
        <w:t xml:space="preserve">asosiyda </w:t>
      </w:r>
      <w:r w:rsidRPr="00EF2EE2">
        <w:rPr>
          <w:rFonts w:ascii="Times New Roman" w:eastAsia="Calibri" w:hAnsi="Times New Roman" w:cs="Times New Roman"/>
          <w:spacing w:val="-6"/>
          <w:sz w:val="28"/>
          <w:szCs w:val="28"/>
          <w:lang w:val="uz-Cyrl-UZ"/>
        </w:rPr>
        <w:t>shakllantirishga, kasb tayyorgarligini rivojlantirishning didaktik</w:t>
      </w:r>
      <w:r w:rsidRPr="00EF2EE2">
        <w:rPr>
          <w:rFonts w:ascii="Times New Roman" w:eastAsia="Calibri" w:hAnsi="Times New Roman" w:cs="Times New Roman"/>
          <w:bCs/>
          <w:spacing w:val="-6"/>
          <w:sz w:val="28"/>
          <w:szCs w:val="28"/>
          <w:lang w:val="uz-Cyrl-UZ"/>
        </w:rPr>
        <w:t xml:space="preserve"> modelini takomillashtirish;</w:t>
      </w:r>
    </w:p>
    <w:p w:rsidR="00EF2EE2" w:rsidRPr="00EF2EE2" w:rsidRDefault="00EF2EE2" w:rsidP="00EF2EE2">
      <w:pPr>
        <w:tabs>
          <w:tab w:val="left" w:pos="851"/>
        </w:tabs>
        <w:spacing w:after="0" w:line="240" w:lineRule="auto"/>
        <w:ind w:firstLine="709"/>
        <w:jc w:val="both"/>
        <w:rPr>
          <w:rFonts w:ascii="Times New Roman" w:eastAsia="Calibri" w:hAnsi="Times New Roman" w:cs="Times New Roman"/>
          <w:bCs/>
          <w:spacing w:val="-6"/>
          <w:sz w:val="28"/>
          <w:szCs w:val="28"/>
          <w:lang w:val="uz-Cyrl-UZ"/>
        </w:rPr>
      </w:pPr>
      <w:r w:rsidRPr="00EF2EE2">
        <w:rPr>
          <w:rFonts w:ascii="Times New Roman" w:eastAsia="Calibri" w:hAnsi="Times New Roman" w:cs="Times New Roman"/>
          <w:spacing w:val="-6"/>
          <w:sz w:val="28"/>
          <w:szCs w:val="28"/>
          <w:lang w:val="uz-Cyrl-UZ"/>
        </w:rPr>
        <w:t>t</w:t>
      </w:r>
      <w:r w:rsidRPr="00EF2EE2">
        <w:rPr>
          <w:rFonts w:ascii="Times New Roman" w:eastAsia="Calibri" w:hAnsi="Times New Roman" w:cs="Times New Roman"/>
          <w:bCs/>
          <w:sz w:val="28"/>
          <w:szCs w:val="28"/>
          <w:lang w:val="uz-Cyrl-UZ"/>
        </w:rPr>
        <w:t>a’lim jarayonlarida raqamli texnologiya orqali talaba kompetensiyasini takomillashtirish metodikasi orqali talaba</w:t>
      </w:r>
      <w:r w:rsidRPr="00EF2EE2">
        <w:rPr>
          <w:rFonts w:ascii="Times New Roman" w:eastAsia="Calibri" w:hAnsi="Times New Roman" w:cs="Times New Roman"/>
          <w:spacing w:val="-6"/>
          <w:sz w:val="28"/>
          <w:szCs w:val="28"/>
          <w:lang w:val="uz-Cyrl-UZ"/>
        </w:rPr>
        <w:t xml:space="preserve">larining  AKT  darslaridagi </w:t>
      </w:r>
      <w:r w:rsidRPr="00EF2EE2">
        <w:rPr>
          <w:rFonts w:ascii="Times New Roman" w:eastAsia="Calibri" w:hAnsi="Times New Roman" w:cs="Times New Roman"/>
          <w:bCs/>
          <w:sz w:val="28"/>
          <w:szCs w:val="28"/>
          <w:lang w:val="uz-Latn-UZ"/>
        </w:rPr>
        <w:t>nazariy aspektlarini aniqlash va joriy qilish</w:t>
      </w:r>
      <w:r w:rsidRPr="00EF2EE2">
        <w:rPr>
          <w:rFonts w:ascii="Times New Roman" w:eastAsia="Calibri" w:hAnsi="Times New Roman" w:cs="Times New Roman"/>
          <w:bCs/>
          <w:spacing w:val="-6"/>
          <w:sz w:val="28"/>
          <w:szCs w:val="28"/>
          <w:lang w:val="uz-Cyrl-UZ"/>
        </w:rPr>
        <w:t xml:space="preserve">  uslubyatini </w:t>
      </w:r>
      <w:r w:rsidRPr="00EF2EE2">
        <w:rPr>
          <w:rFonts w:ascii="Times New Roman" w:eastAsia="Calibri" w:hAnsi="Times New Roman" w:cs="Times New Roman"/>
          <w:bCs/>
          <w:sz w:val="28"/>
          <w:szCs w:val="28"/>
          <w:lang w:val="uz-Latn-UZ"/>
        </w:rPr>
        <w:t>qayta ishlash</w:t>
      </w:r>
      <w:r w:rsidRPr="00EF2EE2">
        <w:rPr>
          <w:rFonts w:ascii="Times New Roman" w:eastAsia="Calibri" w:hAnsi="Times New Roman" w:cs="Times New Roman"/>
          <w:spacing w:val="-6"/>
          <w:sz w:val="28"/>
          <w:szCs w:val="28"/>
          <w:lang w:val="uz-Cyrl-UZ"/>
        </w:rPr>
        <w:t>, metodik imkoniyatlarini tashxislash;</w:t>
      </w:r>
    </w:p>
    <w:p w:rsidR="00EF2EE2" w:rsidRPr="00EF2EE2" w:rsidRDefault="00EF2EE2" w:rsidP="00EF2EE2">
      <w:pPr>
        <w:tabs>
          <w:tab w:val="left" w:pos="851"/>
        </w:tabs>
        <w:spacing w:after="0" w:line="240" w:lineRule="auto"/>
        <w:ind w:firstLine="709"/>
        <w:jc w:val="both"/>
        <w:rPr>
          <w:rFonts w:ascii="Times New Roman" w:eastAsia="Calibri" w:hAnsi="Times New Roman" w:cs="Times New Roman"/>
          <w:bCs/>
          <w:spacing w:val="-6"/>
          <w:sz w:val="28"/>
          <w:szCs w:val="28"/>
          <w:lang w:val="uz-Cyrl-UZ"/>
        </w:rPr>
      </w:pPr>
      <w:r w:rsidRPr="00EF2EE2">
        <w:rPr>
          <w:rFonts w:ascii="Times New Roman" w:eastAsia="Calibri" w:hAnsi="Times New Roman" w:cs="Times New Roman"/>
          <w:bCs/>
          <w:sz w:val="28"/>
          <w:szCs w:val="28"/>
          <w:lang w:val="uz-Latn-UZ"/>
        </w:rPr>
        <w:t>ta’lim jarayonlarida raqamli texnologiya orqali talaba kompetensiyasini  rivojlantirish</w:t>
      </w:r>
      <w:r w:rsidRPr="00EF2EE2">
        <w:rPr>
          <w:rFonts w:ascii="Times New Roman" w:eastAsia="Calibri" w:hAnsi="Times New Roman" w:cs="Times New Roman"/>
          <w:spacing w:val="-6"/>
          <w:sz w:val="28"/>
          <w:szCs w:val="28"/>
          <w:lang w:val="uz-Cyrl-UZ"/>
        </w:rPr>
        <w:t xml:space="preserve"> orqali  darslarining  sifatini AKT  darslari asosida shakllantirishga tayyorgarlik mexanizmi  samaradorligini aniqlashtirish.</w:t>
      </w:r>
    </w:p>
    <w:p w:rsidR="00EF2EE2" w:rsidRPr="00EF2EE2" w:rsidRDefault="00EF2EE2" w:rsidP="00EF2EE2">
      <w:pPr>
        <w:tabs>
          <w:tab w:val="left" w:pos="0"/>
        </w:tabs>
        <w:spacing w:after="0" w:line="240" w:lineRule="auto"/>
        <w:ind w:firstLine="709"/>
        <w:jc w:val="both"/>
        <w:rPr>
          <w:rFonts w:ascii="Times New Roman" w:eastAsia="Calibri" w:hAnsi="Times New Roman" w:cs="Times New Roman"/>
          <w:b/>
          <w:bCs/>
          <w:sz w:val="28"/>
          <w:szCs w:val="28"/>
          <w:lang w:val="uz-Cyrl-UZ"/>
        </w:rPr>
      </w:pPr>
      <w:r w:rsidRPr="00EF2EE2">
        <w:rPr>
          <w:rFonts w:ascii="Times New Roman" w:eastAsia="Calibri" w:hAnsi="Times New Roman" w:cs="Times New Roman"/>
          <w:b/>
          <w:spacing w:val="-6"/>
          <w:sz w:val="28"/>
          <w:szCs w:val="28"/>
          <w:lang w:val="uz-Cyrl-UZ"/>
        </w:rPr>
        <w:t>Tadqiqotning obyekti</w:t>
      </w:r>
      <w:r w:rsidRPr="00EF2EE2">
        <w:rPr>
          <w:rFonts w:ascii="Times New Roman" w:eastAsia="Calibri" w:hAnsi="Times New Roman" w:cs="Times New Roman"/>
          <w:spacing w:val="-6"/>
          <w:sz w:val="28"/>
          <w:szCs w:val="28"/>
          <w:lang w:val="uz-Cyrl-UZ"/>
        </w:rPr>
        <w:t xml:space="preserve"> sifatida t</w:t>
      </w:r>
      <w:r w:rsidRPr="00EF2EE2">
        <w:rPr>
          <w:rFonts w:ascii="Times New Roman" w:eastAsia="Calibri" w:hAnsi="Times New Roman" w:cs="Times New Roman"/>
          <w:bCs/>
          <w:sz w:val="28"/>
          <w:szCs w:val="28"/>
          <w:lang w:val="uz-Cyrl-UZ"/>
        </w:rPr>
        <w:t>a’lim jarayonlarida raqamli texnologiya orqali talaba kompetensiyasini takomillashtirish metodikasi orqali talaba</w:t>
      </w:r>
      <w:r w:rsidRPr="00EF2EE2">
        <w:rPr>
          <w:rFonts w:ascii="Times New Roman" w:eastAsia="Calibri" w:hAnsi="Times New Roman" w:cs="Times New Roman"/>
          <w:spacing w:val="-6"/>
          <w:sz w:val="28"/>
          <w:szCs w:val="28"/>
          <w:lang w:val="uz-Cyrl-UZ"/>
        </w:rPr>
        <w:t xml:space="preserve">larining  AKT  darslaridagi amaliy ko‘nikmalarini  informatsion vositalar asosida shakllantirish metodikasini </w:t>
      </w:r>
      <w:r w:rsidRPr="00EF2EE2">
        <w:rPr>
          <w:rFonts w:ascii="Times New Roman" w:eastAsia="Calibri" w:hAnsi="Times New Roman" w:cs="Times New Roman"/>
          <w:bCs/>
          <w:spacing w:val="-6"/>
          <w:sz w:val="28"/>
          <w:szCs w:val="28"/>
          <w:lang w:val="uz-Cyrl-UZ"/>
        </w:rPr>
        <w:t xml:space="preserve">rivojlantirish va takomillashtirishning integrativ modeli nafaqat talabalarda BKM qobiliyatini rivojlantirish, shuningdek, ularning axborot jamiyatida yanada muvaffaqiyatli moslashishlariga koʻmaklashishi sababli samarali hisoblash </w:t>
      </w:r>
      <w:r w:rsidRPr="00EF2EE2">
        <w:rPr>
          <w:rFonts w:ascii="Times New Roman" w:eastAsia="Calibri" w:hAnsi="Times New Roman" w:cs="Times New Roman"/>
          <w:spacing w:val="-6"/>
          <w:sz w:val="28"/>
          <w:szCs w:val="28"/>
          <w:lang w:val="uz-Cyrl-UZ"/>
        </w:rPr>
        <w:t>jarayoni tanlab olindi.</w:t>
      </w:r>
      <w:r w:rsidRPr="00EF2EE2">
        <w:rPr>
          <w:rFonts w:ascii="Times New Roman" w:eastAsia="Calibri" w:hAnsi="Times New Roman" w:cs="Times New Roman"/>
          <w:bCs/>
          <w:spacing w:val="-6"/>
          <w:sz w:val="28"/>
          <w:szCs w:val="28"/>
          <w:lang w:val="uz-Cyrl-UZ"/>
        </w:rPr>
        <w:t xml:space="preserve"> Tajribada Toshkent iqtisodiyot va texnologiyalar universiteti, Qo‘qon davlat universiteti, Toshkent  amaliy fanlar universiteti</w:t>
      </w:r>
      <w:r w:rsidRPr="00EF2EE2">
        <w:rPr>
          <w:rFonts w:ascii="Times New Roman" w:eastAsia="Calibri" w:hAnsi="Times New Roman" w:cs="Times New Roman"/>
          <w:sz w:val="28"/>
          <w:szCs w:val="28"/>
          <w:lang w:val="uz-Cyrl-UZ"/>
        </w:rPr>
        <w:t>dan jаmi 380 nаfаr (2-kurs) tаlаbаlаri ishtirоk еtdi.</w:t>
      </w:r>
    </w:p>
    <w:p w:rsidR="00EF2EE2" w:rsidRPr="00EF2EE2" w:rsidRDefault="00EF2EE2" w:rsidP="00EF2EE2">
      <w:pPr>
        <w:tabs>
          <w:tab w:val="left" w:pos="851"/>
        </w:tabs>
        <w:spacing w:after="0" w:line="240" w:lineRule="auto"/>
        <w:ind w:firstLine="709"/>
        <w:jc w:val="both"/>
        <w:rPr>
          <w:rFonts w:ascii="Times New Roman" w:eastAsia="Calibri" w:hAnsi="Times New Roman" w:cs="Times New Roman"/>
          <w:spacing w:val="-6"/>
          <w:sz w:val="28"/>
          <w:szCs w:val="28"/>
          <w:lang w:val="uz-Cyrl-UZ"/>
        </w:rPr>
      </w:pPr>
      <w:r w:rsidRPr="00EF2EE2">
        <w:rPr>
          <w:rFonts w:ascii="Times New Roman" w:eastAsia="Calibri" w:hAnsi="Times New Roman" w:cs="Times New Roman"/>
          <w:b/>
          <w:bCs/>
          <w:spacing w:val="-6"/>
          <w:sz w:val="28"/>
          <w:szCs w:val="28"/>
          <w:lang w:val="uz-Cyrl-UZ"/>
        </w:rPr>
        <w:t>Tadqiqotning predmetini</w:t>
      </w:r>
      <w:r w:rsidRPr="00EF2EE2">
        <w:rPr>
          <w:rFonts w:ascii="Times New Roman" w:eastAsia="Calibri" w:hAnsi="Times New Roman" w:cs="Times New Roman"/>
          <w:bCs/>
          <w:spacing w:val="-6"/>
          <w:sz w:val="28"/>
          <w:szCs w:val="28"/>
          <w:lang w:val="uz-Cyrl-UZ"/>
        </w:rPr>
        <w:t xml:space="preserve"> </w:t>
      </w:r>
      <w:r w:rsidRPr="00EF2EE2">
        <w:rPr>
          <w:rFonts w:ascii="Times New Roman" w:eastAsia="Calibri" w:hAnsi="Times New Roman" w:cs="Times New Roman"/>
          <w:spacing w:val="-6"/>
          <w:sz w:val="28"/>
          <w:szCs w:val="28"/>
          <w:lang w:val="uz-Cyrl-UZ"/>
        </w:rPr>
        <w:t>t</w:t>
      </w:r>
      <w:r w:rsidRPr="00EF2EE2">
        <w:rPr>
          <w:rFonts w:ascii="Times New Roman" w:eastAsia="Calibri" w:hAnsi="Times New Roman" w:cs="Times New Roman"/>
          <w:bCs/>
          <w:sz w:val="28"/>
          <w:szCs w:val="28"/>
          <w:lang w:val="uz-Cyrl-UZ"/>
        </w:rPr>
        <w:t>a’lim jarayonlarida raqamli texnologiya orqali talaba kompetensiyasini takomillashtirish metodikasi orqali talaba</w:t>
      </w:r>
      <w:r w:rsidRPr="00EF2EE2">
        <w:rPr>
          <w:rFonts w:ascii="Times New Roman" w:eastAsia="Calibri" w:hAnsi="Times New Roman" w:cs="Times New Roman"/>
          <w:spacing w:val="-6"/>
          <w:sz w:val="28"/>
          <w:szCs w:val="28"/>
          <w:lang w:val="uz-Cyrl-UZ"/>
        </w:rPr>
        <w:t>larining  AKT  darslaridagi   amaliy ko‘nikmalarini   zamonaviy</w:t>
      </w:r>
      <w:r w:rsidRPr="00EF2EE2">
        <w:rPr>
          <w:rFonts w:ascii="Times New Roman" w:eastAsia="Calibri" w:hAnsi="Times New Roman" w:cs="Times New Roman"/>
          <w:bCs/>
          <w:spacing w:val="-6"/>
          <w:sz w:val="28"/>
          <w:szCs w:val="28"/>
          <w:lang w:val="uz-Cyrl-UZ"/>
        </w:rPr>
        <w:t xml:space="preserve">  informatsion modellar asosida shakllantirishga tayyorgarligini rivojlantirish hamda metodik jarayonning mazmuni</w:t>
      </w:r>
      <w:r w:rsidRPr="00EF2EE2">
        <w:rPr>
          <w:rFonts w:ascii="Times New Roman" w:eastAsia="Calibri" w:hAnsi="Times New Roman" w:cs="Times New Roman"/>
          <w:spacing w:val="-6"/>
          <w:sz w:val="28"/>
          <w:szCs w:val="28"/>
          <w:lang w:val="uz-Cyrl-UZ"/>
        </w:rPr>
        <w:t>, shakllari, vositalari, metod va texnologiyalari tashkil etadi.</w:t>
      </w:r>
    </w:p>
    <w:p w:rsidR="00EF2EE2" w:rsidRPr="00EF2EE2" w:rsidRDefault="00EF2EE2" w:rsidP="00EF2EE2">
      <w:pPr>
        <w:tabs>
          <w:tab w:val="left" w:pos="851"/>
        </w:tabs>
        <w:spacing w:after="0" w:line="240" w:lineRule="auto"/>
        <w:ind w:firstLine="709"/>
        <w:jc w:val="both"/>
        <w:rPr>
          <w:rFonts w:ascii="Times New Roman" w:eastAsia="Calibri" w:hAnsi="Times New Roman" w:cs="Times New Roman"/>
          <w:spacing w:val="-6"/>
          <w:sz w:val="28"/>
          <w:szCs w:val="28"/>
          <w:lang w:val="uz-Cyrl-UZ"/>
        </w:rPr>
      </w:pPr>
      <w:r w:rsidRPr="00EF2EE2">
        <w:rPr>
          <w:rFonts w:ascii="Times New Roman" w:eastAsia="Calibri" w:hAnsi="Times New Roman" w:cs="Times New Roman"/>
          <w:b/>
          <w:spacing w:val="-6"/>
          <w:sz w:val="28"/>
          <w:szCs w:val="28"/>
          <w:lang w:val="uz-Cyrl-UZ"/>
        </w:rPr>
        <w:t xml:space="preserve">Tadqiqot </w:t>
      </w:r>
      <w:r w:rsidRPr="00EF2EE2">
        <w:rPr>
          <w:rFonts w:ascii="Times New Roman" w:eastAsia="Calibri" w:hAnsi="Times New Roman" w:cs="Times New Roman"/>
          <w:b/>
          <w:bCs/>
          <w:spacing w:val="-6"/>
          <w:sz w:val="28"/>
          <w:szCs w:val="28"/>
          <w:lang w:val="uz-Cyrl-UZ"/>
        </w:rPr>
        <w:t xml:space="preserve">usullari. </w:t>
      </w:r>
      <w:r w:rsidRPr="00EF2EE2">
        <w:rPr>
          <w:rFonts w:ascii="Times New Roman" w:eastAsia="Calibri" w:hAnsi="Times New Roman" w:cs="Times New Roman"/>
          <w:spacing w:val="-6"/>
          <w:sz w:val="28"/>
          <w:szCs w:val="28"/>
          <w:lang w:val="uz-Cyrl-UZ"/>
        </w:rPr>
        <w:t>Tadqiqotda adekvat holatda oʻrganishni taʼminlashga qaratilgan pedagogik metodlar majmui qoʻllanildi: nazariy (tahliliy-sintetik, qiyosiy-taqqoslash, analogiya), diagnostik (soʻrovlar, test oʻtkazish, kuzatish, loyihalashtirilgan metodikalar), prognostik (ekspert baholash, mustaqil baholarni umumlashtirish), ta’lim-tarbiya eksperimenti va matematik metodlar (maʼlumotlarni statistik qayta ishlash, natijalarni grafik tasvirlash va boshqalar).</w:t>
      </w:r>
    </w:p>
    <w:p w:rsidR="00EF2EE2" w:rsidRPr="00EF2EE2" w:rsidRDefault="00EF2EE2" w:rsidP="00EF2EE2">
      <w:pPr>
        <w:tabs>
          <w:tab w:val="left" w:pos="851"/>
        </w:tabs>
        <w:spacing w:after="0" w:line="240" w:lineRule="auto"/>
        <w:ind w:firstLine="709"/>
        <w:jc w:val="both"/>
        <w:rPr>
          <w:rFonts w:ascii="Times New Roman" w:eastAsia="Calibri" w:hAnsi="Times New Roman" w:cs="Times New Roman"/>
          <w:b/>
          <w:bCs/>
          <w:spacing w:val="-6"/>
          <w:sz w:val="28"/>
          <w:szCs w:val="28"/>
          <w:lang w:val="uz-Cyrl-UZ"/>
        </w:rPr>
      </w:pPr>
      <w:r w:rsidRPr="00EF2EE2">
        <w:rPr>
          <w:rFonts w:ascii="Times New Roman" w:eastAsia="Calibri" w:hAnsi="Times New Roman" w:cs="Times New Roman"/>
          <w:b/>
          <w:bCs/>
          <w:spacing w:val="-6"/>
          <w:sz w:val="28"/>
          <w:szCs w:val="28"/>
          <w:lang w:val="uz-Cyrl-UZ"/>
        </w:rPr>
        <w:t>Tadqiqotning ilmiy yangiligi:</w:t>
      </w:r>
    </w:p>
    <w:p w:rsidR="00EF2EE2" w:rsidRPr="00EF2EE2" w:rsidRDefault="00EF2EE2" w:rsidP="00EF2EE2">
      <w:pPr>
        <w:tabs>
          <w:tab w:val="left" w:pos="851"/>
        </w:tabs>
        <w:spacing w:after="0" w:line="240" w:lineRule="auto"/>
        <w:ind w:firstLine="709"/>
        <w:contextualSpacing/>
        <w:jc w:val="both"/>
        <w:rPr>
          <w:rFonts w:ascii="Times New Roman" w:eastAsia="Calibri" w:hAnsi="Times New Roman" w:cs="Times New Roman"/>
          <w:sz w:val="28"/>
          <w:szCs w:val="28"/>
          <w:lang w:val="uz-Cyrl-UZ"/>
        </w:rPr>
      </w:pPr>
      <w:r w:rsidRPr="00EF2EE2">
        <w:rPr>
          <w:rFonts w:ascii="Times New Roman" w:eastAsia="Calibri" w:hAnsi="Times New Roman" w:cs="Times New Roman"/>
          <w:bCs/>
          <w:sz w:val="28"/>
          <w:szCs w:val="28"/>
          <w:lang w:val="uz-Cyrl-UZ"/>
        </w:rPr>
        <w:t xml:space="preserve">ta’lim jarayonlarida raqamli texnologiya orqali talaba kompetensiyasini takomillashtirish metodikasini AKT darslariga tatbiq etish, bo‘lajak </w:t>
      </w:r>
      <w:r w:rsidRPr="00EF2EE2">
        <w:rPr>
          <w:rFonts w:ascii="Times New Roman" w:eastAsia="Calibri" w:hAnsi="Times New Roman" w:cs="Times New Roman"/>
          <w:sz w:val="28"/>
          <w:szCs w:val="28"/>
          <w:lang w:val="uz-Cyrl-UZ"/>
        </w:rPr>
        <w:t>o‘qituvchilarining amaliy ko‘nikmalarini innovatsion model asosida tayyorgarlikni rivojlantirishning pedagogik imkoniyatlari hamda XXI asr ta’limiga xos  zamonaviy darsga qo‘yilgan talablarning metodologiyasini moslashtirish, indekatorlariga mos kompleks yondashuvga asoslangan muhitni tashkillashtirish,  bunda AKT dars modellari elementlarini mavjud shart-sharoitlarga tizimli va bosqichma-bosqich joriy etishni taminlash asosida aniqlashtirilgan.</w:t>
      </w:r>
    </w:p>
    <w:p w:rsidR="00EF2EE2" w:rsidRPr="00EF2EE2" w:rsidRDefault="00EF2EE2" w:rsidP="00EF2EE2">
      <w:pPr>
        <w:tabs>
          <w:tab w:val="left" w:pos="851"/>
        </w:tabs>
        <w:spacing w:after="0" w:line="240" w:lineRule="auto"/>
        <w:ind w:firstLine="709"/>
        <w:contextualSpacing/>
        <w:jc w:val="both"/>
        <w:rPr>
          <w:rFonts w:ascii="Times New Roman" w:eastAsia="Calibri" w:hAnsi="Times New Roman" w:cs="Times New Roman"/>
          <w:sz w:val="28"/>
          <w:szCs w:val="28"/>
          <w:lang w:val="uz-Cyrl-UZ"/>
        </w:rPr>
      </w:pPr>
      <w:r w:rsidRPr="00EF2EE2">
        <w:rPr>
          <w:rFonts w:ascii="Times New Roman" w:eastAsia="Calibri" w:hAnsi="Times New Roman" w:cs="Times New Roman"/>
          <w:bCs/>
          <w:sz w:val="28"/>
          <w:szCs w:val="28"/>
          <w:lang w:val="uz-Cyrl-UZ"/>
        </w:rPr>
        <w:t>ta’lim jarayonlarida raqamli texnologiya orqali talaba kompetensiyasini takomillashtirish metodikasini</w:t>
      </w:r>
      <w:r w:rsidRPr="00EF2EE2">
        <w:rPr>
          <w:rFonts w:ascii="Times New Roman" w:eastAsia="Calibri" w:hAnsi="Times New Roman" w:cs="Times New Roman"/>
          <w:sz w:val="28"/>
          <w:szCs w:val="28"/>
          <w:lang w:val="uz-Cyrl-UZ"/>
        </w:rPr>
        <w:t xml:space="preserve"> shakllantirishga tayyorgarligini rivojlantirish modeli raqobatdosh kadrlar tayyorlashning ustuvor maqsadlarini hisobga olgan holda, pedagogik strategiyalar, nazariy va amaliy yondashuvlar  o‘qitish tamoyillarini zamonaviy muhitga mos mazmun, tabaqalashtirilgan resurslarga trasformatsiyalash  hamda kasbiy kompitensiyalar mazmuni noananaviy metodlarga modifikatsiyalash va konstruksiyalash asosida takomillashtirilgan.</w:t>
      </w:r>
    </w:p>
    <w:p w:rsidR="00EF2EE2" w:rsidRPr="00EF2EE2" w:rsidRDefault="00EF2EE2" w:rsidP="00EF2EE2">
      <w:pPr>
        <w:tabs>
          <w:tab w:val="left" w:pos="851"/>
        </w:tabs>
        <w:spacing w:after="0" w:line="240" w:lineRule="auto"/>
        <w:ind w:firstLine="709"/>
        <w:contextualSpacing/>
        <w:jc w:val="both"/>
        <w:rPr>
          <w:rFonts w:ascii="Times New Roman" w:eastAsia="Calibri" w:hAnsi="Times New Roman" w:cs="Times New Roman"/>
          <w:sz w:val="28"/>
          <w:szCs w:val="28"/>
          <w:lang w:val="uz-Cyrl-UZ"/>
        </w:rPr>
      </w:pPr>
      <w:r w:rsidRPr="00EF2EE2">
        <w:rPr>
          <w:rFonts w:ascii="Times New Roman" w:eastAsia="Calibri" w:hAnsi="Times New Roman" w:cs="Times New Roman"/>
          <w:bCs/>
          <w:sz w:val="28"/>
          <w:szCs w:val="28"/>
          <w:lang w:val="uz-Cyrl-UZ"/>
        </w:rPr>
        <w:lastRenderedPageBreak/>
        <w:t>raqamli texnologiya orqali talaba kompetensiyasini takomillashtirish metodikasini</w:t>
      </w:r>
      <w:r w:rsidRPr="00EF2EE2">
        <w:rPr>
          <w:rFonts w:ascii="Times New Roman" w:eastAsia="Calibri" w:hAnsi="Times New Roman" w:cs="Times New Roman"/>
          <w:sz w:val="28"/>
          <w:szCs w:val="28"/>
          <w:lang w:val="uz-Cyrl-UZ"/>
        </w:rPr>
        <w:t xml:space="preserve"> darslarda innovatsion o‘qitish modeli asosida shakllantirishga tayyorgarligini rivojlantirishga asoslangan metodlarni qo‘llash, tahlil qilish va sintezlash, nazariy, amaliy mashg‘ulotlar, mustaqil ta’limga ustuvorlik berishga,   interaktiv o‘quv muhitiga multimodal ta’lim topshiriqlarini ishlab chiqish, hamda individuallashtirilgan, guruh shakllaridan foydalanish asosida takomillashtirilgan.</w:t>
      </w:r>
    </w:p>
    <w:p w:rsidR="00EF2EE2" w:rsidRPr="00EF2EE2" w:rsidRDefault="00EF2EE2" w:rsidP="00EF2EE2">
      <w:pPr>
        <w:tabs>
          <w:tab w:val="left" w:pos="851"/>
        </w:tabs>
        <w:spacing w:after="0" w:line="240" w:lineRule="auto"/>
        <w:ind w:firstLine="709"/>
        <w:contextualSpacing/>
        <w:jc w:val="both"/>
        <w:rPr>
          <w:rFonts w:ascii="Times New Roman" w:eastAsia="Calibri" w:hAnsi="Times New Roman" w:cs="Times New Roman"/>
          <w:sz w:val="28"/>
          <w:szCs w:val="28"/>
          <w:lang w:val="uz-Cyrl-UZ"/>
        </w:rPr>
      </w:pPr>
      <w:r w:rsidRPr="00EF2EE2">
        <w:rPr>
          <w:rFonts w:ascii="Times New Roman" w:eastAsia="Calibri" w:hAnsi="Times New Roman" w:cs="Times New Roman"/>
          <w:bCs/>
          <w:sz w:val="28"/>
          <w:szCs w:val="28"/>
          <w:lang w:val="uz-Cyrl-UZ"/>
        </w:rPr>
        <w:t>ta’lim jarayonlarida raqamli texnologiya orqali talaba kompetensiyasini takomillashtirishda</w:t>
      </w:r>
      <w:r w:rsidRPr="00EF2EE2">
        <w:rPr>
          <w:rFonts w:ascii="Times New Roman" w:eastAsia="Calibri" w:hAnsi="Times New Roman" w:cs="Times New Roman"/>
          <w:sz w:val="28"/>
          <w:szCs w:val="28"/>
          <w:lang w:val="uz-Cyrl-UZ"/>
        </w:rPr>
        <w:t xml:space="preserve"> modelli o‘qitish, kasbiy layoqatni shakllantirishga tayyorgarligini rivojlantirish samaradorligi, AKT modellari, indikatorlari (vizual kommunikatsiya, refleksiya, ijodiy kreativlik, kollaboratsiya, kritik fikrlash, mustaqil tafakkur) ni ta’lim-tarbiyada to‘g‘ri qo‘llay olish darajalariga kooperetiv refleksiyali taminlash, o‘z-o‘zini, talaba-talaba, differensiyal  baholashlarning natijaviyligi, ishonchliligi va shaffofliligini asoslash, tizimlili ketma-ketligi orqali aniqlashtirilgan.</w:t>
      </w:r>
    </w:p>
    <w:p w:rsidR="00EF2EE2" w:rsidRPr="00EF2EE2" w:rsidRDefault="00EF2EE2" w:rsidP="00EF2EE2">
      <w:pPr>
        <w:tabs>
          <w:tab w:val="left" w:pos="851"/>
        </w:tabs>
        <w:spacing w:after="0" w:line="240" w:lineRule="auto"/>
        <w:ind w:firstLine="709"/>
        <w:jc w:val="both"/>
        <w:rPr>
          <w:rFonts w:ascii="Times New Roman" w:eastAsia="Calibri" w:hAnsi="Times New Roman" w:cs="Times New Roman"/>
          <w:spacing w:val="-6"/>
          <w:sz w:val="28"/>
          <w:szCs w:val="28"/>
          <w:lang w:val="uz-Cyrl-UZ"/>
        </w:rPr>
      </w:pPr>
      <w:r w:rsidRPr="00EF2EE2">
        <w:rPr>
          <w:rFonts w:ascii="Times New Roman" w:eastAsia="Calibri" w:hAnsi="Times New Roman" w:cs="Times New Roman"/>
          <w:b/>
          <w:bCs/>
          <w:sz w:val="28"/>
          <w:szCs w:val="28"/>
          <w:lang w:val="uz-Cyrl-UZ"/>
        </w:rPr>
        <w:t>Tadqiqot natijalarining ilmiy va amaliy ahamiyati</w:t>
      </w:r>
      <w:r w:rsidRPr="00EF2EE2">
        <w:rPr>
          <w:rFonts w:ascii="Times New Roman" w:eastAsia="Calibri" w:hAnsi="Times New Roman" w:cs="Times New Roman"/>
          <w:sz w:val="28"/>
          <w:szCs w:val="28"/>
          <w:lang w:val="uz-Cyrl-UZ"/>
        </w:rPr>
        <w:t>.</w:t>
      </w:r>
      <w:r w:rsidRPr="00EF2EE2">
        <w:rPr>
          <w:rFonts w:ascii="Times New Roman" w:eastAsia="Calibri" w:hAnsi="Times New Roman" w:cs="Times New Roman"/>
          <w:sz w:val="28"/>
          <w:szCs w:val="28"/>
          <w:lang w:val="en-US"/>
        </w:rPr>
        <w:t xml:space="preserve"> </w:t>
      </w:r>
      <w:r w:rsidRPr="00EF2EE2">
        <w:rPr>
          <w:rFonts w:ascii="Times New Roman" w:eastAsia="Calibri" w:hAnsi="Times New Roman" w:cs="Times New Roman"/>
          <w:bCs/>
          <w:sz w:val="28"/>
          <w:szCs w:val="28"/>
          <w:lang w:val="uz-Cyrl-UZ"/>
        </w:rPr>
        <w:t>Ta’lim jarayonlarida raqamli texnologiya orqali talaba kompetensiyasini takomillashtirish</w:t>
      </w:r>
      <w:r w:rsidRPr="00EF2EE2">
        <w:rPr>
          <w:rFonts w:ascii="Times New Roman" w:eastAsia="Calibri" w:hAnsi="Times New Roman" w:cs="Times New Roman"/>
          <w:bCs/>
          <w:sz w:val="28"/>
          <w:szCs w:val="28"/>
          <w:lang w:val="en-US"/>
        </w:rPr>
        <w:t xml:space="preserve"> mezonlarini </w:t>
      </w:r>
      <w:r w:rsidRPr="00EF2EE2">
        <w:rPr>
          <w:rFonts w:ascii="Times New Roman" w:eastAsia="Calibri" w:hAnsi="Times New Roman" w:cs="Times New Roman"/>
          <w:spacing w:val="-6"/>
          <w:sz w:val="28"/>
          <w:szCs w:val="28"/>
          <w:lang w:val="uz-Cyrl-UZ"/>
        </w:rPr>
        <w:t xml:space="preserve"> shakllantirishga tayyorgarlikni</w:t>
      </w:r>
      <w:r w:rsidRPr="00EF2EE2">
        <w:rPr>
          <w:rFonts w:ascii="Times New Roman" w:eastAsia="Calibri" w:hAnsi="Times New Roman" w:cs="Times New Roman"/>
          <w:spacing w:val="-6"/>
          <w:sz w:val="28"/>
          <w:szCs w:val="28"/>
          <w:lang w:val="en-US"/>
        </w:rPr>
        <w:t xml:space="preserve"> bosqichma-bosqich </w:t>
      </w:r>
      <w:r w:rsidRPr="00EF2EE2">
        <w:rPr>
          <w:rFonts w:ascii="Times New Roman" w:eastAsia="Calibri" w:hAnsi="Times New Roman" w:cs="Times New Roman"/>
          <w:spacing w:val="-6"/>
          <w:sz w:val="28"/>
          <w:szCs w:val="28"/>
          <w:lang w:val="uz-Cyrl-UZ"/>
        </w:rPr>
        <w:t>rivojlantirish</w:t>
      </w:r>
      <w:r w:rsidRPr="00EF2EE2">
        <w:rPr>
          <w:rFonts w:ascii="Times New Roman" w:eastAsia="Calibri" w:hAnsi="Times New Roman" w:cs="Times New Roman"/>
          <w:spacing w:val="-6"/>
          <w:sz w:val="28"/>
          <w:szCs w:val="28"/>
          <w:lang w:val="en-US"/>
        </w:rPr>
        <w:t>,</w:t>
      </w:r>
      <w:r w:rsidRPr="00EF2EE2">
        <w:rPr>
          <w:rFonts w:ascii="Times New Roman" w:eastAsia="Calibri" w:hAnsi="Times New Roman" w:cs="Times New Roman"/>
          <w:spacing w:val="-6"/>
          <w:sz w:val="28"/>
          <w:szCs w:val="28"/>
          <w:lang w:val="uz-Cyrl-UZ"/>
        </w:rPr>
        <w:t xml:space="preserve"> metodik </w:t>
      </w:r>
      <w:r w:rsidRPr="00EF2EE2">
        <w:rPr>
          <w:rFonts w:ascii="Times New Roman" w:eastAsia="Calibri" w:hAnsi="Times New Roman" w:cs="Times New Roman"/>
          <w:spacing w:val="-6"/>
          <w:sz w:val="28"/>
          <w:szCs w:val="28"/>
          <w:lang w:val="en-US"/>
        </w:rPr>
        <w:t>amaliyot</w:t>
      </w:r>
      <w:r w:rsidRPr="00EF2EE2">
        <w:rPr>
          <w:rFonts w:ascii="Times New Roman" w:eastAsia="Calibri" w:hAnsi="Times New Roman" w:cs="Times New Roman"/>
          <w:spacing w:val="-6"/>
          <w:sz w:val="28"/>
          <w:szCs w:val="28"/>
          <w:lang w:val="uz-Cyrl-UZ"/>
        </w:rPr>
        <w:t>ni takomillashtirishga doir</w:t>
      </w:r>
      <w:r w:rsidRPr="00EF2EE2">
        <w:rPr>
          <w:rFonts w:ascii="Times New Roman" w:eastAsia="Calibri" w:hAnsi="Times New Roman" w:cs="Times New Roman"/>
          <w:spacing w:val="-6"/>
          <w:sz w:val="28"/>
          <w:szCs w:val="28"/>
          <w:lang w:val="en-US"/>
        </w:rPr>
        <w:t xml:space="preserve"> ham nazariy, ham amaliy</w:t>
      </w:r>
      <w:r w:rsidRPr="00EF2EE2">
        <w:rPr>
          <w:rFonts w:ascii="Times New Roman" w:eastAsia="Calibri" w:hAnsi="Times New Roman" w:cs="Times New Roman"/>
          <w:spacing w:val="-6"/>
          <w:sz w:val="28"/>
          <w:szCs w:val="28"/>
          <w:lang w:val="uz-Cyrl-UZ"/>
        </w:rPr>
        <w:t xml:space="preserve"> ko‘rsatmalar va tavsiyalar ishlab chiqilgan. Ushbu tavsiyalarda </w:t>
      </w:r>
      <w:r w:rsidRPr="00EF2EE2">
        <w:rPr>
          <w:rFonts w:ascii="Times New Roman" w:eastAsia="Calibri" w:hAnsi="Times New Roman" w:cs="Times New Roman"/>
          <w:bCs/>
          <w:sz w:val="28"/>
          <w:szCs w:val="28"/>
          <w:lang w:val="uz-Cyrl-UZ"/>
        </w:rPr>
        <w:t>ta’lim jarayonlarida raqamli texnologiya orqali talaba kompetensiyasini takomillashtirishda AKT darslarining samarali jihatlari loyihalashtirilgan. Sifatli ta’lim</w:t>
      </w:r>
      <w:r w:rsidRPr="00EF2EE2">
        <w:rPr>
          <w:rFonts w:ascii="Times New Roman" w:eastAsia="Calibri" w:hAnsi="Times New Roman" w:cs="Times New Roman"/>
          <w:spacing w:val="-6"/>
          <w:sz w:val="28"/>
          <w:szCs w:val="28"/>
          <w:lang w:val="uz-Cyrl-UZ"/>
        </w:rPr>
        <w:t xml:space="preserve"> modeli, innovatsion usullar, kasbiy layoqat fazilatlari  asosida integratsiyalashgan va talabaning kreativ faolligini rivojlantirishga yo‘naltirilgan metodik yondashuvlar taklif etilgan.</w:t>
      </w:r>
    </w:p>
    <w:p w:rsidR="00EF2EE2" w:rsidRPr="00EF2EE2" w:rsidRDefault="00EF2EE2" w:rsidP="00EF2EE2">
      <w:pPr>
        <w:tabs>
          <w:tab w:val="left" w:pos="851"/>
        </w:tabs>
        <w:spacing w:after="0" w:line="240" w:lineRule="auto"/>
        <w:ind w:firstLine="709"/>
        <w:jc w:val="both"/>
        <w:rPr>
          <w:rFonts w:ascii="Times New Roman" w:eastAsia="Calibri" w:hAnsi="Times New Roman" w:cs="Times New Roman"/>
          <w:spacing w:val="-6"/>
          <w:sz w:val="28"/>
          <w:szCs w:val="28"/>
          <w:lang w:val="uz-Cyrl-UZ"/>
        </w:rPr>
      </w:pPr>
      <w:r w:rsidRPr="00EF2EE2">
        <w:rPr>
          <w:rFonts w:ascii="Times New Roman" w:eastAsia="Calibri" w:hAnsi="Times New Roman" w:cs="Times New Roman"/>
          <w:bCs/>
          <w:sz w:val="28"/>
          <w:szCs w:val="28"/>
          <w:lang w:val="uz-Cyrl-UZ"/>
        </w:rPr>
        <w:t>Ta’lim jarayonlarida raqamli texnologiya orqali talaba kompetensiyasini takomillashtirishda</w:t>
      </w:r>
      <w:r w:rsidRPr="00EF2EE2">
        <w:rPr>
          <w:rFonts w:ascii="Times New Roman" w:eastAsia="Calibri" w:hAnsi="Times New Roman" w:cs="Times New Roman"/>
          <w:spacing w:val="-6"/>
          <w:sz w:val="28"/>
          <w:szCs w:val="28"/>
          <w:lang w:val="uz-Cyrl-UZ"/>
        </w:rPr>
        <w:t xml:space="preserve">  va uni shakllantirishga tayyorgarlikni rivojlantirishda qo‘llaniladigan o‘qitish metodlari, texnologiyalarining pedagogik xususiyatlari aniqlangan.  AKT darslari misolida talabalarning tanqidiy va kreativ fikrlash qobiliyatini rivojlantirishga yo‘naltirilgan interaktiv va axborot kommunikativ metodlarning samaradorligi  ilmiy tadqiq etilgan.</w:t>
      </w:r>
    </w:p>
    <w:p w:rsidR="00EF2EE2" w:rsidRPr="00EF2EE2" w:rsidRDefault="00EF2EE2" w:rsidP="00EF2EE2">
      <w:pPr>
        <w:tabs>
          <w:tab w:val="left" w:pos="851"/>
        </w:tabs>
        <w:spacing w:after="0" w:line="240" w:lineRule="auto"/>
        <w:ind w:firstLine="709"/>
        <w:jc w:val="both"/>
        <w:rPr>
          <w:rFonts w:ascii="Times New Roman" w:eastAsia="Calibri" w:hAnsi="Times New Roman" w:cs="Times New Roman"/>
          <w:spacing w:val="-6"/>
          <w:sz w:val="28"/>
          <w:szCs w:val="28"/>
          <w:lang w:val="uz-Cyrl-UZ"/>
        </w:rPr>
      </w:pPr>
      <w:r w:rsidRPr="00EF2EE2">
        <w:rPr>
          <w:rFonts w:ascii="Times New Roman" w:eastAsia="Calibri" w:hAnsi="Times New Roman" w:cs="Times New Roman"/>
          <w:bCs/>
          <w:sz w:val="28"/>
          <w:szCs w:val="28"/>
          <w:lang w:val="uz-Cyrl-UZ"/>
        </w:rPr>
        <w:t>Ta’lim jarayonlarida raqamli texnologiya orqali talaba kompetensiyasini takomillashtirishda</w:t>
      </w:r>
      <w:r w:rsidRPr="00EF2EE2">
        <w:rPr>
          <w:rFonts w:ascii="Times New Roman" w:eastAsia="Calibri" w:hAnsi="Times New Roman" w:cs="Times New Roman"/>
          <w:spacing w:val="-6"/>
          <w:sz w:val="28"/>
          <w:szCs w:val="28"/>
          <w:lang w:val="uz-Cyrl-UZ"/>
        </w:rPr>
        <w:t xml:space="preserve">  soha vakillari, o‘qituvchilari uchun “</w:t>
      </w:r>
      <w:r w:rsidRPr="00EF2EE2">
        <w:rPr>
          <w:rFonts w:ascii="Times New Roman" w:eastAsia="Calibri" w:hAnsi="Times New Roman" w:cs="Times New Roman"/>
          <w:bCs/>
          <w:sz w:val="28"/>
          <w:szCs w:val="28"/>
          <w:lang w:val="uz-Cyrl-UZ"/>
        </w:rPr>
        <w:t>Multimedia texnologiyalari va raqamli olam</w:t>
      </w:r>
      <w:r w:rsidRPr="00EF2EE2">
        <w:rPr>
          <w:rFonts w:ascii="Times New Roman" w:eastAsia="Calibri" w:hAnsi="Times New Roman" w:cs="Times New Roman"/>
          <w:spacing w:val="-6"/>
          <w:sz w:val="28"/>
          <w:szCs w:val="28"/>
          <w:lang w:val="uz-Cyrl-UZ"/>
        </w:rPr>
        <w:t xml:space="preserve">” nomli o ‘quv qo‘llanma  </w:t>
      </w:r>
      <w:r w:rsidRPr="00EF2EE2">
        <w:rPr>
          <w:rFonts w:ascii="Times New Roman" w:eastAsia="Calibri" w:hAnsi="Times New Roman" w:cs="Times New Roman"/>
          <w:color w:val="FF0000"/>
          <w:sz w:val="28"/>
          <w:szCs w:val="28"/>
          <w:lang w:val="uz-Cyrl-UZ"/>
        </w:rPr>
        <w:t xml:space="preserve"> </w:t>
      </w:r>
      <w:r w:rsidRPr="00EF2EE2">
        <w:rPr>
          <w:rFonts w:ascii="Times New Roman" w:eastAsia="Calibri" w:hAnsi="Times New Roman" w:cs="Times New Roman"/>
          <w:spacing w:val="-6"/>
          <w:sz w:val="28"/>
          <w:szCs w:val="28"/>
          <w:lang w:val="uz-Cyrl-UZ"/>
        </w:rPr>
        <w:t>yaratildi. Mazkur qo‘llanma talabalarning kasbiy tayyorgarligini oshirishga va AKT dars modeli asosida o‘quv jarayonini tashkil etishga qaratilgan.</w:t>
      </w:r>
    </w:p>
    <w:p w:rsidR="00EF2EE2" w:rsidRPr="00EF2EE2" w:rsidRDefault="00EF2EE2" w:rsidP="00EF2EE2">
      <w:pPr>
        <w:tabs>
          <w:tab w:val="left" w:pos="851"/>
        </w:tabs>
        <w:spacing w:after="0" w:line="240" w:lineRule="auto"/>
        <w:ind w:firstLine="709"/>
        <w:jc w:val="both"/>
        <w:rPr>
          <w:rFonts w:ascii="Times New Roman" w:eastAsia="Calibri" w:hAnsi="Times New Roman" w:cs="Times New Roman"/>
          <w:spacing w:val="-6"/>
          <w:sz w:val="28"/>
          <w:szCs w:val="28"/>
          <w:lang w:val="uz-Cyrl-UZ"/>
        </w:rPr>
      </w:pPr>
      <w:r w:rsidRPr="00EF2EE2">
        <w:rPr>
          <w:rFonts w:ascii="Times New Roman" w:eastAsia="Calibri" w:hAnsi="Times New Roman" w:cs="Times New Roman"/>
          <w:bCs/>
          <w:sz w:val="28"/>
          <w:szCs w:val="28"/>
          <w:lang w:val="uz-Cyrl-UZ"/>
        </w:rPr>
        <w:t>Ta’lim jarayonlarida raqamli texnologiya orqali talaba kompetensiyasini takomillashtirishda</w:t>
      </w:r>
      <w:r w:rsidRPr="00EF2EE2">
        <w:rPr>
          <w:rFonts w:ascii="Times New Roman" w:eastAsia="Calibri" w:hAnsi="Times New Roman" w:cs="Times New Roman"/>
          <w:spacing w:val="-6"/>
          <w:sz w:val="28"/>
          <w:szCs w:val="28"/>
          <w:lang w:val="uz-Cyrl-UZ"/>
        </w:rPr>
        <w:t xml:space="preserve"> bo‘lajak kasb egalarining kasb layoqatlarini shakllantirishga tayyorgarlikni rivojlantirish bo‘yicha metodik va mahorat amaliy ko‘nikmalarini takomillashtirish hamda uni sifatli ta’lim tizimiga tatbiq etish yuzasidan ilmiy asoslangan taklif va tavsiyalar ishlab chiqilgan.  Talaba va o‘qituvchilar uchun innovatsion o‘qitish usullaridan samarali foydalanish bo‘yicha kreativ  metodik tavsiyalar ishlab chiqilgan va tajriba-sinov jarayonida ularning natijaviyligi tasdiqlangan.</w:t>
      </w:r>
    </w:p>
    <w:p w:rsidR="00EF2EE2" w:rsidRPr="00EF2EE2" w:rsidRDefault="00EF2EE2" w:rsidP="00EF2EE2">
      <w:pPr>
        <w:tabs>
          <w:tab w:val="left" w:pos="851"/>
        </w:tabs>
        <w:spacing w:after="0" w:line="240" w:lineRule="auto"/>
        <w:ind w:firstLine="709"/>
        <w:jc w:val="both"/>
        <w:rPr>
          <w:rFonts w:ascii="Times New Roman" w:eastAsia="Calibri" w:hAnsi="Times New Roman" w:cs="Times New Roman"/>
          <w:spacing w:val="-6"/>
          <w:sz w:val="28"/>
          <w:szCs w:val="28"/>
          <w:lang w:val="uz-Cyrl-UZ"/>
        </w:rPr>
      </w:pPr>
      <w:r w:rsidRPr="00EF2EE2">
        <w:rPr>
          <w:rFonts w:ascii="Times New Roman" w:eastAsia="Calibri" w:hAnsi="Times New Roman" w:cs="Times New Roman"/>
          <w:b/>
          <w:spacing w:val="-6"/>
          <w:sz w:val="28"/>
          <w:szCs w:val="28"/>
          <w:lang w:val="uz-Cyrl-UZ"/>
        </w:rPr>
        <w:t>Tadqiqot natijalarining ishonchliligi.</w:t>
      </w:r>
      <w:r w:rsidRPr="00EF2EE2">
        <w:rPr>
          <w:rFonts w:ascii="Times New Roman" w:eastAsia="Calibri" w:hAnsi="Times New Roman" w:cs="Times New Roman"/>
          <w:b/>
          <w:bCs/>
          <w:spacing w:val="-6"/>
          <w:sz w:val="28"/>
          <w:szCs w:val="28"/>
          <w:lang w:val="uz-Cyrl-UZ"/>
        </w:rPr>
        <w:t xml:space="preserve"> </w:t>
      </w:r>
      <w:r w:rsidRPr="00EF2EE2">
        <w:rPr>
          <w:rFonts w:ascii="Times New Roman" w:eastAsia="Calibri" w:hAnsi="Times New Roman" w:cs="Times New Roman"/>
          <w:spacing w:val="-6"/>
          <w:sz w:val="28"/>
          <w:szCs w:val="28"/>
          <w:lang w:val="uz-Cyrl-UZ"/>
        </w:rPr>
        <w:t xml:space="preserve">Tadqiqot natijalarining ishonchliligi qo‘llangan alohida pedagogik yondashuvlar, AKT darslari loyihasi, modeli asosida ishlab chiqilgan innovatsion o‘qitish metodlari, interfaol ta’lim texnologiyalari va </w:t>
      </w:r>
      <w:r w:rsidRPr="00EF2EE2">
        <w:rPr>
          <w:rFonts w:ascii="Times New Roman" w:eastAsia="Calibri" w:hAnsi="Times New Roman" w:cs="Times New Roman"/>
          <w:spacing w:val="-6"/>
          <w:sz w:val="28"/>
          <w:szCs w:val="28"/>
          <w:lang w:val="uz-Cyrl-UZ"/>
        </w:rPr>
        <w:lastRenderedPageBreak/>
        <w:t>metodik sayqallangan kreativ materiallarning ilmiy-nazariy manbalariga tayangan holda asoslab berilganligi bilan ta’minlanadi.</w:t>
      </w:r>
    </w:p>
    <w:p w:rsidR="00EF2EE2" w:rsidRPr="00EF2EE2" w:rsidRDefault="00EF2EE2" w:rsidP="00EF2EE2">
      <w:pPr>
        <w:spacing w:after="0" w:line="240" w:lineRule="auto"/>
        <w:ind w:firstLine="709"/>
        <w:jc w:val="both"/>
        <w:rPr>
          <w:rFonts w:ascii="Times New Roman" w:eastAsia="Calibri" w:hAnsi="Times New Roman" w:cs="Times New Roman"/>
          <w:sz w:val="28"/>
          <w:szCs w:val="28"/>
          <w:lang w:val="uz-Cyrl-UZ"/>
        </w:rPr>
      </w:pPr>
      <w:r w:rsidRPr="00EF2EE2">
        <w:rPr>
          <w:rFonts w:ascii="Times New Roman" w:eastAsia="Calibri" w:hAnsi="Times New Roman" w:cs="Times New Roman"/>
          <w:sz w:val="28"/>
          <w:szCs w:val="28"/>
          <w:lang w:val="uz-Cyrl-UZ"/>
        </w:rPr>
        <w:t xml:space="preserve">Ishda qo’llanilgan  ilmiy-nazariy yondashuv va metodikalar, foydalanilgan pedogagik va amaliy yondashuvlar rasmiy manbalardan olinganligi, keltirilgan tahlillar va tajriba-sinov ishlari samaradorligi matematik statistika metodlari yordamida asoslanganligi, xulosa va tavsiyalarning amaliyotga joriy etilganligi, olingan natijalarning vakolatli tuzilmalar tomonidan tasdiqlanganligi bilan izohlanadi. </w:t>
      </w:r>
    </w:p>
    <w:p w:rsidR="00EF2EE2" w:rsidRPr="00EF2EE2" w:rsidRDefault="00EF2EE2" w:rsidP="00EF2EE2">
      <w:pPr>
        <w:tabs>
          <w:tab w:val="left" w:pos="851"/>
        </w:tabs>
        <w:spacing w:after="0" w:line="240" w:lineRule="auto"/>
        <w:ind w:firstLine="709"/>
        <w:jc w:val="both"/>
        <w:rPr>
          <w:rFonts w:ascii="Times New Roman" w:eastAsia="Calibri" w:hAnsi="Times New Roman" w:cs="Times New Roman"/>
          <w:spacing w:val="-6"/>
          <w:sz w:val="28"/>
          <w:szCs w:val="28"/>
          <w:lang w:val="en-US"/>
        </w:rPr>
      </w:pPr>
      <w:r w:rsidRPr="00EF2EE2">
        <w:rPr>
          <w:rFonts w:ascii="Times New Roman" w:eastAsia="Calibri" w:hAnsi="Times New Roman" w:cs="Times New Roman"/>
          <w:b/>
          <w:bCs/>
          <w:spacing w:val="-6"/>
          <w:sz w:val="28"/>
          <w:szCs w:val="28"/>
          <w:lang w:val="uz-Cyrl-UZ"/>
        </w:rPr>
        <w:t xml:space="preserve">Tadqiqot natijalarining ilmiy va amaliy ahamiyati. </w:t>
      </w:r>
      <w:r w:rsidRPr="00EF2EE2">
        <w:rPr>
          <w:rFonts w:ascii="Times New Roman" w:eastAsia="Calibri" w:hAnsi="Times New Roman" w:cs="Times New Roman"/>
          <w:b/>
          <w:bCs/>
          <w:spacing w:val="-6"/>
          <w:sz w:val="28"/>
          <w:szCs w:val="28"/>
          <w:lang w:val="en-US"/>
        </w:rPr>
        <w:t xml:space="preserve"> </w:t>
      </w:r>
      <w:r w:rsidRPr="00EF2EE2">
        <w:rPr>
          <w:rFonts w:ascii="Times New Roman" w:eastAsia="Calibri" w:hAnsi="Times New Roman" w:cs="Times New Roman"/>
          <w:spacing w:val="-6"/>
          <w:sz w:val="28"/>
          <w:szCs w:val="28"/>
          <w:lang w:val="en-US"/>
        </w:rPr>
        <w:t xml:space="preserve">Tadqiqot natijalarining ilmiy ahamiyati </w:t>
      </w:r>
      <w:r w:rsidRPr="00EF2EE2">
        <w:rPr>
          <w:rFonts w:ascii="Times New Roman" w:eastAsia="Calibri" w:hAnsi="Times New Roman" w:cs="Times New Roman"/>
          <w:bCs/>
          <w:sz w:val="28"/>
          <w:szCs w:val="28"/>
          <w:lang w:val="en-US"/>
        </w:rPr>
        <w:t>t</w:t>
      </w:r>
      <w:r w:rsidRPr="00EF2EE2">
        <w:rPr>
          <w:rFonts w:ascii="Times New Roman" w:eastAsia="Calibri" w:hAnsi="Times New Roman" w:cs="Times New Roman"/>
          <w:bCs/>
          <w:sz w:val="28"/>
          <w:szCs w:val="28"/>
          <w:lang w:val="uz-Cyrl-UZ"/>
        </w:rPr>
        <w:t>a’lim jarayonlarida raqamli texnologiya orqali talaba kompetensiyasini takomillashtirish</w:t>
      </w:r>
      <w:r w:rsidRPr="00EF2EE2">
        <w:rPr>
          <w:rFonts w:ascii="Times New Roman" w:eastAsia="Calibri" w:hAnsi="Times New Roman" w:cs="Times New Roman"/>
          <w:spacing w:val="-6"/>
          <w:sz w:val="28"/>
          <w:szCs w:val="28"/>
          <w:lang w:val="en-US"/>
        </w:rPr>
        <w:t>ni AKT darslari misolida, infografik modellar asosida shakllantirishga tayyorgarlikni rivojlantirish jarayonining dolzarb ilmiy masalasi sifatida o‘rganilganligi, bu jarayonning nazariy-metodik asoslari aniqlanganligi hamda bosqichma-bosqich rivojlantirish shart-sharoitlarining asoslab berilganligi bilan izohlanadi. Tadqiqot davomida ushbu tizimda bo‘lajak o‘qituvchilar uchun o‘ziga xos  kreativ, innovatsion yondashuvlarga asoslangan o‘qitish dasturlari ishlab chiqildi. Shuningdek, kasbiy kompetensiyalarni shakllantirish metodikasiga yo‘naltirilgan o‘quv-uslubiy va nazariy-pedagogik, amaliy - psixologik ta’minot, jumladan, ilmiy-metodik tavsiyalar va  nazariy-amaliy qo‘llanmalar ishlab chiqildi.</w:t>
      </w:r>
    </w:p>
    <w:p w:rsidR="00EF2EE2" w:rsidRPr="00EF2EE2" w:rsidRDefault="00EF2EE2" w:rsidP="00EF2EE2">
      <w:pPr>
        <w:tabs>
          <w:tab w:val="left" w:pos="851"/>
        </w:tabs>
        <w:spacing w:after="0" w:line="240" w:lineRule="auto"/>
        <w:ind w:firstLine="709"/>
        <w:jc w:val="both"/>
        <w:rPr>
          <w:rFonts w:ascii="Times New Roman" w:eastAsia="Calibri" w:hAnsi="Times New Roman" w:cs="Times New Roman"/>
          <w:spacing w:val="-6"/>
          <w:sz w:val="28"/>
          <w:szCs w:val="28"/>
          <w:lang w:val="en-US"/>
        </w:rPr>
      </w:pPr>
      <w:r w:rsidRPr="00EF2EE2">
        <w:rPr>
          <w:rFonts w:ascii="Times New Roman" w:eastAsia="Calibri" w:hAnsi="Times New Roman" w:cs="Times New Roman"/>
          <w:spacing w:val="-6"/>
          <w:sz w:val="28"/>
          <w:szCs w:val="28"/>
          <w:lang w:val="en-US"/>
        </w:rPr>
        <w:t xml:space="preserve">Tadqiqotning </w:t>
      </w:r>
      <w:r w:rsidRPr="00EF2EE2">
        <w:rPr>
          <w:rFonts w:ascii="Times New Roman" w:eastAsia="Calibri" w:hAnsi="Times New Roman" w:cs="Times New Roman"/>
          <w:b/>
          <w:bCs/>
          <w:spacing w:val="-6"/>
          <w:sz w:val="28"/>
          <w:szCs w:val="28"/>
          <w:lang w:val="en-US"/>
        </w:rPr>
        <w:t>amaliy ahamiyati</w:t>
      </w:r>
      <w:r w:rsidRPr="00EF2EE2">
        <w:rPr>
          <w:rFonts w:ascii="Times New Roman" w:eastAsia="Calibri" w:hAnsi="Times New Roman" w:cs="Times New Roman"/>
          <w:spacing w:val="-6"/>
          <w:sz w:val="28"/>
          <w:szCs w:val="28"/>
          <w:lang w:val="en-US"/>
        </w:rPr>
        <w:t xml:space="preserve"> </w:t>
      </w:r>
      <w:r w:rsidRPr="00EF2EE2">
        <w:rPr>
          <w:rFonts w:ascii="Times New Roman" w:eastAsia="Calibri" w:hAnsi="Times New Roman" w:cs="Times New Roman"/>
          <w:bCs/>
          <w:sz w:val="28"/>
          <w:szCs w:val="28"/>
          <w:lang w:val="en-US"/>
        </w:rPr>
        <w:t>t</w:t>
      </w:r>
      <w:r w:rsidRPr="00EF2EE2">
        <w:rPr>
          <w:rFonts w:ascii="Times New Roman" w:eastAsia="Calibri" w:hAnsi="Times New Roman" w:cs="Times New Roman"/>
          <w:bCs/>
          <w:sz w:val="28"/>
          <w:szCs w:val="28"/>
          <w:lang w:val="uz-Cyrl-UZ"/>
        </w:rPr>
        <w:t>a’lim jarayonlarida raqamli texnologiya orqali talaba kompetensiyasini takomillashtirish</w:t>
      </w:r>
      <w:r w:rsidRPr="00EF2EE2">
        <w:rPr>
          <w:rFonts w:ascii="Times New Roman" w:eastAsia="Calibri" w:hAnsi="Times New Roman" w:cs="Times New Roman"/>
          <w:spacing w:val="-6"/>
          <w:sz w:val="28"/>
          <w:szCs w:val="28"/>
          <w:lang w:val="en-US"/>
        </w:rPr>
        <w:t xml:space="preserve">ni AKT darslari misolida bo‘lajak  o‘qituvchilarining kasb layoqatini tizimli, samarali va ishonchli modeli asosida shakllantirishga tayyorgarlikni rivojlantirish, ta’lim jarayoniga joriy etish, ushbu tizim bo‘yicha kadrlar tayyorlash jarayonida  kompetensiyani rivojlantirishga yo‘naltirilgan metodik vositalar yaratish va ularni amaliyotda qo‘llash metodikasining ishlab chiqilganligi bilan belgilanadi. </w:t>
      </w:r>
    </w:p>
    <w:p w:rsidR="00EF2EE2" w:rsidRPr="00EF2EE2" w:rsidRDefault="00EF2EE2" w:rsidP="00EF2EE2">
      <w:pPr>
        <w:tabs>
          <w:tab w:val="left" w:pos="851"/>
        </w:tabs>
        <w:spacing w:after="0" w:line="240" w:lineRule="auto"/>
        <w:ind w:firstLine="709"/>
        <w:jc w:val="both"/>
        <w:rPr>
          <w:rFonts w:ascii="Times New Roman" w:eastAsia="Calibri" w:hAnsi="Times New Roman" w:cs="Times New Roman"/>
          <w:sz w:val="28"/>
          <w:szCs w:val="28"/>
          <w:lang w:val="en-US"/>
        </w:rPr>
      </w:pPr>
      <w:r w:rsidRPr="00EF2EE2">
        <w:rPr>
          <w:rFonts w:ascii="Times New Roman" w:eastAsia="Calibri" w:hAnsi="Times New Roman" w:cs="Times New Roman"/>
          <w:b/>
          <w:spacing w:val="-6"/>
          <w:sz w:val="28"/>
          <w:szCs w:val="28"/>
          <w:lang w:val="uz-Cyrl-UZ"/>
        </w:rPr>
        <w:t>Tadqiqot natijalarining joriy qilinishi.</w:t>
      </w:r>
      <w:r w:rsidRPr="00EF2EE2">
        <w:rPr>
          <w:rFonts w:ascii="Times New Roman" w:eastAsia="Calibri" w:hAnsi="Times New Roman" w:cs="Times New Roman"/>
          <w:b/>
          <w:spacing w:val="-6"/>
          <w:sz w:val="28"/>
          <w:szCs w:val="28"/>
          <w:lang w:val="en-US"/>
        </w:rPr>
        <w:t xml:space="preserve"> </w:t>
      </w:r>
      <w:r w:rsidRPr="00EF2EE2">
        <w:rPr>
          <w:rFonts w:ascii="Times New Roman" w:eastAsia="Calibri" w:hAnsi="Times New Roman" w:cs="Times New Roman"/>
          <w:bCs/>
          <w:sz w:val="28"/>
          <w:szCs w:val="28"/>
          <w:lang w:val="en-US"/>
        </w:rPr>
        <w:t>T</w:t>
      </w:r>
      <w:r w:rsidRPr="00EF2EE2">
        <w:rPr>
          <w:rFonts w:ascii="Times New Roman" w:eastAsia="Calibri" w:hAnsi="Times New Roman" w:cs="Times New Roman"/>
          <w:bCs/>
          <w:sz w:val="28"/>
          <w:szCs w:val="28"/>
          <w:lang w:val="uz-Cyrl-UZ"/>
        </w:rPr>
        <w:t>a’lim jarayonlarida raqamli texnologiya orqali talaba kompetensiyasini takomillashtirish</w:t>
      </w:r>
      <w:r w:rsidRPr="00EF2EE2">
        <w:rPr>
          <w:rFonts w:ascii="Times New Roman" w:eastAsia="Calibri" w:hAnsi="Times New Roman" w:cs="Times New Roman"/>
          <w:spacing w:val="-6"/>
          <w:sz w:val="28"/>
          <w:szCs w:val="28"/>
          <w:lang w:val="en-US"/>
        </w:rPr>
        <w:t>ni AKT darslari misolida</w:t>
      </w:r>
      <w:r w:rsidRPr="00EF2EE2">
        <w:rPr>
          <w:rFonts w:ascii="Times New Roman" w:eastAsia="Calibri" w:hAnsi="Times New Roman" w:cs="Times New Roman"/>
          <w:sz w:val="28"/>
          <w:szCs w:val="28"/>
          <w:lang w:val="uz-Cyrl-UZ"/>
        </w:rPr>
        <w:t xml:space="preserve"> </w:t>
      </w:r>
      <w:r w:rsidRPr="00EF2EE2">
        <w:rPr>
          <w:rFonts w:ascii="Times New Roman" w:eastAsia="Calibri" w:hAnsi="Times New Roman" w:cs="Times New Roman"/>
          <w:sz w:val="28"/>
          <w:szCs w:val="28"/>
          <w:lang w:val="en-US"/>
        </w:rPr>
        <w:t xml:space="preserve"> singdirishning   yaxlitlik, ko’rgazmalilik, amaliyotga tadbiq etishning  kognitiv va affektiv harakat omillari asosida  </w:t>
      </w:r>
      <w:r w:rsidRPr="00EF2EE2">
        <w:rPr>
          <w:rFonts w:ascii="Times New Roman" w:eastAsia="Calibri" w:hAnsi="Times New Roman" w:cs="Times New Roman"/>
          <w:sz w:val="28"/>
          <w:szCs w:val="28"/>
          <w:lang w:val="uz-Cyrl-UZ"/>
        </w:rPr>
        <w:t>tayyorgarlikni rivojlantirishning pedagogik imkoniyatlari metodologiyasini moslashtir</w:t>
      </w:r>
      <w:r w:rsidRPr="00EF2EE2">
        <w:rPr>
          <w:rFonts w:ascii="Times New Roman" w:eastAsia="Calibri" w:hAnsi="Times New Roman" w:cs="Times New Roman"/>
          <w:sz w:val="28"/>
          <w:szCs w:val="28"/>
          <w:lang w:val="en-US"/>
        </w:rPr>
        <w:t>gan;</w:t>
      </w:r>
    </w:p>
    <w:p w:rsidR="00EF2EE2" w:rsidRPr="00EF2EE2" w:rsidRDefault="00EF2EE2" w:rsidP="00EF2EE2">
      <w:pPr>
        <w:tabs>
          <w:tab w:val="left" w:pos="851"/>
        </w:tabs>
        <w:spacing w:after="0" w:line="240" w:lineRule="auto"/>
        <w:ind w:firstLine="709"/>
        <w:jc w:val="both"/>
        <w:rPr>
          <w:rFonts w:ascii="Times New Roman" w:eastAsia="Calibri" w:hAnsi="Times New Roman" w:cs="Times New Roman"/>
          <w:sz w:val="28"/>
          <w:szCs w:val="28"/>
          <w:lang w:val="uz-Cyrl-UZ"/>
        </w:rPr>
      </w:pPr>
      <w:r w:rsidRPr="00EF2EE2">
        <w:rPr>
          <w:rFonts w:ascii="Times New Roman" w:eastAsia="Calibri" w:hAnsi="Times New Roman" w:cs="Times New Roman"/>
          <w:bCs/>
          <w:sz w:val="28"/>
          <w:szCs w:val="28"/>
          <w:lang w:val="en-US"/>
        </w:rPr>
        <w:t>T</w:t>
      </w:r>
      <w:r w:rsidRPr="00EF2EE2">
        <w:rPr>
          <w:rFonts w:ascii="Times New Roman" w:eastAsia="Calibri" w:hAnsi="Times New Roman" w:cs="Times New Roman"/>
          <w:bCs/>
          <w:sz w:val="28"/>
          <w:szCs w:val="28"/>
          <w:lang w:val="uz-Cyrl-UZ"/>
        </w:rPr>
        <w:t>a’lim jarayonlarida raqamli texnologiya orqali talaba kompetensiyasini takomillashtirish</w:t>
      </w:r>
      <w:r w:rsidRPr="00EF2EE2">
        <w:rPr>
          <w:rFonts w:ascii="Times New Roman" w:eastAsia="Calibri" w:hAnsi="Times New Roman" w:cs="Times New Roman"/>
          <w:spacing w:val="-6"/>
          <w:sz w:val="28"/>
          <w:szCs w:val="28"/>
          <w:lang w:val="en-US"/>
        </w:rPr>
        <w:t xml:space="preserve"> </w:t>
      </w:r>
      <w:r w:rsidRPr="00EF2EE2">
        <w:rPr>
          <w:rFonts w:ascii="Times New Roman" w:eastAsia="Calibri" w:hAnsi="Times New Roman" w:cs="Times New Roman"/>
          <w:sz w:val="28"/>
          <w:szCs w:val="28"/>
          <w:lang w:val="uz-Cyrl-UZ"/>
        </w:rPr>
        <w:t xml:space="preserve">indekatorlariga mos kompleks yondashuvga asoslangan muhitni tashkillashtirish, </w:t>
      </w:r>
      <w:r w:rsidRPr="00EF2EE2">
        <w:rPr>
          <w:rFonts w:ascii="Times New Roman" w:eastAsia="Calibri" w:hAnsi="Times New Roman" w:cs="Times New Roman"/>
          <w:sz w:val="28"/>
          <w:szCs w:val="28"/>
          <w:lang w:val="en-US"/>
        </w:rPr>
        <w:t xml:space="preserve"> raqamli </w:t>
      </w:r>
      <w:r w:rsidRPr="00EF2EE2">
        <w:rPr>
          <w:rFonts w:ascii="Times New Roman" w:eastAsia="Calibri" w:hAnsi="Times New Roman" w:cs="Times New Roman"/>
          <w:sz w:val="28"/>
          <w:szCs w:val="28"/>
          <w:lang w:val="uz-Cyrl-UZ"/>
        </w:rPr>
        <w:t xml:space="preserve">model elementlarini mavjud shart-sharoitlarga tizimli va bosqichma-bosqich joriy etishni taminlash asosida aniqlashga oid takliflar </w:t>
      </w:r>
      <w:r w:rsidRPr="00EF2EE2">
        <w:rPr>
          <w:rFonts w:ascii="Times New Roman" w:eastAsia="Calibri" w:hAnsi="Times New Roman" w:cs="Times New Roman"/>
          <w:color w:val="FF0000"/>
          <w:sz w:val="28"/>
          <w:szCs w:val="28"/>
          <w:lang w:val="uz-Cyrl-UZ"/>
        </w:rPr>
        <w:t xml:space="preserve"> </w:t>
      </w:r>
      <w:r w:rsidRPr="00EF2EE2">
        <w:rPr>
          <w:rFonts w:ascii="Times New Roman" w:eastAsia="Calibri" w:hAnsi="Times New Roman" w:cs="Times New Roman"/>
          <w:spacing w:val="-6"/>
          <w:sz w:val="28"/>
          <w:szCs w:val="28"/>
          <w:lang w:val="uz-Cyrl-UZ"/>
        </w:rPr>
        <w:t>“</w:t>
      </w:r>
      <w:r w:rsidRPr="00EF2EE2">
        <w:rPr>
          <w:rFonts w:ascii="Times New Roman" w:eastAsia="Calibri" w:hAnsi="Times New Roman" w:cs="Times New Roman"/>
          <w:bCs/>
          <w:sz w:val="28"/>
          <w:szCs w:val="28"/>
          <w:lang w:val="en-US"/>
        </w:rPr>
        <w:t>Multimedia texnologiyalari va raqamli olam</w:t>
      </w:r>
      <w:r w:rsidRPr="00EF2EE2">
        <w:rPr>
          <w:rFonts w:ascii="Times New Roman" w:eastAsia="Calibri" w:hAnsi="Times New Roman" w:cs="Times New Roman"/>
          <w:spacing w:val="-6"/>
          <w:sz w:val="28"/>
          <w:szCs w:val="28"/>
          <w:lang w:val="uz-Cyrl-UZ"/>
        </w:rPr>
        <w:t xml:space="preserve">” nomli </w:t>
      </w:r>
      <w:r w:rsidRPr="00EF2EE2">
        <w:rPr>
          <w:rFonts w:ascii="Times New Roman" w:eastAsia="Calibri" w:hAnsi="Times New Roman" w:cs="Times New Roman"/>
          <w:spacing w:val="-6"/>
          <w:sz w:val="28"/>
          <w:szCs w:val="28"/>
          <w:lang w:val="en-US"/>
        </w:rPr>
        <w:t>o‘quv qo‘llanma chop etildi.</w:t>
      </w:r>
      <w:r w:rsidRPr="00EF2EE2">
        <w:rPr>
          <w:rFonts w:ascii="Times New Roman" w:eastAsia="Calibri" w:hAnsi="Times New Roman" w:cs="Times New Roman"/>
          <w:spacing w:val="-6"/>
          <w:sz w:val="28"/>
          <w:szCs w:val="28"/>
          <w:lang w:val="uz-Cyrl-UZ"/>
        </w:rPr>
        <w:t xml:space="preserve"> </w:t>
      </w:r>
      <w:r w:rsidRPr="00EF2EE2">
        <w:rPr>
          <w:rFonts w:ascii="Times New Roman" w:eastAsia="Calibri" w:hAnsi="Times New Roman" w:cs="Times New Roman"/>
          <w:color w:val="FF0000"/>
          <w:sz w:val="28"/>
          <w:szCs w:val="28"/>
          <w:lang w:val="uz-Cyrl-UZ"/>
        </w:rPr>
        <w:t xml:space="preserve"> </w:t>
      </w:r>
      <w:r w:rsidRPr="00EF2EE2">
        <w:rPr>
          <w:rFonts w:ascii="Times New Roman" w:eastAsia="Calibri" w:hAnsi="Times New Roman" w:cs="Times New Roman"/>
          <w:noProof/>
          <w:sz w:val="28"/>
          <w:szCs w:val="28"/>
          <w:lang w:val="uz-Cyrl-UZ"/>
        </w:rPr>
        <w:t>Natijada</w:t>
      </w:r>
      <w:r w:rsidRPr="00EF2EE2">
        <w:rPr>
          <w:rFonts w:ascii="Times New Roman" w:eastAsia="Calibri" w:hAnsi="Times New Roman" w:cs="Times New Roman"/>
          <w:noProof/>
          <w:color w:val="FF0000"/>
          <w:sz w:val="28"/>
          <w:szCs w:val="28"/>
          <w:lang w:val="uz-Cyrl-UZ"/>
        </w:rPr>
        <w:t xml:space="preserve"> </w:t>
      </w:r>
      <w:r w:rsidRPr="00EF2EE2">
        <w:rPr>
          <w:rFonts w:ascii="Times New Roman" w:eastAsia="Calibri" w:hAnsi="Times New Roman" w:cs="Times New Roman"/>
          <w:bCs/>
          <w:sz w:val="28"/>
          <w:szCs w:val="28"/>
          <w:lang w:val="uz-Cyrl-UZ"/>
        </w:rPr>
        <w:t>ta’lim jarayonlarida raqamli texnologiya orqali talaba kompetensiyasini takomillashtirish</w:t>
      </w:r>
      <w:r w:rsidRPr="00EF2EE2">
        <w:rPr>
          <w:rFonts w:ascii="Times New Roman" w:eastAsia="Calibri" w:hAnsi="Times New Roman" w:cs="Times New Roman"/>
          <w:sz w:val="28"/>
          <w:szCs w:val="28"/>
          <w:lang w:val="uz-Cyrl-UZ"/>
        </w:rPr>
        <w:t xml:space="preserve"> mexanizmlarini rivojlantirishning pedagogik imkoniyatlari aniqlangan;</w:t>
      </w:r>
    </w:p>
    <w:p w:rsidR="00EF2EE2" w:rsidRPr="00EF2EE2" w:rsidRDefault="00EF2EE2" w:rsidP="00EF2EE2">
      <w:pPr>
        <w:spacing w:after="0" w:line="240" w:lineRule="auto"/>
        <w:ind w:firstLine="709"/>
        <w:jc w:val="both"/>
        <w:rPr>
          <w:rFonts w:ascii="Times New Roman" w:eastAsia="Calibri" w:hAnsi="Times New Roman" w:cs="Times New Roman"/>
          <w:sz w:val="28"/>
          <w:szCs w:val="28"/>
          <w:lang w:val="uz-Cyrl-UZ"/>
        </w:rPr>
      </w:pPr>
      <w:r w:rsidRPr="00EF2EE2">
        <w:rPr>
          <w:rFonts w:ascii="Times New Roman" w:eastAsia="Calibri" w:hAnsi="Times New Roman" w:cs="Times New Roman"/>
          <w:bCs/>
          <w:sz w:val="28"/>
          <w:szCs w:val="28"/>
          <w:lang w:val="uz-Cyrl-UZ"/>
        </w:rPr>
        <w:t>Ta’lim jarayonlarida raqamli texnologiya orqali talaba kompetensiyasini takomillashtirish</w:t>
      </w:r>
      <w:r w:rsidRPr="00EF2EE2">
        <w:rPr>
          <w:rFonts w:ascii="Times New Roman" w:eastAsia="Calibri" w:hAnsi="Times New Roman" w:cs="Times New Roman"/>
          <w:spacing w:val="-6"/>
          <w:sz w:val="28"/>
          <w:szCs w:val="28"/>
          <w:lang w:val="uz-Cyrl-UZ"/>
        </w:rPr>
        <w:t xml:space="preserve"> </w:t>
      </w:r>
      <w:r w:rsidRPr="00EF2EE2">
        <w:rPr>
          <w:rFonts w:ascii="Times New Roman" w:eastAsia="Calibri" w:hAnsi="Times New Roman" w:cs="Times New Roman"/>
          <w:sz w:val="28"/>
          <w:szCs w:val="28"/>
          <w:lang w:val="uz-Cyrl-UZ"/>
        </w:rPr>
        <w:t xml:space="preserve">tayyorgarligini rivojlantirish modeli raqobatdosh kadrlar tayyorlashning ustuvor maqsadlarini hisobga olgan holda, pedagogik strategiyalar, yondashuvlar va tamoyillarni zamonaviy muhitga mos mazmun, tabaqalashtirilgan resurslarga trasformatsiyalash , hamda nutqiy kompitensiyalar mazmuni noananaviy metodlarga modifikatsiyalash va konstruksiyalash asosida takomillashtirishga oid </w:t>
      </w:r>
      <w:r w:rsidRPr="00EF2EE2">
        <w:rPr>
          <w:rFonts w:ascii="Times New Roman" w:eastAsia="Calibri" w:hAnsi="Times New Roman" w:cs="Times New Roman"/>
          <w:sz w:val="28"/>
          <w:szCs w:val="28"/>
          <w:lang w:val="uz-Cyrl-UZ"/>
        </w:rPr>
        <w:lastRenderedPageBreak/>
        <w:t xml:space="preserve">ma’lumotlar </w:t>
      </w:r>
      <w:r w:rsidRPr="00EF2EE2">
        <w:rPr>
          <w:rFonts w:ascii="Times New Roman" w:eastAsia="Calibri" w:hAnsi="Times New Roman" w:cs="Times New Roman"/>
          <w:spacing w:val="-6"/>
          <w:sz w:val="28"/>
          <w:szCs w:val="28"/>
          <w:lang w:val="uz-Cyrl-UZ"/>
        </w:rPr>
        <w:t>“</w:t>
      </w:r>
      <w:r w:rsidRPr="00EF2EE2">
        <w:rPr>
          <w:rFonts w:ascii="Times New Roman" w:eastAsia="Calibri" w:hAnsi="Times New Roman" w:cs="Times New Roman"/>
          <w:bCs/>
          <w:sz w:val="28"/>
          <w:szCs w:val="28"/>
          <w:lang w:val="uz-Cyrl-UZ"/>
        </w:rPr>
        <w:t>Multimedia texnologiyalari va raqamli olam</w:t>
      </w:r>
      <w:r w:rsidRPr="00EF2EE2">
        <w:rPr>
          <w:rFonts w:ascii="Times New Roman" w:eastAsia="Calibri" w:hAnsi="Times New Roman" w:cs="Times New Roman"/>
          <w:spacing w:val="-6"/>
          <w:sz w:val="28"/>
          <w:szCs w:val="28"/>
          <w:lang w:val="uz-Cyrl-UZ"/>
        </w:rPr>
        <w:t xml:space="preserve">” nomli o‘quv qo‘llanma chop etildi. </w:t>
      </w:r>
      <w:r w:rsidRPr="00EF2EE2">
        <w:rPr>
          <w:rFonts w:ascii="Times New Roman" w:eastAsia="Calibri" w:hAnsi="Times New Roman" w:cs="Times New Roman"/>
          <w:color w:val="FF0000"/>
          <w:sz w:val="28"/>
          <w:szCs w:val="28"/>
          <w:lang w:val="uz-Cyrl-UZ"/>
        </w:rPr>
        <w:t xml:space="preserve"> </w:t>
      </w:r>
      <w:r w:rsidRPr="00EF2EE2">
        <w:rPr>
          <w:rFonts w:ascii="Times New Roman" w:eastAsia="Calibri" w:hAnsi="Times New Roman" w:cs="Times New Roman"/>
          <w:sz w:val="28"/>
          <w:szCs w:val="28"/>
          <w:lang w:val="uz-Cyrl-UZ"/>
        </w:rPr>
        <w:t xml:space="preserve">Natijada </w:t>
      </w:r>
      <w:r w:rsidRPr="00EF2EE2">
        <w:rPr>
          <w:rFonts w:ascii="Times New Roman" w:eastAsia="Calibri" w:hAnsi="Times New Roman" w:cs="Times New Roman"/>
          <w:bCs/>
          <w:sz w:val="28"/>
          <w:szCs w:val="28"/>
          <w:lang w:val="uz-Cyrl-UZ"/>
        </w:rPr>
        <w:t xml:space="preserve">boʻlajak  oʻqituvchilarining oʻquvchilar  kompetensiyalarini samarali va sifatli darslar loyihalari,  modeli asosida </w:t>
      </w:r>
      <w:r w:rsidRPr="00EF2EE2">
        <w:rPr>
          <w:rFonts w:ascii="Times New Roman" w:eastAsia="Calibri" w:hAnsi="Times New Roman" w:cs="Times New Roman"/>
          <w:sz w:val="28"/>
          <w:szCs w:val="28"/>
          <w:lang w:val="uz-Cyrl-UZ"/>
        </w:rPr>
        <w:t>shakllantirishga tayyorgarlikni rivojlantirilgan;</w:t>
      </w:r>
    </w:p>
    <w:p w:rsidR="00EF2EE2" w:rsidRPr="00EF2EE2" w:rsidRDefault="00EF2EE2" w:rsidP="00EF2EE2">
      <w:pPr>
        <w:tabs>
          <w:tab w:val="left" w:pos="851"/>
        </w:tabs>
        <w:spacing w:after="0" w:line="240" w:lineRule="auto"/>
        <w:ind w:firstLine="709"/>
        <w:jc w:val="both"/>
        <w:rPr>
          <w:rFonts w:ascii="Times New Roman" w:eastAsia="Calibri" w:hAnsi="Times New Roman" w:cs="Times New Roman"/>
          <w:bCs/>
          <w:sz w:val="28"/>
          <w:szCs w:val="28"/>
          <w:lang w:val="uz-Cyrl-UZ"/>
        </w:rPr>
      </w:pPr>
      <w:r w:rsidRPr="00EF2EE2">
        <w:rPr>
          <w:rFonts w:ascii="Times New Roman" w:eastAsia="Calibri" w:hAnsi="Times New Roman" w:cs="Times New Roman"/>
          <w:bCs/>
          <w:sz w:val="28"/>
          <w:szCs w:val="28"/>
          <w:lang w:val="uz-Cyrl-UZ"/>
        </w:rPr>
        <w:t>Ta’lim jarayonlarida raqamli texnologiya orqali talaba kompetensiyasini takomillashtirish</w:t>
      </w:r>
      <w:r w:rsidRPr="00EF2EE2">
        <w:rPr>
          <w:rFonts w:ascii="Times New Roman" w:eastAsia="Calibri" w:hAnsi="Times New Roman" w:cs="Times New Roman"/>
          <w:spacing w:val="-6"/>
          <w:sz w:val="28"/>
          <w:szCs w:val="28"/>
          <w:lang w:val="uz-Cyrl-UZ"/>
        </w:rPr>
        <w:t xml:space="preserve"> </w:t>
      </w:r>
      <w:r w:rsidRPr="00EF2EE2">
        <w:rPr>
          <w:rFonts w:ascii="Times New Roman" w:eastAsia="Calibri" w:hAnsi="Times New Roman" w:cs="Times New Roman"/>
          <w:sz w:val="28"/>
          <w:szCs w:val="28"/>
          <w:lang w:val="uz-Cyrl-UZ"/>
        </w:rPr>
        <w:t xml:space="preserve">tayyorgarligini rivojlantirish o‘qituvchilarining kasb etikasi va  kompitensiyalarni  transformatsiya modeli asosida shakllantirishga tayyorgarlkini rivojlantirish metodikasi  informatsion modelga asoslangan  interfaol metodlarni qo‘llash, tahlil qilish va sintezlash, nazariy, amaliy mashg‘ulotlar, mustaqil ta’limga ustuvorlik berish, innovatsion o‘quv muhitiga multimodal ta’lim topshiriqlarini ishlab chiqish, hamda individuallashtirilgan, guruh shakllaridan foydalanish asosida takomillashtirishga oid ma’lumotlar </w:t>
      </w:r>
      <w:r w:rsidRPr="00EF2EE2">
        <w:rPr>
          <w:rFonts w:ascii="Times New Roman" w:eastAsia="Calibri" w:hAnsi="Times New Roman" w:cs="Times New Roman"/>
          <w:spacing w:val="-6"/>
          <w:sz w:val="28"/>
          <w:szCs w:val="28"/>
          <w:lang w:val="uz-Cyrl-UZ"/>
        </w:rPr>
        <w:t>“</w:t>
      </w:r>
      <w:r w:rsidRPr="00EF2EE2">
        <w:rPr>
          <w:rFonts w:ascii="Times New Roman" w:eastAsia="Calibri" w:hAnsi="Times New Roman" w:cs="Times New Roman"/>
          <w:bCs/>
          <w:sz w:val="28"/>
          <w:szCs w:val="28"/>
          <w:lang w:val="uz-Cyrl-UZ"/>
        </w:rPr>
        <w:t>Multimedia texnologiyalari va raqamli olam</w:t>
      </w:r>
      <w:r w:rsidRPr="00EF2EE2">
        <w:rPr>
          <w:rFonts w:ascii="Times New Roman" w:eastAsia="Calibri" w:hAnsi="Times New Roman" w:cs="Times New Roman"/>
          <w:spacing w:val="-6"/>
          <w:sz w:val="28"/>
          <w:szCs w:val="28"/>
          <w:lang w:val="uz-Cyrl-UZ"/>
        </w:rPr>
        <w:t xml:space="preserve">” nomli o‘quv qo‘llanma chop etildi. </w:t>
      </w:r>
      <w:r w:rsidRPr="00EF2EE2">
        <w:rPr>
          <w:rFonts w:ascii="Times New Roman" w:eastAsia="Calibri" w:hAnsi="Times New Roman" w:cs="Times New Roman"/>
          <w:color w:val="FF0000"/>
          <w:sz w:val="28"/>
          <w:szCs w:val="28"/>
          <w:lang w:val="uz-Cyrl-UZ"/>
        </w:rPr>
        <w:t xml:space="preserve">  </w:t>
      </w:r>
      <w:r w:rsidRPr="00EF2EE2">
        <w:rPr>
          <w:rFonts w:ascii="Times New Roman" w:eastAsia="Calibri" w:hAnsi="Times New Roman" w:cs="Times New Roman"/>
          <w:spacing w:val="-6"/>
          <w:sz w:val="28"/>
          <w:szCs w:val="28"/>
          <w:lang w:val="uz-Cyrl-UZ"/>
        </w:rPr>
        <w:t xml:space="preserve"> </w:t>
      </w:r>
      <w:r w:rsidRPr="00EF2EE2">
        <w:rPr>
          <w:rFonts w:ascii="Times New Roman" w:eastAsia="Calibri" w:hAnsi="Times New Roman" w:cs="Times New Roman"/>
          <w:color w:val="FF0000"/>
          <w:sz w:val="28"/>
          <w:szCs w:val="28"/>
          <w:lang w:val="uz-Cyrl-UZ"/>
        </w:rPr>
        <w:t xml:space="preserve"> </w:t>
      </w:r>
      <w:r w:rsidRPr="00EF2EE2">
        <w:rPr>
          <w:rFonts w:ascii="Times New Roman" w:eastAsia="Calibri" w:hAnsi="Times New Roman" w:cs="Times New Roman"/>
          <w:sz w:val="28"/>
          <w:szCs w:val="28"/>
          <w:lang w:val="uz-Cyrl-UZ"/>
        </w:rPr>
        <w:t>Natijada boʻlajak fan oʻqituvchilarining  kompetensiyalarini  tizimli modeli  kasb layoqati metodikasi va sifatli darslar mazmuni takomillashtirilgan;</w:t>
      </w:r>
    </w:p>
    <w:p w:rsidR="00EF2EE2" w:rsidRPr="00EF2EE2" w:rsidRDefault="00EF2EE2" w:rsidP="00EF2EE2">
      <w:pPr>
        <w:spacing w:after="0" w:line="240" w:lineRule="auto"/>
        <w:ind w:firstLine="709"/>
        <w:jc w:val="both"/>
        <w:rPr>
          <w:rFonts w:ascii="Times New Roman" w:eastAsia="Calibri" w:hAnsi="Times New Roman" w:cs="Times New Roman"/>
          <w:sz w:val="28"/>
          <w:szCs w:val="28"/>
          <w:lang w:val="uz-Cyrl-UZ"/>
        </w:rPr>
      </w:pPr>
      <w:r w:rsidRPr="00EF2EE2">
        <w:rPr>
          <w:rFonts w:ascii="Times New Roman" w:eastAsia="Calibri" w:hAnsi="Times New Roman" w:cs="Times New Roman"/>
          <w:sz w:val="28"/>
          <w:szCs w:val="28"/>
          <w:lang w:val="uz-Cyrl-UZ"/>
        </w:rPr>
        <w:t>T</w:t>
      </w:r>
      <w:r w:rsidRPr="00EF2EE2">
        <w:rPr>
          <w:rFonts w:ascii="Times New Roman" w:eastAsia="Calibri" w:hAnsi="Times New Roman" w:cs="Times New Roman"/>
          <w:bCs/>
          <w:sz w:val="28"/>
          <w:szCs w:val="28"/>
          <w:lang w:val="uz-Cyrl-UZ"/>
        </w:rPr>
        <w:t>a’lim jarayonlarida raqamli texnologiya orqali talaba kompetensiyasini takomillashtirish</w:t>
      </w:r>
      <w:r w:rsidRPr="00EF2EE2">
        <w:rPr>
          <w:rFonts w:ascii="Times New Roman" w:eastAsia="Calibri" w:hAnsi="Times New Roman" w:cs="Times New Roman"/>
          <w:spacing w:val="-6"/>
          <w:sz w:val="28"/>
          <w:szCs w:val="28"/>
          <w:lang w:val="uz-Cyrl-UZ"/>
        </w:rPr>
        <w:t xml:space="preserve"> </w:t>
      </w:r>
      <w:r w:rsidRPr="00EF2EE2">
        <w:rPr>
          <w:rFonts w:ascii="Times New Roman" w:eastAsia="Calibri" w:hAnsi="Times New Roman" w:cs="Times New Roman"/>
          <w:sz w:val="28"/>
          <w:szCs w:val="28"/>
          <w:lang w:val="uz-Cyrl-UZ"/>
        </w:rPr>
        <w:t xml:space="preserve">o‘qituvchilarining o‘quvchilarda  amaliy kompitensiyalarni  axborot  kontentlari modeli asosida shakllantirishga tayyorgarligini rivojlantirish samaradorligi  sifatli ta’lim  indikatorlari ( axborot kommunikatsiyalari,  ijodiy kreativlik, maqsadli kollaboratsiya, kritik fikrlash, mustaqil tafakkur) ni  pedogagik va psixologik kompitensiyalarni to‘g‘ri qo‘llay olish darajalariga kooporativli taminlash, o‘z-o‘zini, talaba-talaba, differensiyal  baholashlarning natijaviyligi, ishonchliligi va shaffofliligini asoslash orqali aniqlashtirishga oid metodik dars ishlanmalari </w:t>
      </w:r>
      <w:r w:rsidRPr="00EF2EE2">
        <w:rPr>
          <w:rFonts w:ascii="Times New Roman" w:eastAsia="Calibri" w:hAnsi="Times New Roman" w:cs="Times New Roman"/>
          <w:spacing w:val="-6"/>
          <w:sz w:val="28"/>
          <w:szCs w:val="28"/>
          <w:lang w:val="uz-Cyrl-UZ"/>
        </w:rPr>
        <w:t>“</w:t>
      </w:r>
      <w:r w:rsidRPr="00EF2EE2">
        <w:rPr>
          <w:rFonts w:ascii="Times New Roman" w:eastAsia="Calibri" w:hAnsi="Times New Roman" w:cs="Times New Roman"/>
          <w:bCs/>
          <w:sz w:val="28"/>
          <w:szCs w:val="28"/>
          <w:lang w:val="uz-Cyrl-UZ"/>
        </w:rPr>
        <w:t>Multimedia texnologiyalari va raqamli olam</w:t>
      </w:r>
      <w:r w:rsidRPr="00EF2EE2">
        <w:rPr>
          <w:rFonts w:ascii="Times New Roman" w:eastAsia="Calibri" w:hAnsi="Times New Roman" w:cs="Times New Roman"/>
          <w:spacing w:val="-6"/>
          <w:sz w:val="28"/>
          <w:szCs w:val="28"/>
          <w:lang w:val="uz-Cyrl-UZ"/>
        </w:rPr>
        <w:t xml:space="preserve">” nomli o‘quv qo‘llanma chop etildi. </w:t>
      </w:r>
      <w:r w:rsidRPr="00EF2EE2">
        <w:rPr>
          <w:rFonts w:ascii="Times New Roman" w:eastAsia="Calibri" w:hAnsi="Times New Roman" w:cs="Times New Roman"/>
          <w:color w:val="FF0000"/>
          <w:sz w:val="28"/>
          <w:szCs w:val="28"/>
          <w:lang w:val="uz-Cyrl-UZ"/>
        </w:rPr>
        <w:t xml:space="preserve"> </w:t>
      </w:r>
      <w:r w:rsidRPr="00EF2EE2">
        <w:rPr>
          <w:rFonts w:ascii="Times New Roman" w:eastAsia="Calibri" w:hAnsi="Times New Roman" w:cs="Times New Roman"/>
          <w:spacing w:val="-6"/>
          <w:sz w:val="28"/>
          <w:szCs w:val="28"/>
          <w:lang w:val="uz-Cyrl-UZ"/>
        </w:rPr>
        <w:t xml:space="preserve"> </w:t>
      </w:r>
      <w:r w:rsidRPr="00EF2EE2">
        <w:rPr>
          <w:rFonts w:ascii="Times New Roman" w:eastAsia="Calibri" w:hAnsi="Times New Roman" w:cs="Times New Roman"/>
          <w:color w:val="FF0000"/>
          <w:sz w:val="28"/>
          <w:szCs w:val="28"/>
          <w:lang w:val="uz-Cyrl-UZ"/>
        </w:rPr>
        <w:t xml:space="preserve"> </w:t>
      </w:r>
      <w:r w:rsidRPr="00EF2EE2">
        <w:rPr>
          <w:rFonts w:ascii="Times New Roman" w:eastAsia="Calibri" w:hAnsi="Times New Roman" w:cs="Times New Roman"/>
          <w:sz w:val="28"/>
          <w:szCs w:val="28"/>
          <w:lang w:val="uz-Cyrl-UZ"/>
        </w:rPr>
        <w:t xml:space="preserve"> Natijada boʻlajak   fan oʻqituvchilarining  kompetensiyalarini  tizimli modeli  baholsh, taqqoslash, tashxislash metodikasi zamonaviy darslar mazmunini boyitgan hamda talaba imkoniyatlarini kasb motivatsiyasi  ortishiga erishilgan</w:t>
      </w:r>
      <w:r w:rsidRPr="00EF2EE2">
        <w:rPr>
          <w:rFonts w:ascii="Times New Roman" w:eastAsia="Calibri" w:hAnsi="Times New Roman" w:cs="Times New Roman"/>
          <w:noProof/>
          <w:sz w:val="28"/>
          <w:szCs w:val="28"/>
          <w:lang w:val="uz-Cyrl-UZ"/>
        </w:rPr>
        <w:t>.</w:t>
      </w:r>
    </w:p>
    <w:p w:rsidR="00EF2EE2" w:rsidRPr="00EF2EE2" w:rsidRDefault="00EF2EE2" w:rsidP="00EF2EE2">
      <w:pPr>
        <w:shd w:val="clear" w:color="auto" w:fill="FFFFFF"/>
        <w:tabs>
          <w:tab w:val="left" w:pos="993"/>
        </w:tabs>
        <w:spacing w:after="0" w:line="240" w:lineRule="auto"/>
        <w:ind w:firstLine="709"/>
        <w:jc w:val="both"/>
        <w:rPr>
          <w:rFonts w:ascii="Times New Roman" w:eastAsia="Calibri" w:hAnsi="Times New Roman" w:cs="Times New Roman"/>
          <w:sz w:val="28"/>
          <w:szCs w:val="28"/>
          <w:lang w:val="uz-Cyrl-UZ"/>
        </w:rPr>
      </w:pPr>
      <w:r w:rsidRPr="00EF2EE2">
        <w:rPr>
          <w:rFonts w:ascii="Times New Roman" w:eastAsia="Calibri" w:hAnsi="Times New Roman" w:cs="Times New Roman"/>
          <w:b/>
          <w:spacing w:val="-6"/>
          <w:sz w:val="28"/>
          <w:szCs w:val="28"/>
          <w:lang w:val="uz-Cyrl-UZ"/>
        </w:rPr>
        <w:t>Tadqiqot natijalarining aprobatsiyasi</w:t>
      </w:r>
      <w:r w:rsidRPr="00EF2EE2">
        <w:rPr>
          <w:rFonts w:ascii="Times New Roman" w:eastAsia="Calibri" w:hAnsi="Times New Roman" w:cs="Times New Roman"/>
          <w:b/>
          <w:bCs/>
          <w:sz w:val="28"/>
          <w:szCs w:val="28"/>
          <w:lang w:val="uz-Cyrl-UZ"/>
        </w:rPr>
        <w:t>:</w:t>
      </w:r>
      <w:r w:rsidRPr="00EF2EE2">
        <w:rPr>
          <w:rFonts w:ascii="Times New Roman" w:eastAsia="Calibri" w:hAnsi="Times New Roman" w:cs="Times New Roman"/>
          <w:sz w:val="28"/>
          <w:szCs w:val="28"/>
          <w:lang w:val="uz-Cyrl-UZ"/>
        </w:rPr>
        <w:t xml:space="preserve"> tаtqiqоt nаtijаlаri 2 tа хаlqаrо vа 2 tа rеspublikа ilmiy-аmаliy kоnfеrеnsiyаsidа muhоkаmаdаn о‘tkаzilgаn.</w:t>
      </w:r>
    </w:p>
    <w:p w:rsidR="00EF2EE2" w:rsidRPr="00EF2EE2" w:rsidRDefault="00EF2EE2" w:rsidP="00EF2EE2">
      <w:pPr>
        <w:tabs>
          <w:tab w:val="left" w:pos="851"/>
        </w:tabs>
        <w:spacing w:after="0" w:line="240" w:lineRule="auto"/>
        <w:ind w:firstLine="709"/>
        <w:jc w:val="both"/>
        <w:rPr>
          <w:rFonts w:ascii="Times New Roman" w:eastAsia="Calibri" w:hAnsi="Times New Roman" w:cs="Times New Roman"/>
          <w:spacing w:val="-6"/>
          <w:sz w:val="28"/>
          <w:szCs w:val="28"/>
          <w:lang w:val="uz-Cyrl-UZ"/>
        </w:rPr>
      </w:pPr>
      <w:r w:rsidRPr="00EF2EE2">
        <w:rPr>
          <w:rFonts w:ascii="Times New Roman" w:eastAsia="Calibri" w:hAnsi="Times New Roman" w:cs="Times New Roman"/>
          <w:b/>
          <w:spacing w:val="-6"/>
          <w:sz w:val="28"/>
          <w:szCs w:val="28"/>
          <w:lang w:val="uz-Cyrl-UZ"/>
        </w:rPr>
        <w:t xml:space="preserve">Tadqiqot natijalarning eʼlon qilinishi: </w:t>
      </w:r>
      <w:r w:rsidRPr="00EF2EE2">
        <w:rPr>
          <w:rFonts w:ascii="Times New Roman" w:eastAsia="Calibri" w:hAnsi="Times New Roman" w:cs="Times New Roman"/>
          <w:spacing w:val="-6"/>
          <w:sz w:val="28"/>
          <w:szCs w:val="28"/>
          <w:lang w:val="uz-Cyrl-UZ"/>
        </w:rPr>
        <w:t>Dissertatsiya mavzusi boʻyicha jami 11 ta ilmiy ish, shu jumladan, Oʻzbekiston Respublikasi Oliy attestatsiya komissiyasining PhD doktorlik dissertatsiyalari asosiy natijalarini chop etishga tavsiya etilgan ilmiy nashrlarda 4 ta ilmiy maqola, shundan 2 ta xorijda, 4 ta respublika jurnalida nashr qilingan.</w:t>
      </w:r>
    </w:p>
    <w:p w:rsidR="00EF2EE2" w:rsidRPr="00EF2EE2" w:rsidRDefault="00EF2EE2" w:rsidP="00EF2EE2">
      <w:pPr>
        <w:tabs>
          <w:tab w:val="left" w:pos="851"/>
        </w:tabs>
        <w:spacing w:after="0" w:line="240" w:lineRule="auto"/>
        <w:ind w:firstLine="709"/>
        <w:jc w:val="both"/>
        <w:rPr>
          <w:rFonts w:ascii="Times New Roman" w:eastAsia="Calibri" w:hAnsi="Times New Roman" w:cs="Times New Roman"/>
          <w:spacing w:val="-6"/>
          <w:sz w:val="28"/>
          <w:szCs w:val="28"/>
          <w:lang w:val="uz-Cyrl-UZ"/>
        </w:rPr>
      </w:pPr>
      <w:r w:rsidRPr="00EF2EE2">
        <w:rPr>
          <w:rFonts w:ascii="Times New Roman" w:eastAsia="Calibri" w:hAnsi="Times New Roman" w:cs="Times New Roman"/>
          <w:b/>
          <w:bCs/>
          <w:spacing w:val="-6"/>
          <w:sz w:val="28"/>
          <w:szCs w:val="28"/>
          <w:lang w:val="uz-Cyrl-UZ"/>
        </w:rPr>
        <w:t>Dissertatsiyaning tuzilishi va hajmi</w:t>
      </w:r>
      <w:r w:rsidRPr="00EF2EE2">
        <w:rPr>
          <w:rFonts w:ascii="Times New Roman" w:eastAsia="Calibri" w:hAnsi="Times New Roman" w:cs="Times New Roman"/>
          <w:b/>
          <w:spacing w:val="-6"/>
          <w:sz w:val="28"/>
          <w:szCs w:val="28"/>
          <w:lang w:val="uz-Cyrl-UZ"/>
        </w:rPr>
        <w:t xml:space="preserve">: </w:t>
      </w:r>
      <w:r w:rsidRPr="00EF2EE2">
        <w:rPr>
          <w:rFonts w:ascii="Times New Roman" w:eastAsia="Calibri" w:hAnsi="Times New Roman" w:cs="Times New Roman"/>
          <w:spacing w:val="-6"/>
          <w:sz w:val="28"/>
          <w:szCs w:val="28"/>
          <w:lang w:val="uz-Cyrl-UZ"/>
        </w:rPr>
        <w:t>Dissertatsiya kirish, uchta bob, xulosa va tavsiyalar, foydalanilgan adabiyotlar roʻyxati hamda ilovalardan iborat. Dissertatsiyaning matni 153 sahifani tashkil etadi.</w:t>
      </w:r>
    </w:p>
    <w:p w:rsidR="00EF2EE2" w:rsidRPr="00EF2EE2" w:rsidRDefault="00EF2EE2" w:rsidP="00EF2EE2">
      <w:pPr>
        <w:tabs>
          <w:tab w:val="left" w:pos="10632"/>
        </w:tabs>
        <w:spacing w:after="0" w:line="240" w:lineRule="auto"/>
        <w:ind w:firstLine="709"/>
        <w:contextualSpacing/>
        <w:jc w:val="center"/>
        <w:rPr>
          <w:rFonts w:ascii="Times New Roman" w:eastAsia="DengXian" w:hAnsi="Times New Roman" w:cs="Times New Roman"/>
          <w:b/>
          <w:color w:val="000000"/>
          <w:sz w:val="28"/>
          <w:szCs w:val="28"/>
          <w:lang w:val="uz-Cyrl-UZ" w:eastAsia="zh-CN"/>
        </w:rPr>
      </w:pPr>
      <w:r w:rsidRPr="00EF2EE2">
        <w:rPr>
          <w:rFonts w:ascii="Times New Roman" w:eastAsia="DengXian" w:hAnsi="Times New Roman" w:cs="Times New Roman"/>
          <w:b/>
          <w:color w:val="000000"/>
          <w:sz w:val="28"/>
          <w:szCs w:val="28"/>
          <w:lang w:val="uz-Cyrl-UZ" w:eastAsia="zh-CN"/>
        </w:rPr>
        <w:t>DISSERTATSIYANING ASOSIY MAZMUNI</w:t>
      </w:r>
    </w:p>
    <w:p w:rsidR="00EF2EE2" w:rsidRPr="00EF2EE2" w:rsidRDefault="00EF2EE2" w:rsidP="00EF2EE2">
      <w:pPr>
        <w:spacing w:after="0" w:line="240" w:lineRule="auto"/>
        <w:ind w:firstLine="709"/>
        <w:jc w:val="both"/>
        <w:rPr>
          <w:rFonts w:ascii="Times New Roman" w:eastAsia="DengXian" w:hAnsi="Times New Roman" w:cs="Times New Roman"/>
          <w:bCs/>
          <w:color w:val="000000"/>
          <w:sz w:val="28"/>
          <w:szCs w:val="28"/>
          <w:lang w:val="uz-Cyrl-UZ" w:eastAsia="ar-SA"/>
        </w:rPr>
      </w:pPr>
      <w:r w:rsidRPr="00EF2EE2">
        <w:rPr>
          <w:rFonts w:ascii="Times New Roman" w:eastAsia="DengXian" w:hAnsi="Times New Roman" w:cs="Times New Roman"/>
          <w:b/>
          <w:color w:val="000000"/>
          <w:sz w:val="28"/>
          <w:szCs w:val="28"/>
          <w:lang w:val="uz-Cyrl-UZ" w:eastAsia="ar-SA"/>
        </w:rPr>
        <w:t xml:space="preserve">Kirish </w:t>
      </w:r>
      <w:r w:rsidRPr="00EF2EE2">
        <w:rPr>
          <w:rFonts w:ascii="Times New Roman" w:eastAsia="DengXian" w:hAnsi="Times New Roman" w:cs="Times New Roman"/>
          <w:bCs/>
          <w:color w:val="000000"/>
          <w:sz w:val="28"/>
          <w:szCs w:val="28"/>
          <w:lang w:val="uz-Cyrl-UZ" w:eastAsia="ar-SA"/>
        </w:rPr>
        <w:t xml:space="preserve">mamlakatimizda oliy ta’lim muassasalarining o‘quv-tarbiya jarayoni moddiy texnika va axborot bazasini mustahkamlash, yuqori sifatli o‘quv adabiyotlari va ilg‘or pedagogik texnologiyalar bilan ta’minlash, jahonning yetakchi ilmiy-ta’lim muassasalari bilan hamkorlik qilish borasida olib borilayotgan islohotlar pedagog kadrlarning zamonaviy kasbiy bilimlari va pedagogik mahoratlarini doimiy oshirish zaruratini kuchaytirmoqda. O‘zbekiston Respublikasi oliy ta’lim muassasalarida ta’lim sifatini oshirish chora-tadbirlarida “mamlakatda </w:t>
      </w:r>
      <w:r w:rsidRPr="00EF2EE2">
        <w:rPr>
          <w:rFonts w:ascii="Times New Roman" w:eastAsia="DengXian" w:hAnsi="Times New Roman" w:cs="Times New Roman"/>
          <w:bCs/>
          <w:color w:val="000000"/>
          <w:sz w:val="28"/>
          <w:szCs w:val="28"/>
          <w:lang w:val="uz-Cyrl-UZ" w:eastAsia="ar-SA"/>
        </w:rPr>
        <w:lastRenderedPageBreak/>
        <w:t>amalga oshirilayotgan keng qamrovli islohotlarda oliy ta’lim muassasalarining ishtiroki hamda tashabbuskorligini oshirish, professor-o‘qituvchilarning bilimi va pedagogik mahorati monitoringini yuritish” kabi jihatlar belgilangan. Shuningdek,  O‘zbekiston Respublikasi Prezidentining 2020 - yilning 5- oktyabrdagi “Raqamli O‘zbekiston – 2030” strategiyasini tasdiqlash va uni samarali amalga oshirish chora-tadbirlari to‘g‘risida”gi PF-6079-son farmonida ham mazkur ishlarning amalga oshirilishi haqida muhim vazifalar ta’kidlangan.</w:t>
      </w:r>
    </w:p>
    <w:p w:rsidR="00EF2EE2" w:rsidRPr="00EF2EE2" w:rsidRDefault="00EF2EE2" w:rsidP="00EF2EE2">
      <w:pPr>
        <w:spacing w:after="0" w:line="240" w:lineRule="auto"/>
        <w:ind w:firstLine="709"/>
        <w:jc w:val="both"/>
        <w:rPr>
          <w:rFonts w:ascii="Times New Roman" w:eastAsia="Calibri" w:hAnsi="Times New Roman" w:cs="Times New Roman"/>
          <w:color w:val="000000"/>
          <w:sz w:val="28"/>
          <w:szCs w:val="28"/>
          <w:lang w:val="uz-Cyrl-UZ"/>
        </w:rPr>
      </w:pPr>
      <w:r w:rsidRPr="00EF2EE2">
        <w:rPr>
          <w:rFonts w:ascii="Times New Roman" w:eastAsia="Calibri" w:hAnsi="Times New Roman" w:cs="Times New Roman"/>
          <w:color w:val="000000"/>
          <w:sz w:val="28"/>
          <w:szCs w:val="28"/>
          <w:lang w:val="uz-Cyrl-UZ"/>
        </w:rPr>
        <w:t xml:space="preserve">Dissertatsiyaning </w:t>
      </w:r>
      <w:r w:rsidRPr="00EF2EE2">
        <w:rPr>
          <w:rFonts w:ascii="Times New Roman" w:eastAsia="Calibri" w:hAnsi="Times New Roman" w:cs="Times New Roman"/>
          <w:b/>
          <w:color w:val="000000"/>
          <w:sz w:val="28"/>
          <w:szCs w:val="28"/>
          <w:lang w:val="uz-Cyrl-UZ"/>
        </w:rPr>
        <w:t>“</w:t>
      </w:r>
      <w:r w:rsidRPr="00EF2EE2">
        <w:rPr>
          <w:rFonts w:ascii="Times New Roman" w:eastAsia="Arial" w:hAnsi="Times New Roman" w:cs="Times New Roman"/>
          <w:b/>
          <w:color w:val="000000"/>
          <w:sz w:val="28"/>
          <w:szCs w:val="28"/>
          <w:lang w:val="uz-Cyrl-UZ" w:eastAsia="ru-RU"/>
        </w:rPr>
        <w:t>Raqamli texnologiya orqali talaba kompetensiyasini takomillashtirishning pedagogik–psixoligik nazariy asoslari</w:t>
      </w:r>
      <w:r w:rsidRPr="00EF2EE2">
        <w:rPr>
          <w:rFonts w:ascii="Times New Roman" w:eastAsia="Calibri" w:hAnsi="Times New Roman" w:cs="Times New Roman"/>
          <w:b/>
          <w:color w:val="000000"/>
          <w:sz w:val="28"/>
          <w:szCs w:val="28"/>
          <w:lang w:val="uz-Cyrl-UZ"/>
        </w:rPr>
        <w:t>”</w:t>
      </w:r>
      <w:r w:rsidRPr="00EF2EE2">
        <w:rPr>
          <w:rFonts w:ascii="Times New Roman" w:eastAsia="Calibri" w:hAnsi="Times New Roman" w:cs="Times New Roman"/>
          <w:color w:val="000000"/>
          <w:sz w:val="28"/>
          <w:szCs w:val="28"/>
          <w:lang w:val="uz-Cyrl-UZ"/>
        </w:rPr>
        <w:t xml:space="preserve"> deb nomlangan birinchi bobida ilmiy adabiyotlarni tahlil qilish asosida ko‘rib chiqilgan muammoning asosiy jihatlari, kompetensiya tushunchasi, uning turlari, pedagogik va psixologik asoslari, talabalarda kasbiy va raqamli kompetentsiyalarni shakllantirish muammolari tahlili va tendensiyalari, axborot-kommunikatsion texnologiyalar (AKT) fanining o‘quv jarayonidagi o‘rni, xususan, ta’lim sifatiga olimlar tomonidan berilgan sharhlar, ta’lim sifatining pedagogik komponentlari hamda uni ta’minlashning samarali omil va innovatsion yondashuvlari ochib berilgan.</w:t>
      </w:r>
    </w:p>
    <w:p w:rsidR="00EF2EE2" w:rsidRPr="00EF2EE2" w:rsidRDefault="00EF2EE2" w:rsidP="00EF2EE2">
      <w:pPr>
        <w:spacing w:after="0" w:line="240" w:lineRule="auto"/>
        <w:ind w:firstLine="709"/>
        <w:jc w:val="both"/>
        <w:rPr>
          <w:rFonts w:ascii="Times New Roman" w:eastAsia="DengXian" w:hAnsi="Times New Roman" w:cs="Times New Roman"/>
          <w:bCs/>
          <w:color w:val="000000"/>
          <w:sz w:val="28"/>
          <w:szCs w:val="28"/>
          <w:lang w:val="uz-Cyrl-UZ" w:eastAsia="ar-SA"/>
        </w:rPr>
      </w:pPr>
      <w:r w:rsidRPr="00EF2EE2">
        <w:rPr>
          <w:rFonts w:ascii="Times New Roman" w:eastAsia="DengXian" w:hAnsi="Times New Roman" w:cs="Times New Roman"/>
          <w:bCs/>
          <w:color w:val="000000"/>
          <w:sz w:val="28"/>
          <w:szCs w:val="28"/>
          <w:lang w:val="uz-Cyrl-UZ" w:eastAsia="ar-SA"/>
        </w:rPr>
        <w:t>Ta’lim jarayonlarida raqamli texnologiya orqali talaba kompetensiyasini takomillashtirishning asosiy maqsadi talabalar uchun tayyorlangan AKT darslarida zamonaviy modellardan foydalanish quyidagi muhim natijalarga olib keladi:talabalarning o‘rganish jarayonini boyitish, ularning bilish doirasini kengaytirish va intellektual rivojlanishiga turtki berish, shuningdek,amaliy kompetensiyalarini rivojlantirish orqali o‘z fikrlarini aniq ifodalash ko‘nikmalarini shakllantirishga xizmat qiladi. Ushbu zamonaviy modellar  asosida ta’lim jarayonini tashkil etish talabalarning bilim olishga bo‘lgan qiziqishini oshiradi, ularning shaxsiy qarashlarini shakllantirish imkoniyatlarini kengaytiradi va axborot almashinuvining samaradorligini kuchaytiradi. Ta’lim jarayonlarida raqamli texnologiya orqali talaba kompetensiyasini takomillashtirishning birlamchi jihatlari dars modelini takomillashtirishning metodik va ilmiy-amaliy mexanizmi sifatida uni ta’lim jarayonida qo’llashni maqsadga muvofiq deb hisoblaymiz. Bo‘lajak o‘qituvchilarining raqamli texnologiya orqali tashkil qilingan modelli AKTdarslari asosida olib borilishi talaba kompetensiyalarni shakllantirishga tayyorgarligini ta'minlashda o‘quv fanining o‘quv dasturidagi ma’ruza mavzularidan foydalanish imkoniyatlarini amaliy tarzda rivojlantirilishiga e’tibor qaratiladi.</w:t>
      </w:r>
    </w:p>
    <w:p w:rsidR="00EF2EE2" w:rsidRPr="00EF2EE2" w:rsidRDefault="00EF2EE2" w:rsidP="00EF2EE2">
      <w:pPr>
        <w:spacing w:after="0" w:line="240" w:lineRule="auto"/>
        <w:ind w:firstLine="709"/>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 xml:space="preserve">Ta’limiy kompetensiyalari ikki guruhdan iborat: </w:t>
      </w:r>
      <w:r w:rsidRPr="00EF2EE2">
        <w:rPr>
          <w:rFonts w:ascii="Times New Roman" w:eastAsia="Calibri" w:hAnsi="Times New Roman" w:cs="Times New Roman"/>
          <w:b/>
          <w:color w:val="000000"/>
          <w:sz w:val="28"/>
          <w:szCs w:val="28"/>
          <w:lang w:val="en-US"/>
        </w:rPr>
        <w:t>tayanch</w:t>
      </w:r>
      <w:r w:rsidRPr="00EF2EE2">
        <w:rPr>
          <w:rFonts w:ascii="Times New Roman" w:eastAsia="Calibri" w:hAnsi="Times New Roman" w:cs="Times New Roman"/>
          <w:color w:val="000000"/>
          <w:sz w:val="28"/>
          <w:szCs w:val="28"/>
          <w:lang w:val="en-US"/>
        </w:rPr>
        <w:t xml:space="preserve"> (umumiy) va </w:t>
      </w:r>
      <w:r w:rsidRPr="00EF2EE2">
        <w:rPr>
          <w:rFonts w:ascii="Times New Roman" w:eastAsia="Calibri" w:hAnsi="Times New Roman" w:cs="Times New Roman"/>
          <w:b/>
          <w:color w:val="000000"/>
          <w:sz w:val="28"/>
          <w:szCs w:val="28"/>
          <w:lang w:val="en-US"/>
        </w:rPr>
        <w:t>maxsus</w:t>
      </w:r>
      <w:r w:rsidRPr="00EF2EE2">
        <w:rPr>
          <w:rFonts w:ascii="Times New Roman" w:eastAsia="Calibri" w:hAnsi="Times New Roman" w:cs="Times New Roman"/>
          <w:color w:val="000000"/>
          <w:sz w:val="28"/>
          <w:szCs w:val="28"/>
          <w:lang w:val="en-US"/>
        </w:rPr>
        <w:t xml:space="preserve"> (fanga oid) kompetensiyalardir.</w:t>
      </w:r>
    </w:p>
    <w:p w:rsidR="00EF2EE2" w:rsidRPr="00EF2EE2" w:rsidRDefault="00EF2EE2" w:rsidP="00EF2EE2">
      <w:pPr>
        <w:spacing w:after="0" w:line="240" w:lineRule="auto"/>
        <w:ind w:firstLine="709"/>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 xml:space="preserve">Tayanch kompetensiyalar o‘z o‘rnida quyidagilarni qamrab oladi: </w:t>
      </w:r>
    </w:p>
    <w:p w:rsidR="00EF2EE2" w:rsidRPr="00EF2EE2" w:rsidRDefault="00EF2EE2" w:rsidP="00EF2EE2">
      <w:pPr>
        <w:spacing w:after="0" w:line="240" w:lineRule="auto"/>
        <w:ind w:firstLine="709"/>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 xml:space="preserve">1. Kommunikativ kompetensiya. Ya’ni: </w:t>
      </w:r>
    </w:p>
    <w:p w:rsidR="00EF2EE2" w:rsidRPr="00EF2EE2" w:rsidRDefault="00EF2EE2" w:rsidP="00EF2EE2">
      <w:pPr>
        <w:numPr>
          <w:ilvl w:val="0"/>
          <w:numId w:val="1"/>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 xml:space="preserve">jamiyatda samarali muloqotga kirishish uchun ona tilini hamda kamida bitta chet tilini chuqur o‘zlashtirishi va bu tillarda erkin va mazmunli suhbat olib borish qobiliyatiga ega bo‘lishi zarur; </w:t>
      </w:r>
    </w:p>
    <w:p w:rsidR="00EF2EE2" w:rsidRPr="00EF2EE2" w:rsidRDefault="00EF2EE2" w:rsidP="00EF2EE2">
      <w:pPr>
        <w:numPr>
          <w:ilvl w:val="0"/>
          <w:numId w:val="1"/>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jamiyatga moslashish qobiliyatiga ega bo‘lish, muloqot jarayonida etik-me’yorlarga amal qilish hamda jamoa bilan samarali hamkorlikda faoliyat yurita olish ko‘nikmasiga ega bo‘lish.</w:t>
      </w:r>
    </w:p>
    <w:p w:rsidR="00EF2EE2" w:rsidRPr="00EF2EE2" w:rsidRDefault="00EF2EE2" w:rsidP="00EF2EE2">
      <w:pPr>
        <w:numPr>
          <w:ilvl w:val="0"/>
          <w:numId w:val="1"/>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lastRenderedPageBreak/>
        <w:t>suhbat jarayonida suhbatdoshning fikrini e’tiborga olgan holda, o‘z nuqtai nazarini asoslab, uni ishonchli tarzda himoya qila olish;</w:t>
      </w:r>
    </w:p>
    <w:p w:rsidR="00EF2EE2" w:rsidRPr="00EF2EE2" w:rsidRDefault="00EF2EE2" w:rsidP="00EF2EE2">
      <w:pPr>
        <w:numPr>
          <w:ilvl w:val="0"/>
          <w:numId w:val="1"/>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ziddiyatli yoki qarama-qarshi vaziyatlarda hissiyotlarini boshqarish, yuzaga kelgan muammolarni hal qilishda oqilona va samarali yechimlar qabul qilish qobiliyatiga ega bo‘lish.</w:t>
      </w:r>
    </w:p>
    <w:p w:rsidR="00EF2EE2" w:rsidRPr="00EF2EE2" w:rsidRDefault="00EF2EE2" w:rsidP="00EF2EE2">
      <w:pPr>
        <w:spacing w:after="0" w:line="240" w:lineRule="auto"/>
        <w:ind w:left="709"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 xml:space="preserve">2. Axborot bilan ishlash kompetensiyasi </w:t>
      </w:r>
    </w:p>
    <w:p w:rsidR="00EF2EE2" w:rsidRPr="00EF2EE2" w:rsidRDefault="00EF2EE2" w:rsidP="00EF2EE2">
      <w:pPr>
        <w:numPr>
          <w:ilvl w:val="0"/>
          <w:numId w:val="1"/>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mavjud axborot manbalaridan – internet, televizor, radio, audio va video materiallar, telefon, kompyuter, elektron pochta va boshqa texnik vositalardan to‘g‘ri foydalanish malakasiga ega bo‘lishi;</w:t>
      </w:r>
    </w:p>
    <w:p w:rsidR="00EF2EE2" w:rsidRPr="00EF2EE2" w:rsidRDefault="00EF2EE2" w:rsidP="00EF2EE2">
      <w:pPr>
        <w:numPr>
          <w:ilvl w:val="0"/>
          <w:numId w:val="1"/>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media texnologiyalaridan kerakli ma’lumotlarni izlab topish, ularni saralash, qayta ishlash, uzatish, arxivlash, xavfsiz saqlash va foydalanishda axborot madaniyatiga amal qilish ko‘nikmasi;</w:t>
      </w:r>
    </w:p>
    <w:p w:rsidR="00EF2EE2" w:rsidRPr="00EF2EE2" w:rsidRDefault="00EF2EE2" w:rsidP="00EF2EE2">
      <w:pPr>
        <w:numPr>
          <w:ilvl w:val="0"/>
          <w:numId w:val="1"/>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zarur ma’lumotlar bazasini shakllantirish, ulardan eng asosiysi va foydalisini tanlab olish, tahlil qilish orqali ulardan samarali foydalanish;</w:t>
      </w:r>
    </w:p>
    <w:p w:rsidR="00EF2EE2" w:rsidRPr="00EF2EE2" w:rsidRDefault="00EF2EE2" w:rsidP="00EF2EE2">
      <w:pPr>
        <w:numPr>
          <w:ilvl w:val="0"/>
          <w:numId w:val="1"/>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 xml:space="preserve">kundalik turmush faoliyatida uchraydigan oddiy hujjatlar bilan ishlay olish – masalan, tabriknomalar yozish, anketalarni to‘ldirish, o‘z shaxsiy ma’lumotlarini ro‘yxatga kiritish kabi ko‘nikmalarga ega bo‘lishi. </w:t>
      </w:r>
    </w:p>
    <w:p w:rsidR="00EF2EE2" w:rsidRPr="00EF2EE2" w:rsidRDefault="00EF2EE2" w:rsidP="00EF2EE2">
      <w:pPr>
        <w:spacing w:after="0" w:line="240" w:lineRule="auto"/>
        <w:ind w:firstLine="709"/>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 xml:space="preserve">3. Shaxs sifatida o‘z-o‘zini rivojlantirish kompetensiyasi </w:t>
      </w:r>
    </w:p>
    <w:p w:rsidR="00EF2EE2" w:rsidRPr="00EF2EE2" w:rsidRDefault="00EF2EE2" w:rsidP="00EF2EE2">
      <w:pPr>
        <w:numPr>
          <w:ilvl w:val="0"/>
          <w:numId w:val="1"/>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o‘z ustida doimiy ishlashga, jismoniy sog‘liq, ma’naviy va ruhiy yetuklik, aqliy salohiyatni oshirishga intilish;</w:t>
      </w:r>
    </w:p>
    <w:p w:rsidR="00EF2EE2" w:rsidRPr="00EF2EE2" w:rsidRDefault="00EF2EE2" w:rsidP="00EF2EE2">
      <w:pPr>
        <w:numPr>
          <w:ilvl w:val="0"/>
          <w:numId w:val="1"/>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umr davomida o‘z bilim va ko‘nikmalarini mustaqil ravishda kengaytirish,  doimiy o‘rganishga ochiq bo‘lish;</w:t>
      </w:r>
    </w:p>
    <w:p w:rsidR="00EF2EE2" w:rsidRPr="00EF2EE2" w:rsidRDefault="00EF2EE2" w:rsidP="00EF2EE2">
      <w:pPr>
        <w:numPr>
          <w:ilvl w:val="0"/>
          <w:numId w:val="1"/>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o‘z xulq-atvorini tahlil qila bilish, o‘z-o ‘zini nazorat qilish, halollik va to‘g‘rilik kabi shaxsiy fazilatlarga ega bo‘lish;</w:t>
      </w:r>
    </w:p>
    <w:p w:rsidR="00EF2EE2" w:rsidRPr="00EF2EE2" w:rsidRDefault="00EF2EE2" w:rsidP="00EF2EE2">
      <w:pPr>
        <w:numPr>
          <w:ilvl w:val="0"/>
          <w:numId w:val="1"/>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 xml:space="preserve">hayotiy tajriba va o‘rganilgan bilimlarga tayangan holda kundalik muammolarni mustaqil hal eta olish, shaxs sifatida doimiy ravishda o‘z-o‘zini rivojlantirish, jismoniy, ma’naviy, ruhiy va intellektual kamolotga intilish; </w:t>
      </w:r>
    </w:p>
    <w:p w:rsidR="00EF2EE2" w:rsidRPr="00EF2EE2" w:rsidRDefault="00EF2EE2" w:rsidP="00EF2EE2">
      <w:pPr>
        <w:numPr>
          <w:ilvl w:val="0"/>
          <w:numId w:val="1"/>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 xml:space="preserve">4. Ijtimoiy faol fuqarolik kompetensiyasi </w:t>
      </w:r>
    </w:p>
    <w:p w:rsidR="00EF2EE2" w:rsidRPr="00EF2EE2" w:rsidRDefault="00EF2EE2" w:rsidP="00EF2EE2">
      <w:pPr>
        <w:numPr>
          <w:ilvl w:val="0"/>
          <w:numId w:val="1"/>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jamiyatda yuz berayotgan ijtimoiy hodisalar, voqealarga nisbatan befarq bo‘lmaslik, ularni tahlil qilishga faol ishtirokchi bo‘lish;</w:t>
      </w:r>
    </w:p>
    <w:p w:rsidR="00EF2EE2" w:rsidRPr="00EF2EE2" w:rsidRDefault="00EF2EE2" w:rsidP="00EF2EE2">
      <w:pPr>
        <w:numPr>
          <w:ilvl w:val="0"/>
          <w:numId w:val="1"/>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o‘z fuqarolik burchi va huquqlarini yaxshi bilish, ularga amal qilish, jumladan saylovchi, mijoz, ishlab chiqaruvchi sifatida faoliyat yurita olish;</w:t>
      </w:r>
    </w:p>
    <w:p w:rsidR="00EF2EE2" w:rsidRPr="00EF2EE2" w:rsidRDefault="00EF2EE2" w:rsidP="00EF2EE2">
      <w:pPr>
        <w:numPr>
          <w:ilvl w:val="0"/>
          <w:numId w:val="1"/>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mehnat munosabatlari va fuqarolik pozitsiyasida muloqotlarda iqtisodiy va huquqiy madaniyatga ega bo‘lish;</w:t>
      </w:r>
    </w:p>
    <w:p w:rsidR="00EF2EE2" w:rsidRPr="00EF2EE2" w:rsidRDefault="00EF2EE2" w:rsidP="00EF2EE2">
      <w:pPr>
        <w:numPr>
          <w:ilvl w:val="0"/>
          <w:numId w:val="1"/>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 xml:space="preserve">kasbiy taraqqiyotga doimiy intilish va xayrihoh bo‘lish, yangiliklarga intilish, oilaviy va ijtimoiy manfaatlar yo‘lida xizmat qilish, ehtiyojmandlarga saxovatli bo‘lish.; </w:t>
      </w:r>
    </w:p>
    <w:p w:rsidR="00EF2EE2" w:rsidRPr="00EF2EE2" w:rsidRDefault="00EF2EE2" w:rsidP="00EF2EE2">
      <w:pPr>
        <w:spacing w:after="0" w:line="240" w:lineRule="auto"/>
        <w:ind w:firstLine="709"/>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 xml:space="preserve">5. Umummadaniy kompetensiyalar </w:t>
      </w:r>
    </w:p>
    <w:p w:rsidR="00EF2EE2" w:rsidRPr="00EF2EE2" w:rsidRDefault="00EF2EE2" w:rsidP="00EF2EE2">
      <w:pPr>
        <w:numPr>
          <w:ilvl w:val="0"/>
          <w:numId w:val="1"/>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vatanga sodiqlik ruhida yashash, atrofdagilarga mehr-oqibat bilan munosabatda bo‘lish hamda milliy va umuminsoniy qadriyatlarni chuqur qadrlash;</w:t>
      </w:r>
    </w:p>
    <w:p w:rsidR="00EF2EE2" w:rsidRPr="00EF2EE2" w:rsidRDefault="00EF2EE2" w:rsidP="00EF2EE2">
      <w:pPr>
        <w:numPr>
          <w:ilvl w:val="0"/>
          <w:numId w:val="1"/>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badiiy ijod mahsullari va san’at asarlarini tushuna olish, ularning mazmunidan estetik zavq olish va ichki ta’sirchanlik bilan qabul qila olish qobiliyatiga ega bo‘lish;</w:t>
      </w:r>
    </w:p>
    <w:p w:rsidR="00EF2EE2" w:rsidRPr="00EF2EE2" w:rsidRDefault="00EF2EE2" w:rsidP="00EF2EE2">
      <w:pPr>
        <w:numPr>
          <w:ilvl w:val="0"/>
          <w:numId w:val="1"/>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lastRenderedPageBreak/>
        <w:t xml:space="preserve">orasta kiyinish, yurish-turishda estetik va sog‘lom turmush tarziga amal qilish, shuningdek xalq urf-odatlari, marosimlari va madaniy an’analarni bilish hamda ularga hurmat bilan yondashish; </w:t>
      </w:r>
    </w:p>
    <w:p w:rsidR="00EF2EE2" w:rsidRPr="00EF2EE2" w:rsidRDefault="00EF2EE2" w:rsidP="00EF2EE2">
      <w:pPr>
        <w:numPr>
          <w:ilvl w:val="0"/>
          <w:numId w:val="1"/>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boshqalarga nisbatan mehr-oqibatli, saxiy bo‘lish, turli qarashlar, e’tiqodlar va etnik madaniyat vakillariga nisbatan to‘g‘ri munosabatda bo‘lish;</w:t>
      </w:r>
    </w:p>
    <w:p w:rsidR="00EF2EE2" w:rsidRPr="00EF2EE2" w:rsidRDefault="00EF2EE2" w:rsidP="00EF2EE2">
      <w:pPr>
        <w:numPr>
          <w:ilvl w:val="0"/>
          <w:numId w:val="1"/>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 xml:space="preserve">millatning tarixiy, ma’naviy va madaniy merosiga hurmat bilan qarash, jamiyatda qabul qilingan axloqiy qadriyat va odoblarga rioya qilish.. </w:t>
      </w:r>
    </w:p>
    <w:p w:rsidR="00EF2EE2" w:rsidRPr="00EF2EE2" w:rsidRDefault="00EF2EE2" w:rsidP="00EF2EE2">
      <w:pPr>
        <w:spacing w:after="0" w:line="240" w:lineRule="auto"/>
        <w:ind w:firstLine="709"/>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Kompetentlik bu – shaxs tomonidan  har qanday  vaziyatda o‘z salohiyatini amalda namoyon etishidir. O‘z o ‘rnida  mustaqil harakat qilish, tashabbus ko‘rsatish, real holatni baholay olish, mantiqiy fikrlash, axborotni tanlab olish va undan oqilona foydalanish, hamkorlikda ishlay olish kabi xususiyatlarni mujassamlashtiradi. Kompetensiyaviy yondashuv o‘zida shunchaki bilim olishni emas, balki  mavjud  bilimlarni hayotda qo‘llay olish ko‘nikmasini rivojlantirishga qaratiladi.</w:t>
      </w:r>
    </w:p>
    <w:p w:rsidR="00EF2EE2" w:rsidRPr="00EF2EE2" w:rsidRDefault="00EF2EE2" w:rsidP="00EF2EE2">
      <w:pPr>
        <w:spacing w:after="0" w:line="240" w:lineRule="auto"/>
        <w:ind w:firstLine="709"/>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Kompetentlik so‘zining ma’nosi  amaliyotda qo‘llanadigan bilim, ko‘nikma va malakalar yig‘indisidir. Kompetensiya esa, oddiy bilimdan farqli ravishda, faqat amaliy faoliyat orqali ifodalanadi va faqat shu tarzda baholanishi mumkin.</w:t>
      </w:r>
    </w:p>
    <w:p w:rsidR="00EF2EE2" w:rsidRPr="00EF2EE2" w:rsidRDefault="00EF2EE2" w:rsidP="00EF2EE2">
      <w:pPr>
        <w:spacing w:after="0" w:line="240" w:lineRule="auto"/>
        <w:ind w:firstLine="709"/>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Kompetentlikning asosiy belgilari – har qanday sharoitda, jumladan stressli vaziyatlarda ham,   turli holatlarda ham o‘zini tutishni bilish, muammoli vaziyatlarda izchil harakat qilgan holda barqaror natijaga erisha olishdir. Shu nuqtai nazardan, “kompetensiya” va “kompetentlik” tushunchalari har doim o‘zgarib turuvchi shart-sharoitlarga moslashish va izchil natijaga erishishga qaratilgan faoliyat turi deb qaraladi.</w:t>
      </w:r>
    </w:p>
    <w:p w:rsidR="00EF2EE2" w:rsidRPr="00EF2EE2" w:rsidRDefault="00EF2EE2" w:rsidP="00EF2EE2">
      <w:pPr>
        <w:spacing w:after="0" w:line="240" w:lineRule="auto"/>
        <w:ind w:firstLine="709"/>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Batishev S.Ya.</w:t>
      </w:r>
      <w:r w:rsidRPr="00EF2EE2">
        <w:rPr>
          <w:rFonts w:ascii="Times New Roman" w:eastAsia="Calibri" w:hAnsi="Times New Roman" w:cs="Times New Roman"/>
          <w:color w:val="000000"/>
          <w:sz w:val="28"/>
          <w:szCs w:val="28"/>
          <w:vertAlign w:val="superscript"/>
          <w:lang w:val="en-US"/>
        </w:rPr>
        <w:footnoteReference w:id="25"/>
      </w:r>
      <w:r w:rsidRPr="00EF2EE2">
        <w:rPr>
          <w:rFonts w:ascii="Times New Roman" w:eastAsia="Calibri" w:hAnsi="Times New Roman" w:cs="Times New Roman"/>
          <w:color w:val="000000"/>
          <w:sz w:val="28"/>
          <w:szCs w:val="28"/>
          <w:lang w:val="en-US"/>
        </w:rPr>
        <w:t xml:space="preserve"> va Gershunskiy B.S.</w:t>
      </w:r>
      <w:r w:rsidRPr="00EF2EE2">
        <w:rPr>
          <w:rFonts w:ascii="Times New Roman" w:eastAsia="Calibri" w:hAnsi="Times New Roman" w:cs="Times New Roman"/>
          <w:color w:val="000000"/>
          <w:sz w:val="28"/>
          <w:szCs w:val="28"/>
          <w:vertAlign w:val="superscript"/>
          <w:lang w:val="en-US"/>
        </w:rPr>
        <w:footnoteReference w:id="26"/>
      </w:r>
      <w:r w:rsidRPr="00EF2EE2">
        <w:rPr>
          <w:rFonts w:ascii="Times New Roman" w:eastAsia="Calibri" w:hAnsi="Times New Roman" w:cs="Times New Roman"/>
          <w:color w:val="000000"/>
          <w:sz w:val="28"/>
          <w:szCs w:val="28"/>
          <w:lang w:val="en-US"/>
        </w:rPr>
        <w:t xml:space="preserve">  kabi olimlar kasbiy kompetentlikni shaxsning savodxonligi, umumiy madaniyati, kasbiy mahorati va mentaliteti bilan chambarchas bog‘liq bo‘lgan ta’lim natijasi sifatida izohlaydi. Jumladan, B.S. Gershunskiy bu tushunchani insonda shakllangan kasbiy bilimlar, ularni faoliyatga tadbiq eta olish ko‘nikmalari hamda o‘rganilgan fanlarni puxta egallash darajasini ifodalovchi natijaviy ko‘rsatkich sifatida ko‘radi.</w:t>
      </w:r>
    </w:p>
    <w:p w:rsidR="00EF2EE2" w:rsidRPr="00EF2EE2" w:rsidRDefault="00EF2EE2" w:rsidP="00EF2EE2">
      <w:pPr>
        <w:spacing w:after="0" w:line="240" w:lineRule="auto"/>
        <w:ind w:firstLine="709"/>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Gershunskiyning ta’kidlashicha, kasbiy kompetentlik quyidagilar bilan belgilanadi:</w:t>
      </w:r>
    </w:p>
    <w:p w:rsidR="00EF2EE2" w:rsidRPr="00EF2EE2" w:rsidRDefault="00EF2EE2" w:rsidP="00EF2EE2">
      <w:pPr>
        <w:numPr>
          <w:ilvl w:val="0"/>
          <w:numId w:val="2"/>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 xml:space="preserve"> hayotda olingan kasbiy ta’lim darajasi;</w:t>
      </w:r>
    </w:p>
    <w:p w:rsidR="00EF2EE2" w:rsidRPr="00EF2EE2" w:rsidRDefault="00EF2EE2" w:rsidP="00EF2EE2">
      <w:pPr>
        <w:numPr>
          <w:ilvl w:val="0"/>
          <w:numId w:val="2"/>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shaxsning kasbiy tajribasi va iqtidor darajasi;</w:t>
      </w:r>
    </w:p>
    <w:p w:rsidR="00EF2EE2" w:rsidRPr="00EF2EE2" w:rsidRDefault="00EF2EE2" w:rsidP="00EF2EE2">
      <w:pPr>
        <w:numPr>
          <w:ilvl w:val="0"/>
          <w:numId w:val="2"/>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uzluksiz va mustaqil o‘qib-o‘rganishga bo‘lgan ehtiyoji;</w:t>
      </w:r>
    </w:p>
    <w:p w:rsidR="00EF2EE2" w:rsidRPr="00EF2EE2" w:rsidRDefault="00EF2EE2" w:rsidP="00EF2EE2">
      <w:pPr>
        <w:numPr>
          <w:ilvl w:val="0"/>
          <w:numId w:val="2"/>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o‘z-o‘zini rivojlantirishga bo‘lgan motivatsiyasi;</w:t>
      </w:r>
    </w:p>
    <w:p w:rsidR="00EF2EE2" w:rsidRPr="00EF2EE2" w:rsidRDefault="00EF2EE2" w:rsidP="00EF2EE2">
      <w:pPr>
        <w:numPr>
          <w:ilvl w:val="0"/>
          <w:numId w:val="2"/>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ishga mas’uliyatli va ijodiy yondashuvi.</w:t>
      </w:r>
    </w:p>
    <w:p w:rsidR="00EF2EE2" w:rsidRPr="00EF2EE2" w:rsidRDefault="00EF2EE2" w:rsidP="00EF2EE2">
      <w:pPr>
        <w:spacing w:after="0" w:line="240" w:lineRule="auto"/>
        <w:ind w:firstLine="709"/>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Shuningdek, u kasbiy kompetentlikni nafaqat funksional savodxonlik bilan, balki shaxsiy fazilatlar – mas’uliyat, ijodkorlik, qiziquvchanlik, intiluvchanlik, estetik sezgi va yuqori darajadagi axloqiy qadriyatlar bilan ham bog‘laydi. Uning fikricha, bunday sifatlar har qanday professional faoliyatda asosiy poydevor hisoblanadi.</w:t>
      </w:r>
    </w:p>
    <w:p w:rsidR="00EF2EE2" w:rsidRPr="00EF2EE2" w:rsidRDefault="00EF2EE2" w:rsidP="00EF2EE2">
      <w:pPr>
        <w:spacing w:after="0" w:line="240" w:lineRule="auto"/>
        <w:ind w:firstLine="709"/>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lastRenderedPageBreak/>
        <w:t>Braje T.G.</w:t>
      </w:r>
      <w:r w:rsidRPr="00EF2EE2">
        <w:rPr>
          <w:rFonts w:ascii="Times New Roman" w:eastAsia="Calibri" w:hAnsi="Times New Roman" w:cs="Times New Roman"/>
          <w:color w:val="000000"/>
          <w:sz w:val="28"/>
          <w:szCs w:val="28"/>
          <w:vertAlign w:val="superscript"/>
          <w:lang w:val="en-US"/>
        </w:rPr>
        <w:footnoteReference w:id="27"/>
      </w:r>
      <w:r w:rsidRPr="00EF2EE2">
        <w:rPr>
          <w:rFonts w:ascii="Times New Roman" w:eastAsia="Calibri" w:hAnsi="Times New Roman" w:cs="Times New Roman"/>
          <w:color w:val="000000"/>
          <w:sz w:val="28"/>
          <w:szCs w:val="28"/>
          <w:lang w:val="en-US"/>
        </w:rPr>
        <w:t>esa kasbiy kompetentlikni keng qamrovli tizim sifatida ko‘rib, uni quyidagi mezonlar orqali tavsiflaydi:</w:t>
      </w:r>
    </w:p>
    <w:p w:rsidR="00EF2EE2" w:rsidRPr="00EF2EE2" w:rsidRDefault="00EF2EE2" w:rsidP="00EF2EE2">
      <w:pPr>
        <w:numPr>
          <w:ilvl w:val="0"/>
          <w:numId w:val="2"/>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 xml:space="preserve"> shaxsning falsafiy qarashlari;</w:t>
      </w:r>
    </w:p>
    <w:p w:rsidR="00EF2EE2" w:rsidRPr="00EF2EE2" w:rsidRDefault="00EF2EE2" w:rsidP="00EF2EE2">
      <w:pPr>
        <w:numPr>
          <w:ilvl w:val="0"/>
          <w:numId w:val="2"/>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shaxsning psixologik holatlari;</w:t>
      </w:r>
    </w:p>
    <w:p w:rsidR="00EF2EE2" w:rsidRPr="00EF2EE2" w:rsidRDefault="00EF2EE2" w:rsidP="00EF2EE2">
      <w:pPr>
        <w:numPr>
          <w:ilvl w:val="0"/>
          <w:numId w:val="2"/>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shaxsning ijtimoiy moslashuvchanligi;</w:t>
      </w:r>
    </w:p>
    <w:p w:rsidR="00EF2EE2" w:rsidRPr="00EF2EE2" w:rsidRDefault="00EF2EE2" w:rsidP="00EF2EE2">
      <w:pPr>
        <w:numPr>
          <w:ilvl w:val="0"/>
          <w:numId w:val="2"/>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shaxsning madaniy qadriyatlari;</w:t>
      </w:r>
    </w:p>
    <w:p w:rsidR="00EF2EE2" w:rsidRPr="00EF2EE2" w:rsidRDefault="00EF2EE2" w:rsidP="00EF2EE2">
      <w:pPr>
        <w:numPr>
          <w:ilvl w:val="0"/>
          <w:numId w:val="2"/>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shaxsiy salohiyat va xulqiy yondashuvlari.</w:t>
      </w:r>
    </w:p>
    <w:p w:rsidR="00EF2EE2" w:rsidRPr="00EF2EE2" w:rsidRDefault="00EF2EE2" w:rsidP="00EF2EE2">
      <w:pPr>
        <w:spacing w:after="0" w:line="240" w:lineRule="auto"/>
        <w:ind w:firstLine="709"/>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Shunday qilib, kasbiy kompetentlik shaxsning kasbiy faoliyatida samaradorlikka erishish imkonini beruvchi murakkab va integrallashgan xususiyatlar majmuasini o‘z ichiga oladi.</w:t>
      </w:r>
    </w:p>
    <w:p w:rsidR="00EF2EE2" w:rsidRPr="00EF2EE2" w:rsidRDefault="00EF2EE2" w:rsidP="00EF2EE2">
      <w:pPr>
        <w:spacing w:after="0" w:line="240" w:lineRule="auto"/>
        <w:ind w:firstLine="709"/>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noProof/>
          <w:color w:val="000000"/>
          <w:sz w:val="28"/>
          <w:szCs w:val="28"/>
          <w:lang w:eastAsia="ru-RU"/>
        </w:rPr>
        <w:drawing>
          <wp:inline distT="0" distB="0" distL="0" distR="0" wp14:anchorId="51350303" wp14:editId="79C16EA4">
            <wp:extent cx="5486400" cy="3200400"/>
            <wp:effectExtent l="0" t="0" r="0" b="1905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rsidR="00EF2EE2" w:rsidRPr="00EF2EE2" w:rsidRDefault="00EF2EE2" w:rsidP="00EF2EE2">
      <w:pPr>
        <w:spacing w:after="0" w:line="240" w:lineRule="auto"/>
        <w:ind w:left="720" w:firstLine="709"/>
        <w:jc w:val="center"/>
        <w:rPr>
          <w:rFonts w:ascii="Times New Roman" w:eastAsia="Calibri" w:hAnsi="Times New Roman" w:cs="Times New Roman"/>
          <w:color w:val="000000"/>
          <w:sz w:val="28"/>
          <w:szCs w:val="28"/>
          <w:lang w:val="en-US"/>
        </w:rPr>
      </w:pPr>
      <w:r w:rsidRPr="00EF2EE2">
        <w:rPr>
          <w:rFonts w:ascii="Times New Roman" w:eastAsia="Calibri" w:hAnsi="Times New Roman" w:cs="Times New Roman"/>
          <w:bCs/>
          <w:color w:val="000000"/>
          <w:sz w:val="28"/>
          <w:szCs w:val="28"/>
          <w:lang w:val="en-US"/>
        </w:rPr>
        <w:t>1-rasm.</w:t>
      </w:r>
      <w:r w:rsidRPr="00EF2EE2">
        <w:rPr>
          <w:rFonts w:ascii="Times New Roman" w:eastAsia="Calibri" w:hAnsi="Times New Roman" w:cs="Times New Roman"/>
          <w:b/>
          <w:color w:val="000000"/>
          <w:sz w:val="28"/>
          <w:szCs w:val="28"/>
          <w:lang w:val="en-US"/>
        </w:rPr>
        <w:t xml:space="preserve"> </w:t>
      </w:r>
      <w:r w:rsidRPr="00EF2EE2">
        <w:rPr>
          <w:rFonts w:ascii="Times New Roman" w:eastAsia="Calibri" w:hAnsi="Times New Roman" w:cs="Times New Roman"/>
          <w:color w:val="000000"/>
          <w:sz w:val="28"/>
          <w:szCs w:val="28"/>
          <w:lang w:val="en-US"/>
        </w:rPr>
        <w:t>Kasbiy kompetentlik sifatlari.</w:t>
      </w:r>
    </w:p>
    <w:p w:rsidR="00EF2EE2" w:rsidRPr="00EF2EE2" w:rsidRDefault="00EF2EE2" w:rsidP="00EF2EE2">
      <w:pPr>
        <w:spacing w:after="0" w:line="240" w:lineRule="auto"/>
        <w:ind w:firstLine="709"/>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Zamonaviy raqamli o‘quv muhitida foydalaniladigan elektron ta’lim resurslari bir nechta mezonlarga ko‘ra quyidagi guruhlarga bo‘linadi.</w:t>
      </w:r>
    </w:p>
    <w:p w:rsidR="00EF2EE2" w:rsidRPr="00EF2EE2" w:rsidRDefault="00EF2EE2" w:rsidP="00EF2EE2">
      <w:pPr>
        <w:numPr>
          <w:ilvl w:val="0"/>
          <w:numId w:val="3"/>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b/>
          <w:i/>
          <w:color w:val="000000"/>
          <w:sz w:val="28"/>
          <w:szCs w:val="28"/>
          <w:lang w:val="en-US"/>
        </w:rPr>
        <w:t>O‘quv jarayonidagi vazifasiga ko‘ra:</w:t>
      </w:r>
      <w:r w:rsidRPr="00EF2EE2">
        <w:rPr>
          <w:rFonts w:ascii="Times New Roman" w:eastAsia="Calibri" w:hAnsi="Times New Roman" w:cs="Times New Roman"/>
          <w:color w:val="000000"/>
          <w:sz w:val="28"/>
          <w:szCs w:val="28"/>
          <w:lang w:val="en-US"/>
        </w:rPr>
        <w:t xml:space="preserve"> o‘quv-uslubiy majmualar, darsliklar, ma’ruza matnlari, testlar, metodik ko‘rsatmalar, ilmiy maqolalar to‘plami va boshqalar.</w:t>
      </w:r>
    </w:p>
    <w:p w:rsidR="00EF2EE2" w:rsidRPr="00EF2EE2" w:rsidRDefault="00EF2EE2" w:rsidP="00EF2EE2">
      <w:pPr>
        <w:numPr>
          <w:ilvl w:val="0"/>
          <w:numId w:val="3"/>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b/>
          <w:i/>
          <w:color w:val="000000"/>
          <w:sz w:val="28"/>
          <w:szCs w:val="28"/>
          <w:lang w:val="en-US"/>
        </w:rPr>
        <w:t>Didaktik yondashuv darajasiga ko‘ra:</w:t>
      </w:r>
      <w:r w:rsidRPr="00EF2EE2">
        <w:rPr>
          <w:rFonts w:ascii="Times New Roman" w:eastAsia="Calibri" w:hAnsi="Times New Roman" w:cs="Times New Roman"/>
          <w:color w:val="000000"/>
          <w:sz w:val="28"/>
          <w:szCs w:val="28"/>
          <w:lang w:val="en-US"/>
        </w:rPr>
        <w:t xml:space="preserve"> alohida fan, fan bo‘limi, modul yoki mavzuga yo‘naltirilgan resurslar.</w:t>
      </w:r>
    </w:p>
    <w:p w:rsidR="00EF2EE2" w:rsidRPr="00EF2EE2" w:rsidRDefault="00EF2EE2" w:rsidP="00EF2EE2">
      <w:pPr>
        <w:numPr>
          <w:ilvl w:val="0"/>
          <w:numId w:val="3"/>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b/>
          <w:i/>
          <w:color w:val="000000"/>
          <w:sz w:val="28"/>
          <w:szCs w:val="28"/>
          <w:lang w:val="en-US"/>
        </w:rPr>
        <w:t>O‘qitish shakliga bog‘liqligiga ko‘ra:</w:t>
      </w:r>
      <w:r w:rsidRPr="00EF2EE2">
        <w:rPr>
          <w:rFonts w:ascii="Times New Roman" w:eastAsia="Calibri" w:hAnsi="Times New Roman" w:cs="Times New Roman"/>
          <w:color w:val="000000"/>
          <w:sz w:val="28"/>
          <w:szCs w:val="28"/>
          <w:lang w:val="en-US"/>
        </w:rPr>
        <w:t xml:space="preserve"> an’anaviy ta’lim, masofaviy ta’lim, gibrid formatdagi kurslar, elektron o‘qitish modellariga moslashgan materiallar.</w:t>
      </w:r>
    </w:p>
    <w:p w:rsidR="00EF2EE2" w:rsidRPr="00EF2EE2" w:rsidRDefault="00EF2EE2" w:rsidP="00EF2EE2">
      <w:pPr>
        <w:numPr>
          <w:ilvl w:val="0"/>
          <w:numId w:val="3"/>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b/>
          <w:i/>
          <w:color w:val="000000"/>
          <w:sz w:val="28"/>
          <w:szCs w:val="28"/>
          <w:lang w:val="en-US"/>
        </w:rPr>
        <w:t>Axborotni taqdim etish shakliga ko‘ra:</w:t>
      </w:r>
      <w:r w:rsidRPr="00EF2EE2">
        <w:rPr>
          <w:rFonts w:ascii="Times New Roman" w:eastAsia="Calibri" w:hAnsi="Times New Roman" w:cs="Times New Roman"/>
          <w:color w:val="000000"/>
          <w:sz w:val="28"/>
          <w:szCs w:val="28"/>
          <w:lang w:val="en-US"/>
        </w:rPr>
        <w:t xml:space="preserve"> interaktiv multimedia mahsulotlari, elektron darsliklar, vizualizatsiyalangan simulyatsiyalar, audio/video ma’ruzalar.</w:t>
      </w:r>
    </w:p>
    <w:p w:rsidR="00EF2EE2" w:rsidRPr="00EF2EE2" w:rsidRDefault="00EF2EE2" w:rsidP="00EF2EE2">
      <w:pPr>
        <w:numPr>
          <w:ilvl w:val="0"/>
          <w:numId w:val="3"/>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b/>
          <w:i/>
          <w:color w:val="000000"/>
          <w:sz w:val="28"/>
          <w:szCs w:val="28"/>
          <w:lang w:val="en-US"/>
        </w:rPr>
        <w:t>Interaktivlik darajasiga ko‘ra:</w:t>
      </w:r>
      <w:r w:rsidRPr="00EF2EE2">
        <w:rPr>
          <w:rFonts w:ascii="Times New Roman" w:eastAsia="Calibri" w:hAnsi="Times New Roman" w:cs="Times New Roman"/>
          <w:color w:val="000000"/>
          <w:sz w:val="28"/>
          <w:szCs w:val="28"/>
          <w:lang w:val="en-US"/>
        </w:rPr>
        <w:t xml:space="preserve"> tavsiflovchi (statik), faol (interaktiv), aralash (moslashuvchan) resurslar. </w:t>
      </w:r>
    </w:p>
    <w:p w:rsidR="00EF2EE2" w:rsidRPr="00EF2EE2" w:rsidRDefault="00EF2EE2" w:rsidP="00EF2EE2">
      <w:p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lastRenderedPageBreak/>
        <w:t>Mazkur bobda talaba kompetensiyasining pedagogik, psixologik nazariy asoslari, uning turlari, metodik va amaliy jihatlari, shuningdek raqamli kompetensiyalarning zamonaviy ta’lim jarayonidagi o‘rni chuqur tahlil qilindi.</w:t>
      </w:r>
    </w:p>
    <w:p w:rsidR="00EF2EE2" w:rsidRPr="00EF2EE2" w:rsidRDefault="00EF2EE2" w:rsidP="00EF2EE2">
      <w:pPr>
        <w:spacing w:after="0" w:line="240" w:lineRule="auto"/>
        <w:ind w:firstLine="709"/>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Xulosa qilib aytganda, I -bobda yoritilgan nazariy  ilmiy yondashuvlar va tahlillar dissertatsiya ishining umumiy konseptual asosini tashkil etadi. Unda:</w:t>
      </w:r>
    </w:p>
    <w:p w:rsidR="00EF2EE2" w:rsidRPr="00EF2EE2" w:rsidRDefault="00EF2EE2" w:rsidP="00EF2EE2">
      <w:pPr>
        <w:numPr>
          <w:ilvl w:val="0"/>
          <w:numId w:val="4"/>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kompetensiyaviy yondashuvning ilmiy-nazariy negizlari;</w:t>
      </w:r>
    </w:p>
    <w:p w:rsidR="00EF2EE2" w:rsidRPr="00EF2EE2" w:rsidRDefault="00EF2EE2" w:rsidP="00EF2EE2">
      <w:pPr>
        <w:numPr>
          <w:ilvl w:val="0"/>
          <w:numId w:val="4"/>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kompetensiya va kompetentlik tushunchalarining mazmuniy tafovutlari;</w:t>
      </w:r>
    </w:p>
    <w:p w:rsidR="00EF2EE2" w:rsidRPr="00EF2EE2" w:rsidRDefault="00EF2EE2" w:rsidP="00EF2EE2">
      <w:pPr>
        <w:numPr>
          <w:ilvl w:val="0"/>
          <w:numId w:val="4"/>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kompetensiya turlarining tasnifi va ular orasidagi o‘zaro bog‘liqlik;</w:t>
      </w:r>
    </w:p>
    <w:p w:rsidR="00EF2EE2" w:rsidRPr="00EF2EE2" w:rsidRDefault="00EF2EE2" w:rsidP="00EF2EE2">
      <w:pPr>
        <w:numPr>
          <w:ilvl w:val="0"/>
          <w:numId w:val="4"/>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zamonaviy pedagog shaxsiga qo‘yiladigan kasbiy va axloqiy talablar;</w:t>
      </w:r>
    </w:p>
    <w:p w:rsidR="00EF2EE2" w:rsidRPr="00EF2EE2" w:rsidRDefault="00EF2EE2" w:rsidP="00EF2EE2">
      <w:pPr>
        <w:numPr>
          <w:ilvl w:val="0"/>
          <w:numId w:val="4"/>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raqamli kompetensiyalarning shakllanishi, xalqaro va milliy talqinlari;</w:t>
      </w:r>
    </w:p>
    <w:p w:rsidR="00EF2EE2" w:rsidRPr="00EF2EE2" w:rsidRDefault="00EF2EE2" w:rsidP="00EF2EE2">
      <w:pPr>
        <w:numPr>
          <w:ilvl w:val="0"/>
          <w:numId w:val="4"/>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AKT vositalarining ta’limdagi o‘rni va samaradorligi;</w:t>
      </w:r>
    </w:p>
    <w:p w:rsidR="00EF2EE2" w:rsidRPr="00EF2EE2" w:rsidRDefault="00EF2EE2" w:rsidP="00EF2EE2">
      <w:pPr>
        <w:numPr>
          <w:ilvl w:val="0"/>
          <w:numId w:val="4"/>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XXI asrda talabalarni mustaqil ta'lim orqali tadqiqotchilikka yo'naltirish tendensiyalari muhim jarayon hisoblanishi;</w:t>
      </w:r>
    </w:p>
    <w:p w:rsidR="00EF2EE2" w:rsidRPr="00EF2EE2" w:rsidRDefault="00EF2EE2" w:rsidP="00EF2EE2">
      <w:pPr>
        <w:numPr>
          <w:ilvl w:val="0"/>
          <w:numId w:val="4"/>
        </w:num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raqamli resurslar asosida interfaol ta’lim muhitini yaratishning ahamiyati ilmiy asosda tahlil qilindi.</w:t>
      </w:r>
    </w:p>
    <w:p w:rsidR="00EF2EE2" w:rsidRPr="00EF2EE2" w:rsidRDefault="00EF2EE2" w:rsidP="00EF2EE2">
      <w:pPr>
        <w:spacing w:after="0" w:line="240" w:lineRule="auto"/>
        <w:ind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Mazkur bobda keltirilgan tahlillar va asoslar keyingi boblarda olib boriladigan  ilmiy- nazariy va metodik qarashlarni va tajriba-sinov ishlarining natijaviy tahliliga tayanch bo‘lib xizmat qiladi.</w:t>
      </w:r>
    </w:p>
    <w:p w:rsidR="00EF2EE2" w:rsidRPr="00EF2EE2" w:rsidRDefault="00EF2EE2" w:rsidP="00EF2EE2">
      <w:pPr>
        <w:spacing w:after="0" w:line="240" w:lineRule="auto"/>
        <w:ind w:firstLine="709"/>
        <w:rPr>
          <w:rFonts w:ascii="Times New Roman" w:eastAsia="DengXian" w:hAnsi="Times New Roman" w:cs="Times New Roman"/>
          <w:bCs/>
          <w:color w:val="000000"/>
          <w:sz w:val="28"/>
          <w:szCs w:val="28"/>
          <w:lang w:val="uz-Cyrl-UZ" w:eastAsia="ar-SA"/>
        </w:rPr>
      </w:pPr>
      <w:r w:rsidRPr="00EF2EE2">
        <w:rPr>
          <w:rFonts w:ascii="Times New Roman" w:eastAsia="Calibri" w:hAnsi="Times New Roman" w:cs="Times New Roman"/>
          <w:color w:val="000000"/>
          <w:sz w:val="28"/>
          <w:szCs w:val="28"/>
          <w:lang w:val="uz-Cyrl-UZ"/>
        </w:rPr>
        <w:t xml:space="preserve">Dissertatsiyaning ikkinchi bobi </w:t>
      </w:r>
      <w:r w:rsidRPr="00EF2EE2">
        <w:rPr>
          <w:rFonts w:ascii="Times New Roman" w:eastAsia="Calibri" w:hAnsi="Times New Roman" w:cs="Times New Roman"/>
          <w:b/>
          <w:color w:val="000000"/>
          <w:sz w:val="28"/>
          <w:szCs w:val="28"/>
          <w:lang w:val="uz-Cyrl-UZ"/>
        </w:rPr>
        <w:t>“</w:t>
      </w:r>
      <w:r w:rsidRPr="00EF2EE2">
        <w:rPr>
          <w:rFonts w:ascii="Times New Roman" w:eastAsia="Arial" w:hAnsi="Times New Roman" w:cs="Times New Roman"/>
          <w:b/>
          <w:color w:val="000000"/>
          <w:sz w:val="28"/>
          <w:szCs w:val="28"/>
          <w:lang w:val="uz-Cyrl-UZ" w:eastAsia="ru-RU"/>
        </w:rPr>
        <w:t>Raqamli texnologiyalardan foydalanib talaba kompetensiyalarini rivojlantirishning metodik asoslari</w:t>
      </w:r>
      <w:r w:rsidRPr="00EF2EE2">
        <w:rPr>
          <w:rFonts w:ascii="Times New Roman" w:eastAsia="Calibri" w:hAnsi="Times New Roman" w:cs="Times New Roman"/>
          <w:b/>
          <w:color w:val="000000"/>
          <w:sz w:val="28"/>
          <w:szCs w:val="28"/>
          <w:lang w:val="uz-Cyrl-UZ"/>
        </w:rPr>
        <w:t xml:space="preserve">” </w:t>
      </w:r>
      <w:r w:rsidRPr="00EF2EE2">
        <w:rPr>
          <w:rFonts w:ascii="Times New Roman" w:eastAsia="Calibri" w:hAnsi="Times New Roman" w:cs="Times New Roman"/>
          <w:color w:val="000000"/>
          <w:sz w:val="28"/>
          <w:szCs w:val="28"/>
          <w:lang w:val="uz-Cyrl-UZ"/>
        </w:rPr>
        <w:t>deb nomlangan bo</w:t>
      </w:r>
      <w:r w:rsidRPr="00EF2EE2">
        <w:rPr>
          <w:rFonts w:ascii="Times New Roman" w:eastAsia="Times New Roman" w:hAnsi="Times New Roman" w:cs="Times New Roman"/>
          <w:color w:val="000000"/>
          <w:sz w:val="28"/>
          <w:szCs w:val="28"/>
          <w:lang w:val="uz-Cyrl-UZ"/>
        </w:rPr>
        <w:t>‘lib,</w:t>
      </w:r>
      <w:r w:rsidRPr="00EF2EE2">
        <w:rPr>
          <w:rFonts w:ascii="Times New Roman" w:eastAsia="Calibri" w:hAnsi="Times New Roman" w:cs="Times New Roman"/>
          <w:color w:val="000000"/>
          <w:sz w:val="28"/>
          <w:szCs w:val="28"/>
          <w:lang w:val="uz-Cyrl-UZ"/>
        </w:rPr>
        <w:t xml:space="preserve"> mazkur bobda talabalarda axborot-kommunikatsion va raqamli kompetensiyalarni shakllantirish strategiyalari, ilg‘or xorijiy va mahalliy  tajribalar asosida  talabalarda raqamli texnologiyalar kompetensiyalarini rivojlantirish tamoyillari hamda </w:t>
      </w:r>
      <w:r w:rsidRPr="00EF2EE2">
        <w:rPr>
          <w:rFonts w:ascii="Times New Roman" w:eastAsia="Calibri" w:hAnsi="Times New Roman" w:cs="Times New Roman"/>
          <w:color w:val="000000"/>
          <w:spacing w:val="-1"/>
          <w:sz w:val="28"/>
          <w:szCs w:val="28"/>
          <w:lang w:val="uz-Cyrl-UZ"/>
        </w:rPr>
        <w:t>o‘qitishda interaktiv platformalar, sun’iy intellekt va masofaviy ta’lim texnologiyalarinig o‘rni</w:t>
      </w:r>
      <w:r w:rsidRPr="00EF2EE2">
        <w:rPr>
          <w:rFonts w:ascii="Times New Roman" w:eastAsia="Calibri" w:hAnsi="Times New Roman" w:cs="Times New Roman"/>
          <w:color w:val="000000"/>
          <w:sz w:val="28"/>
          <w:szCs w:val="28"/>
          <w:lang w:val="uz-Cyrl-UZ"/>
        </w:rPr>
        <w:t xml:space="preserve"> kabi tushunchalar mazmunan yoritilgan.</w:t>
      </w:r>
    </w:p>
    <w:p w:rsidR="00EF2EE2" w:rsidRPr="00EF2EE2" w:rsidRDefault="00EF2EE2" w:rsidP="00EF2EE2">
      <w:pPr>
        <w:spacing w:after="0" w:line="240" w:lineRule="auto"/>
        <w:ind w:firstLine="709"/>
        <w:jc w:val="both"/>
        <w:rPr>
          <w:rFonts w:ascii="Times New Roman" w:eastAsia="Calibri" w:hAnsi="Times New Roman" w:cs="Times New Roman"/>
          <w:sz w:val="28"/>
          <w:szCs w:val="28"/>
          <w:lang w:val="uz-Cyrl-UZ"/>
        </w:rPr>
      </w:pPr>
      <w:r w:rsidRPr="00EF2EE2">
        <w:rPr>
          <w:rFonts w:ascii="Times New Roman" w:eastAsia="Calibri" w:hAnsi="Times New Roman" w:cs="Times New Roman"/>
          <w:sz w:val="28"/>
          <w:szCs w:val="28"/>
          <w:lang w:val="uz-Cyrl-UZ"/>
        </w:rPr>
        <w:t>Talabalarning raqamli kompetentsiyasini kontseptual modelini shakllantirish tizimli yondashuvga asoslanadi, unga ko‘ra raqamli kompetentsiya ma’lum bir yaxlitlikni ifodalaydi, bir butunning ishlashiga hissa qo‘shadigan o‘zaro bog‘liq komponentlardan iborat va yuqori darajadagi tizim - raqamli ta’lim muhitining bir qismidir. Modelni shartli tasvir sifatida klassik tushunishga asoslanib, talabalarning raqamli kompetensiyasi modeli  dinamik bo‘lib, unga o‘zgartirish va qo‘shimchalar kiritish imkonini beradi. Talabalarning raqamli kompetentsiyasini tavsiya etilgan modeli uchta komponentni o‘z ichiga oladi: nazariy, amaliy faoliyat va baholash kabi  mezonlarga asoslangan bo‘ladi (2.1-rasm).</w:t>
      </w:r>
    </w:p>
    <w:p w:rsidR="00EF2EE2" w:rsidRPr="00EF2EE2" w:rsidRDefault="00EF2EE2" w:rsidP="00EF2EE2">
      <w:pPr>
        <w:spacing w:after="0" w:line="240" w:lineRule="auto"/>
        <w:jc w:val="both"/>
        <w:rPr>
          <w:rFonts w:ascii="Times New Roman" w:eastAsia="Calibri" w:hAnsi="Times New Roman" w:cs="Times New Roman"/>
          <w:sz w:val="28"/>
          <w:szCs w:val="28"/>
          <w:lang w:val="en-US"/>
        </w:rPr>
      </w:pPr>
      <w:r w:rsidRPr="00EF2EE2">
        <w:rPr>
          <w:rFonts w:ascii="Times New Roman" w:eastAsia="Calibri" w:hAnsi="Times New Roman" w:cs="Times New Roman"/>
          <w:noProof/>
          <w:sz w:val="28"/>
          <w:szCs w:val="28"/>
          <w:lang w:eastAsia="ru-RU"/>
        </w:rPr>
        <w:lastRenderedPageBreak/>
        <w:drawing>
          <wp:inline distT="0" distB="0" distL="0" distR="0" wp14:anchorId="0CBE80A5" wp14:editId="0359DF2F">
            <wp:extent cx="5943600" cy="3360420"/>
            <wp:effectExtent l="38100" t="0" r="19050" b="49530"/>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rsidR="00EF2EE2" w:rsidRPr="00EF2EE2" w:rsidRDefault="00EF2EE2" w:rsidP="00EF2EE2">
      <w:pPr>
        <w:spacing w:after="0" w:line="240" w:lineRule="auto"/>
        <w:ind w:firstLine="709"/>
        <w:jc w:val="center"/>
        <w:rPr>
          <w:rFonts w:ascii="Times New Roman" w:eastAsia="Calibri" w:hAnsi="Times New Roman" w:cs="Times New Roman"/>
          <w:sz w:val="28"/>
          <w:szCs w:val="28"/>
          <w:lang w:val="en-US"/>
        </w:rPr>
      </w:pPr>
      <w:r w:rsidRPr="00EF2EE2">
        <w:rPr>
          <w:rFonts w:ascii="Times New Roman" w:eastAsia="Calibri" w:hAnsi="Times New Roman" w:cs="Times New Roman"/>
          <w:sz w:val="28"/>
          <w:szCs w:val="28"/>
          <w:lang w:val="en-US"/>
        </w:rPr>
        <w:t>2-rasm. Talabalarning raqamli kompetensiya modelining tarkibiy qismlari</w:t>
      </w:r>
    </w:p>
    <w:p w:rsidR="00EF2EE2" w:rsidRPr="00EF2EE2" w:rsidRDefault="00EF2EE2" w:rsidP="00EF2EE2">
      <w:pPr>
        <w:spacing w:after="0" w:line="240" w:lineRule="auto"/>
        <w:ind w:firstLine="709"/>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Raqamli kompetentlik - bu raqamli texnologiyalar taraqqiyoti va bilimlar jamiyatida fuqarolarning kutilmalari bilan bog‘liq rivojlanayotgan tushuncha. U raqamli transformatsiya jarayonlarini turli jihatlarda ochib beruvchi hujjatlarda asosiy kompetensiya hisoblanadi, ammo ta’lim sohasidagi tadqiqotlarda hali standartlashtirilgan tushuncha emas. “Raqamli savodxonlik”, “raqamli kompetentlik”, “raqamli ko‘nikmalar” tushunchalarining o‘zaro bog‘liqligiga mualliflik yondashuvi 2-rasmda keltirilgan.</w:t>
      </w:r>
    </w:p>
    <w:p w:rsidR="00EF2EE2" w:rsidRPr="00EF2EE2" w:rsidRDefault="00EF2EE2" w:rsidP="00EF2EE2">
      <w:pPr>
        <w:spacing w:after="0" w:line="240" w:lineRule="auto"/>
        <w:ind w:firstLine="709"/>
        <w:jc w:val="center"/>
        <w:rPr>
          <w:rFonts w:ascii="Times New Roman" w:eastAsia="Calibri" w:hAnsi="Times New Roman" w:cs="Times New Roman"/>
          <w:b/>
          <w:color w:val="000000"/>
          <w:sz w:val="28"/>
          <w:szCs w:val="28"/>
          <w:lang w:val="en-US"/>
        </w:rPr>
      </w:pPr>
      <w:r w:rsidRPr="00EF2EE2">
        <w:rPr>
          <w:rFonts w:ascii="Times New Roman" w:eastAsia="Calibri" w:hAnsi="Times New Roman" w:cs="Times New Roman"/>
          <w:noProof/>
          <w:color w:val="000000"/>
          <w:sz w:val="28"/>
          <w:szCs w:val="28"/>
          <w:lang w:eastAsia="ru-RU"/>
        </w:rPr>
        <mc:AlternateContent>
          <mc:Choice Requires="wpg">
            <w:drawing>
              <wp:anchor distT="0" distB="0" distL="114300" distR="114300" simplePos="0" relativeHeight="251659264" behindDoc="0" locked="0" layoutInCell="1" allowOverlap="1" wp14:anchorId="29D3CC1E" wp14:editId="3D4A5DA9">
                <wp:simplePos x="0" y="0"/>
                <wp:positionH relativeFrom="margin">
                  <wp:posOffset>310515</wp:posOffset>
                </wp:positionH>
                <wp:positionV relativeFrom="paragraph">
                  <wp:posOffset>409575</wp:posOffset>
                </wp:positionV>
                <wp:extent cx="4857750" cy="1514475"/>
                <wp:effectExtent l="76200" t="57150" r="95250" b="142875"/>
                <wp:wrapTopAndBottom/>
                <wp:docPr id="9" name="Группа 9"/>
                <wp:cNvGraphicFramePr/>
                <a:graphic xmlns:a="http://schemas.openxmlformats.org/drawingml/2006/main">
                  <a:graphicData uri="http://schemas.microsoft.com/office/word/2010/wordprocessingGroup">
                    <wpg:wgp>
                      <wpg:cNvGrpSpPr/>
                      <wpg:grpSpPr>
                        <a:xfrm>
                          <a:off x="0" y="0"/>
                          <a:ext cx="4857750" cy="1514475"/>
                          <a:chOff x="0" y="0"/>
                          <a:chExt cx="5410200" cy="2006600"/>
                        </a:xfrm>
                      </wpg:grpSpPr>
                      <wpg:grpSp>
                        <wpg:cNvPr id="10" name="Группа 10"/>
                        <wpg:cNvGrpSpPr/>
                        <wpg:grpSpPr>
                          <a:xfrm>
                            <a:off x="0" y="0"/>
                            <a:ext cx="5410200" cy="2006600"/>
                            <a:chOff x="0" y="0"/>
                            <a:chExt cx="5410200" cy="2006600"/>
                          </a:xfrm>
                        </wpg:grpSpPr>
                        <wps:wsp>
                          <wps:cNvPr id="11" name="Овал 11"/>
                          <wps:cNvSpPr/>
                          <wps:spPr>
                            <a:xfrm>
                              <a:off x="0" y="0"/>
                              <a:ext cx="5410200" cy="2006600"/>
                            </a:xfrm>
                            <a:prstGeom prst="ellipse">
                              <a:avLst/>
                            </a:prstGeom>
                            <a:solidFill>
                              <a:srgbClr val="FFC000"/>
                            </a:solidFill>
                            <a:ln w="12700" cap="flat" cmpd="sng" algn="ctr">
                              <a:solidFill>
                                <a:sysClr val="windowText" lastClr="000000"/>
                              </a:solidFill>
                              <a:prstDash val="solid"/>
                              <a:miter lim="800000"/>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Надпись 12"/>
                          <wps:cNvSpPr txBox="1"/>
                          <wps:spPr>
                            <a:xfrm>
                              <a:off x="160020" y="636832"/>
                              <a:ext cx="1111903" cy="658264"/>
                            </a:xfrm>
                            <a:prstGeom prst="rect">
                              <a:avLst/>
                            </a:prstGeom>
                            <a:noFill/>
                            <a:ln w="6350">
                              <a:noFill/>
                            </a:ln>
                          </wps:spPr>
                          <wps:txbx>
                            <w:txbxContent>
                              <w:p w:rsidR="00EF2EE2" w:rsidRPr="004209D8" w:rsidRDefault="00EF2EE2" w:rsidP="00EF2EE2">
                                <w:pPr>
                                  <w:jc w:val="center"/>
                                  <w:rPr>
                                    <w:rFonts w:ascii="Times New Roman" w:hAnsi="Times New Roman" w:cs="Times New Roman"/>
                                    <w:sz w:val="28"/>
                                    <w:lang w:val="en-US"/>
                                  </w:rPr>
                                </w:pPr>
                                <w:r w:rsidRPr="004209D8">
                                  <w:rPr>
                                    <w:rFonts w:ascii="Times New Roman" w:hAnsi="Times New Roman" w:cs="Times New Roman"/>
                                    <w:sz w:val="28"/>
                                    <w:lang w:val="en-US"/>
                                  </w:rPr>
                                  <w:t>R</w:t>
                                </w:r>
                                <w:r>
                                  <w:rPr>
                                    <w:rFonts w:ascii="Times New Roman" w:hAnsi="Times New Roman" w:cs="Times New Roman"/>
                                    <w:sz w:val="28"/>
                                    <w:lang w:val="en-US"/>
                                  </w:rPr>
                                  <w:t>aqamli savodxonlik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3" name="Группа 13"/>
                        <wpg:cNvGrpSpPr/>
                        <wpg:grpSpPr>
                          <a:xfrm>
                            <a:off x="1357235" y="121920"/>
                            <a:ext cx="4042170" cy="1767840"/>
                            <a:chOff x="822576" y="0"/>
                            <a:chExt cx="4587623" cy="2006600"/>
                          </a:xfrm>
                          <a:solidFill>
                            <a:srgbClr val="0070C0"/>
                          </a:solidFill>
                        </wpg:grpSpPr>
                        <wps:wsp>
                          <wps:cNvPr id="14" name="Овал 14"/>
                          <wps:cNvSpPr/>
                          <wps:spPr>
                            <a:xfrm>
                              <a:off x="822576" y="0"/>
                              <a:ext cx="4587623" cy="2006600"/>
                            </a:xfrm>
                            <a:prstGeom prst="ellipse">
                              <a:avLst/>
                            </a:prstGeom>
                            <a:solidFill>
                              <a:srgbClr val="0070C0"/>
                            </a:solidFill>
                            <a:ln w="12700" cap="flat" cmpd="sng" algn="ctr">
                              <a:solidFill>
                                <a:sysClr val="windowText" lastClr="000000"/>
                              </a:solidFill>
                              <a:prstDash val="solid"/>
                              <a:miter lim="800000"/>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Надпись 15"/>
                          <wps:cNvSpPr txBox="1"/>
                          <wps:spPr>
                            <a:xfrm>
                              <a:off x="944074" y="631627"/>
                              <a:ext cx="1408576" cy="699995"/>
                            </a:xfrm>
                            <a:prstGeom prst="rect">
                              <a:avLst/>
                            </a:prstGeom>
                            <a:noFill/>
                            <a:ln w="6350">
                              <a:noFill/>
                            </a:ln>
                          </wps:spPr>
                          <wps:txbx>
                            <w:txbxContent>
                              <w:p w:rsidR="00EF2EE2" w:rsidRPr="00445E5E" w:rsidRDefault="00EF2EE2" w:rsidP="00EF2EE2">
                                <w:pPr>
                                  <w:jc w:val="center"/>
                                  <w:rPr>
                                    <w:rFonts w:ascii="Times New Roman" w:hAnsi="Times New Roman" w:cs="Times New Roman"/>
                                    <w:sz w:val="28"/>
                                    <w:lang w:val="en-US"/>
                                  </w:rPr>
                                </w:pPr>
                                <w:r w:rsidRPr="00445E5E">
                                  <w:rPr>
                                    <w:rFonts w:ascii="Times New Roman" w:hAnsi="Times New Roman" w:cs="Times New Roman"/>
                                    <w:sz w:val="28"/>
                                    <w:lang w:val="en-US"/>
                                  </w:rPr>
                                  <w:t>Raqamli ko‘nikmalar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6" name="Группа 16"/>
                        <wpg:cNvGrpSpPr/>
                        <wpg:grpSpPr>
                          <a:xfrm>
                            <a:off x="2613648" y="281940"/>
                            <a:ext cx="2793377" cy="1440035"/>
                            <a:chOff x="1518201" y="0"/>
                            <a:chExt cx="3891999" cy="2006600"/>
                          </a:xfrm>
                          <a:solidFill>
                            <a:srgbClr val="0070C0"/>
                          </a:solidFill>
                        </wpg:grpSpPr>
                        <wps:wsp>
                          <wps:cNvPr id="17" name="Овал 17"/>
                          <wps:cNvSpPr/>
                          <wps:spPr>
                            <a:xfrm>
                              <a:off x="1518201" y="0"/>
                              <a:ext cx="3891999" cy="2006600"/>
                            </a:xfrm>
                            <a:prstGeom prst="ellipse">
                              <a:avLst/>
                            </a:prstGeom>
                            <a:solidFill>
                              <a:srgbClr val="00B050"/>
                            </a:solidFill>
                            <a:ln w="12700" cap="flat" cmpd="sng" algn="ctr">
                              <a:solidFill>
                                <a:sysClr val="windowText" lastClr="000000"/>
                              </a:solidFill>
                              <a:prstDash val="solid"/>
                              <a:miter lim="800000"/>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Надпись 18"/>
                          <wps:cNvSpPr txBox="1"/>
                          <wps:spPr>
                            <a:xfrm>
                              <a:off x="2251010" y="464505"/>
                              <a:ext cx="2033496" cy="947267"/>
                            </a:xfrm>
                            <a:prstGeom prst="rect">
                              <a:avLst/>
                            </a:prstGeom>
                            <a:noFill/>
                            <a:ln w="6350">
                              <a:noFill/>
                            </a:ln>
                          </wps:spPr>
                          <wps:txbx>
                            <w:txbxContent>
                              <w:p w:rsidR="00EF2EE2" w:rsidRPr="004209D8" w:rsidRDefault="00EF2EE2" w:rsidP="00EF2EE2">
                                <w:pPr>
                                  <w:jc w:val="center"/>
                                  <w:rPr>
                                    <w:rFonts w:ascii="Times New Roman" w:hAnsi="Times New Roman" w:cs="Times New Roman"/>
                                    <w:sz w:val="28"/>
                                    <w:lang w:val="en-US"/>
                                  </w:rPr>
                                </w:pPr>
                                <w:r w:rsidRPr="004209D8">
                                  <w:rPr>
                                    <w:rFonts w:ascii="Times New Roman" w:hAnsi="Times New Roman" w:cs="Times New Roman"/>
                                    <w:sz w:val="28"/>
                                    <w:lang w:val="en-US"/>
                                  </w:rPr>
                                  <w:t>R</w:t>
                                </w:r>
                                <w:r>
                                  <w:rPr>
                                    <w:rFonts w:ascii="Times New Roman" w:hAnsi="Times New Roman" w:cs="Times New Roman"/>
                                    <w:sz w:val="28"/>
                                    <w:lang w:val="en-US"/>
                                  </w:rPr>
                                  <w:t xml:space="preserve">aqamli </w:t>
                                </w:r>
                                <w:r w:rsidRPr="008166F9">
                                  <w:rPr>
                                    <w:rFonts w:ascii="Times New Roman" w:hAnsi="Times New Roman" w:cs="Times New Roman"/>
                                    <w:sz w:val="28"/>
                                    <w:lang w:val="en-US"/>
                                  </w:rPr>
                                  <w:t>kompetensiy</w:t>
                                </w:r>
                                <w:r>
                                  <w:rPr>
                                    <w:rFonts w:ascii="Times New Roman" w:hAnsi="Times New Roman" w:cs="Times New Roman"/>
                                    <w:sz w:val="28"/>
                                    <w:lang w:val="en-US"/>
                                  </w:rPr>
                                  <w:t>a</w:t>
                                </w:r>
                              </w:p>
                              <w:p w:rsidR="00EF2EE2" w:rsidRPr="004209D8" w:rsidRDefault="00EF2EE2" w:rsidP="00EF2EE2">
                                <w:pPr>
                                  <w:jc w:val="center"/>
                                  <w:rPr>
                                    <w:rFonts w:ascii="Times New Roman" w:hAnsi="Times New Roman" w:cs="Times New Roman"/>
                                    <w:sz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29D3CC1E" id="Группа 9" o:spid="_x0000_s1026" style="position:absolute;left:0;text-align:left;margin-left:24.45pt;margin-top:32.25pt;width:382.5pt;height:119.25pt;z-index:251659264;mso-position-horizontal-relative:margin;mso-width-relative:margin;mso-height-relative:margin" coordsize="54102,20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">
                <v:group id="Группа 10" o:spid="_x0000_s1027" style="position:absolute;width:54102;height:20066" coordsize="54102,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oval id="Овал 11" o:spid="_x0000_s1028" style="position:absolute;width:54102;height:20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" fillcolor="#ffc000" strokecolor="windowText" strokeweight="1pt">
                    <v:stroke joinstyle="miter"/>
                    <v:shadow on="t" color="black" opacity="20971f" offset="0,2.2pt"/>
                  </v:oval>
                  <v:shapetype id="_x0000_t202" coordsize="21600,21600" o:spt="202" path="m,l,21600r21600,l21600,xe">
                    <v:stroke joinstyle="miter"/>
                    <v:path gradientshapeok="t" o:connecttype="rect"/>
                  </v:shapetype>
                  <v:shape id="Надпись 12" o:spid="_x0000_s1029" type="#_x0000_t202" style="position:absolute;left:1600;top:6368;width:11119;height:6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rsidR="00EF2EE2" w:rsidRPr="004209D8" w:rsidRDefault="00EF2EE2" w:rsidP="00EF2EE2">
                          <w:pPr>
                            <w:jc w:val="center"/>
                            <w:rPr>
                              <w:rFonts w:ascii="Times New Roman" w:hAnsi="Times New Roman" w:cs="Times New Roman"/>
                              <w:sz w:val="28"/>
                              <w:lang w:val="en-US"/>
                            </w:rPr>
                          </w:pPr>
                          <w:r w:rsidRPr="004209D8">
                            <w:rPr>
                              <w:rFonts w:ascii="Times New Roman" w:hAnsi="Times New Roman" w:cs="Times New Roman"/>
                              <w:sz w:val="28"/>
                              <w:lang w:val="en-US"/>
                            </w:rPr>
                            <w:t>R</w:t>
                          </w:r>
                          <w:r>
                            <w:rPr>
                              <w:rFonts w:ascii="Times New Roman" w:hAnsi="Times New Roman" w:cs="Times New Roman"/>
                              <w:sz w:val="28"/>
                              <w:lang w:val="en-US"/>
                            </w:rPr>
                            <w:t>aqamli savodxonlik</w:t>
                          </w:r>
                        </w:p>
                      </w:txbxContent>
                    </v:textbox>
                  </v:shape>
                </v:group>
                <v:group id="Группа 13" o:spid="_x0000_s1030" style="position:absolute;left:13572;top:1219;width:40422;height:17678" coordorigin="8225" coordsize="45876,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oval id="Овал 14" o:spid="_x0000_s1031" style="position:absolute;left:8225;width:45876;height:20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" fillcolor="#0070c0" strokecolor="windowText" strokeweight="1pt">
                    <v:stroke joinstyle="miter"/>
                    <v:shadow on="t" color="black" opacity="20971f" offset="0,2.2pt"/>
                  </v:oval>
                  <v:shape id="Надпись 15" o:spid="_x0000_s1032" type="#_x0000_t202" style="position:absolute;left:9440;top:6316;width:14086;height: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" filled="f" stroked="f" strokeweight=".5pt">
                    <v:textbox>
                      <w:txbxContent>
                        <w:p w:rsidR="00EF2EE2" w:rsidRPr="00445E5E" w:rsidRDefault="00EF2EE2" w:rsidP="00EF2EE2">
                          <w:pPr>
                            <w:jc w:val="center"/>
                            <w:rPr>
                              <w:rFonts w:ascii="Times New Roman" w:hAnsi="Times New Roman" w:cs="Times New Roman"/>
                              <w:sz w:val="28"/>
                              <w:lang w:val="en-US"/>
                            </w:rPr>
                          </w:pPr>
                          <w:r w:rsidRPr="00445E5E">
                            <w:rPr>
                              <w:rFonts w:ascii="Times New Roman" w:hAnsi="Times New Roman" w:cs="Times New Roman"/>
                              <w:sz w:val="28"/>
                              <w:lang w:val="en-US"/>
                            </w:rPr>
                            <w:t>Raqamli ko‘nikmalar</w:t>
                          </w:r>
                        </w:p>
                      </w:txbxContent>
                    </v:textbox>
                  </v:shape>
                </v:group>
                <v:group id="Группа 16" o:spid="_x0000_s1033" style="position:absolute;left:26136;top:2819;width:27934;height:14400" coordorigin="15182" coordsize="38919,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oval id="Овал 17" o:spid="_x0000_s1034" style="position:absolute;left:15182;width:38920;height:20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" fillcolor="#00b050" strokecolor="windowText" strokeweight="1pt">
                    <v:stroke joinstyle="miter"/>
                    <v:shadow on="t" color="black" opacity="20971f" offset="0,2.2pt"/>
                  </v:oval>
                  <v:shape id="Надпись 18" o:spid="_x0000_s1035" type="#_x0000_t202" style="position:absolute;left:22510;top:4645;width:20335;height:9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RaJ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" filled="f" stroked="f" strokeweight=".5pt">
                    <v:textbox>
                      <w:txbxContent>
                        <w:p w:rsidR="00EF2EE2" w:rsidRPr="004209D8" w:rsidRDefault="00EF2EE2" w:rsidP="00EF2EE2">
                          <w:pPr>
                            <w:jc w:val="center"/>
                            <w:rPr>
                              <w:rFonts w:ascii="Times New Roman" w:hAnsi="Times New Roman" w:cs="Times New Roman"/>
                              <w:sz w:val="28"/>
                              <w:lang w:val="en-US"/>
                            </w:rPr>
                          </w:pPr>
                          <w:r w:rsidRPr="004209D8">
                            <w:rPr>
                              <w:rFonts w:ascii="Times New Roman" w:hAnsi="Times New Roman" w:cs="Times New Roman"/>
                              <w:sz w:val="28"/>
                              <w:lang w:val="en-US"/>
                            </w:rPr>
                            <w:t>R</w:t>
                          </w:r>
                          <w:r>
                            <w:rPr>
                              <w:rFonts w:ascii="Times New Roman" w:hAnsi="Times New Roman" w:cs="Times New Roman"/>
                              <w:sz w:val="28"/>
                              <w:lang w:val="en-US"/>
                            </w:rPr>
                            <w:t xml:space="preserve">aqamli </w:t>
                          </w:r>
                          <w:r w:rsidRPr="008166F9">
                            <w:rPr>
                              <w:rFonts w:ascii="Times New Roman" w:hAnsi="Times New Roman" w:cs="Times New Roman"/>
                              <w:sz w:val="28"/>
                              <w:lang w:val="en-US"/>
                            </w:rPr>
                            <w:t>kompetensiy</w:t>
                          </w:r>
                          <w:r>
                            <w:rPr>
                              <w:rFonts w:ascii="Times New Roman" w:hAnsi="Times New Roman" w:cs="Times New Roman"/>
                              <w:sz w:val="28"/>
                              <w:lang w:val="en-US"/>
                            </w:rPr>
                            <w:t>a</w:t>
                          </w:r>
                        </w:p>
                        <w:p w:rsidR="00EF2EE2" w:rsidRPr="004209D8" w:rsidRDefault="00EF2EE2" w:rsidP="00EF2EE2">
                          <w:pPr>
                            <w:jc w:val="center"/>
                            <w:rPr>
                              <w:rFonts w:ascii="Times New Roman" w:hAnsi="Times New Roman" w:cs="Times New Roman"/>
                              <w:sz w:val="28"/>
                              <w:lang w:val="en-US"/>
                            </w:rPr>
                          </w:pPr>
                        </w:p>
                      </w:txbxContent>
                    </v:textbox>
                  </v:shape>
                </v:group>
                <w10:wrap type="topAndBottom" anchorx="margin"/>
              </v:group>
            </w:pict>
          </mc:Fallback>
        </mc:AlternateContent>
      </w:r>
    </w:p>
    <w:p w:rsidR="00EF2EE2" w:rsidRPr="00EF2EE2" w:rsidRDefault="00EF2EE2" w:rsidP="00EF2EE2">
      <w:pPr>
        <w:spacing w:after="0" w:line="240" w:lineRule="auto"/>
        <w:ind w:firstLine="709"/>
        <w:jc w:val="center"/>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3-rasm. Talabalarda “Raqamli savodxonlik”, “Raqamli kompetensiya” va “Raqamli ko‘nikmalar” tushunchalarining o‘zaro bog‘liqligi modeli.</w:t>
      </w:r>
    </w:p>
    <w:p w:rsidR="00EF2EE2" w:rsidRPr="00EF2EE2" w:rsidRDefault="00EF2EE2" w:rsidP="00EF2EE2">
      <w:pPr>
        <w:spacing w:after="0" w:line="240" w:lineRule="auto"/>
        <w:ind w:firstLine="709"/>
        <w:jc w:val="both"/>
        <w:rPr>
          <w:rFonts w:ascii="Times New Roman" w:eastAsia="Calibri" w:hAnsi="Times New Roman" w:cs="Times New Roman"/>
          <w:sz w:val="28"/>
          <w:szCs w:val="28"/>
          <w:lang w:val="en-US"/>
        </w:rPr>
      </w:pPr>
      <w:r w:rsidRPr="00EF2EE2">
        <w:rPr>
          <w:rFonts w:ascii="Times New Roman" w:eastAsia="Calibri" w:hAnsi="Times New Roman" w:cs="Times New Roman"/>
          <w:color w:val="000000"/>
          <w:sz w:val="28"/>
          <w:szCs w:val="28"/>
          <w:lang w:val="en-US"/>
        </w:rPr>
        <w:t xml:space="preserve">Kasbiy faoliyatning o‘ziga xos xususiyatlaridan qat’i nazar, kasbiy faoliyat, ta’lim, jamiyat hayotida ishtirok etish va hayotning boshqa sohalari bilan bog‘liq maqsadlarga erishish uchun hal </w:t>
      </w:r>
      <w:r w:rsidRPr="00EF2EE2">
        <w:rPr>
          <w:rFonts w:ascii="Times New Roman" w:eastAsia="Calibri" w:hAnsi="Times New Roman" w:cs="Times New Roman"/>
          <w:sz w:val="28"/>
          <w:szCs w:val="28"/>
          <w:lang w:val="en-US"/>
        </w:rPr>
        <w:t>qilinadigan vazifalarga mos ravishda axborot resurslari va axborot-kommunikatsiya texnologiyalaridan foydalanish qobiliyati - raqamli kompetensiya ko‘rsatkichlari sifatida belgilandi.</w:t>
      </w:r>
    </w:p>
    <w:p w:rsidR="00EF2EE2" w:rsidRPr="00EF2EE2" w:rsidRDefault="00EF2EE2" w:rsidP="00EF2EE2">
      <w:pPr>
        <w:spacing w:after="0" w:line="240" w:lineRule="auto"/>
        <w:jc w:val="both"/>
        <w:rPr>
          <w:rFonts w:ascii="Times New Roman" w:eastAsia="Calibri" w:hAnsi="Times New Roman" w:cs="Times New Roman"/>
          <w:sz w:val="28"/>
          <w:szCs w:val="28"/>
          <w:lang w:val="en-US"/>
        </w:rPr>
      </w:pPr>
      <w:r w:rsidRPr="00EF2EE2">
        <w:rPr>
          <w:rFonts w:ascii="Times New Roman" w:eastAsia="Calibri" w:hAnsi="Times New Roman" w:cs="Times New Roman"/>
          <w:noProof/>
          <w:sz w:val="28"/>
          <w:szCs w:val="28"/>
          <w:lang w:eastAsia="ru-RU"/>
        </w:rPr>
        <w:lastRenderedPageBreak/>
        <w:drawing>
          <wp:inline distT="0" distB="0" distL="0" distR="0" wp14:anchorId="68F7F02A" wp14:editId="0AC557F3">
            <wp:extent cx="5981700" cy="3200400"/>
            <wp:effectExtent l="38100" t="38100" r="38100" b="1905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rsidR="00EF2EE2" w:rsidRPr="00EF2EE2" w:rsidRDefault="00EF2EE2" w:rsidP="00EF2EE2">
      <w:pPr>
        <w:spacing w:after="0" w:line="240" w:lineRule="auto"/>
        <w:ind w:firstLine="709"/>
        <w:rPr>
          <w:rFonts w:ascii="Times New Roman" w:eastAsia="Calibri" w:hAnsi="Times New Roman" w:cs="Times New Roman"/>
          <w:sz w:val="28"/>
          <w:szCs w:val="28"/>
          <w:lang w:val="en-US"/>
        </w:rPr>
      </w:pPr>
      <w:r w:rsidRPr="00EF2EE2">
        <w:rPr>
          <w:rFonts w:ascii="Times New Roman" w:eastAsia="Calibri" w:hAnsi="Times New Roman" w:cs="Times New Roman"/>
          <w:sz w:val="28"/>
          <w:szCs w:val="28"/>
          <w:lang w:val="en-US"/>
        </w:rPr>
        <w:t>4-rasm.</w:t>
      </w:r>
      <w:r w:rsidRPr="00EF2EE2">
        <w:rPr>
          <w:rFonts w:ascii="Times New Roman" w:eastAsia="Calibri" w:hAnsi="Times New Roman" w:cs="Times New Roman"/>
          <w:b/>
          <w:sz w:val="28"/>
          <w:szCs w:val="28"/>
          <w:lang w:val="en-US"/>
        </w:rPr>
        <w:t xml:space="preserve"> </w:t>
      </w:r>
      <w:r w:rsidRPr="00EF2EE2">
        <w:rPr>
          <w:rFonts w:ascii="Times New Roman" w:eastAsia="Calibri" w:hAnsi="Times New Roman" w:cs="Times New Roman"/>
          <w:sz w:val="28"/>
          <w:szCs w:val="28"/>
          <w:lang w:val="en-US"/>
        </w:rPr>
        <w:t>Talabalarda</w:t>
      </w:r>
      <w:r w:rsidRPr="00EF2EE2">
        <w:rPr>
          <w:rFonts w:ascii="Times New Roman" w:eastAsia="Calibri" w:hAnsi="Times New Roman" w:cs="Times New Roman"/>
          <w:b/>
          <w:sz w:val="28"/>
          <w:szCs w:val="28"/>
          <w:lang w:val="en-US"/>
        </w:rPr>
        <w:t xml:space="preserve"> </w:t>
      </w:r>
      <w:r w:rsidRPr="00EF2EE2">
        <w:rPr>
          <w:rFonts w:ascii="Times New Roman" w:eastAsia="Calibri" w:hAnsi="Times New Roman" w:cs="Times New Roman"/>
          <w:sz w:val="28"/>
          <w:szCs w:val="28"/>
          <w:lang w:val="en-US"/>
        </w:rPr>
        <w:t>raqamli kompetensiyaga erishish ko‘rsatkichlari.</w:t>
      </w:r>
    </w:p>
    <w:p w:rsidR="00EF2EE2" w:rsidRPr="00EF2EE2" w:rsidRDefault="00EF2EE2" w:rsidP="00EF2EE2">
      <w:pPr>
        <w:spacing w:after="0" w:line="240" w:lineRule="auto"/>
        <w:ind w:firstLine="709"/>
        <w:jc w:val="both"/>
        <w:rPr>
          <w:rFonts w:ascii="Times New Roman" w:eastAsia="Calibri" w:hAnsi="Times New Roman" w:cs="Times New Roman"/>
          <w:sz w:val="28"/>
          <w:szCs w:val="28"/>
          <w:lang w:val="en-US"/>
        </w:rPr>
      </w:pPr>
      <w:r w:rsidRPr="00EF2EE2">
        <w:rPr>
          <w:rFonts w:ascii="Times New Roman" w:eastAsia="Calibri" w:hAnsi="Times New Roman" w:cs="Times New Roman"/>
          <w:sz w:val="28"/>
          <w:szCs w:val="28"/>
          <w:lang w:val="en-US"/>
        </w:rPr>
        <w:t>Raqamli universitetni faqat “jismoniy” universitetning egizagi sifatida qarab  bo‘lmaydi, chunki raqamli texnologiyalar yangi sharoitlarni yaratish, real muhitga o‘zgartirishlar kiritish, jarayonlarni tashkil etish, ham o‘qitish, ham boshqarish imkonini beradi.</w:t>
      </w:r>
    </w:p>
    <w:p w:rsidR="00EF2EE2" w:rsidRPr="00EF2EE2" w:rsidRDefault="00EF2EE2" w:rsidP="00EF2EE2">
      <w:pPr>
        <w:spacing w:after="0" w:line="240" w:lineRule="auto"/>
        <w:ind w:firstLine="709"/>
        <w:jc w:val="both"/>
        <w:rPr>
          <w:rFonts w:ascii="Times New Roman" w:eastAsia="Calibri" w:hAnsi="Times New Roman" w:cs="Times New Roman"/>
          <w:sz w:val="28"/>
          <w:szCs w:val="28"/>
          <w:lang w:val="en-US"/>
        </w:rPr>
      </w:pPr>
      <w:r w:rsidRPr="00EF2EE2">
        <w:rPr>
          <w:rFonts w:ascii="Times New Roman" w:eastAsia="Calibri" w:hAnsi="Times New Roman" w:cs="Times New Roman"/>
          <w:sz w:val="28"/>
          <w:szCs w:val="28"/>
          <w:lang w:val="en-US"/>
        </w:rPr>
        <w:t>Bugungu kunda raqamli universitet to‘rtta o‘zaro bog‘liq tarkibiy qismlarning yig‘indisi bo‘lgan integrativ metodologik tuzilma sifatida taqdim etiladi va uning integrativ metodologik tuzulmasi quyidagicha:</w:t>
      </w:r>
    </w:p>
    <w:p w:rsidR="00EF2EE2" w:rsidRPr="00EF2EE2" w:rsidRDefault="00EF2EE2" w:rsidP="00EF2EE2">
      <w:pPr>
        <w:spacing w:after="0" w:line="240" w:lineRule="auto"/>
        <w:jc w:val="both"/>
        <w:rPr>
          <w:rFonts w:ascii="Times New Roman" w:eastAsia="Calibri" w:hAnsi="Times New Roman" w:cs="Times New Roman"/>
          <w:sz w:val="28"/>
          <w:szCs w:val="28"/>
          <w:lang w:val="en-US"/>
        </w:rPr>
      </w:pPr>
      <w:r w:rsidRPr="00EF2EE2">
        <w:rPr>
          <w:rFonts w:ascii="Times New Roman" w:eastAsia="Calibri" w:hAnsi="Times New Roman" w:cs="Times New Roman"/>
          <w:noProof/>
          <w:sz w:val="28"/>
          <w:szCs w:val="28"/>
          <w:lang w:eastAsia="ru-RU"/>
        </w:rPr>
        <w:drawing>
          <wp:inline distT="0" distB="0" distL="0" distR="0" wp14:anchorId="4FCBACD7" wp14:editId="53B28A59">
            <wp:extent cx="6004560" cy="2796540"/>
            <wp:effectExtent l="57150" t="0" r="53340" b="1356360"/>
            <wp:docPr id="4" name="Схема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rsidR="00EF2EE2" w:rsidRPr="00EF2EE2" w:rsidRDefault="00EF2EE2" w:rsidP="00EF2EE2">
      <w:pPr>
        <w:spacing w:after="0" w:line="240" w:lineRule="auto"/>
        <w:ind w:firstLine="709"/>
        <w:jc w:val="center"/>
        <w:rPr>
          <w:rFonts w:ascii="Times New Roman" w:eastAsia="Calibri" w:hAnsi="Times New Roman" w:cs="Times New Roman"/>
          <w:sz w:val="28"/>
          <w:szCs w:val="28"/>
          <w:lang w:val="en-US"/>
        </w:rPr>
      </w:pPr>
      <w:r w:rsidRPr="00EF2EE2">
        <w:rPr>
          <w:rFonts w:ascii="Times New Roman" w:eastAsia="Calibri" w:hAnsi="Times New Roman" w:cs="Times New Roman"/>
          <w:sz w:val="28"/>
          <w:szCs w:val="28"/>
          <w:lang w:val="en-US"/>
        </w:rPr>
        <w:t>5-rasm. Raqamli universitet integrativ metodologik tuzilmasi.</w:t>
      </w:r>
    </w:p>
    <w:p w:rsidR="00EF2EE2" w:rsidRPr="00EF2EE2" w:rsidRDefault="00EF2EE2" w:rsidP="00EF2EE2">
      <w:pPr>
        <w:spacing w:after="0" w:line="240" w:lineRule="auto"/>
        <w:ind w:firstLine="709"/>
        <w:rPr>
          <w:rFonts w:ascii="Times New Roman" w:eastAsia="Calibri" w:hAnsi="Times New Roman" w:cs="Times New Roman"/>
          <w:sz w:val="28"/>
          <w:szCs w:val="28"/>
          <w:lang w:val="en-US"/>
        </w:rPr>
      </w:pPr>
      <w:r w:rsidRPr="00EF2EE2">
        <w:rPr>
          <w:rFonts w:ascii="Times New Roman" w:eastAsia="Calibri" w:hAnsi="Times New Roman" w:cs="Times New Roman"/>
          <w:sz w:val="28"/>
          <w:szCs w:val="28"/>
          <w:lang w:val="en-US"/>
        </w:rPr>
        <w:lastRenderedPageBreak/>
        <w:t>Raqamli universitetning tarkibiy qismlari bir-biri bilan chambarchas bog‘liq va faqat birgalikda raqamli universitetni tashkil qiladi, ularning bir-biridan ajralgan holda mavjud bo‘lishi mumkin emas.</w:t>
      </w:r>
    </w:p>
    <w:p w:rsidR="00EF2EE2" w:rsidRPr="00EF2EE2" w:rsidRDefault="00EF2EE2" w:rsidP="00EF2EE2">
      <w:pPr>
        <w:spacing w:after="0" w:line="240" w:lineRule="auto"/>
        <w:ind w:firstLine="709"/>
        <w:jc w:val="both"/>
        <w:rPr>
          <w:rFonts w:ascii="Times New Roman" w:eastAsia="Calibri" w:hAnsi="Times New Roman" w:cs="Times New Roman"/>
          <w:sz w:val="28"/>
          <w:szCs w:val="28"/>
          <w:lang w:val="en-US"/>
        </w:rPr>
      </w:pPr>
      <w:r w:rsidRPr="00EF2EE2">
        <w:rPr>
          <w:rFonts w:ascii="Times New Roman" w:eastAsia="Calibri" w:hAnsi="Times New Roman" w:cs="Times New Roman"/>
          <w:sz w:val="28"/>
          <w:szCs w:val="28"/>
          <w:lang w:val="en-US"/>
        </w:rPr>
        <w:t>Mavzuga doir manbalar o‘rganilganida, Yevropa tajribasiga murojaat qiladigan bo‘lsak, 2006-yilda Yevropa Parlamenti hamda Yevropa Kengashi tomonidan ta’lim tizimida zarur bo‘lgan asosiy kompetensiyalar bo‘yicha konseptual tavsiyalar to‘plami ishlab chiqilgan. Ushbu tavsiyalarda sakkizta ustuvor kompetensiya aniqlanib, ularning har biri zamonaviy ta’lim ehtiyojlariga mos tarzda asoslangan. Mazkur kompetensiyalar o‘zaro uzviy bog‘langan bo‘lib, kompleks rivojlanish tamoyiliga asoslanadi. Xususan, xorijiy tillarni puxta egallash, shuningdek kommunikatsiya va axborot-kommunikatsiya texnologiyalari sohasidagi tayanch bilimlar, zamonaviy ta’lim mazmunining ajralmas tarkibiy qismlaridan biri sifatida e’tirof etilgan. Raqamli kompetensiyalar esa yangi texnologik yechimlardan axborot muhitida samarali, tanqidiy va ishonchli foydalanish ko‘nikmalarini nazarda tutadi.</w:t>
      </w:r>
    </w:p>
    <w:p w:rsidR="00EF2EE2" w:rsidRPr="00EF2EE2" w:rsidRDefault="00EF2EE2" w:rsidP="00EF2EE2">
      <w:pPr>
        <w:spacing w:after="0" w:line="240" w:lineRule="auto"/>
        <w:ind w:firstLine="709"/>
        <w:jc w:val="both"/>
        <w:rPr>
          <w:rFonts w:ascii="Times New Roman" w:eastAsia="Calibri" w:hAnsi="Times New Roman" w:cs="Times New Roman"/>
          <w:sz w:val="28"/>
          <w:szCs w:val="28"/>
          <w:lang w:val="en-US"/>
        </w:rPr>
      </w:pPr>
      <w:r w:rsidRPr="00EF2EE2">
        <w:rPr>
          <w:rFonts w:ascii="Times New Roman" w:eastAsia="Calibri" w:hAnsi="Times New Roman" w:cs="Times New Roman"/>
          <w:sz w:val="28"/>
          <w:szCs w:val="28"/>
          <w:lang w:val="en-US"/>
        </w:rPr>
        <w:t>Ushbu kompetensiyaning poydevori global tarmoqlar bilan ishlash, axborot oqimlari bilan ishlash kabi asosiy AKT ko‘nikmalarini o‘z ichiga oladi.</w:t>
      </w:r>
    </w:p>
    <w:p w:rsidR="00EF2EE2" w:rsidRPr="00EF2EE2" w:rsidRDefault="00EF2EE2" w:rsidP="00EF2EE2">
      <w:pPr>
        <w:spacing w:after="0" w:line="240" w:lineRule="auto"/>
        <w:ind w:firstLine="709"/>
        <w:jc w:val="both"/>
        <w:rPr>
          <w:rFonts w:ascii="Times New Roman" w:eastAsia="Calibri" w:hAnsi="Times New Roman" w:cs="Times New Roman"/>
          <w:sz w:val="28"/>
          <w:szCs w:val="28"/>
          <w:lang w:val="en-US"/>
        </w:rPr>
      </w:pPr>
      <w:r w:rsidRPr="00EF2EE2">
        <w:rPr>
          <w:rFonts w:ascii="Times New Roman" w:eastAsia="Calibri" w:hAnsi="Times New Roman" w:cs="Times New Roman"/>
          <w:sz w:val="28"/>
          <w:szCs w:val="28"/>
          <w:lang w:val="en-US"/>
        </w:rPr>
        <w:t>Raqamli kompetensiyalarni shakllantirish va baholashda asosiy e’tibor shaxsning raqamli muhitga bo‘lgan munosabati, bilim darajasi va amaliy ko‘nikmalariga qaratiladi. Bunda:</w:t>
      </w:r>
    </w:p>
    <w:p w:rsidR="00EF2EE2" w:rsidRPr="00EF2EE2" w:rsidRDefault="00EF2EE2" w:rsidP="00EF2EE2">
      <w:pPr>
        <w:numPr>
          <w:ilvl w:val="0"/>
          <w:numId w:val="5"/>
        </w:numPr>
        <w:spacing w:after="0" w:line="240" w:lineRule="auto"/>
        <w:ind w:firstLine="709"/>
        <w:contextualSpacing/>
        <w:jc w:val="both"/>
        <w:rPr>
          <w:rFonts w:ascii="Times New Roman" w:eastAsia="Calibri" w:hAnsi="Times New Roman" w:cs="Times New Roman"/>
          <w:sz w:val="28"/>
          <w:szCs w:val="28"/>
          <w:lang w:val="en-US"/>
        </w:rPr>
      </w:pPr>
      <w:r w:rsidRPr="00EF2EE2">
        <w:rPr>
          <w:rFonts w:ascii="Times New Roman" w:eastAsia="Calibri" w:hAnsi="Times New Roman" w:cs="Times New Roman"/>
          <w:sz w:val="28"/>
          <w:szCs w:val="28"/>
          <w:lang w:val="en-US"/>
        </w:rPr>
        <w:t>axborot-kommunikatsiya texnologiyalarining funksional vazifalarini tushunish;</w:t>
      </w:r>
    </w:p>
    <w:p w:rsidR="00EF2EE2" w:rsidRPr="00EF2EE2" w:rsidRDefault="00EF2EE2" w:rsidP="00EF2EE2">
      <w:pPr>
        <w:numPr>
          <w:ilvl w:val="0"/>
          <w:numId w:val="5"/>
        </w:numPr>
        <w:spacing w:after="0" w:line="240" w:lineRule="auto"/>
        <w:ind w:firstLine="709"/>
        <w:contextualSpacing/>
        <w:jc w:val="both"/>
        <w:rPr>
          <w:rFonts w:ascii="Times New Roman" w:eastAsia="Calibri" w:hAnsi="Times New Roman" w:cs="Times New Roman"/>
          <w:sz w:val="28"/>
          <w:szCs w:val="28"/>
          <w:lang w:val="en-US"/>
        </w:rPr>
      </w:pPr>
      <w:r w:rsidRPr="00EF2EE2">
        <w:rPr>
          <w:rFonts w:ascii="Times New Roman" w:eastAsia="Calibri" w:hAnsi="Times New Roman" w:cs="Times New Roman"/>
          <w:sz w:val="28"/>
          <w:szCs w:val="28"/>
          <w:lang w:val="en-US"/>
        </w:rPr>
        <w:t>asosiy dasturiy ta’minot vositalari — matn muharriri, jadval tuzuvchi dasturlar, bulutli xizmatlar bilan ishlash malakasi;</w:t>
      </w:r>
    </w:p>
    <w:p w:rsidR="00EF2EE2" w:rsidRPr="00EF2EE2" w:rsidRDefault="00EF2EE2" w:rsidP="00EF2EE2">
      <w:pPr>
        <w:numPr>
          <w:ilvl w:val="0"/>
          <w:numId w:val="5"/>
        </w:numPr>
        <w:spacing w:after="0" w:line="240" w:lineRule="auto"/>
        <w:ind w:firstLine="709"/>
        <w:contextualSpacing/>
        <w:jc w:val="both"/>
        <w:rPr>
          <w:rFonts w:ascii="Times New Roman" w:eastAsia="Calibri" w:hAnsi="Times New Roman" w:cs="Times New Roman"/>
          <w:sz w:val="28"/>
          <w:szCs w:val="28"/>
          <w:lang w:val="en-US"/>
        </w:rPr>
      </w:pPr>
      <w:r w:rsidRPr="00EF2EE2">
        <w:rPr>
          <w:rFonts w:ascii="Times New Roman" w:eastAsia="Calibri" w:hAnsi="Times New Roman" w:cs="Times New Roman"/>
          <w:sz w:val="28"/>
          <w:szCs w:val="28"/>
          <w:lang w:val="en-US"/>
        </w:rPr>
        <w:t>raqamli muhit xavfsizligi, shaxsiy ma’lumotlar himoyasi va kiberxavfsizlikka oid asosiy xatarlarga nisbatan ogohlik muhim mezonlar sifatida qayd etiladi.</w:t>
      </w:r>
    </w:p>
    <w:p w:rsidR="00EF2EE2" w:rsidRPr="00EF2EE2" w:rsidRDefault="00EF2EE2" w:rsidP="00EF2EE2">
      <w:pPr>
        <w:spacing w:after="0" w:line="240" w:lineRule="auto"/>
        <w:ind w:firstLine="709"/>
        <w:jc w:val="both"/>
        <w:rPr>
          <w:rFonts w:ascii="Times New Roman" w:eastAsia="Calibri" w:hAnsi="Times New Roman" w:cs="Times New Roman"/>
          <w:sz w:val="28"/>
          <w:szCs w:val="28"/>
          <w:lang w:val="en-US"/>
        </w:rPr>
      </w:pPr>
      <w:r w:rsidRPr="00EF2EE2">
        <w:rPr>
          <w:rFonts w:ascii="Times New Roman" w:eastAsia="Calibri" w:hAnsi="Times New Roman" w:cs="Times New Roman"/>
          <w:sz w:val="28"/>
          <w:szCs w:val="28"/>
          <w:lang w:val="en-US"/>
        </w:rPr>
        <w:t>so‘nggi bir necha yil ichida avtomatlashtirishning kuchayishi sharoitida insonning keyingi taqdiri, iqtisodiy va ijtimoiy muhitdagi o‘zgarishlar haqida ko‘plab tahliliy maqolalar, ilmiy farazlar, prognoz-maqolalar e’lon qilindi, bu esa jamiyatning avtomatlashtirishga bo‘lgan munosabati va uning istiqbollari o‘zgarayotganini tasdiqlaydi.</w:t>
      </w:r>
    </w:p>
    <w:p w:rsidR="00EF2EE2" w:rsidRPr="00EF2EE2" w:rsidRDefault="00EF2EE2" w:rsidP="00EF2EE2">
      <w:pPr>
        <w:spacing w:after="0" w:line="240" w:lineRule="auto"/>
        <w:ind w:firstLine="709"/>
        <w:jc w:val="both"/>
        <w:rPr>
          <w:rFonts w:ascii="Times New Roman" w:eastAsia="Calibri" w:hAnsi="Times New Roman" w:cs="Times New Roman"/>
          <w:sz w:val="28"/>
          <w:szCs w:val="28"/>
          <w:lang w:val="en-US"/>
        </w:rPr>
      </w:pPr>
      <w:r w:rsidRPr="00EF2EE2">
        <w:rPr>
          <w:rFonts w:ascii="Times New Roman" w:eastAsia="Calibri" w:hAnsi="Times New Roman" w:cs="Times New Roman"/>
          <w:sz w:val="28"/>
          <w:szCs w:val="28"/>
          <w:lang w:val="en-US"/>
        </w:rPr>
        <w:t>Jari Kaivo-oja</w:t>
      </w:r>
      <w:r w:rsidRPr="00EF2EE2">
        <w:rPr>
          <w:rFonts w:ascii="Calibri" w:eastAsia="Calibri" w:hAnsi="Calibri" w:cs="Times New Roman"/>
          <w:sz w:val="28"/>
          <w:szCs w:val="28"/>
          <w:vertAlign w:val="superscript"/>
          <w:lang w:val="en-US"/>
        </w:rPr>
        <w:footnoteReference w:id="28"/>
      </w:r>
      <w:r w:rsidRPr="00EF2EE2">
        <w:rPr>
          <w:rFonts w:ascii="Times New Roman" w:eastAsia="Calibri" w:hAnsi="Times New Roman" w:cs="Times New Roman"/>
          <w:sz w:val="28"/>
          <w:szCs w:val="28"/>
          <w:lang w:val="en-US"/>
        </w:rPr>
        <w:t xml:space="preserve"> 2015-yildagi maqolasida avtomatlashtirish va robotlashtirish rivojlanishining asosiy tendensiyalari bo‘yicha katta tadqiqot va forsayt olib boradi. U formatsion texnologiyalarni istiqbolli rivojlantirishning uchta asosiy yo‘nalishini ajratib ko‘rsatadi: </w:t>
      </w:r>
      <w:r w:rsidRPr="00EF2EE2">
        <w:rPr>
          <w:rFonts w:ascii="Times New Roman" w:eastAsia="Calibri" w:hAnsi="Times New Roman" w:cs="Times New Roman"/>
          <w:sz w:val="28"/>
          <w:lang w:val="en-US"/>
        </w:rPr>
        <w:t>axborot-kommunikatsiya texnologiyalari, raqamlashtirish va robotlarning keng rivojlanishi va ulardan  samarali foydalanish mexanizmi.</w:t>
      </w:r>
      <w:r w:rsidRPr="00EF2EE2">
        <w:rPr>
          <w:rFonts w:ascii="Times New Roman" w:eastAsia="Calibri" w:hAnsi="Times New Roman" w:cs="Times New Roman"/>
          <w:sz w:val="36"/>
          <w:szCs w:val="28"/>
          <w:lang w:val="en-US"/>
        </w:rPr>
        <w:t xml:space="preserve"> </w:t>
      </w:r>
      <w:r w:rsidRPr="00EF2EE2">
        <w:rPr>
          <w:rFonts w:ascii="Times New Roman" w:eastAsia="Calibri" w:hAnsi="Times New Roman" w:cs="Times New Roman"/>
          <w:sz w:val="28"/>
          <w:szCs w:val="28"/>
          <w:lang w:val="en-US"/>
        </w:rPr>
        <w:t>Tadqiqotchining fikricha, istiqbolda bizni axborot oqimlari sonining shunchalik ko‘payishi kutib turibdiki, jamiyat “zamonaviy hamma joyda mavjud bilimlar jamiyati”ga (modern ubiquitous knowledge society) aylanadi.</w:t>
      </w:r>
    </w:p>
    <w:p w:rsidR="00EF2EE2" w:rsidRPr="00EF2EE2" w:rsidRDefault="00EF2EE2" w:rsidP="00EF2EE2">
      <w:pPr>
        <w:spacing w:after="0" w:line="240" w:lineRule="auto"/>
        <w:ind w:firstLine="709"/>
        <w:jc w:val="both"/>
        <w:rPr>
          <w:rFonts w:ascii="Times New Roman" w:eastAsia="Calibri" w:hAnsi="Times New Roman" w:cs="Times New Roman"/>
          <w:sz w:val="28"/>
          <w:szCs w:val="28"/>
          <w:lang w:val="en-US"/>
        </w:rPr>
      </w:pPr>
      <w:r w:rsidRPr="00EF2EE2">
        <w:rPr>
          <w:rFonts w:ascii="Times New Roman" w:eastAsia="Calibri" w:hAnsi="Times New Roman" w:cs="Times New Roman"/>
          <w:sz w:val="28"/>
          <w:szCs w:val="28"/>
          <w:lang w:val="en-US"/>
        </w:rPr>
        <w:t xml:space="preserve">Unda odamlarning o‘zaro ta’siri minimal bo‘ladi, ko‘proq darajada mashinaviy o‘zaro ta’sir (“mashinalar aloqasi” deb ataladigan - machine to machine communication), shuningdek, ma’lumotlar bazalari va hisoblash qurilmalari </w:t>
      </w:r>
      <w:r w:rsidRPr="00EF2EE2">
        <w:rPr>
          <w:rFonts w:ascii="Times New Roman" w:eastAsia="Calibri" w:hAnsi="Times New Roman" w:cs="Times New Roman"/>
          <w:sz w:val="28"/>
          <w:szCs w:val="28"/>
          <w:lang w:val="en-US"/>
        </w:rPr>
        <w:lastRenderedPageBreak/>
        <w:t>o‘rtasidagi o‘zaro ta’sir rivojlanadi (shu maqolada Jari Kaivo-oja kelajak jamiyatini “hamma joyda mavjud bo‘lgan hisoblashlar jamiyati” deb ataydi).</w:t>
      </w:r>
    </w:p>
    <w:p w:rsidR="00EF2EE2" w:rsidRPr="00EF2EE2" w:rsidRDefault="00EF2EE2" w:rsidP="00EF2EE2">
      <w:pPr>
        <w:spacing w:after="0" w:line="240" w:lineRule="auto"/>
        <w:ind w:firstLine="709"/>
        <w:jc w:val="both"/>
        <w:rPr>
          <w:rFonts w:ascii="Times New Roman" w:eastAsia="Calibri" w:hAnsi="Times New Roman" w:cs="Times New Roman"/>
          <w:sz w:val="28"/>
          <w:szCs w:val="28"/>
          <w:lang w:val="en-US"/>
        </w:rPr>
      </w:pPr>
      <w:r w:rsidRPr="00EF2EE2">
        <w:rPr>
          <w:rFonts w:ascii="Times New Roman" w:eastAsia="Calibri" w:hAnsi="Times New Roman" w:cs="Times New Roman"/>
          <w:sz w:val="28"/>
          <w:szCs w:val="28"/>
          <w:lang w:val="en-US"/>
        </w:rPr>
        <w:t>Bunday mulohazalar hozir odamlar bajarayotgan ishlarning bir qismi kelajakda mashina mehnati bilan almashtiriladi, degan fikrga olib keladi.</w:t>
      </w:r>
    </w:p>
    <w:p w:rsidR="00EF2EE2" w:rsidRPr="00EF2EE2" w:rsidRDefault="00EF2EE2" w:rsidP="00EF2EE2">
      <w:pPr>
        <w:spacing w:after="0" w:line="240" w:lineRule="auto"/>
        <w:ind w:firstLine="709"/>
        <w:jc w:val="both"/>
        <w:rPr>
          <w:rFonts w:ascii="Times New Roman" w:eastAsia="Calibri" w:hAnsi="Times New Roman" w:cs="Times New Roman"/>
          <w:sz w:val="28"/>
          <w:szCs w:val="28"/>
          <w:lang w:val="en-US"/>
        </w:rPr>
      </w:pPr>
      <w:r w:rsidRPr="00EF2EE2">
        <w:rPr>
          <w:rFonts w:ascii="Times New Roman" w:eastAsia="Calibri" w:hAnsi="Times New Roman" w:cs="Times New Roman"/>
          <w:sz w:val="28"/>
          <w:szCs w:val="28"/>
          <w:lang w:val="en-US"/>
        </w:rPr>
        <w:t>Rossiyalik tadqiqotchi S.V. Sirel</w:t>
      </w:r>
      <w:r w:rsidRPr="00EF2EE2">
        <w:rPr>
          <w:rFonts w:ascii="Calibri" w:eastAsia="Calibri" w:hAnsi="Calibri" w:cs="Times New Roman"/>
          <w:sz w:val="28"/>
          <w:szCs w:val="28"/>
          <w:vertAlign w:val="superscript"/>
          <w:lang w:val="en-US"/>
        </w:rPr>
        <w:footnoteReference w:id="29"/>
      </w:r>
      <w:r w:rsidRPr="00EF2EE2">
        <w:rPr>
          <w:rFonts w:ascii="Times New Roman" w:eastAsia="Calibri" w:hAnsi="Times New Roman" w:cs="Times New Roman"/>
          <w:sz w:val="28"/>
          <w:szCs w:val="28"/>
          <w:lang w:val="en-US"/>
        </w:rPr>
        <w:t xml:space="preserve"> yaqin kelajakda avtomatlashtirishning rivojlanishi, ishchi kuchiga bo‘lgan ehtiyojning pasayishi munosabati bilan jamiyat bir nechta qatlamlarga bo‘linishini, ular odamlarning aqliy mehnatga bo‘lgan qobiliyati va odamlar bilan muloqot qilish qobiliyati bilan farq qilishini taxmin qiladi. Shunga o‘xshash fikrlarni N.N.Ziberman</w:t>
      </w:r>
      <w:r w:rsidRPr="00EF2EE2">
        <w:rPr>
          <w:rFonts w:ascii="Calibri" w:eastAsia="Calibri" w:hAnsi="Calibri" w:cs="Times New Roman"/>
          <w:sz w:val="28"/>
          <w:szCs w:val="28"/>
          <w:vertAlign w:val="superscript"/>
          <w:lang w:val="en-US"/>
        </w:rPr>
        <w:footnoteReference w:id="30"/>
      </w:r>
      <w:r w:rsidRPr="00EF2EE2">
        <w:rPr>
          <w:rFonts w:ascii="Times New Roman" w:eastAsia="Calibri" w:hAnsi="Times New Roman" w:cs="Times New Roman"/>
          <w:sz w:val="28"/>
          <w:szCs w:val="28"/>
          <w:lang w:val="en-US"/>
        </w:rPr>
        <w:t xml:space="preserve"> taklif etdi, u bo‘lajak robotlashtirishning jamiyat hayotiga ta’sirini o‘rgandi. Shu bilan birga, u robotlar ijtimoiy sohada ham insonni almashtirishi mumkinligini taxmin qiladi.</w:t>
      </w:r>
    </w:p>
    <w:p w:rsidR="00EF2EE2" w:rsidRPr="00EF2EE2" w:rsidRDefault="00EF2EE2" w:rsidP="00EF2EE2">
      <w:pPr>
        <w:spacing w:after="0" w:line="240" w:lineRule="auto"/>
        <w:ind w:firstLine="709"/>
        <w:rPr>
          <w:rFonts w:ascii="Times New Roman" w:eastAsia="DengXian" w:hAnsi="Times New Roman" w:cs="Times New Roman"/>
          <w:bCs/>
          <w:color w:val="000000"/>
          <w:sz w:val="28"/>
          <w:szCs w:val="28"/>
          <w:lang w:val="en-US" w:eastAsia="ar-SA"/>
        </w:rPr>
        <w:sectPr w:rsidR="00EF2EE2" w:rsidRPr="00EF2EE2">
          <w:pgSz w:w="11906" w:h="16838"/>
          <w:pgMar w:top="1134" w:right="850" w:bottom="1134" w:left="1701" w:header="708" w:footer="708" w:gutter="0"/>
          <w:cols w:space="708"/>
          <w:docGrid w:linePitch="360"/>
        </w:sectPr>
      </w:pPr>
    </w:p>
    <w:p w:rsidR="00EF2EE2" w:rsidRPr="00EF2EE2" w:rsidRDefault="00EF2EE2" w:rsidP="00EF2EE2">
      <w:pPr>
        <w:spacing w:after="0" w:line="240" w:lineRule="auto"/>
        <w:ind w:firstLine="709"/>
        <w:jc w:val="right"/>
        <w:rPr>
          <w:rFonts w:ascii="Times New Roman" w:eastAsia="Calibri" w:hAnsi="Times New Roman" w:cs="Times New Roman"/>
          <w:sz w:val="28"/>
          <w:szCs w:val="28"/>
          <w:lang w:val="en-US"/>
        </w:rPr>
      </w:pPr>
      <w:bookmarkStart w:id="0" w:name="_Hlk214289701"/>
      <w:r w:rsidRPr="00EF2EE2">
        <w:rPr>
          <w:rFonts w:ascii="Times New Roman" w:eastAsia="Calibri" w:hAnsi="Times New Roman" w:cs="Times New Roman"/>
          <w:sz w:val="28"/>
          <w:szCs w:val="28"/>
          <w:lang w:val="en-US"/>
        </w:rPr>
        <w:lastRenderedPageBreak/>
        <w:t>2.3-jadval. Raqamli ta’lim tizimlarining qiyosiy tahlili</w:t>
      </w:r>
    </w:p>
    <w:tbl>
      <w:tblPr>
        <w:tblW w:w="14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2288"/>
        <w:gridCol w:w="4403"/>
        <w:gridCol w:w="2552"/>
        <w:gridCol w:w="2307"/>
        <w:gridCol w:w="1803"/>
      </w:tblGrid>
      <w:tr w:rsidR="00EF2EE2" w:rsidRPr="00EF2EE2" w:rsidTr="00C4778E">
        <w:tc>
          <w:tcPr>
            <w:tcW w:w="1384" w:type="dxa"/>
          </w:tcPr>
          <w:p w:rsidR="00EF2EE2" w:rsidRPr="00EF2EE2" w:rsidRDefault="00EF2EE2" w:rsidP="00EF2EE2">
            <w:pPr>
              <w:spacing w:after="0" w:line="240" w:lineRule="auto"/>
              <w:ind w:firstLine="18"/>
              <w:jc w:val="center"/>
              <w:rPr>
                <w:rFonts w:ascii="Times New Roman" w:eastAsia="Calibri" w:hAnsi="Times New Roman" w:cs="Times New Roman"/>
              </w:rPr>
            </w:pPr>
            <w:r w:rsidRPr="00EF2EE2">
              <w:rPr>
                <w:rFonts w:ascii="Times New Roman" w:eastAsia="Calibri" w:hAnsi="Times New Roman" w:cs="Times New Roman"/>
              </w:rPr>
              <w:t>Raqamli ta’lim muhiti</w:t>
            </w:r>
          </w:p>
        </w:tc>
        <w:tc>
          <w:tcPr>
            <w:tcW w:w="2288" w:type="dxa"/>
          </w:tcPr>
          <w:p w:rsidR="00EF2EE2" w:rsidRPr="00EF2EE2" w:rsidRDefault="00EF2EE2" w:rsidP="00EF2EE2">
            <w:pPr>
              <w:spacing w:after="0" w:line="240" w:lineRule="auto"/>
              <w:ind w:firstLine="18"/>
              <w:jc w:val="center"/>
              <w:rPr>
                <w:rFonts w:ascii="Times New Roman" w:eastAsia="Calibri" w:hAnsi="Times New Roman" w:cs="Times New Roman"/>
              </w:rPr>
            </w:pPr>
            <w:r w:rsidRPr="00EF2EE2">
              <w:rPr>
                <w:rFonts w:ascii="Times New Roman" w:eastAsia="Calibri" w:hAnsi="Times New Roman" w:cs="Times New Roman"/>
              </w:rPr>
              <w:t>Foydalanuvchilar</w:t>
            </w:r>
          </w:p>
        </w:tc>
        <w:tc>
          <w:tcPr>
            <w:tcW w:w="4403" w:type="dxa"/>
          </w:tcPr>
          <w:p w:rsidR="00EF2EE2" w:rsidRPr="00EF2EE2" w:rsidRDefault="00EF2EE2" w:rsidP="00EF2EE2">
            <w:pPr>
              <w:spacing w:after="0" w:line="240" w:lineRule="auto"/>
              <w:ind w:firstLine="18"/>
              <w:jc w:val="center"/>
              <w:rPr>
                <w:rFonts w:ascii="Times New Roman" w:eastAsia="Calibri" w:hAnsi="Times New Roman" w:cs="Times New Roman"/>
              </w:rPr>
            </w:pPr>
            <w:r w:rsidRPr="00EF2EE2">
              <w:rPr>
                <w:rFonts w:ascii="Times New Roman" w:eastAsia="Calibri" w:hAnsi="Times New Roman" w:cs="Times New Roman"/>
              </w:rPr>
              <w:t>Maxsus imkoniyatlar</w:t>
            </w:r>
          </w:p>
        </w:tc>
        <w:tc>
          <w:tcPr>
            <w:tcW w:w="2552" w:type="dxa"/>
          </w:tcPr>
          <w:p w:rsidR="00EF2EE2" w:rsidRPr="00EF2EE2" w:rsidRDefault="00EF2EE2" w:rsidP="00EF2EE2">
            <w:pPr>
              <w:spacing w:after="0" w:line="240" w:lineRule="auto"/>
              <w:ind w:firstLine="18"/>
              <w:jc w:val="center"/>
              <w:rPr>
                <w:rFonts w:ascii="Times New Roman" w:eastAsia="Calibri" w:hAnsi="Times New Roman" w:cs="Times New Roman"/>
              </w:rPr>
            </w:pPr>
            <w:r w:rsidRPr="00EF2EE2">
              <w:rPr>
                <w:rFonts w:ascii="Times New Roman" w:eastAsia="Calibri" w:hAnsi="Times New Roman" w:cs="Times New Roman"/>
              </w:rPr>
              <w:t>O‘qituvchining roli</w:t>
            </w:r>
          </w:p>
        </w:tc>
        <w:tc>
          <w:tcPr>
            <w:tcW w:w="2307" w:type="dxa"/>
          </w:tcPr>
          <w:p w:rsidR="00EF2EE2" w:rsidRPr="00EF2EE2" w:rsidRDefault="00EF2EE2" w:rsidP="00EF2EE2">
            <w:pPr>
              <w:spacing w:after="0" w:line="240" w:lineRule="auto"/>
              <w:ind w:firstLine="18"/>
              <w:jc w:val="center"/>
              <w:rPr>
                <w:rFonts w:ascii="Times New Roman" w:eastAsia="Calibri" w:hAnsi="Times New Roman" w:cs="Times New Roman"/>
              </w:rPr>
            </w:pPr>
            <w:r w:rsidRPr="00EF2EE2">
              <w:rPr>
                <w:rFonts w:ascii="Times New Roman" w:eastAsia="Calibri" w:hAnsi="Times New Roman" w:cs="Times New Roman"/>
              </w:rPr>
              <w:t>Tizim kamchiliklari</w:t>
            </w:r>
          </w:p>
        </w:tc>
        <w:tc>
          <w:tcPr>
            <w:tcW w:w="1803" w:type="dxa"/>
          </w:tcPr>
          <w:p w:rsidR="00EF2EE2" w:rsidRPr="00EF2EE2" w:rsidRDefault="00EF2EE2" w:rsidP="00EF2EE2">
            <w:pPr>
              <w:spacing w:after="0" w:line="240" w:lineRule="auto"/>
              <w:ind w:firstLine="18"/>
              <w:jc w:val="center"/>
              <w:rPr>
                <w:rFonts w:ascii="Times New Roman" w:eastAsia="Calibri" w:hAnsi="Times New Roman" w:cs="Times New Roman"/>
              </w:rPr>
            </w:pPr>
            <w:r w:rsidRPr="00EF2EE2">
              <w:rPr>
                <w:rFonts w:ascii="Times New Roman" w:eastAsia="Calibri" w:hAnsi="Times New Roman" w:cs="Times New Roman"/>
              </w:rPr>
              <w:t>Misollar</w:t>
            </w:r>
          </w:p>
        </w:tc>
      </w:tr>
      <w:tr w:rsidR="00EF2EE2" w:rsidRPr="00EF2EE2" w:rsidTr="00C4778E">
        <w:tc>
          <w:tcPr>
            <w:tcW w:w="1384" w:type="dxa"/>
          </w:tcPr>
          <w:p w:rsidR="00EF2EE2" w:rsidRPr="00EF2EE2" w:rsidRDefault="00EF2EE2" w:rsidP="00EF2EE2">
            <w:pPr>
              <w:spacing w:after="0" w:line="240" w:lineRule="auto"/>
              <w:jc w:val="both"/>
              <w:rPr>
                <w:rFonts w:ascii="Times New Roman" w:eastAsia="Calibri" w:hAnsi="Times New Roman" w:cs="Times New Roman"/>
              </w:rPr>
            </w:pPr>
            <w:r w:rsidRPr="00EF2EE2">
              <w:rPr>
                <w:rFonts w:ascii="Times New Roman" w:eastAsia="Calibri" w:hAnsi="Times New Roman" w:cs="Times New Roman"/>
              </w:rPr>
              <w:t>Modulli tizimlar</w:t>
            </w:r>
          </w:p>
        </w:tc>
        <w:tc>
          <w:tcPr>
            <w:tcW w:w="2288" w:type="dxa"/>
          </w:tcPr>
          <w:p w:rsidR="00EF2EE2" w:rsidRPr="00EF2EE2" w:rsidRDefault="00EF2EE2" w:rsidP="00EF2EE2">
            <w:pPr>
              <w:spacing w:after="0" w:line="240" w:lineRule="auto"/>
              <w:jc w:val="both"/>
              <w:rPr>
                <w:rFonts w:ascii="Times New Roman" w:eastAsia="Calibri" w:hAnsi="Times New Roman" w:cs="Times New Roman"/>
                <w:lang w:val="en-US"/>
              </w:rPr>
            </w:pPr>
            <w:r w:rsidRPr="00EF2EE2">
              <w:rPr>
                <w:rFonts w:ascii="Times New Roman" w:eastAsia="Calibri" w:hAnsi="Times New Roman" w:cs="Times New Roman"/>
                <w:lang w:val="en-US"/>
              </w:rPr>
              <w:t>Maxsus ta’lim muassasalari, institutlar yoki kollejlardagi talabalar (shuningdek, o‘qituvchilar yoki talabalarning ota-onalari).</w:t>
            </w:r>
          </w:p>
        </w:tc>
        <w:tc>
          <w:tcPr>
            <w:tcW w:w="4403" w:type="dxa"/>
          </w:tcPr>
          <w:p w:rsidR="00EF2EE2" w:rsidRPr="00EF2EE2" w:rsidRDefault="00EF2EE2" w:rsidP="00EF2EE2">
            <w:pPr>
              <w:spacing w:after="0" w:line="240" w:lineRule="auto"/>
              <w:jc w:val="both"/>
              <w:rPr>
                <w:rFonts w:ascii="Times New Roman" w:eastAsia="Calibri" w:hAnsi="Times New Roman" w:cs="Times New Roman"/>
                <w:lang w:val="en-US"/>
              </w:rPr>
            </w:pPr>
            <w:r w:rsidRPr="00EF2EE2">
              <w:rPr>
                <w:rFonts w:ascii="Times New Roman" w:eastAsia="Calibri" w:hAnsi="Times New Roman" w:cs="Times New Roman"/>
                <w:lang w:val="en-US"/>
              </w:rPr>
              <w:t>Foydalanuvchilar talabalarning o‘quv faoliyatini kuzatish va tashkil etish uchun yozuvlar, jadvallar tuzish va boshqa vositalarga kirish imkoniyatiga ega. Tizim har bir talaba va uning individual yutuqlari, o‘qish davomida unga qo‘yiladigan talablar va ta’lim jarayoni bo‘yicha ko‘rsatmalar to‘g‘risidagi ma’lumotlarni o‘z ichiga oladi.</w:t>
            </w:r>
          </w:p>
        </w:tc>
        <w:tc>
          <w:tcPr>
            <w:tcW w:w="2552" w:type="dxa"/>
          </w:tcPr>
          <w:p w:rsidR="00EF2EE2" w:rsidRPr="00EF2EE2" w:rsidRDefault="00EF2EE2" w:rsidP="00EF2EE2">
            <w:pPr>
              <w:spacing w:after="0" w:line="240" w:lineRule="auto"/>
              <w:rPr>
                <w:rFonts w:ascii="Times New Roman" w:eastAsia="Calibri" w:hAnsi="Times New Roman" w:cs="Times New Roman"/>
                <w:lang w:val="en-US"/>
              </w:rPr>
            </w:pPr>
            <w:r w:rsidRPr="00EF2EE2">
              <w:rPr>
                <w:rFonts w:ascii="Times New Roman" w:eastAsia="Calibri" w:hAnsi="Times New Roman" w:cs="Times New Roman"/>
                <w:lang w:val="en-US"/>
              </w:rPr>
              <w:t>O‘qituvchi an’anaviy  shaklda. O‘qituvchi talabalar uchun ta’lim vositalarini (testlar, sinovlar, topshiriqlar va boshqalar tanlaydi va yaratadi.</w:t>
            </w:r>
          </w:p>
        </w:tc>
        <w:tc>
          <w:tcPr>
            <w:tcW w:w="2307" w:type="dxa"/>
          </w:tcPr>
          <w:p w:rsidR="00EF2EE2" w:rsidRPr="00EF2EE2" w:rsidRDefault="00EF2EE2" w:rsidP="00EF2EE2">
            <w:pPr>
              <w:spacing w:after="0" w:line="240" w:lineRule="auto"/>
              <w:jc w:val="both"/>
              <w:rPr>
                <w:rFonts w:ascii="Times New Roman" w:eastAsia="Calibri" w:hAnsi="Times New Roman" w:cs="Times New Roman"/>
                <w:lang w:val="en-US"/>
              </w:rPr>
            </w:pPr>
            <w:r w:rsidRPr="00EF2EE2">
              <w:rPr>
                <w:rFonts w:ascii="Times New Roman" w:eastAsia="Calibri" w:hAnsi="Times New Roman" w:cs="Times New Roman"/>
                <w:lang w:val="en-US"/>
              </w:rPr>
              <w:t>Foydalanuvchilar uchun moslashuvchan emas.</w:t>
            </w:r>
          </w:p>
          <w:p w:rsidR="00EF2EE2" w:rsidRPr="00EF2EE2" w:rsidRDefault="00EF2EE2" w:rsidP="00EF2EE2">
            <w:pPr>
              <w:spacing w:after="0" w:line="240" w:lineRule="auto"/>
              <w:jc w:val="both"/>
              <w:rPr>
                <w:rFonts w:ascii="Times New Roman" w:eastAsia="Calibri" w:hAnsi="Times New Roman" w:cs="Times New Roman"/>
                <w:lang w:val="en-US"/>
              </w:rPr>
            </w:pPr>
            <w:r w:rsidRPr="00EF2EE2">
              <w:rPr>
                <w:rFonts w:ascii="Times New Roman" w:eastAsia="Calibri" w:hAnsi="Times New Roman" w:cs="Times New Roman"/>
                <w:lang w:val="en-US"/>
              </w:rPr>
              <w:t>Faqat oldindan belgilangan modullardan foydalanish zarurati bor</w:t>
            </w:r>
          </w:p>
          <w:p w:rsidR="00EF2EE2" w:rsidRPr="00EF2EE2" w:rsidRDefault="00EF2EE2" w:rsidP="00EF2EE2">
            <w:pPr>
              <w:spacing w:after="0" w:line="240" w:lineRule="auto"/>
              <w:ind w:firstLine="709"/>
              <w:jc w:val="both"/>
              <w:rPr>
                <w:rFonts w:ascii="Times New Roman" w:eastAsia="Calibri" w:hAnsi="Times New Roman" w:cs="Times New Roman"/>
                <w:lang w:val="en-US"/>
              </w:rPr>
            </w:pPr>
          </w:p>
        </w:tc>
        <w:tc>
          <w:tcPr>
            <w:tcW w:w="1803" w:type="dxa"/>
          </w:tcPr>
          <w:p w:rsidR="00EF2EE2" w:rsidRPr="00EF2EE2" w:rsidRDefault="00EF2EE2" w:rsidP="00EF2EE2">
            <w:pPr>
              <w:spacing w:after="0" w:line="240" w:lineRule="auto"/>
              <w:jc w:val="both"/>
              <w:rPr>
                <w:rFonts w:ascii="Times New Roman" w:eastAsia="Calibri" w:hAnsi="Times New Roman" w:cs="Times New Roman"/>
              </w:rPr>
            </w:pPr>
            <w:r w:rsidRPr="00EF2EE2">
              <w:rPr>
                <w:rFonts w:ascii="Times New Roman" w:eastAsia="Calibri" w:hAnsi="Times New Roman" w:cs="Times New Roman"/>
              </w:rPr>
              <w:t xml:space="preserve">PIES, NGDLE </w:t>
            </w:r>
            <w:r w:rsidRPr="00EF2EE2">
              <w:rPr>
                <w:rFonts w:ascii="Times New Roman" w:eastAsia="Calibri" w:hAnsi="Times New Roman" w:cs="Times New Roman"/>
                <w:lang w:val="en-US"/>
              </w:rPr>
              <w:t>va boshqalar</w:t>
            </w:r>
          </w:p>
        </w:tc>
      </w:tr>
      <w:tr w:rsidR="00EF2EE2" w:rsidRPr="00EF2EE2" w:rsidTr="00C4778E">
        <w:tc>
          <w:tcPr>
            <w:tcW w:w="1384" w:type="dxa"/>
          </w:tcPr>
          <w:p w:rsidR="00EF2EE2" w:rsidRPr="00EF2EE2" w:rsidRDefault="00EF2EE2" w:rsidP="00EF2EE2">
            <w:pPr>
              <w:spacing w:after="0" w:line="240" w:lineRule="auto"/>
              <w:jc w:val="both"/>
              <w:rPr>
                <w:rFonts w:ascii="Times New Roman" w:eastAsia="Calibri" w:hAnsi="Times New Roman" w:cs="Times New Roman"/>
                <w:lang w:val="en-US"/>
              </w:rPr>
            </w:pPr>
            <w:r w:rsidRPr="00EF2EE2">
              <w:rPr>
                <w:rFonts w:ascii="Times New Roman" w:eastAsia="Calibri" w:hAnsi="Times New Roman" w:cs="Times New Roman"/>
                <w:lang w:val="en-US"/>
              </w:rPr>
              <w:t>Ommaviy onlayn kurslar va masofaviy ta’lim</w:t>
            </w:r>
          </w:p>
        </w:tc>
        <w:tc>
          <w:tcPr>
            <w:tcW w:w="2288" w:type="dxa"/>
          </w:tcPr>
          <w:p w:rsidR="00EF2EE2" w:rsidRPr="00EF2EE2" w:rsidRDefault="00EF2EE2" w:rsidP="00EF2EE2">
            <w:pPr>
              <w:spacing w:after="0" w:line="240" w:lineRule="auto"/>
              <w:jc w:val="both"/>
              <w:rPr>
                <w:rFonts w:ascii="Times New Roman" w:eastAsia="Calibri" w:hAnsi="Times New Roman" w:cs="Times New Roman"/>
              </w:rPr>
            </w:pPr>
            <w:r w:rsidRPr="00EF2EE2">
              <w:rPr>
                <w:rFonts w:ascii="Times New Roman" w:eastAsia="Calibri" w:hAnsi="Times New Roman" w:cs="Times New Roman"/>
              </w:rPr>
              <w:t>Istalgan foydalanuvchi</w:t>
            </w:r>
          </w:p>
        </w:tc>
        <w:tc>
          <w:tcPr>
            <w:tcW w:w="4403" w:type="dxa"/>
          </w:tcPr>
          <w:p w:rsidR="00EF2EE2" w:rsidRPr="00EF2EE2" w:rsidRDefault="00EF2EE2" w:rsidP="00EF2EE2">
            <w:pPr>
              <w:spacing w:after="0" w:line="240" w:lineRule="auto"/>
              <w:jc w:val="both"/>
              <w:rPr>
                <w:rFonts w:ascii="Times New Roman" w:eastAsia="Calibri" w:hAnsi="Times New Roman" w:cs="Times New Roman"/>
                <w:lang w:val="en-US"/>
              </w:rPr>
            </w:pPr>
            <w:r w:rsidRPr="00EF2EE2">
              <w:rPr>
                <w:rFonts w:ascii="Times New Roman" w:eastAsia="Calibri" w:hAnsi="Times New Roman" w:cs="Times New Roman"/>
              </w:rPr>
              <w:t xml:space="preserve">Talabalarga ta’lim jarayonida turli xil o‘quv videolari, turli xil testlardan foydalanish imkoniyati beriladi (yopiq yoki yopiq savollar bilan). </w:t>
            </w:r>
            <w:r w:rsidRPr="00EF2EE2">
              <w:rPr>
                <w:rFonts w:ascii="Times New Roman" w:eastAsia="Calibri" w:hAnsi="Times New Roman" w:cs="Times New Roman"/>
                <w:lang w:val="en-US"/>
              </w:rPr>
              <w:t>O‘qish yakunida har bir talaba imtihon topshirib, kursni tugatganligi to‘g‘risida sertifikat olishi mumkin. O‘qituvchilar onlayn kurslar, treninglar yoki amaliy qismlarni yaratishlari mumkin, ammo ta’lim faoliyatida ishtirok etmaydilar.</w:t>
            </w:r>
          </w:p>
        </w:tc>
        <w:tc>
          <w:tcPr>
            <w:tcW w:w="2552" w:type="dxa"/>
          </w:tcPr>
          <w:p w:rsidR="00EF2EE2" w:rsidRPr="00EF2EE2" w:rsidRDefault="00EF2EE2" w:rsidP="00EF2EE2">
            <w:pPr>
              <w:spacing w:after="0" w:line="240" w:lineRule="auto"/>
              <w:rPr>
                <w:rFonts w:ascii="Times New Roman" w:eastAsia="Calibri" w:hAnsi="Times New Roman" w:cs="Times New Roman"/>
                <w:lang w:val="en-US"/>
              </w:rPr>
            </w:pPr>
            <w:r w:rsidRPr="00EF2EE2">
              <w:rPr>
                <w:rFonts w:ascii="Times New Roman" w:eastAsia="Calibri" w:hAnsi="Times New Roman" w:cs="Times New Roman"/>
                <w:lang w:val="en-US"/>
              </w:rPr>
              <w:t>O‘qituvchi yoki murabbiysiz mustaqil ta’lim olish.</w:t>
            </w:r>
          </w:p>
        </w:tc>
        <w:tc>
          <w:tcPr>
            <w:tcW w:w="2307" w:type="dxa"/>
          </w:tcPr>
          <w:p w:rsidR="00EF2EE2" w:rsidRPr="00EF2EE2" w:rsidRDefault="00EF2EE2" w:rsidP="00EF2EE2">
            <w:pPr>
              <w:spacing w:after="0" w:line="240" w:lineRule="auto"/>
              <w:jc w:val="both"/>
              <w:rPr>
                <w:rFonts w:ascii="Times New Roman" w:eastAsia="Calibri" w:hAnsi="Times New Roman" w:cs="Times New Roman"/>
                <w:lang w:val="en-US"/>
              </w:rPr>
            </w:pPr>
            <w:r w:rsidRPr="00EF2EE2">
              <w:rPr>
                <w:rFonts w:ascii="Times New Roman" w:eastAsia="Calibri" w:hAnsi="Times New Roman" w:cs="Times New Roman"/>
                <w:lang w:val="en-US"/>
              </w:rPr>
              <w:t>Talabalarda kursni yakunlash uchun motivatsiyaning yo‘qligi yoki past motivatsiya. Asosiy kurslarni yaratish vositalari yetarlicha moslashuvchan emas va barcha turdagi kurslar uchun bir xil.</w:t>
            </w:r>
          </w:p>
        </w:tc>
        <w:tc>
          <w:tcPr>
            <w:tcW w:w="1803" w:type="dxa"/>
          </w:tcPr>
          <w:p w:rsidR="00EF2EE2" w:rsidRPr="00EF2EE2" w:rsidRDefault="00EF2EE2" w:rsidP="00EF2EE2">
            <w:pPr>
              <w:spacing w:after="0" w:line="240" w:lineRule="auto"/>
              <w:jc w:val="both"/>
              <w:rPr>
                <w:rFonts w:ascii="Times New Roman" w:eastAsia="Calibri" w:hAnsi="Times New Roman" w:cs="Times New Roman"/>
                <w:lang w:val="en-US"/>
              </w:rPr>
            </w:pPr>
            <w:r w:rsidRPr="00EF2EE2">
              <w:rPr>
                <w:rFonts w:ascii="Times New Roman" w:eastAsia="Calibri" w:hAnsi="Times New Roman" w:cs="Times New Roman"/>
                <w:lang w:val="en-US"/>
              </w:rPr>
              <w:t>Coursera, edX, XeuetangX, FutureLearn, Udacity va boshqalar</w:t>
            </w:r>
          </w:p>
        </w:tc>
      </w:tr>
      <w:tr w:rsidR="00EF2EE2" w:rsidRPr="00EF2EE2" w:rsidTr="00C4778E">
        <w:tc>
          <w:tcPr>
            <w:tcW w:w="1384" w:type="dxa"/>
          </w:tcPr>
          <w:p w:rsidR="00EF2EE2" w:rsidRPr="00EF2EE2" w:rsidRDefault="00EF2EE2" w:rsidP="00EF2EE2">
            <w:pPr>
              <w:spacing w:after="0" w:line="240" w:lineRule="auto"/>
              <w:jc w:val="both"/>
              <w:rPr>
                <w:rFonts w:ascii="Times New Roman" w:eastAsia="Calibri" w:hAnsi="Times New Roman" w:cs="Times New Roman"/>
              </w:rPr>
            </w:pPr>
            <w:r w:rsidRPr="00EF2EE2">
              <w:rPr>
                <w:rFonts w:ascii="Times New Roman" w:eastAsia="Calibri" w:hAnsi="Times New Roman" w:cs="Times New Roman"/>
              </w:rPr>
              <w:t>LMS va LCMS tizimlari</w:t>
            </w:r>
          </w:p>
        </w:tc>
        <w:tc>
          <w:tcPr>
            <w:tcW w:w="2288" w:type="dxa"/>
          </w:tcPr>
          <w:p w:rsidR="00EF2EE2" w:rsidRPr="00EF2EE2" w:rsidRDefault="00EF2EE2" w:rsidP="00EF2EE2">
            <w:pPr>
              <w:spacing w:after="0" w:line="240" w:lineRule="auto"/>
              <w:jc w:val="both"/>
              <w:rPr>
                <w:rFonts w:ascii="Times New Roman" w:eastAsia="Calibri" w:hAnsi="Times New Roman" w:cs="Times New Roman"/>
                <w:lang w:val="en-US"/>
              </w:rPr>
            </w:pPr>
            <w:r w:rsidRPr="00EF2EE2">
              <w:rPr>
                <w:rFonts w:ascii="Times New Roman" w:eastAsia="Calibri" w:hAnsi="Times New Roman" w:cs="Times New Roman"/>
                <w:lang w:val="en-US"/>
              </w:rPr>
              <w:t>Pulli onlayn maktablarda, ayrim oliy ta’lim muassasalarida talabalar va o‘qituvchilar</w:t>
            </w:r>
          </w:p>
        </w:tc>
        <w:tc>
          <w:tcPr>
            <w:tcW w:w="4403" w:type="dxa"/>
          </w:tcPr>
          <w:p w:rsidR="00EF2EE2" w:rsidRPr="00EF2EE2" w:rsidRDefault="00EF2EE2" w:rsidP="00EF2EE2">
            <w:pPr>
              <w:spacing w:after="0" w:line="240" w:lineRule="auto"/>
              <w:jc w:val="both"/>
              <w:rPr>
                <w:rFonts w:ascii="Times New Roman" w:eastAsia="Calibri" w:hAnsi="Times New Roman" w:cs="Times New Roman"/>
                <w:lang w:val="en-US"/>
              </w:rPr>
            </w:pPr>
            <w:r w:rsidRPr="00EF2EE2">
              <w:rPr>
                <w:rFonts w:ascii="Times New Roman" w:eastAsia="Calibri" w:hAnsi="Times New Roman" w:cs="Times New Roman"/>
                <w:lang w:val="en-US"/>
              </w:rPr>
              <w:t>Onlayn o‘quv materiallarini yaratish, boshqarish va taqdim etish. LMS nazariyani o‘rganish, faol amaliyot va o‘qituvchidan fikr olish uchun qulay bo‘lgan yagona o‘quv muhitini yaratadi. Bunday tizimlar o‘qituvchilarga vizual virtual muhitda kurslar yaratish imkonini ham beradi.</w:t>
            </w:r>
          </w:p>
        </w:tc>
        <w:tc>
          <w:tcPr>
            <w:tcW w:w="2552" w:type="dxa"/>
          </w:tcPr>
          <w:p w:rsidR="00EF2EE2" w:rsidRPr="00EF2EE2" w:rsidRDefault="00EF2EE2" w:rsidP="00EF2EE2">
            <w:pPr>
              <w:spacing w:after="0" w:line="240" w:lineRule="auto"/>
              <w:rPr>
                <w:rFonts w:ascii="Times New Roman" w:eastAsia="Calibri" w:hAnsi="Times New Roman" w:cs="Times New Roman"/>
                <w:lang w:val="en-US"/>
              </w:rPr>
            </w:pPr>
            <w:r w:rsidRPr="00EF2EE2">
              <w:rPr>
                <w:rFonts w:ascii="Times New Roman" w:eastAsia="Calibri" w:hAnsi="Times New Roman" w:cs="Times New Roman"/>
                <w:lang w:val="en-US"/>
              </w:rPr>
              <w:t>O‘qituvchi kouch yoki tyutor, murabbiy sifatida. Talabalar kursni tanlaydilar va murabbiy yoki kouch kurs davomida ta’lim jarayonini kuzatib boradi va qo‘llab-quvvatlaydi. O‘qituvchi o‘quvchi uchun ta’lim vositalarini uning imkoniyatlari va o‘zlashtirishiga qarab tanlaydi.</w:t>
            </w:r>
          </w:p>
        </w:tc>
        <w:tc>
          <w:tcPr>
            <w:tcW w:w="2307" w:type="dxa"/>
          </w:tcPr>
          <w:p w:rsidR="00EF2EE2" w:rsidRPr="00EF2EE2" w:rsidRDefault="00EF2EE2" w:rsidP="00EF2EE2">
            <w:pPr>
              <w:spacing w:after="0" w:line="240" w:lineRule="auto"/>
              <w:jc w:val="both"/>
              <w:rPr>
                <w:rFonts w:ascii="Times New Roman" w:eastAsia="Calibri" w:hAnsi="Times New Roman" w:cs="Times New Roman"/>
                <w:lang w:val="en-US"/>
              </w:rPr>
            </w:pPr>
            <w:r w:rsidRPr="00EF2EE2">
              <w:rPr>
                <w:rFonts w:ascii="Times New Roman" w:eastAsia="Calibri" w:hAnsi="Times New Roman" w:cs="Times New Roman"/>
                <w:lang w:val="en-US"/>
              </w:rPr>
              <w:t>Moslashuvchan va bepul emas</w:t>
            </w:r>
          </w:p>
        </w:tc>
        <w:tc>
          <w:tcPr>
            <w:tcW w:w="1803" w:type="dxa"/>
          </w:tcPr>
          <w:p w:rsidR="00EF2EE2" w:rsidRPr="00EF2EE2" w:rsidRDefault="00EF2EE2" w:rsidP="00EF2EE2">
            <w:pPr>
              <w:spacing w:after="0" w:line="240" w:lineRule="auto"/>
              <w:jc w:val="both"/>
              <w:rPr>
                <w:rFonts w:ascii="Times New Roman" w:eastAsia="Calibri" w:hAnsi="Times New Roman" w:cs="Times New Roman"/>
                <w:lang w:val="en-US"/>
              </w:rPr>
            </w:pPr>
            <w:r w:rsidRPr="00EF2EE2">
              <w:rPr>
                <w:rFonts w:ascii="Times New Roman" w:eastAsia="Calibri" w:hAnsi="Times New Roman" w:cs="Times New Roman"/>
                <w:lang w:val="en-US"/>
              </w:rPr>
              <w:t>LMS System, Adobe Captivate Prime, Moodle, Claroline va boshqalarning LMS tizimlari</w:t>
            </w:r>
          </w:p>
        </w:tc>
      </w:tr>
    </w:tbl>
    <w:p w:rsidR="00EF2EE2" w:rsidRPr="00EF2EE2" w:rsidRDefault="00EF2EE2" w:rsidP="00EF2EE2">
      <w:pPr>
        <w:tabs>
          <w:tab w:val="left" w:pos="5970"/>
        </w:tabs>
        <w:rPr>
          <w:rFonts w:ascii="Times New Roman" w:eastAsia="Calibri" w:hAnsi="Times New Roman" w:cs="Times New Roman"/>
          <w:sz w:val="28"/>
          <w:szCs w:val="28"/>
          <w:lang w:val="en-US"/>
        </w:rPr>
        <w:sectPr w:rsidR="00EF2EE2" w:rsidRPr="00EF2EE2" w:rsidSect="0017017E">
          <w:pgSz w:w="16838" w:h="11906" w:orient="landscape"/>
          <w:pgMar w:top="1701" w:right="1134" w:bottom="851" w:left="1134" w:header="709" w:footer="709" w:gutter="0"/>
          <w:cols w:space="708"/>
          <w:docGrid w:linePitch="360"/>
        </w:sectPr>
      </w:pPr>
    </w:p>
    <w:bookmarkEnd w:id="0"/>
    <w:p w:rsidR="00EF2EE2" w:rsidRPr="00EF2EE2" w:rsidRDefault="00EF2EE2" w:rsidP="00EF2EE2">
      <w:pPr>
        <w:spacing w:after="0" w:line="240" w:lineRule="auto"/>
        <w:ind w:firstLine="709"/>
        <w:jc w:val="both"/>
        <w:rPr>
          <w:rFonts w:ascii="Times New Roman" w:eastAsia="DengXian" w:hAnsi="Times New Roman" w:cs="Times New Roman"/>
          <w:bCs/>
          <w:color w:val="000000"/>
          <w:sz w:val="28"/>
          <w:szCs w:val="28"/>
          <w:lang w:val="uz-Cyrl-UZ" w:eastAsia="zh-CN"/>
        </w:rPr>
      </w:pPr>
      <w:r w:rsidRPr="00EF2EE2">
        <w:rPr>
          <w:rFonts w:ascii="Times New Roman" w:eastAsia="DengXian" w:hAnsi="Times New Roman" w:cs="Times New Roman"/>
          <w:bCs/>
          <w:color w:val="000000"/>
          <w:sz w:val="28"/>
          <w:szCs w:val="28"/>
          <w:shd w:val="clear" w:color="auto" w:fill="FFFFFF"/>
          <w:lang w:val="uz-Cyrl-UZ" w:eastAsia="zh-CN"/>
        </w:rPr>
        <w:lastRenderedPageBreak/>
        <w:t xml:space="preserve">Dissertatsiyaning </w:t>
      </w:r>
      <w:r w:rsidRPr="00EF2EE2">
        <w:rPr>
          <w:rFonts w:ascii="Times New Roman" w:eastAsia="DengXian" w:hAnsi="Times New Roman" w:cs="Times New Roman"/>
          <w:b/>
          <w:color w:val="000000"/>
          <w:sz w:val="28"/>
          <w:szCs w:val="28"/>
          <w:shd w:val="clear" w:color="auto" w:fill="FFFFFF"/>
          <w:lang w:val="uz-Cyrl-UZ" w:eastAsia="zh-CN"/>
        </w:rPr>
        <w:t>“</w:t>
      </w:r>
      <w:r w:rsidRPr="00EF2EE2">
        <w:rPr>
          <w:rFonts w:ascii="Times New Roman" w:eastAsia="DengXian" w:hAnsi="Times New Roman" w:cs="Times New Roman"/>
          <w:b/>
          <w:color w:val="000000"/>
          <w:sz w:val="28"/>
          <w:szCs w:val="28"/>
          <w:lang w:val="uz-Cyrl-UZ" w:eastAsia="zh-CN"/>
        </w:rPr>
        <w:t>AKT darslari misolida talaba kompetensiyasini takomillashtirish metodikasi bo‘yicha tajriba-sinov ishlarining mazmuni va samaradorligi”</w:t>
      </w:r>
      <w:r w:rsidRPr="00EF2EE2">
        <w:rPr>
          <w:rFonts w:ascii="Times New Roman" w:eastAsia="DengXian" w:hAnsi="Times New Roman" w:cs="Times New Roman"/>
          <w:color w:val="000000"/>
          <w:sz w:val="28"/>
          <w:szCs w:val="28"/>
          <w:lang w:val="uz-Cyrl-UZ" w:eastAsia="zh-CN"/>
        </w:rPr>
        <w:t xml:space="preserve"> nomli uchinchi bobida tadqiqot ishida ishlab chiqilgan modellar, loyihalar, mexanizmlardagi metodik tizimni baholash uchun tajriba-sinov ishini tashkil etish va uni o‘tkazish, olingan natijalarni matematik-statistik tahlil qilish vazifasi qo‘yilgan. Bunda “Tajriba-sinov ishlari natijalarini hisoblash va taqqoslash, taklif etilgan metodikaning samaradorligini baholash</w:t>
      </w:r>
      <w:r w:rsidRPr="00EF2EE2">
        <w:rPr>
          <w:rFonts w:ascii="Times New Roman" w:eastAsia="DengXian" w:hAnsi="Times New Roman" w:cs="Times New Roman"/>
          <w:bCs/>
          <w:color w:val="000000"/>
          <w:sz w:val="28"/>
          <w:szCs w:val="28"/>
          <w:lang w:val="uz-Cyrl-UZ" w:eastAsia="zh-CN"/>
        </w:rPr>
        <w:t>” kabi fasllarda tahlil qilingan.</w:t>
      </w:r>
      <w:r w:rsidRPr="00EF2EE2">
        <w:rPr>
          <w:rFonts w:ascii="Calibri" w:eastAsia="Calibri" w:hAnsi="Calibri" w:cs="Times New Roman"/>
          <w:lang w:val="uz-Cyrl-UZ"/>
        </w:rPr>
        <w:t xml:space="preserve"> </w:t>
      </w:r>
      <w:r w:rsidRPr="00EF2EE2">
        <w:rPr>
          <w:rFonts w:ascii="Times New Roman" w:eastAsia="DengXian" w:hAnsi="Times New Roman" w:cs="Times New Roman"/>
          <w:bCs/>
          <w:color w:val="000000"/>
          <w:sz w:val="28"/>
          <w:szCs w:val="28"/>
          <w:lang w:val="uz-Cyrl-UZ" w:eastAsia="zh-CN"/>
        </w:rPr>
        <w:t>Tajriba-sinov jarayonlari bir nechta ta’lim muassasalarida o‘tkazilib, turli ta’lim darajalari qamrab olindi. Jumladan,  Toshkent amaliy fanlar universiteti, Toshkent iqtisodiyot va texnologiyalar universiteti  va Qo‘qon davlat universiiteti bazasida tashkil qilindi. hamda jami 380 nafar talaba qamrab olindi. Tajriba-sinov jarayonida zamonaviy axborot-kommunikatsiya texnologiyalari, interaktiv metodlar, ijtimoiy-madaniy mazmundagi topshiriqlar va turli ta’limiy shakllar uyg‘unlashtirildi.</w:t>
      </w:r>
    </w:p>
    <w:p w:rsidR="00EF2EE2" w:rsidRPr="00EF2EE2" w:rsidRDefault="00EF2EE2" w:rsidP="00EF2EE2">
      <w:pPr>
        <w:spacing w:after="0" w:line="240" w:lineRule="auto"/>
        <w:ind w:firstLine="709"/>
        <w:jc w:val="both"/>
        <w:rPr>
          <w:rFonts w:ascii="Times New Roman" w:eastAsia="DengXian" w:hAnsi="Times New Roman" w:cs="Times New Roman"/>
          <w:color w:val="000000"/>
          <w:sz w:val="28"/>
          <w:szCs w:val="28"/>
          <w:lang w:val="uz-Cyrl-UZ" w:eastAsia="zh-CN"/>
        </w:rPr>
      </w:pPr>
      <w:r w:rsidRPr="00EF2EE2">
        <w:rPr>
          <w:rFonts w:ascii="Times New Roman" w:eastAsia="DengXian" w:hAnsi="Times New Roman" w:cs="Times New Roman"/>
          <w:bCs/>
          <w:color w:val="000000"/>
          <w:sz w:val="28"/>
          <w:szCs w:val="28"/>
          <w:lang w:val="uz-Cyrl-UZ" w:eastAsia="zh-CN"/>
        </w:rPr>
        <w:t>Natijalar shuni ko‘rsatdiki, AKT asosida ishlab chiqilgan metodika o‘quv jarayonida qo‘llanganida talabalarning mustaqil fikrlash qobiliyati, amaliy ko‘nikmalari va kasbiy kompetensiyalari sezilarli darajada  tizimli ravishda oshadi. Shu orqali talabalar raqamli kompetensiyalarini rivojlantirishga qaratilgan yondashuvning amaliy natijalari asoslab berildi.</w:t>
      </w:r>
      <w:r w:rsidRPr="00EF2EE2">
        <w:rPr>
          <w:rFonts w:ascii="Times New Roman" w:eastAsia="DengXian" w:hAnsi="Times New Roman" w:cs="Times New Roman"/>
          <w:color w:val="000000"/>
          <w:sz w:val="28"/>
          <w:szCs w:val="28"/>
          <w:lang w:val="uz-Cyrl-UZ" w:eastAsia="zh-CN"/>
        </w:rPr>
        <w:t xml:space="preserve"> </w:t>
      </w:r>
    </w:p>
    <w:p w:rsidR="00EF2EE2" w:rsidRPr="00EF2EE2" w:rsidRDefault="00EF2EE2" w:rsidP="00EF2EE2">
      <w:pPr>
        <w:spacing w:after="0" w:line="240" w:lineRule="auto"/>
        <w:ind w:firstLine="709"/>
        <w:jc w:val="both"/>
        <w:rPr>
          <w:rFonts w:ascii="Times New Roman" w:eastAsia="DengXian" w:hAnsi="Times New Roman" w:cs="Times New Roman"/>
          <w:bCs/>
          <w:color w:val="000000"/>
          <w:sz w:val="28"/>
          <w:szCs w:val="28"/>
          <w:lang w:val="uz-Latn-UZ" w:eastAsia="ar-SA"/>
        </w:rPr>
      </w:pPr>
      <w:r w:rsidRPr="00EF2EE2">
        <w:rPr>
          <w:rFonts w:ascii="Times New Roman" w:eastAsia="DengXian" w:hAnsi="Times New Roman" w:cs="Times New Roman"/>
          <w:bCs/>
          <w:color w:val="000000"/>
          <w:sz w:val="28"/>
          <w:szCs w:val="28"/>
          <w:lang w:val="uz-Latn-UZ" w:eastAsia="ar-SA"/>
        </w:rPr>
        <w:t>Tajriba-sinov jarayonining muhim yo‘nalishlaridan biri sifatida talabalar kompetensiyalarining, xususan, AKT bo‘yicha ko‘nikma va malakalarining shakllanganlik darajasini baholash belgilandi. Shu maqsadda talabalarning AKT kompetensiyalarini shakllantiruvchi va rivojlantiruvchi mezon va darajalar ishlab chiqildi.</w:t>
      </w:r>
    </w:p>
    <w:p w:rsidR="00EF2EE2" w:rsidRPr="00EF2EE2" w:rsidRDefault="00EF2EE2" w:rsidP="00EF2EE2">
      <w:pPr>
        <w:spacing w:after="0" w:line="240" w:lineRule="auto"/>
        <w:ind w:firstLine="709"/>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O‘zlashtirish darajasini aniqlash mezonlari orasida eng keng tarqalgan usullardan biri talabalar bilimini ball tizimi asosida va to‘g‘ri javoblar soniga qarab baholashdir. Ushbu baholash usuli oddiy, aniq va statistik jihatdan qayta ishlashga qulay bo‘lib, ko‘plab tajriba-sinov ishlarida qo‘llaniladi. Mazkur usulda baholash jarayoni, odatda, oldindan ishlab chiqilgan test topshiriqlari, yozma ishlar yoki amaliy mashg‘ulotlar natijalariga asoslanadi. Natijada talabalar tomonidan o‘zlashtirilgan bilim hajmi va sifati raqamli ko‘rsatkichlar orqali ifodalanadi.</w:t>
      </w:r>
    </w:p>
    <w:p w:rsidR="00EF2EE2" w:rsidRPr="00EF2EE2" w:rsidRDefault="00EF2EE2" w:rsidP="00EF2EE2">
      <w:pPr>
        <w:spacing w:after="0" w:line="240" w:lineRule="auto"/>
        <w:ind w:firstLine="709"/>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position w:val="-28"/>
          <w:sz w:val="28"/>
          <w:szCs w:val="28"/>
          <w:lang w:val="en-US"/>
        </w:rPr>
        <w:object w:dxaOrig="1320" w:dyaOrig="680">
          <v:shape id="_x0000_i1025" type="#_x0000_t75" style="width:65pt;height:36pt" o:ole="">
            <v:imagedata r:id="rId27" o:title=""/>
          </v:shape>
          <o:OLEObject Type="Embed" ProgID="Equation.3" ShapeID="_x0000_i1025" DrawAspect="Content" ObjectID="_1848559883" r:id="rId28"/>
        </w:object>
      </w:r>
      <w:r w:rsidRPr="00EF2EE2">
        <w:rPr>
          <w:rFonts w:ascii="Times New Roman" w:eastAsia="Calibri" w:hAnsi="Times New Roman" w:cs="Times New Roman"/>
          <w:color w:val="000000"/>
          <w:sz w:val="28"/>
          <w:szCs w:val="28"/>
          <w:lang w:val="en-US"/>
        </w:rPr>
        <w:t xml:space="preserve">,                   </w:t>
      </w:r>
    </w:p>
    <w:p w:rsidR="00EF2EE2" w:rsidRPr="00EF2EE2" w:rsidRDefault="00EF2EE2" w:rsidP="00EF2EE2">
      <w:pPr>
        <w:spacing w:after="0" w:line="240" w:lineRule="auto"/>
        <w:ind w:firstLine="709"/>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Natijalar statistik tahlil qilinib, har bir ko‘rsatkich bo‘yicha nazorat va tajriba guruhlarining o‘rtacha qiymatlari, dispersiyalari, standart og‘ishlari hamda ishonchlilik intervallari hisoblandi. Natijalar taqqoslash uchun jadval va grafiklar shaklida keltirildi.</w:t>
      </w:r>
    </w:p>
    <w:p w:rsidR="00EF2EE2" w:rsidRPr="00EF2EE2" w:rsidRDefault="00EF2EE2" w:rsidP="00EF2EE2">
      <w:pPr>
        <w:spacing w:after="0" w:line="360" w:lineRule="auto"/>
        <w:ind w:firstLine="709"/>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3.5-jadval. Dastur ishlanmalarning ta’lim jarayoniga joriy qilinganligi nisbiy samaradorligi.</w:t>
      </w:r>
    </w:p>
    <w:tbl>
      <w:tblPr>
        <w:tblStyle w:val="1"/>
        <w:tblW w:w="9078" w:type="dxa"/>
        <w:tblLayout w:type="fixed"/>
        <w:tblLook w:val="04A0" w:firstRow="1" w:lastRow="0" w:firstColumn="1" w:lastColumn="0" w:noHBand="0" w:noVBand="1"/>
      </w:tblPr>
      <w:tblGrid>
        <w:gridCol w:w="1413"/>
        <w:gridCol w:w="1304"/>
        <w:gridCol w:w="1250"/>
        <w:gridCol w:w="1361"/>
        <w:gridCol w:w="1195"/>
        <w:gridCol w:w="1277"/>
        <w:gridCol w:w="1278"/>
      </w:tblGrid>
      <w:tr w:rsidR="00EF2EE2" w:rsidRPr="00EF2EE2" w:rsidTr="00C4778E">
        <w:trPr>
          <w:trHeight w:val="484"/>
        </w:trPr>
        <w:tc>
          <w:tcPr>
            <w:tcW w:w="1413" w:type="dxa"/>
            <w:vMerge w:val="restart"/>
          </w:tcPr>
          <w:p w:rsidR="00EF2EE2" w:rsidRPr="00EF2EE2" w:rsidRDefault="00EF2EE2" w:rsidP="00EF2EE2">
            <w:pPr>
              <w:jc w:val="both"/>
              <w:rPr>
                <w:rFonts w:ascii="Times New Roman" w:hAnsi="Times New Roman"/>
                <w:color w:val="000000"/>
                <w:sz w:val="24"/>
                <w:szCs w:val="28"/>
                <w:lang w:val="en-US"/>
              </w:rPr>
            </w:pPr>
            <w:r w:rsidRPr="00EF2EE2">
              <w:rPr>
                <w:rFonts w:ascii="Times New Roman" w:hAnsi="Times New Roman"/>
                <w:color w:val="000000"/>
                <w:sz w:val="24"/>
                <w:szCs w:val="28"/>
                <w:lang w:val="en-US"/>
              </w:rPr>
              <w:t>Guruh tarkibi (O‘zlashti-rishi)</w:t>
            </w:r>
          </w:p>
        </w:tc>
        <w:tc>
          <w:tcPr>
            <w:tcW w:w="7665" w:type="dxa"/>
            <w:gridSpan w:val="6"/>
          </w:tcPr>
          <w:p w:rsidR="00EF2EE2" w:rsidRPr="00EF2EE2" w:rsidRDefault="00EF2EE2" w:rsidP="00EF2EE2">
            <w:pPr>
              <w:jc w:val="both"/>
              <w:rPr>
                <w:rFonts w:ascii="Times New Roman" w:hAnsi="Times New Roman"/>
                <w:color w:val="000000"/>
                <w:sz w:val="24"/>
                <w:szCs w:val="28"/>
                <w:lang w:val="en-US"/>
              </w:rPr>
            </w:pPr>
            <w:r w:rsidRPr="00EF2EE2">
              <w:rPr>
                <w:rFonts w:ascii="Times New Roman" w:hAnsi="Times New Roman"/>
                <w:color w:val="000000"/>
                <w:sz w:val="24"/>
                <w:szCs w:val="28"/>
                <w:lang w:val="en-US"/>
              </w:rPr>
              <w:t>Nisbiy samaradorlik koeffitsenti</w:t>
            </w:r>
          </w:p>
        </w:tc>
      </w:tr>
      <w:tr w:rsidR="00EF2EE2" w:rsidRPr="00EF2EE2" w:rsidTr="00C4778E">
        <w:trPr>
          <w:trHeight w:val="981"/>
        </w:trPr>
        <w:tc>
          <w:tcPr>
            <w:tcW w:w="1413" w:type="dxa"/>
            <w:vMerge/>
          </w:tcPr>
          <w:p w:rsidR="00EF2EE2" w:rsidRPr="00EF2EE2" w:rsidRDefault="00EF2EE2" w:rsidP="00EF2EE2">
            <w:pPr>
              <w:jc w:val="both"/>
              <w:rPr>
                <w:rFonts w:ascii="Times New Roman" w:hAnsi="Times New Roman"/>
                <w:color w:val="000000"/>
                <w:sz w:val="24"/>
                <w:szCs w:val="28"/>
                <w:lang w:val="en-US"/>
              </w:rPr>
            </w:pPr>
          </w:p>
        </w:tc>
        <w:tc>
          <w:tcPr>
            <w:tcW w:w="2554" w:type="dxa"/>
            <w:gridSpan w:val="2"/>
          </w:tcPr>
          <w:p w:rsidR="00EF2EE2" w:rsidRPr="00EF2EE2" w:rsidRDefault="00EF2EE2" w:rsidP="00EF2EE2">
            <w:pPr>
              <w:jc w:val="both"/>
              <w:rPr>
                <w:rFonts w:ascii="Times New Roman" w:hAnsi="Times New Roman"/>
                <w:color w:val="000000"/>
                <w:sz w:val="24"/>
                <w:szCs w:val="28"/>
                <w:lang w:val="en-US"/>
              </w:rPr>
            </w:pPr>
            <w:r w:rsidRPr="00EF2EE2">
              <w:rPr>
                <w:rFonts w:ascii="Times New Roman" w:hAnsi="Times New Roman"/>
                <w:color w:val="000000"/>
                <w:sz w:val="24"/>
                <w:szCs w:val="28"/>
                <w:lang w:val="en-US"/>
              </w:rPr>
              <w:t>Talaba bilimi</w:t>
            </w:r>
          </w:p>
        </w:tc>
        <w:tc>
          <w:tcPr>
            <w:tcW w:w="2556" w:type="dxa"/>
            <w:gridSpan w:val="2"/>
          </w:tcPr>
          <w:p w:rsidR="00EF2EE2" w:rsidRPr="00EF2EE2" w:rsidRDefault="00EF2EE2" w:rsidP="00EF2EE2">
            <w:pPr>
              <w:jc w:val="both"/>
              <w:rPr>
                <w:rFonts w:ascii="Times New Roman" w:hAnsi="Times New Roman"/>
                <w:color w:val="000000"/>
                <w:sz w:val="24"/>
                <w:szCs w:val="28"/>
                <w:lang w:val="en-US"/>
              </w:rPr>
            </w:pPr>
            <w:r w:rsidRPr="00EF2EE2">
              <w:rPr>
                <w:rFonts w:ascii="Times New Roman" w:hAnsi="Times New Roman"/>
                <w:color w:val="000000"/>
                <w:sz w:val="24"/>
                <w:szCs w:val="28"/>
                <w:lang w:val="en-US"/>
              </w:rPr>
              <w:t>O’zlashtirish konikmalari</w:t>
            </w:r>
          </w:p>
        </w:tc>
        <w:tc>
          <w:tcPr>
            <w:tcW w:w="2555" w:type="dxa"/>
            <w:gridSpan w:val="2"/>
          </w:tcPr>
          <w:p w:rsidR="00EF2EE2" w:rsidRPr="00EF2EE2" w:rsidRDefault="00EF2EE2" w:rsidP="00EF2EE2">
            <w:pPr>
              <w:jc w:val="both"/>
              <w:rPr>
                <w:rFonts w:ascii="Times New Roman" w:hAnsi="Times New Roman"/>
                <w:color w:val="000000"/>
                <w:sz w:val="24"/>
                <w:szCs w:val="28"/>
                <w:lang w:val="en-US"/>
              </w:rPr>
            </w:pPr>
            <w:r w:rsidRPr="00EF2EE2">
              <w:rPr>
                <w:rFonts w:ascii="Times New Roman" w:hAnsi="Times New Roman"/>
                <w:color w:val="000000"/>
                <w:sz w:val="24"/>
                <w:szCs w:val="28"/>
                <w:lang w:val="en-US"/>
              </w:rPr>
              <w:t>Konpitensiya malakalari</w:t>
            </w:r>
          </w:p>
        </w:tc>
      </w:tr>
      <w:tr w:rsidR="00EF2EE2" w:rsidRPr="00EF2EE2" w:rsidTr="00C4778E">
        <w:trPr>
          <w:trHeight w:val="884"/>
        </w:trPr>
        <w:tc>
          <w:tcPr>
            <w:tcW w:w="1413" w:type="dxa"/>
            <w:vMerge/>
          </w:tcPr>
          <w:p w:rsidR="00EF2EE2" w:rsidRPr="00EF2EE2" w:rsidRDefault="00EF2EE2" w:rsidP="00EF2EE2">
            <w:pPr>
              <w:jc w:val="both"/>
              <w:rPr>
                <w:rFonts w:ascii="Times New Roman" w:hAnsi="Times New Roman"/>
                <w:color w:val="000000"/>
                <w:sz w:val="24"/>
                <w:szCs w:val="28"/>
                <w:lang w:val="en-US"/>
              </w:rPr>
            </w:pPr>
          </w:p>
        </w:tc>
        <w:tc>
          <w:tcPr>
            <w:tcW w:w="1304" w:type="dxa"/>
          </w:tcPr>
          <w:p w:rsidR="00EF2EE2" w:rsidRPr="00EF2EE2" w:rsidRDefault="00EF2EE2" w:rsidP="00EF2EE2">
            <w:pPr>
              <w:jc w:val="both"/>
              <w:rPr>
                <w:rFonts w:ascii="Times New Roman" w:hAnsi="Times New Roman"/>
                <w:color w:val="000000"/>
                <w:sz w:val="24"/>
                <w:szCs w:val="28"/>
                <w:lang w:val="en-US"/>
              </w:rPr>
            </w:pPr>
            <w:r w:rsidRPr="00EF2EE2">
              <w:rPr>
                <w:rFonts w:ascii="Times New Roman" w:hAnsi="Times New Roman"/>
                <w:color w:val="000000"/>
                <w:position w:val="-30"/>
                <w:sz w:val="24"/>
                <w:szCs w:val="28"/>
                <w:lang w:val="en-US"/>
              </w:rPr>
              <w:object w:dxaOrig="1320" w:dyaOrig="700">
                <v:shape id="_x0000_i1026" type="#_x0000_t75" style="width:65pt;height:36pt" o:ole="">
                  <v:imagedata r:id="rId29" o:title=""/>
                </v:shape>
                <o:OLEObject Type="Embed" ProgID="Equation.3" ShapeID="_x0000_i1026" DrawAspect="Content" ObjectID="_1848559884" r:id="rId30"/>
              </w:object>
            </w:r>
          </w:p>
        </w:tc>
        <w:tc>
          <w:tcPr>
            <w:tcW w:w="1250" w:type="dxa"/>
          </w:tcPr>
          <w:p w:rsidR="00EF2EE2" w:rsidRPr="00EF2EE2" w:rsidRDefault="00EF2EE2" w:rsidP="00EF2EE2">
            <w:pPr>
              <w:jc w:val="both"/>
              <w:rPr>
                <w:rFonts w:ascii="Times New Roman" w:hAnsi="Times New Roman"/>
                <w:color w:val="000000"/>
                <w:sz w:val="24"/>
                <w:szCs w:val="28"/>
                <w:lang w:val="en-US"/>
              </w:rPr>
            </w:pPr>
            <w:r w:rsidRPr="00EF2EE2">
              <w:rPr>
                <w:rFonts w:ascii="Times New Roman" w:hAnsi="Times New Roman"/>
                <w:color w:val="000000"/>
                <w:position w:val="-30"/>
                <w:sz w:val="24"/>
                <w:szCs w:val="28"/>
                <w:lang w:val="en-US"/>
              </w:rPr>
              <w:object w:dxaOrig="1280" w:dyaOrig="700">
                <v:shape id="_x0000_i1027" type="#_x0000_t75" style="width:65pt;height:36pt" o:ole="">
                  <v:imagedata r:id="rId31" o:title=""/>
                </v:shape>
                <o:OLEObject Type="Embed" ProgID="Equation.3" ShapeID="_x0000_i1027" DrawAspect="Content" ObjectID="_1848559885" r:id="rId32"/>
              </w:object>
            </w:r>
          </w:p>
        </w:tc>
        <w:tc>
          <w:tcPr>
            <w:tcW w:w="1361" w:type="dxa"/>
          </w:tcPr>
          <w:p w:rsidR="00EF2EE2" w:rsidRPr="00EF2EE2" w:rsidRDefault="00EF2EE2" w:rsidP="00EF2EE2">
            <w:pPr>
              <w:jc w:val="both"/>
              <w:rPr>
                <w:rFonts w:ascii="Times New Roman" w:hAnsi="Times New Roman"/>
                <w:color w:val="000000"/>
                <w:sz w:val="24"/>
                <w:szCs w:val="28"/>
                <w:lang w:val="en-US"/>
              </w:rPr>
            </w:pPr>
            <w:r w:rsidRPr="00EF2EE2">
              <w:rPr>
                <w:rFonts w:ascii="Times New Roman" w:hAnsi="Times New Roman"/>
                <w:color w:val="000000"/>
                <w:position w:val="-30"/>
                <w:sz w:val="24"/>
                <w:szCs w:val="28"/>
              </w:rPr>
              <w:object w:dxaOrig="1320" w:dyaOrig="720">
                <v:shape id="_x0000_i1028" type="#_x0000_t75" style="width:65pt;height:36pt" o:ole="">
                  <v:imagedata r:id="rId33" o:title=""/>
                </v:shape>
                <o:OLEObject Type="Embed" ProgID="Equation.3" ShapeID="_x0000_i1028" DrawAspect="Content" ObjectID="_1848559886" r:id="rId34"/>
              </w:object>
            </w:r>
          </w:p>
        </w:tc>
        <w:tc>
          <w:tcPr>
            <w:tcW w:w="1195" w:type="dxa"/>
          </w:tcPr>
          <w:p w:rsidR="00EF2EE2" w:rsidRPr="00EF2EE2" w:rsidRDefault="00EF2EE2" w:rsidP="00EF2EE2">
            <w:pPr>
              <w:jc w:val="both"/>
              <w:rPr>
                <w:rFonts w:ascii="Times New Roman" w:hAnsi="Times New Roman"/>
                <w:color w:val="000000"/>
                <w:sz w:val="24"/>
                <w:szCs w:val="28"/>
                <w:lang w:val="en-US"/>
              </w:rPr>
            </w:pPr>
            <w:r w:rsidRPr="00EF2EE2">
              <w:rPr>
                <w:rFonts w:ascii="Times New Roman" w:hAnsi="Times New Roman"/>
                <w:color w:val="000000"/>
                <w:position w:val="-30"/>
                <w:sz w:val="24"/>
                <w:szCs w:val="28"/>
              </w:rPr>
              <w:object w:dxaOrig="1100" w:dyaOrig="720">
                <v:shape id="_x0000_i1029" type="#_x0000_t75" style="width:58pt;height:36pt" o:ole="">
                  <v:imagedata r:id="rId35" o:title=""/>
                </v:shape>
                <o:OLEObject Type="Embed" ProgID="Equation.3" ShapeID="_x0000_i1029" DrawAspect="Content" ObjectID="_1848559887" r:id="rId36"/>
              </w:object>
            </w:r>
          </w:p>
        </w:tc>
        <w:tc>
          <w:tcPr>
            <w:tcW w:w="1277" w:type="dxa"/>
          </w:tcPr>
          <w:p w:rsidR="00EF2EE2" w:rsidRPr="00EF2EE2" w:rsidRDefault="00EF2EE2" w:rsidP="00EF2EE2">
            <w:pPr>
              <w:jc w:val="both"/>
              <w:rPr>
                <w:rFonts w:ascii="Times New Roman" w:hAnsi="Times New Roman"/>
                <w:color w:val="000000"/>
                <w:sz w:val="24"/>
                <w:szCs w:val="28"/>
                <w:lang w:val="en-US"/>
              </w:rPr>
            </w:pPr>
            <w:r w:rsidRPr="00EF2EE2">
              <w:rPr>
                <w:rFonts w:ascii="Times New Roman" w:hAnsi="Times New Roman"/>
                <w:color w:val="000000"/>
                <w:position w:val="-30"/>
                <w:sz w:val="24"/>
                <w:szCs w:val="28"/>
              </w:rPr>
              <w:object w:dxaOrig="1180" w:dyaOrig="720">
                <v:shape id="_x0000_i1030" type="#_x0000_t75" style="width:58pt;height:36pt" o:ole="">
                  <v:imagedata r:id="rId37" o:title=""/>
                </v:shape>
                <o:OLEObject Type="Embed" ProgID="Equation.3" ShapeID="_x0000_i1030" DrawAspect="Content" ObjectID="_1848559888" r:id="rId38"/>
              </w:object>
            </w:r>
          </w:p>
        </w:tc>
        <w:tc>
          <w:tcPr>
            <w:tcW w:w="1278" w:type="dxa"/>
          </w:tcPr>
          <w:p w:rsidR="00EF2EE2" w:rsidRPr="00EF2EE2" w:rsidRDefault="00EF2EE2" w:rsidP="00EF2EE2">
            <w:pPr>
              <w:jc w:val="both"/>
              <w:rPr>
                <w:rFonts w:ascii="Times New Roman" w:hAnsi="Times New Roman"/>
                <w:color w:val="000000"/>
                <w:sz w:val="24"/>
                <w:szCs w:val="28"/>
                <w:lang w:val="en-US"/>
              </w:rPr>
            </w:pPr>
            <w:r w:rsidRPr="00EF2EE2">
              <w:rPr>
                <w:rFonts w:ascii="Times New Roman" w:hAnsi="Times New Roman"/>
                <w:color w:val="000000"/>
                <w:position w:val="-30"/>
                <w:sz w:val="24"/>
                <w:szCs w:val="28"/>
              </w:rPr>
              <w:object w:dxaOrig="1140" w:dyaOrig="720">
                <v:shape id="_x0000_i1031" type="#_x0000_t75" style="width:58pt;height:36pt" o:ole="">
                  <v:imagedata r:id="rId39" o:title=""/>
                </v:shape>
                <o:OLEObject Type="Embed" ProgID="Equation.3" ShapeID="_x0000_i1031" DrawAspect="Content" ObjectID="_1848559889" r:id="rId40"/>
              </w:object>
            </w:r>
          </w:p>
        </w:tc>
      </w:tr>
      <w:tr w:rsidR="00EF2EE2" w:rsidRPr="00EF2EE2" w:rsidTr="00C4778E">
        <w:trPr>
          <w:trHeight w:val="475"/>
        </w:trPr>
        <w:tc>
          <w:tcPr>
            <w:tcW w:w="1413" w:type="dxa"/>
          </w:tcPr>
          <w:p w:rsidR="00EF2EE2" w:rsidRPr="00EF2EE2" w:rsidRDefault="00EF2EE2" w:rsidP="00EF2EE2">
            <w:pPr>
              <w:jc w:val="both"/>
              <w:rPr>
                <w:rFonts w:ascii="Times New Roman" w:hAnsi="Times New Roman"/>
                <w:color w:val="000000"/>
                <w:sz w:val="24"/>
                <w:szCs w:val="28"/>
                <w:lang w:val="en-US"/>
              </w:rPr>
            </w:pPr>
            <w:r w:rsidRPr="00EF2EE2">
              <w:rPr>
                <w:rFonts w:ascii="Times New Roman" w:hAnsi="Times New Roman"/>
                <w:color w:val="000000"/>
                <w:sz w:val="24"/>
                <w:szCs w:val="28"/>
                <w:lang w:val="en-US"/>
              </w:rPr>
              <w:lastRenderedPageBreak/>
              <w:t>Past</w:t>
            </w:r>
          </w:p>
        </w:tc>
        <w:tc>
          <w:tcPr>
            <w:tcW w:w="1304" w:type="dxa"/>
          </w:tcPr>
          <w:p w:rsidR="00EF2EE2" w:rsidRPr="00EF2EE2" w:rsidRDefault="00EF2EE2" w:rsidP="00EF2EE2">
            <w:pPr>
              <w:jc w:val="both"/>
              <w:rPr>
                <w:rFonts w:ascii="Times New Roman" w:hAnsi="Times New Roman"/>
                <w:color w:val="000000"/>
                <w:sz w:val="24"/>
                <w:szCs w:val="28"/>
                <w:lang w:val="en-US"/>
              </w:rPr>
            </w:pPr>
            <w:r w:rsidRPr="00EF2EE2">
              <w:rPr>
                <w:rFonts w:ascii="Times New Roman" w:hAnsi="Times New Roman"/>
                <w:color w:val="000000"/>
                <w:sz w:val="24"/>
                <w:szCs w:val="28"/>
                <w:lang w:val="en-US"/>
              </w:rPr>
              <w:t>1,33</w:t>
            </w:r>
          </w:p>
        </w:tc>
        <w:tc>
          <w:tcPr>
            <w:tcW w:w="1250" w:type="dxa"/>
          </w:tcPr>
          <w:p w:rsidR="00EF2EE2" w:rsidRPr="00EF2EE2" w:rsidRDefault="00EF2EE2" w:rsidP="00EF2EE2">
            <w:pPr>
              <w:jc w:val="both"/>
              <w:rPr>
                <w:rFonts w:ascii="Times New Roman" w:hAnsi="Times New Roman"/>
                <w:color w:val="000000"/>
                <w:sz w:val="24"/>
                <w:szCs w:val="28"/>
                <w:lang w:val="en-US"/>
              </w:rPr>
            </w:pPr>
            <w:r w:rsidRPr="00EF2EE2">
              <w:rPr>
                <w:rFonts w:ascii="Times New Roman" w:hAnsi="Times New Roman"/>
                <w:color w:val="000000"/>
                <w:sz w:val="24"/>
                <w:szCs w:val="28"/>
                <w:lang w:val="en-US"/>
              </w:rPr>
              <w:t>0,86</w:t>
            </w:r>
          </w:p>
        </w:tc>
        <w:tc>
          <w:tcPr>
            <w:tcW w:w="1361" w:type="dxa"/>
          </w:tcPr>
          <w:p w:rsidR="00EF2EE2" w:rsidRPr="00EF2EE2" w:rsidRDefault="00EF2EE2" w:rsidP="00EF2EE2">
            <w:pPr>
              <w:jc w:val="both"/>
              <w:rPr>
                <w:rFonts w:ascii="Times New Roman" w:hAnsi="Times New Roman"/>
                <w:color w:val="000000"/>
                <w:sz w:val="24"/>
                <w:szCs w:val="28"/>
                <w:lang w:val="en-US"/>
              </w:rPr>
            </w:pPr>
            <w:r w:rsidRPr="00EF2EE2">
              <w:rPr>
                <w:rFonts w:ascii="Times New Roman" w:hAnsi="Times New Roman"/>
                <w:color w:val="000000"/>
                <w:sz w:val="24"/>
                <w:szCs w:val="28"/>
                <w:lang w:val="en-US"/>
              </w:rPr>
              <w:t>1,33</w:t>
            </w:r>
          </w:p>
        </w:tc>
        <w:tc>
          <w:tcPr>
            <w:tcW w:w="1195" w:type="dxa"/>
          </w:tcPr>
          <w:p w:rsidR="00EF2EE2" w:rsidRPr="00EF2EE2" w:rsidRDefault="00EF2EE2" w:rsidP="00EF2EE2">
            <w:pPr>
              <w:jc w:val="both"/>
              <w:rPr>
                <w:rFonts w:ascii="Times New Roman" w:hAnsi="Times New Roman"/>
                <w:color w:val="000000"/>
                <w:sz w:val="24"/>
                <w:szCs w:val="28"/>
                <w:lang w:val="en-US"/>
              </w:rPr>
            </w:pPr>
            <w:r w:rsidRPr="00EF2EE2">
              <w:rPr>
                <w:rFonts w:ascii="Times New Roman" w:hAnsi="Times New Roman"/>
                <w:color w:val="000000"/>
                <w:sz w:val="24"/>
                <w:szCs w:val="28"/>
                <w:lang w:val="en-US"/>
              </w:rPr>
              <w:t>0,89</w:t>
            </w:r>
          </w:p>
        </w:tc>
        <w:tc>
          <w:tcPr>
            <w:tcW w:w="1277" w:type="dxa"/>
          </w:tcPr>
          <w:p w:rsidR="00EF2EE2" w:rsidRPr="00EF2EE2" w:rsidRDefault="00EF2EE2" w:rsidP="00EF2EE2">
            <w:pPr>
              <w:jc w:val="both"/>
              <w:rPr>
                <w:rFonts w:ascii="Times New Roman" w:hAnsi="Times New Roman"/>
                <w:color w:val="000000"/>
                <w:sz w:val="24"/>
                <w:szCs w:val="28"/>
                <w:lang w:val="en-US"/>
              </w:rPr>
            </w:pPr>
            <w:r w:rsidRPr="00EF2EE2">
              <w:rPr>
                <w:rFonts w:ascii="Times New Roman" w:hAnsi="Times New Roman"/>
                <w:color w:val="000000"/>
                <w:sz w:val="24"/>
                <w:szCs w:val="28"/>
                <w:lang w:val="en-US"/>
              </w:rPr>
              <w:t>1,36</w:t>
            </w:r>
          </w:p>
        </w:tc>
        <w:tc>
          <w:tcPr>
            <w:tcW w:w="1278" w:type="dxa"/>
          </w:tcPr>
          <w:p w:rsidR="00EF2EE2" w:rsidRPr="00EF2EE2" w:rsidRDefault="00EF2EE2" w:rsidP="00EF2EE2">
            <w:pPr>
              <w:jc w:val="both"/>
              <w:rPr>
                <w:rFonts w:ascii="Times New Roman" w:hAnsi="Times New Roman"/>
                <w:color w:val="000000"/>
                <w:sz w:val="24"/>
                <w:szCs w:val="28"/>
                <w:lang w:val="en-US"/>
              </w:rPr>
            </w:pPr>
            <w:r w:rsidRPr="00EF2EE2">
              <w:rPr>
                <w:rFonts w:ascii="Times New Roman" w:hAnsi="Times New Roman"/>
                <w:color w:val="000000"/>
                <w:sz w:val="24"/>
                <w:szCs w:val="28"/>
                <w:lang w:val="en-US"/>
              </w:rPr>
              <w:t>0,84</w:t>
            </w:r>
          </w:p>
        </w:tc>
      </w:tr>
      <w:tr w:rsidR="00EF2EE2" w:rsidRPr="00EF2EE2" w:rsidTr="00C4778E">
        <w:trPr>
          <w:trHeight w:val="411"/>
        </w:trPr>
        <w:tc>
          <w:tcPr>
            <w:tcW w:w="1413" w:type="dxa"/>
          </w:tcPr>
          <w:p w:rsidR="00EF2EE2" w:rsidRPr="00EF2EE2" w:rsidRDefault="00EF2EE2" w:rsidP="00EF2EE2">
            <w:pPr>
              <w:jc w:val="both"/>
              <w:rPr>
                <w:rFonts w:ascii="Times New Roman" w:hAnsi="Times New Roman"/>
                <w:color w:val="000000"/>
                <w:sz w:val="24"/>
                <w:szCs w:val="28"/>
                <w:lang w:val="en-US"/>
              </w:rPr>
            </w:pPr>
            <w:r w:rsidRPr="00EF2EE2">
              <w:rPr>
                <w:rFonts w:ascii="Times New Roman" w:hAnsi="Times New Roman"/>
                <w:color w:val="000000"/>
                <w:sz w:val="24"/>
                <w:szCs w:val="28"/>
                <w:lang w:val="en-US"/>
              </w:rPr>
              <w:t>Yuqori</w:t>
            </w:r>
          </w:p>
        </w:tc>
        <w:tc>
          <w:tcPr>
            <w:tcW w:w="1304" w:type="dxa"/>
          </w:tcPr>
          <w:p w:rsidR="00EF2EE2" w:rsidRPr="00EF2EE2" w:rsidRDefault="00EF2EE2" w:rsidP="00EF2EE2">
            <w:pPr>
              <w:jc w:val="both"/>
              <w:rPr>
                <w:rFonts w:ascii="Times New Roman" w:hAnsi="Times New Roman"/>
                <w:color w:val="000000"/>
                <w:sz w:val="24"/>
                <w:szCs w:val="28"/>
                <w:lang w:val="en-US"/>
              </w:rPr>
            </w:pPr>
            <w:r w:rsidRPr="00EF2EE2">
              <w:rPr>
                <w:rFonts w:ascii="Times New Roman" w:hAnsi="Times New Roman"/>
                <w:color w:val="000000"/>
                <w:sz w:val="24"/>
                <w:szCs w:val="28"/>
                <w:lang w:val="en-US"/>
              </w:rPr>
              <w:t>1,28</w:t>
            </w:r>
          </w:p>
        </w:tc>
        <w:tc>
          <w:tcPr>
            <w:tcW w:w="1250" w:type="dxa"/>
          </w:tcPr>
          <w:p w:rsidR="00EF2EE2" w:rsidRPr="00EF2EE2" w:rsidRDefault="00EF2EE2" w:rsidP="00EF2EE2">
            <w:pPr>
              <w:jc w:val="both"/>
              <w:rPr>
                <w:rFonts w:ascii="Times New Roman" w:hAnsi="Times New Roman"/>
                <w:color w:val="000000"/>
                <w:sz w:val="24"/>
                <w:szCs w:val="28"/>
                <w:lang w:val="en-US"/>
              </w:rPr>
            </w:pPr>
            <w:r w:rsidRPr="00EF2EE2">
              <w:rPr>
                <w:rFonts w:ascii="Times New Roman" w:hAnsi="Times New Roman"/>
                <w:color w:val="000000"/>
                <w:sz w:val="24"/>
                <w:szCs w:val="28"/>
                <w:lang w:val="en-US"/>
              </w:rPr>
              <w:t>0,64</w:t>
            </w:r>
          </w:p>
        </w:tc>
        <w:tc>
          <w:tcPr>
            <w:tcW w:w="1361" w:type="dxa"/>
          </w:tcPr>
          <w:p w:rsidR="00EF2EE2" w:rsidRPr="00EF2EE2" w:rsidRDefault="00EF2EE2" w:rsidP="00EF2EE2">
            <w:pPr>
              <w:jc w:val="both"/>
              <w:rPr>
                <w:rFonts w:ascii="Times New Roman" w:hAnsi="Times New Roman"/>
                <w:color w:val="000000"/>
                <w:sz w:val="24"/>
                <w:szCs w:val="28"/>
                <w:lang w:val="en-US"/>
              </w:rPr>
            </w:pPr>
            <w:r w:rsidRPr="00EF2EE2">
              <w:rPr>
                <w:rFonts w:ascii="Times New Roman" w:hAnsi="Times New Roman"/>
                <w:color w:val="000000"/>
                <w:sz w:val="24"/>
                <w:szCs w:val="28"/>
                <w:lang w:val="en-US"/>
              </w:rPr>
              <w:t>1,30</w:t>
            </w:r>
          </w:p>
        </w:tc>
        <w:tc>
          <w:tcPr>
            <w:tcW w:w="1195" w:type="dxa"/>
          </w:tcPr>
          <w:p w:rsidR="00EF2EE2" w:rsidRPr="00EF2EE2" w:rsidRDefault="00EF2EE2" w:rsidP="00EF2EE2">
            <w:pPr>
              <w:jc w:val="both"/>
              <w:rPr>
                <w:rFonts w:ascii="Times New Roman" w:hAnsi="Times New Roman"/>
                <w:color w:val="000000"/>
                <w:sz w:val="24"/>
                <w:szCs w:val="28"/>
                <w:lang w:val="en-US"/>
              </w:rPr>
            </w:pPr>
            <w:r w:rsidRPr="00EF2EE2">
              <w:rPr>
                <w:rFonts w:ascii="Times New Roman" w:hAnsi="Times New Roman"/>
                <w:color w:val="000000"/>
                <w:sz w:val="24"/>
                <w:szCs w:val="28"/>
                <w:lang w:val="en-US"/>
              </w:rPr>
              <w:t>0,73</w:t>
            </w:r>
          </w:p>
        </w:tc>
        <w:tc>
          <w:tcPr>
            <w:tcW w:w="1277" w:type="dxa"/>
          </w:tcPr>
          <w:p w:rsidR="00EF2EE2" w:rsidRPr="00EF2EE2" w:rsidRDefault="00EF2EE2" w:rsidP="00EF2EE2">
            <w:pPr>
              <w:jc w:val="both"/>
              <w:rPr>
                <w:rFonts w:ascii="Times New Roman" w:hAnsi="Times New Roman"/>
                <w:color w:val="000000"/>
                <w:sz w:val="24"/>
                <w:szCs w:val="28"/>
                <w:lang w:val="en-US"/>
              </w:rPr>
            </w:pPr>
            <w:r w:rsidRPr="00EF2EE2">
              <w:rPr>
                <w:rFonts w:ascii="Times New Roman" w:hAnsi="Times New Roman"/>
                <w:color w:val="000000"/>
                <w:sz w:val="24"/>
                <w:szCs w:val="28"/>
                <w:lang w:val="en-US"/>
              </w:rPr>
              <w:t>1,33</w:t>
            </w:r>
          </w:p>
        </w:tc>
        <w:tc>
          <w:tcPr>
            <w:tcW w:w="1278" w:type="dxa"/>
          </w:tcPr>
          <w:p w:rsidR="00EF2EE2" w:rsidRPr="00EF2EE2" w:rsidRDefault="00EF2EE2" w:rsidP="00EF2EE2">
            <w:pPr>
              <w:jc w:val="both"/>
              <w:rPr>
                <w:rFonts w:ascii="Times New Roman" w:hAnsi="Times New Roman"/>
                <w:color w:val="000000"/>
                <w:sz w:val="24"/>
                <w:szCs w:val="28"/>
                <w:lang w:val="en-US"/>
              </w:rPr>
            </w:pPr>
            <w:r w:rsidRPr="00EF2EE2">
              <w:rPr>
                <w:rFonts w:ascii="Times New Roman" w:hAnsi="Times New Roman"/>
                <w:color w:val="000000"/>
                <w:sz w:val="24"/>
                <w:szCs w:val="28"/>
                <w:lang w:val="en-US"/>
              </w:rPr>
              <w:t>0,75</w:t>
            </w:r>
          </w:p>
        </w:tc>
      </w:tr>
    </w:tbl>
    <w:p w:rsidR="00EF2EE2" w:rsidRPr="00EF2EE2" w:rsidRDefault="00EF2EE2" w:rsidP="00EF2EE2">
      <w:pPr>
        <w:spacing w:after="0" w:line="240" w:lineRule="auto"/>
        <w:ind w:firstLine="709"/>
        <w:jc w:val="both"/>
        <w:rPr>
          <w:rFonts w:ascii="Times New Roman" w:eastAsia="Calibri" w:hAnsi="Times New Roman" w:cs="Times New Roman"/>
          <w:color w:val="000000"/>
          <w:sz w:val="28"/>
          <w:szCs w:val="28"/>
        </w:rPr>
      </w:pPr>
    </w:p>
    <w:p w:rsidR="00EF2EE2" w:rsidRPr="00EF2EE2" w:rsidRDefault="00EF2EE2" w:rsidP="00EF2EE2">
      <w:pPr>
        <w:spacing w:after="0" w:line="240" w:lineRule="auto"/>
        <w:ind w:firstLine="709"/>
        <w:jc w:val="both"/>
        <w:rPr>
          <w:rFonts w:ascii="Times New Roman" w:eastAsia="Calibri" w:hAnsi="Times New Roman" w:cs="Times New Roman"/>
          <w:color w:val="000000"/>
          <w:sz w:val="28"/>
          <w:szCs w:val="28"/>
        </w:rPr>
      </w:pPr>
      <w:r w:rsidRPr="00EF2EE2">
        <w:rPr>
          <w:rFonts w:ascii="Times New Roman" w:eastAsia="Calibri" w:hAnsi="Times New Roman" w:cs="Times New Roman"/>
          <w:color w:val="000000"/>
          <w:sz w:val="28"/>
          <w:szCs w:val="28"/>
        </w:rPr>
        <w:t>3.12-</w:t>
      </w:r>
      <w:r w:rsidRPr="00EF2EE2">
        <w:rPr>
          <w:rFonts w:ascii="Times New Roman" w:eastAsia="Calibri" w:hAnsi="Times New Roman" w:cs="Times New Roman"/>
          <w:color w:val="000000"/>
          <w:sz w:val="28"/>
          <w:szCs w:val="28"/>
          <w:lang w:val="en-US"/>
        </w:rPr>
        <w:t>jadval</w:t>
      </w:r>
      <w:r w:rsidRPr="00EF2EE2">
        <w:rPr>
          <w:rFonts w:ascii="Times New Roman" w:eastAsia="Calibri" w:hAnsi="Times New Roman" w:cs="Times New Roman"/>
          <w:color w:val="000000"/>
          <w:sz w:val="28"/>
          <w:szCs w:val="28"/>
        </w:rPr>
        <w:t xml:space="preserve">. </w:t>
      </w:r>
      <w:r w:rsidRPr="00EF2EE2">
        <w:rPr>
          <w:rFonts w:ascii="Times New Roman" w:eastAsia="Calibri" w:hAnsi="Times New Roman" w:cs="Times New Roman"/>
          <w:color w:val="000000"/>
          <w:sz w:val="28"/>
          <w:szCs w:val="28"/>
          <w:lang w:val="en-US"/>
        </w:rPr>
        <w:t>Tadqiqot</w:t>
      </w:r>
      <w:r w:rsidRPr="00EF2EE2">
        <w:rPr>
          <w:rFonts w:ascii="Times New Roman" w:eastAsia="Calibri" w:hAnsi="Times New Roman" w:cs="Times New Roman"/>
          <w:color w:val="000000"/>
          <w:sz w:val="28"/>
          <w:szCs w:val="28"/>
        </w:rPr>
        <w:t xml:space="preserve"> </w:t>
      </w:r>
      <w:r w:rsidRPr="00EF2EE2">
        <w:rPr>
          <w:rFonts w:ascii="Times New Roman" w:eastAsia="Calibri" w:hAnsi="Times New Roman" w:cs="Times New Roman"/>
          <w:color w:val="000000"/>
          <w:sz w:val="28"/>
          <w:szCs w:val="28"/>
          <w:lang w:val="en-US"/>
        </w:rPr>
        <w:t>natijasida</w:t>
      </w:r>
      <w:r w:rsidRPr="00EF2EE2">
        <w:rPr>
          <w:rFonts w:ascii="Times New Roman" w:eastAsia="Calibri" w:hAnsi="Times New Roman" w:cs="Times New Roman"/>
          <w:color w:val="000000"/>
          <w:sz w:val="28"/>
          <w:szCs w:val="28"/>
        </w:rPr>
        <w:t xml:space="preserve"> </w:t>
      </w:r>
      <w:r w:rsidRPr="00EF2EE2">
        <w:rPr>
          <w:rFonts w:ascii="Times New Roman" w:eastAsia="Calibri" w:hAnsi="Times New Roman" w:cs="Times New Roman"/>
          <w:color w:val="000000"/>
          <w:sz w:val="28"/>
          <w:szCs w:val="28"/>
          <w:lang w:val="en-US"/>
        </w:rPr>
        <w:t>umumiy</w:t>
      </w:r>
      <w:r w:rsidRPr="00EF2EE2">
        <w:rPr>
          <w:rFonts w:ascii="Times New Roman" w:eastAsia="Calibri" w:hAnsi="Times New Roman" w:cs="Times New Roman"/>
          <w:color w:val="000000"/>
          <w:sz w:val="28"/>
          <w:szCs w:val="28"/>
        </w:rPr>
        <w:t xml:space="preserve"> </w:t>
      </w:r>
      <w:r w:rsidRPr="00EF2EE2">
        <w:rPr>
          <w:rFonts w:ascii="Times New Roman" w:eastAsia="Calibri" w:hAnsi="Times New Roman" w:cs="Times New Roman"/>
          <w:color w:val="000000"/>
          <w:sz w:val="28"/>
          <w:szCs w:val="28"/>
          <w:lang w:val="en-US"/>
        </w:rPr>
        <w:t>o</w:t>
      </w:r>
      <w:r w:rsidRPr="00EF2EE2">
        <w:rPr>
          <w:rFonts w:ascii="Times New Roman" w:eastAsia="Calibri" w:hAnsi="Times New Roman" w:cs="Times New Roman"/>
          <w:color w:val="000000"/>
          <w:sz w:val="28"/>
          <w:szCs w:val="28"/>
        </w:rPr>
        <w:t>‘</w:t>
      </w:r>
      <w:r w:rsidRPr="00EF2EE2">
        <w:rPr>
          <w:rFonts w:ascii="Times New Roman" w:eastAsia="Calibri" w:hAnsi="Times New Roman" w:cs="Times New Roman"/>
          <w:color w:val="000000"/>
          <w:sz w:val="28"/>
          <w:szCs w:val="28"/>
          <w:lang w:val="en-US"/>
        </w:rPr>
        <w:t>rtacha</w:t>
      </w:r>
      <w:r w:rsidRPr="00EF2EE2">
        <w:rPr>
          <w:rFonts w:ascii="Times New Roman" w:eastAsia="Calibri" w:hAnsi="Times New Roman" w:cs="Times New Roman"/>
          <w:color w:val="000000"/>
          <w:sz w:val="28"/>
          <w:szCs w:val="28"/>
        </w:rPr>
        <w:t xml:space="preserve"> </w:t>
      </w:r>
      <w:r w:rsidRPr="00EF2EE2">
        <w:rPr>
          <w:rFonts w:ascii="Times New Roman" w:eastAsia="Calibri" w:hAnsi="Times New Roman" w:cs="Times New Roman"/>
          <w:color w:val="000000"/>
          <w:sz w:val="28"/>
          <w:szCs w:val="28"/>
          <w:lang w:val="en-US"/>
        </w:rPr>
        <w:t>o</w:t>
      </w:r>
      <w:r w:rsidRPr="00EF2EE2">
        <w:rPr>
          <w:rFonts w:ascii="Times New Roman" w:eastAsia="Calibri" w:hAnsi="Times New Roman" w:cs="Times New Roman"/>
          <w:color w:val="000000"/>
          <w:sz w:val="28"/>
          <w:szCs w:val="28"/>
        </w:rPr>
        <w:t>‘</w:t>
      </w:r>
      <w:r w:rsidRPr="00EF2EE2">
        <w:rPr>
          <w:rFonts w:ascii="Times New Roman" w:eastAsia="Calibri" w:hAnsi="Times New Roman" w:cs="Times New Roman"/>
          <w:color w:val="000000"/>
          <w:sz w:val="28"/>
          <w:szCs w:val="28"/>
          <w:lang w:val="en-US"/>
        </w:rPr>
        <w:t>zlashtirish</w:t>
      </w:r>
      <w:r w:rsidRPr="00EF2EE2">
        <w:rPr>
          <w:rFonts w:ascii="Times New Roman" w:eastAsia="Calibri" w:hAnsi="Times New Roman" w:cs="Times New Roman"/>
          <w:color w:val="000000"/>
          <w:sz w:val="28"/>
          <w:szCs w:val="28"/>
        </w:rPr>
        <w:t xml:space="preserve"> </w:t>
      </w:r>
      <w:r w:rsidRPr="00EF2EE2">
        <w:rPr>
          <w:rFonts w:ascii="Times New Roman" w:eastAsia="Calibri" w:hAnsi="Times New Roman" w:cs="Times New Roman"/>
          <w:color w:val="000000"/>
          <w:sz w:val="28"/>
          <w:szCs w:val="28"/>
          <w:lang w:val="en-US"/>
        </w:rPr>
        <w:t>va</w:t>
      </w:r>
      <w:r w:rsidRPr="00EF2EE2">
        <w:rPr>
          <w:rFonts w:ascii="Times New Roman" w:eastAsia="Calibri" w:hAnsi="Times New Roman" w:cs="Times New Roman"/>
          <w:color w:val="000000"/>
          <w:sz w:val="28"/>
          <w:szCs w:val="28"/>
        </w:rPr>
        <w:t xml:space="preserve"> </w:t>
      </w:r>
      <w:r w:rsidRPr="00EF2EE2">
        <w:rPr>
          <w:rFonts w:ascii="Times New Roman" w:eastAsia="Calibri" w:hAnsi="Times New Roman" w:cs="Times New Roman"/>
          <w:color w:val="000000"/>
          <w:sz w:val="28"/>
          <w:szCs w:val="28"/>
          <w:lang w:val="en-US"/>
        </w:rPr>
        <w:t>samaradorlik</w:t>
      </w:r>
      <w:r w:rsidRPr="00EF2EE2">
        <w:rPr>
          <w:rFonts w:ascii="Times New Roman" w:eastAsia="Calibri" w:hAnsi="Times New Roman" w:cs="Times New Roman"/>
          <w:color w:val="000000"/>
          <w:sz w:val="28"/>
          <w:szCs w:val="28"/>
        </w:rPr>
        <w:t xml:space="preserve"> </w:t>
      </w:r>
      <w:r w:rsidRPr="00EF2EE2">
        <w:rPr>
          <w:rFonts w:ascii="Times New Roman" w:eastAsia="Calibri" w:hAnsi="Times New Roman" w:cs="Times New Roman"/>
          <w:color w:val="000000"/>
          <w:sz w:val="28"/>
          <w:szCs w:val="28"/>
          <w:lang w:val="en-US"/>
        </w:rPr>
        <w:t>ko</w:t>
      </w:r>
      <w:r w:rsidRPr="00EF2EE2">
        <w:rPr>
          <w:rFonts w:ascii="Times New Roman" w:eastAsia="Calibri" w:hAnsi="Times New Roman" w:cs="Times New Roman"/>
          <w:color w:val="000000"/>
          <w:sz w:val="28"/>
          <w:szCs w:val="28"/>
        </w:rPr>
        <w:t>‘</w:t>
      </w:r>
      <w:r w:rsidRPr="00EF2EE2">
        <w:rPr>
          <w:rFonts w:ascii="Times New Roman" w:eastAsia="Calibri" w:hAnsi="Times New Roman" w:cs="Times New Roman"/>
          <w:color w:val="000000"/>
          <w:sz w:val="28"/>
          <w:szCs w:val="28"/>
          <w:lang w:val="en-US"/>
        </w:rPr>
        <w:t>rsatkichlari</w:t>
      </w:r>
    </w:p>
    <w:tbl>
      <w:tblPr>
        <w:tblStyle w:val="1"/>
        <w:tblW w:w="0" w:type="auto"/>
        <w:jc w:val="center"/>
        <w:tblLook w:val="04A0" w:firstRow="1" w:lastRow="0" w:firstColumn="1" w:lastColumn="0" w:noHBand="0" w:noVBand="1"/>
      </w:tblPr>
      <w:tblGrid>
        <w:gridCol w:w="2336"/>
        <w:gridCol w:w="2336"/>
        <w:gridCol w:w="2336"/>
        <w:gridCol w:w="2337"/>
      </w:tblGrid>
      <w:tr w:rsidR="00EF2EE2" w:rsidRPr="00EF2EE2" w:rsidTr="00C4778E">
        <w:trPr>
          <w:jc w:val="center"/>
        </w:trPr>
        <w:tc>
          <w:tcPr>
            <w:tcW w:w="2336" w:type="dxa"/>
          </w:tcPr>
          <w:p w:rsidR="00EF2EE2" w:rsidRPr="00EF2EE2" w:rsidRDefault="00EF2EE2" w:rsidP="00EF2EE2">
            <w:pPr>
              <w:jc w:val="center"/>
              <w:rPr>
                <w:rFonts w:ascii="Times New Roman" w:hAnsi="Times New Roman"/>
                <w:color w:val="000000"/>
                <w:sz w:val="24"/>
                <w:szCs w:val="28"/>
                <w:lang w:val="en-US"/>
              </w:rPr>
            </w:pPr>
            <w:r w:rsidRPr="00EF2EE2">
              <w:rPr>
                <w:rFonts w:ascii="Times New Roman" w:hAnsi="Times New Roman"/>
                <w:color w:val="000000"/>
                <w:sz w:val="24"/>
                <w:szCs w:val="28"/>
                <w:lang w:val="en-US"/>
              </w:rPr>
              <w:t>O‘quv yili</w:t>
            </w:r>
          </w:p>
        </w:tc>
        <w:tc>
          <w:tcPr>
            <w:tcW w:w="2336" w:type="dxa"/>
          </w:tcPr>
          <w:p w:rsidR="00EF2EE2" w:rsidRPr="00EF2EE2" w:rsidRDefault="00EF2EE2" w:rsidP="00EF2EE2">
            <w:pPr>
              <w:jc w:val="center"/>
              <w:rPr>
                <w:rFonts w:ascii="Times New Roman" w:hAnsi="Times New Roman"/>
                <w:color w:val="000000"/>
                <w:sz w:val="24"/>
                <w:szCs w:val="28"/>
                <w:lang w:val="en-US"/>
              </w:rPr>
            </w:pPr>
            <w:r w:rsidRPr="00EF2EE2">
              <w:rPr>
                <w:rFonts w:ascii="Times New Roman" w:hAnsi="Times New Roman"/>
                <w:color w:val="000000"/>
                <w:sz w:val="24"/>
                <w:szCs w:val="28"/>
                <w:lang w:val="en-US"/>
              </w:rPr>
              <w:t>Tajriba guruhidagi o‘rtacha o‘zlashtirish ko‘rsatkichi</w:t>
            </w:r>
          </w:p>
        </w:tc>
        <w:tc>
          <w:tcPr>
            <w:tcW w:w="2336" w:type="dxa"/>
          </w:tcPr>
          <w:p w:rsidR="00EF2EE2" w:rsidRPr="00EF2EE2" w:rsidRDefault="00EF2EE2" w:rsidP="00EF2EE2">
            <w:pPr>
              <w:jc w:val="center"/>
              <w:rPr>
                <w:rFonts w:ascii="Times New Roman" w:hAnsi="Times New Roman"/>
                <w:color w:val="000000"/>
                <w:sz w:val="24"/>
                <w:szCs w:val="28"/>
                <w:lang w:val="en-US"/>
              </w:rPr>
            </w:pPr>
            <w:r w:rsidRPr="00EF2EE2">
              <w:rPr>
                <w:rFonts w:ascii="Times New Roman" w:hAnsi="Times New Roman"/>
                <w:color w:val="000000"/>
                <w:sz w:val="24"/>
                <w:szCs w:val="28"/>
                <w:lang w:val="en-US"/>
              </w:rPr>
              <w:t>Nazorat guruhidagi o‘rtacha o‘zlashtirish ko‘rsatkichi</w:t>
            </w:r>
          </w:p>
        </w:tc>
        <w:tc>
          <w:tcPr>
            <w:tcW w:w="2337" w:type="dxa"/>
          </w:tcPr>
          <w:p w:rsidR="00EF2EE2" w:rsidRPr="00EF2EE2" w:rsidRDefault="00EF2EE2" w:rsidP="00EF2EE2">
            <w:pPr>
              <w:jc w:val="center"/>
              <w:rPr>
                <w:rFonts w:ascii="Times New Roman" w:hAnsi="Times New Roman"/>
                <w:color w:val="000000"/>
                <w:sz w:val="24"/>
                <w:szCs w:val="28"/>
                <w:lang w:val="en-US"/>
              </w:rPr>
            </w:pPr>
            <w:r w:rsidRPr="00EF2EE2">
              <w:rPr>
                <w:rFonts w:ascii="Times New Roman" w:hAnsi="Times New Roman"/>
                <w:color w:val="000000"/>
                <w:sz w:val="24"/>
                <w:szCs w:val="28"/>
                <w:lang w:val="en-US"/>
              </w:rPr>
              <w:t>Samaradorlik ko‘rsatkichlari</w:t>
            </w:r>
          </w:p>
        </w:tc>
      </w:tr>
      <w:tr w:rsidR="00EF2EE2" w:rsidRPr="00EF2EE2" w:rsidTr="00C4778E">
        <w:trPr>
          <w:jc w:val="center"/>
        </w:trPr>
        <w:tc>
          <w:tcPr>
            <w:tcW w:w="9345" w:type="dxa"/>
            <w:gridSpan w:val="4"/>
          </w:tcPr>
          <w:p w:rsidR="00EF2EE2" w:rsidRPr="00EF2EE2" w:rsidRDefault="00EF2EE2" w:rsidP="00EF2EE2">
            <w:pPr>
              <w:jc w:val="center"/>
              <w:rPr>
                <w:rFonts w:ascii="Times New Roman" w:hAnsi="Times New Roman"/>
                <w:color w:val="000000"/>
                <w:sz w:val="24"/>
                <w:szCs w:val="28"/>
                <w:lang w:val="en-US"/>
              </w:rPr>
            </w:pPr>
            <w:r w:rsidRPr="00EF2EE2">
              <w:rPr>
                <w:rFonts w:ascii="Times New Roman" w:hAnsi="Times New Roman"/>
                <w:color w:val="000000"/>
                <w:sz w:val="24"/>
                <w:szCs w:val="28"/>
                <w:lang w:val="en-US"/>
              </w:rPr>
              <w:t>QDU</w:t>
            </w:r>
          </w:p>
        </w:tc>
      </w:tr>
      <w:tr w:rsidR="00EF2EE2" w:rsidRPr="00EF2EE2" w:rsidTr="00C4778E">
        <w:trPr>
          <w:jc w:val="center"/>
        </w:trPr>
        <w:tc>
          <w:tcPr>
            <w:tcW w:w="2336" w:type="dxa"/>
          </w:tcPr>
          <w:p w:rsidR="00EF2EE2" w:rsidRPr="00EF2EE2" w:rsidRDefault="00EF2EE2" w:rsidP="00EF2EE2">
            <w:pPr>
              <w:jc w:val="center"/>
              <w:rPr>
                <w:rFonts w:ascii="Times New Roman" w:hAnsi="Times New Roman"/>
                <w:b/>
                <w:color w:val="000000"/>
                <w:sz w:val="24"/>
                <w:szCs w:val="28"/>
                <w:lang w:val="en-US"/>
              </w:rPr>
            </w:pPr>
            <w:r w:rsidRPr="00EF2EE2">
              <w:rPr>
                <w:rFonts w:ascii="Times New Roman" w:hAnsi="Times New Roman"/>
                <w:b/>
                <w:color w:val="000000"/>
                <w:sz w:val="24"/>
                <w:szCs w:val="28"/>
                <w:lang w:val="en-US"/>
              </w:rPr>
              <w:t>2023-2024</w:t>
            </w:r>
          </w:p>
        </w:tc>
        <w:tc>
          <w:tcPr>
            <w:tcW w:w="2336" w:type="dxa"/>
          </w:tcPr>
          <w:p w:rsidR="00EF2EE2" w:rsidRPr="00EF2EE2" w:rsidRDefault="00EF2EE2" w:rsidP="00EF2EE2">
            <w:pPr>
              <w:jc w:val="center"/>
              <w:rPr>
                <w:rFonts w:ascii="Times New Roman" w:hAnsi="Times New Roman"/>
                <w:color w:val="000000"/>
                <w:sz w:val="24"/>
                <w:szCs w:val="28"/>
                <w:lang w:val="en-US"/>
              </w:rPr>
            </w:pPr>
            <w:r w:rsidRPr="00EF2EE2">
              <w:rPr>
                <w:rFonts w:ascii="Times New Roman" w:hAnsi="Times New Roman"/>
                <w:color w:val="000000"/>
                <w:sz w:val="24"/>
                <w:szCs w:val="28"/>
                <w:lang w:val="en-US"/>
              </w:rPr>
              <w:t>3,29</w:t>
            </w:r>
          </w:p>
        </w:tc>
        <w:tc>
          <w:tcPr>
            <w:tcW w:w="2336" w:type="dxa"/>
          </w:tcPr>
          <w:p w:rsidR="00EF2EE2" w:rsidRPr="00EF2EE2" w:rsidRDefault="00EF2EE2" w:rsidP="00EF2EE2">
            <w:pPr>
              <w:jc w:val="center"/>
              <w:rPr>
                <w:rFonts w:ascii="Times New Roman" w:hAnsi="Times New Roman"/>
                <w:color w:val="000000"/>
                <w:sz w:val="24"/>
                <w:szCs w:val="28"/>
                <w:lang w:val="en-US"/>
              </w:rPr>
            </w:pPr>
            <w:r w:rsidRPr="00EF2EE2">
              <w:rPr>
                <w:rFonts w:ascii="Times New Roman" w:hAnsi="Times New Roman"/>
                <w:color w:val="000000"/>
                <w:sz w:val="24"/>
                <w:szCs w:val="28"/>
                <w:lang w:val="en-US"/>
              </w:rPr>
              <w:t>2,52</w:t>
            </w:r>
          </w:p>
        </w:tc>
        <w:tc>
          <w:tcPr>
            <w:tcW w:w="2337" w:type="dxa"/>
          </w:tcPr>
          <w:p w:rsidR="00EF2EE2" w:rsidRPr="00EF2EE2" w:rsidRDefault="00EF2EE2" w:rsidP="00EF2EE2">
            <w:pPr>
              <w:jc w:val="center"/>
              <w:rPr>
                <w:rFonts w:ascii="Times New Roman" w:hAnsi="Times New Roman"/>
                <w:color w:val="000000"/>
                <w:sz w:val="24"/>
                <w:szCs w:val="28"/>
                <w:lang w:val="en-US"/>
              </w:rPr>
            </w:pPr>
            <w:r w:rsidRPr="00EF2EE2">
              <w:rPr>
                <w:rFonts w:ascii="Times New Roman" w:hAnsi="Times New Roman"/>
                <w:color w:val="000000"/>
                <w:sz w:val="24"/>
                <w:szCs w:val="28"/>
                <w:lang w:val="en-US"/>
              </w:rPr>
              <w:t>1,31</w:t>
            </w:r>
          </w:p>
        </w:tc>
      </w:tr>
      <w:tr w:rsidR="00EF2EE2" w:rsidRPr="00EF2EE2" w:rsidTr="00C4778E">
        <w:trPr>
          <w:jc w:val="center"/>
        </w:trPr>
        <w:tc>
          <w:tcPr>
            <w:tcW w:w="2336" w:type="dxa"/>
          </w:tcPr>
          <w:p w:rsidR="00EF2EE2" w:rsidRPr="00EF2EE2" w:rsidRDefault="00EF2EE2" w:rsidP="00EF2EE2">
            <w:pPr>
              <w:jc w:val="center"/>
              <w:rPr>
                <w:rFonts w:ascii="Times New Roman" w:hAnsi="Times New Roman"/>
                <w:b/>
                <w:color w:val="000000"/>
                <w:sz w:val="24"/>
                <w:szCs w:val="28"/>
                <w:lang w:val="en-US"/>
              </w:rPr>
            </w:pPr>
            <w:r w:rsidRPr="00EF2EE2">
              <w:rPr>
                <w:rFonts w:ascii="Times New Roman" w:hAnsi="Times New Roman"/>
                <w:b/>
                <w:color w:val="000000"/>
                <w:sz w:val="24"/>
                <w:szCs w:val="28"/>
                <w:lang w:val="en-US"/>
              </w:rPr>
              <w:t>2024-2025</w:t>
            </w:r>
          </w:p>
        </w:tc>
        <w:tc>
          <w:tcPr>
            <w:tcW w:w="2336" w:type="dxa"/>
          </w:tcPr>
          <w:p w:rsidR="00EF2EE2" w:rsidRPr="00EF2EE2" w:rsidRDefault="00EF2EE2" w:rsidP="00EF2EE2">
            <w:pPr>
              <w:jc w:val="center"/>
              <w:rPr>
                <w:rFonts w:ascii="Times New Roman" w:hAnsi="Times New Roman"/>
                <w:color w:val="000000"/>
                <w:sz w:val="24"/>
                <w:szCs w:val="28"/>
                <w:lang w:val="en-US"/>
              </w:rPr>
            </w:pPr>
            <w:r w:rsidRPr="00EF2EE2">
              <w:rPr>
                <w:rFonts w:ascii="Times New Roman" w:hAnsi="Times New Roman"/>
                <w:color w:val="000000"/>
                <w:sz w:val="24"/>
                <w:szCs w:val="28"/>
                <w:lang w:val="en-US"/>
              </w:rPr>
              <w:t>3,26</w:t>
            </w:r>
          </w:p>
        </w:tc>
        <w:tc>
          <w:tcPr>
            <w:tcW w:w="2336" w:type="dxa"/>
          </w:tcPr>
          <w:p w:rsidR="00EF2EE2" w:rsidRPr="00EF2EE2" w:rsidRDefault="00EF2EE2" w:rsidP="00EF2EE2">
            <w:pPr>
              <w:jc w:val="center"/>
              <w:rPr>
                <w:rFonts w:ascii="Times New Roman" w:hAnsi="Times New Roman"/>
                <w:color w:val="000000"/>
                <w:sz w:val="24"/>
                <w:szCs w:val="28"/>
                <w:lang w:val="en-US"/>
              </w:rPr>
            </w:pPr>
            <w:r w:rsidRPr="00EF2EE2">
              <w:rPr>
                <w:rFonts w:ascii="Times New Roman" w:hAnsi="Times New Roman"/>
                <w:color w:val="000000"/>
                <w:sz w:val="24"/>
                <w:szCs w:val="28"/>
                <w:lang w:val="en-US"/>
              </w:rPr>
              <w:t>2,47</w:t>
            </w:r>
          </w:p>
        </w:tc>
        <w:tc>
          <w:tcPr>
            <w:tcW w:w="2337" w:type="dxa"/>
          </w:tcPr>
          <w:p w:rsidR="00EF2EE2" w:rsidRPr="00EF2EE2" w:rsidRDefault="00EF2EE2" w:rsidP="00EF2EE2">
            <w:pPr>
              <w:jc w:val="center"/>
              <w:rPr>
                <w:rFonts w:ascii="Times New Roman" w:hAnsi="Times New Roman"/>
                <w:color w:val="000000"/>
                <w:sz w:val="24"/>
                <w:szCs w:val="28"/>
                <w:lang w:val="en-US"/>
              </w:rPr>
            </w:pPr>
            <w:r w:rsidRPr="00EF2EE2">
              <w:rPr>
                <w:rFonts w:ascii="Times New Roman" w:hAnsi="Times New Roman"/>
                <w:color w:val="000000"/>
                <w:sz w:val="24"/>
                <w:szCs w:val="28"/>
                <w:lang w:val="en-US"/>
              </w:rPr>
              <w:t>1,32</w:t>
            </w:r>
          </w:p>
        </w:tc>
      </w:tr>
      <w:tr w:rsidR="00EF2EE2" w:rsidRPr="00EF2EE2" w:rsidTr="00C4778E">
        <w:trPr>
          <w:jc w:val="center"/>
        </w:trPr>
        <w:tc>
          <w:tcPr>
            <w:tcW w:w="9345" w:type="dxa"/>
            <w:gridSpan w:val="4"/>
          </w:tcPr>
          <w:p w:rsidR="00EF2EE2" w:rsidRPr="00EF2EE2" w:rsidRDefault="00EF2EE2" w:rsidP="00EF2EE2">
            <w:pPr>
              <w:jc w:val="center"/>
              <w:rPr>
                <w:rFonts w:ascii="Times New Roman" w:hAnsi="Times New Roman"/>
                <w:color w:val="000000"/>
                <w:sz w:val="24"/>
                <w:szCs w:val="28"/>
                <w:lang w:val="en-US"/>
              </w:rPr>
            </w:pPr>
            <w:r w:rsidRPr="00EF2EE2">
              <w:rPr>
                <w:rFonts w:ascii="Times New Roman" w:hAnsi="Times New Roman"/>
                <w:color w:val="000000"/>
                <w:sz w:val="24"/>
                <w:szCs w:val="28"/>
                <w:lang w:val="en-US"/>
              </w:rPr>
              <w:t>TAFU</w:t>
            </w:r>
          </w:p>
        </w:tc>
      </w:tr>
      <w:tr w:rsidR="00EF2EE2" w:rsidRPr="00EF2EE2" w:rsidTr="00C4778E">
        <w:trPr>
          <w:jc w:val="center"/>
        </w:trPr>
        <w:tc>
          <w:tcPr>
            <w:tcW w:w="2336" w:type="dxa"/>
          </w:tcPr>
          <w:p w:rsidR="00EF2EE2" w:rsidRPr="00EF2EE2" w:rsidRDefault="00EF2EE2" w:rsidP="00EF2EE2">
            <w:pPr>
              <w:jc w:val="center"/>
              <w:rPr>
                <w:rFonts w:ascii="Times New Roman" w:hAnsi="Times New Roman"/>
                <w:b/>
                <w:color w:val="000000"/>
                <w:sz w:val="24"/>
                <w:szCs w:val="28"/>
                <w:lang w:val="en-US"/>
              </w:rPr>
            </w:pPr>
            <w:r w:rsidRPr="00EF2EE2">
              <w:rPr>
                <w:rFonts w:ascii="Times New Roman" w:hAnsi="Times New Roman"/>
                <w:b/>
                <w:color w:val="000000"/>
                <w:sz w:val="24"/>
                <w:szCs w:val="28"/>
                <w:lang w:val="en-US"/>
              </w:rPr>
              <w:t>2023-2024</w:t>
            </w:r>
          </w:p>
        </w:tc>
        <w:tc>
          <w:tcPr>
            <w:tcW w:w="2336" w:type="dxa"/>
          </w:tcPr>
          <w:p w:rsidR="00EF2EE2" w:rsidRPr="00EF2EE2" w:rsidRDefault="00EF2EE2" w:rsidP="00EF2EE2">
            <w:pPr>
              <w:jc w:val="center"/>
              <w:rPr>
                <w:rFonts w:ascii="Times New Roman" w:hAnsi="Times New Roman"/>
                <w:color w:val="000000"/>
                <w:sz w:val="24"/>
                <w:szCs w:val="28"/>
                <w:lang w:val="en-US"/>
              </w:rPr>
            </w:pPr>
            <w:r w:rsidRPr="00EF2EE2">
              <w:rPr>
                <w:rFonts w:ascii="Times New Roman" w:hAnsi="Times New Roman"/>
                <w:color w:val="000000"/>
                <w:sz w:val="24"/>
                <w:szCs w:val="28"/>
                <w:lang w:val="en-US"/>
              </w:rPr>
              <w:t>3,28</w:t>
            </w:r>
          </w:p>
        </w:tc>
        <w:tc>
          <w:tcPr>
            <w:tcW w:w="2336" w:type="dxa"/>
          </w:tcPr>
          <w:p w:rsidR="00EF2EE2" w:rsidRPr="00EF2EE2" w:rsidRDefault="00EF2EE2" w:rsidP="00EF2EE2">
            <w:pPr>
              <w:jc w:val="center"/>
              <w:rPr>
                <w:rFonts w:ascii="Times New Roman" w:hAnsi="Times New Roman"/>
                <w:color w:val="000000"/>
                <w:sz w:val="24"/>
                <w:szCs w:val="28"/>
                <w:lang w:val="en-US"/>
              </w:rPr>
            </w:pPr>
            <w:r w:rsidRPr="00EF2EE2">
              <w:rPr>
                <w:rFonts w:ascii="Times New Roman" w:hAnsi="Times New Roman"/>
                <w:color w:val="000000"/>
                <w:sz w:val="24"/>
                <w:szCs w:val="28"/>
                <w:lang w:val="en-US"/>
              </w:rPr>
              <w:t>2,52</w:t>
            </w:r>
          </w:p>
        </w:tc>
        <w:tc>
          <w:tcPr>
            <w:tcW w:w="2337" w:type="dxa"/>
          </w:tcPr>
          <w:p w:rsidR="00EF2EE2" w:rsidRPr="00EF2EE2" w:rsidRDefault="00EF2EE2" w:rsidP="00EF2EE2">
            <w:pPr>
              <w:jc w:val="center"/>
              <w:rPr>
                <w:rFonts w:ascii="Times New Roman" w:hAnsi="Times New Roman"/>
                <w:color w:val="000000"/>
                <w:sz w:val="24"/>
                <w:szCs w:val="28"/>
                <w:lang w:val="en-US"/>
              </w:rPr>
            </w:pPr>
            <w:r w:rsidRPr="00EF2EE2">
              <w:rPr>
                <w:rFonts w:ascii="Times New Roman" w:hAnsi="Times New Roman"/>
                <w:color w:val="000000"/>
                <w:sz w:val="24"/>
                <w:szCs w:val="28"/>
                <w:lang w:val="en-US"/>
              </w:rPr>
              <w:t>1,30</w:t>
            </w:r>
          </w:p>
        </w:tc>
      </w:tr>
      <w:tr w:rsidR="00EF2EE2" w:rsidRPr="00EF2EE2" w:rsidTr="00C4778E">
        <w:trPr>
          <w:jc w:val="center"/>
        </w:trPr>
        <w:tc>
          <w:tcPr>
            <w:tcW w:w="2336" w:type="dxa"/>
          </w:tcPr>
          <w:p w:rsidR="00EF2EE2" w:rsidRPr="00EF2EE2" w:rsidRDefault="00EF2EE2" w:rsidP="00EF2EE2">
            <w:pPr>
              <w:jc w:val="center"/>
              <w:rPr>
                <w:rFonts w:ascii="Times New Roman" w:hAnsi="Times New Roman"/>
                <w:b/>
                <w:color w:val="000000"/>
                <w:sz w:val="24"/>
                <w:szCs w:val="28"/>
                <w:lang w:val="en-US"/>
              </w:rPr>
            </w:pPr>
            <w:r w:rsidRPr="00EF2EE2">
              <w:rPr>
                <w:rFonts w:ascii="Times New Roman" w:hAnsi="Times New Roman"/>
                <w:b/>
                <w:color w:val="000000"/>
                <w:sz w:val="24"/>
                <w:szCs w:val="28"/>
                <w:lang w:val="en-US"/>
              </w:rPr>
              <w:t>2024-2025</w:t>
            </w:r>
          </w:p>
        </w:tc>
        <w:tc>
          <w:tcPr>
            <w:tcW w:w="2336" w:type="dxa"/>
          </w:tcPr>
          <w:p w:rsidR="00EF2EE2" w:rsidRPr="00EF2EE2" w:rsidRDefault="00EF2EE2" w:rsidP="00EF2EE2">
            <w:pPr>
              <w:jc w:val="center"/>
              <w:rPr>
                <w:rFonts w:ascii="Times New Roman" w:hAnsi="Times New Roman"/>
                <w:color w:val="000000"/>
                <w:sz w:val="24"/>
                <w:szCs w:val="28"/>
                <w:lang w:val="en-US"/>
              </w:rPr>
            </w:pPr>
            <w:r w:rsidRPr="00EF2EE2">
              <w:rPr>
                <w:rFonts w:ascii="Times New Roman" w:hAnsi="Times New Roman"/>
                <w:color w:val="000000"/>
                <w:sz w:val="24"/>
                <w:szCs w:val="28"/>
                <w:lang w:val="en-US"/>
              </w:rPr>
              <w:t>3,24</w:t>
            </w:r>
          </w:p>
        </w:tc>
        <w:tc>
          <w:tcPr>
            <w:tcW w:w="2336" w:type="dxa"/>
          </w:tcPr>
          <w:p w:rsidR="00EF2EE2" w:rsidRPr="00EF2EE2" w:rsidRDefault="00EF2EE2" w:rsidP="00EF2EE2">
            <w:pPr>
              <w:jc w:val="center"/>
              <w:rPr>
                <w:rFonts w:ascii="Times New Roman" w:hAnsi="Times New Roman"/>
                <w:color w:val="000000"/>
                <w:sz w:val="24"/>
                <w:szCs w:val="28"/>
                <w:lang w:val="en-US"/>
              </w:rPr>
            </w:pPr>
            <w:r w:rsidRPr="00EF2EE2">
              <w:rPr>
                <w:rFonts w:ascii="Times New Roman" w:hAnsi="Times New Roman"/>
                <w:color w:val="000000"/>
                <w:sz w:val="24"/>
                <w:szCs w:val="28"/>
                <w:lang w:val="en-US"/>
              </w:rPr>
              <w:t>2,44</w:t>
            </w:r>
          </w:p>
        </w:tc>
        <w:tc>
          <w:tcPr>
            <w:tcW w:w="2337" w:type="dxa"/>
          </w:tcPr>
          <w:p w:rsidR="00EF2EE2" w:rsidRPr="00EF2EE2" w:rsidRDefault="00EF2EE2" w:rsidP="00EF2EE2">
            <w:pPr>
              <w:jc w:val="center"/>
              <w:rPr>
                <w:rFonts w:ascii="Times New Roman" w:hAnsi="Times New Roman"/>
                <w:color w:val="000000"/>
                <w:sz w:val="24"/>
                <w:szCs w:val="28"/>
                <w:lang w:val="en-US"/>
              </w:rPr>
            </w:pPr>
            <w:r w:rsidRPr="00EF2EE2">
              <w:rPr>
                <w:rFonts w:ascii="Times New Roman" w:hAnsi="Times New Roman"/>
                <w:color w:val="000000"/>
                <w:sz w:val="24"/>
                <w:szCs w:val="28"/>
                <w:lang w:val="en-US"/>
              </w:rPr>
              <w:t>1,33</w:t>
            </w:r>
          </w:p>
        </w:tc>
      </w:tr>
      <w:tr w:rsidR="00EF2EE2" w:rsidRPr="00EF2EE2" w:rsidTr="00C4778E">
        <w:trPr>
          <w:jc w:val="center"/>
        </w:trPr>
        <w:tc>
          <w:tcPr>
            <w:tcW w:w="9345" w:type="dxa"/>
            <w:gridSpan w:val="4"/>
          </w:tcPr>
          <w:p w:rsidR="00EF2EE2" w:rsidRPr="00EF2EE2" w:rsidRDefault="00EF2EE2" w:rsidP="00EF2EE2">
            <w:pPr>
              <w:jc w:val="center"/>
              <w:rPr>
                <w:rFonts w:ascii="Times New Roman" w:hAnsi="Times New Roman"/>
                <w:color w:val="000000"/>
                <w:sz w:val="24"/>
                <w:szCs w:val="28"/>
                <w:lang w:val="en-US"/>
              </w:rPr>
            </w:pPr>
            <w:r w:rsidRPr="00EF2EE2">
              <w:rPr>
                <w:rFonts w:ascii="Times New Roman" w:hAnsi="Times New Roman"/>
                <w:color w:val="000000"/>
                <w:sz w:val="24"/>
                <w:szCs w:val="28"/>
                <w:lang w:val="en-US"/>
              </w:rPr>
              <w:t>TITU</w:t>
            </w:r>
          </w:p>
        </w:tc>
      </w:tr>
      <w:tr w:rsidR="00EF2EE2" w:rsidRPr="00EF2EE2" w:rsidTr="00C4778E">
        <w:trPr>
          <w:jc w:val="center"/>
        </w:trPr>
        <w:tc>
          <w:tcPr>
            <w:tcW w:w="2336" w:type="dxa"/>
          </w:tcPr>
          <w:p w:rsidR="00EF2EE2" w:rsidRPr="00EF2EE2" w:rsidRDefault="00EF2EE2" w:rsidP="00EF2EE2">
            <w:pPr>
              <w:jc w:val="center"/>
              <w:rPr>
                <w:rFonts w:ascii="Times New Roman" w:hAnsi="Times New Roman"/>
                <w:b/>
                <w:color w:val="000000"/>
                <w:sz w:val="24"/>
                <w:szCs w:val="28"/>
                <w:lang w:val="en-US"/>
              </w:rPr>
            </w:pPr>
            <w:r w:rsidRPr="00EF2EE2">
              <w:rPr>
                <w:rFonts w:ascii="Times New Roman" w:hAnsi="Times New Roman"/>
                <w:b/>
                <w:color w:val="000000"/>
                <w:sz w:val="24"/>
                <w:szCs w:val="28"/>
                <w:lang w:val="en-US"/>
              </w:rPr>
              <w:t>2023-2024</w:t>
            </w:r>
          </w:p>
        </w:tc>
        <w:tc>
          <w:tcPr>
            <w:tcW w:w="2336" w:type="dxa"/>
          </w:tcPr>
          <w:p w:rsidR="00EF2EE2" w:rsidRPr="00EF2EE2" w:rsidRDefault="00EF2EE2" w:rsidP="00EF2EE2">
            <w:pPr>
              <w:jc w:val="center"/>
              <w:rPr>
                <w:rFonts w:ascii="Times New Roman" w:hAnsi="Times New Roman"/>
                <w:color w:val="000000"/>
                <w:sz w:val="24"/>
                <w:szCs w:val="28"/>
                <w:lang w:val="en-US"/>
              </w:rPr>
            </w:pPr>
            <w:r w:rsidRPr="00EF2EE2">
              <w:rPr>
                <w:rFonts w:ascii="Times New Roman" w:hAnsi="Times New Roman"/>
                <w:color w:val="000000"/>
                <w:sz w:val="24"/>
                <w:szCs w:val="28"/>
                <w:lang w:val="en-US"/>
              </w:rPr>
              <w:t>3,22</w:t>
            </w:r>
          </w:p>
        </w:tc>
        <w:tc>
          <w:tcPr>
            <w:tcW w:w="2336" w:type="dxa"/>
          </w:tcPr>
          <w:p w:rsidR="00EF2EE2" w:rsidRPr="00EF2EE2" w:rsidRDefault="00EF2EE2" w:rsidP="00EF2EE2">
            <w:pPr>
              <w:jc w:val="center"/>
              <w:rPr>
                <w:rFonts w:ascii="Times New Roman" w:hAnsi="Times New Roman"/>
                <w:color w:val="000000"/>
                <w:sz w:val="24"/>
                <w:szCs w:val="28"/>
                <w:lang w:val="en-US"/>
              </w:rPr>
            </w:pPr>
            <w:r w:rsidRPr="00EF2EE2">
              <w:rPr>
                <w:rFonts w:ascii="Times New Roman" w:hAnsi="Times New Roman"/>
                <w:color w:val="000000"/>
                <w:sz w:val="24"/>
                <w:szCs w:val="28"/>
                <w:lang w:val="en-US"/>
              </w:rPr>
              <w:t>2,53</w:t>
            </w:r>
          </w:p>
        </w:tc>
        <w:tc>
          <w:tcPr>
            <w:tcW w:w="2337" w:type="dxa"/>
          </w:tcPr>
          <w:p w:rsidR="00EF2EE2" w:rsidRPr="00EF2EE2" w:rsidRDefault="00EF2EE2" w:rsidP="00EF2EE2">
            <w:pPr>
              <w:jc w:val="center"/>
              <w:rPr>
                <w:rFonts w:ascii="Times New Roman" w:hAnsi="Times New Roman"/>
                <w:color w:val="000000"/>
                <w:sz w:val="24"/>
                <w:szCs w:val="28"/>
                <w:lang w:val="en-US"/>
              </w:rPr>
            </w:pPr>
            <w:r w:rsidRPr="00EF2EE2">
              <w:rPr>
                <w:rFonts w:ascii="Times New Roman" w:hAnsi="Times New Roman"/>
                <w:color w:val="000000"/>
                <w:sz w:val="24"/>
                <w:szCs w:val="28"/>
                <w:lang w:val="en-US"/>
              </w:rPr>
              <w:t>1,27</w:t>
            </w:r>
          </w:p>
        </w:tc>
      </w:tr>
      <w:tr w:rsidR="00EF2EE2" w:rsidRPr="00EF2EE2" w:rsidTr="00C4778E">
        <w:trPr>
          <w:jc w:val="center"/>
        </w:trPr>
        <w:tc>
          <w:tcPr>
            <w:tcW w:w="2336" w:type="dxa"/>
          </w:tcPr>
          <w:p w:rsidR="00EF2EE2" w:rsidRPr="00EF2EE2" w:rsidRDefault="00EF2EE2" w:rsidP="00EF2EE2">
            <w:pPr>
              <w:jc w:val="center"/>
              <w:rPr>
                <w:rFonts w:ascii="Times New Roman" w:hAnsi="Times New Roman"/>
                <w:b/>
                <w:color w:val="000000"/>
                <w:sz w:val="24"/>
                <w:szCs w:val="28"/>
                <w:lang w:val="en-US"/>
              </w:rPr>
            </w:pPr>
            <w:r w:rsidRPr="00EF2EE2">
              <w:rPr>
                <w:rFonts w:ascii="Times New Roman" w:hAnsi="Times New Roman"/>
                <w:b/>
                <w:color w:val="000000"/>
                <w:sz w:val="24"/>
                <w:szCs w:val="28"/>
                <w:lang w:val="en-US"/>
              </w:rPr>
              <w:t>2024-2025</w:t>
            </w:r>
          </w:p>
        </w:tc>
        <w:tc>
          <w:tcPr>
            <w:tcW w:w="2336" w:type="dxa"/>
          </w:tcPr>
          <w:p w:rsidR="00EF2EE2" w:rsidRPr="00EF2EE2" w:rsidRDefault="00EF2EE2" w:rsidP="00EF2EE2">
            <w:pPr>
              <w:jc w:val="center"/>
              <w:rPr>
                <w:rFonts w:ascii="Times New Roman" w:hAnsi="Times New Roman"/>
                <w:color w:val="000000"/>
                <w:sz w:val="24"/>
                <w:szCs w:val="28"/>
                <w:lang w:val="en-US"/>
              </w:rPr>
            </w:pPr>
            <w:r w:rsidRPr="00EF2EE2">
              <w:rPr>
                <w:rFonts w:ascii="Times New Roman" w:hAnsi="Times New Roman"/>
                <w:color w:val="000000"/>
                <w:sz w:val="24"/>
                <w:szCs w:val="28"/>
                <w:lang w:val="en-US"/>
              </w:rPr>
              <w:t>3,27</w:t>
            </w:r>
          </w:p>
        </w:tc>
        <w:tc>
          <w:tcPr>
            <w:tcW w:w="2336" w:type="dxa"/>
          </w:tcPr>
          <w:p w:rsidR="00EF2EE2" w:rsidRPr="00EF2EE2" w:rsidRDefault="00EF2EE2" w:rsidP="00EF2EE2">
            <w:pPr>
              <w:jc w:val="center"/>
              <w:rPr>
                <w:rFonts w:ascii="Times New Roman" w:hAnsi="Times New Roman"/>
                <w:color w:val="000000"/>
                <w:sz w:val="24"/>
                <w:szCs w:val="28"/>
                <w:lang w:val="en-US"/>
              </w:rPr>
            </w:pPr>
            <w:r w:rsidRPr="00EF2EE2">
              <w:rPr>
                <w:rFonts w:ascii="Times New Roman" w:hAnsi="Times New Roman"/>
                <w:color w:val="000000"/>
                <w:sz w:val="24"/>
                <w:szCs w:val="28"/>
                <w:lang w:val="en-US"/>
              </w:rPr>
              <w:t>2,55</w:t>
            </w:r>
          </w:p>
        </w:tc>
        <w:tc>
          <w:tcPr>
            <w:tcW w:w="2337" w:type="dxa"/>
          </w:tcPr>
          <w:p w:rsidR="00EF2EE2" w:rsidRPr="00EF2EE2" w:rsidRDefault="00EF2EE2" w:rsidP="00EF2EE2">
            <w:pPr>
              <w:jc w:val="center"/>
              <w:rPr>
                <w:rFonts w:ascii="Times New Roman" w:hAnsi="Times New Roman"/>
                <w:color w:val="000000"/>
                <w:sz w:val="24"/>
                <w:szCs w:val="28"/>
                <w:lang w:val="en-US"/>
              </w:rPr>
            </w:pPr>
            <w:r w:rsidRPr="00EF2EE2">
              <w:rPr>
                <w:rFonts w:ascii="Times New Roman" w:hAnsi="Times New Roman"/>
                <w:color w:val="000000"/>
                <w:sz w:val="24"/>
                <w:szCs w:val="28"/>
                <w:lang w:val="en-US"/>
              </w:rPr>
              <w:t>1,28</w:t>
            </w:r>
          </w:p>
        </w:tc>
      </w:tr>
    </w:tbl>
    <w:p w:rsidR="00EF2EE2" w:rsidRPr="00EF2EE2" w:rsidRDefault="00EF2EE2" w:rsidP="00EF2EE2">
      <w:pPr>
        <w:spacing w:after="0" w:line="240" w:lineRule="auto"/>
        <w:ind w:firstLine="709"/>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noProof/>
          <w:color w:val="000000"/>
          <w:sz w:val="28"/>
          <w:szCs w:val="28"/>
          <w:lang w:eastAsia="ru-RU"/>
        </w:rPr>
        <w:drawing>
          <wp:anchor distT="0" distB="0" distL="114300" distR="114300" simplePos="0" relativeHeight="251661312" behindDoc="0" locked="0" layoutInCell="1" allowOverlap="1" wp14:anchorId="037254CC" wp14:editId="542BCF21">
            <wp:simplePos x="0" y="0"/>
            <wp:positionH relativeFrom="column">
              <wp:posOffset>58420</wp:posOffset>
            </wp:positionH>
            <wp:positionV relativeFrom="paragraph">
              <wp:posOffset>608965</wp:posOffset>
            </wp:positionV>
            <wp:extent cx="4962525" cy="2647950"/>
            <wp:effectExtent l="0" t="0" r="9525" b="0"/>
            <wp:wrapTopAndBottom/>
            <wp:docPr id="5" name="Диаграмма 5"/>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H relativeFrom="margin">
              <wp14:pctWidth>0</wp14:pctWidth>
            </wp14:sizeRelH>
            <wp14:sizeRelV relativeFrom="margin">
              <wp14:pctHeight>0</wp14:pctHeight>
            </wp14:sizeRelV>
          </wp:anchor>
        </w:drawing>
      </w:r>
      <w:r w:rsidRPr="00EF2EE2">
        <w:rPr>
          <w:rFonts w:ascii="Times New Roman" w:eastAsia="Calibri" w:hAnsi="Times New Roman" w:cs="Times New Roman"/>
          <w:color w:val="000000"/>
          <w:sz w:val="28"/>
          <w:szCs w:val="28"/>
          <w:lang w:val="en-US"/>
        </w:rPr>
        <w:t>Ushbu jadvallar asosida guruhlarning o‘zlashtirish ko‘rsatkichlari diagrammalarda berilgan.</w:t>
      </w:r>
    </w:p>
    <w:p w:rsidR="00EF2EE2" w:rsidRPr="00EF2EE2" w:rsidRDefault="00EF2EE2" w:rsidP="00EF2EE2">
      <w:pPr>
        <w:spacing w:after="0" w:line="240" w:lineRule="auto"/>
        <w:ind w:firstLine="709"/>
        <w:jc w:val="both"/>
        <w:rPr>
          <w:rFonts w:ascii="Times New Roman" w:eastAsia="Calibri" w:hAnsi="Times New Roman" w:cs="Times New Roman"/>
          <w:color w:val="000000"/>
          <w:sz w:val="28"/>
          <w:szCs w:val="28"/>
          <w:lang w:val="en-US"/>
        </w:rPr>
      </w:pPr>
    </w:p>
    <w:p w:rsidR="00EF2EE2" w:rsidRPr="00EF2EE2" w:rsidRDefault="00EF2EE2" w:rsidP="00EF2EE2">
      <w:pPr>
        <w:spacing w:after="0" w:line="240" w:lineRule="auto"/>
        <w:ind w:firstLine="709"/>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noProof/>
          <w:color w:val="000000"/>
          <w:sz w:val="28"/>
          <w:szCs w:val="28"/>
          <w:lang w:eastAsia="ru-RU"/>
        </w:rPr>
        <w:lastRenderedPageBreak/>
        <w:drawing>
          <wp:anchor distT="0" distB="0" distL="114300" distR="114300" simplePos="0" relativeHeight="251660288" behindDoc="0" locked="0" layoutInCell="1" allowOverlap="1" wp14:anchorId="2FB60798" wp14:editId="754E2D8E">
            <wp:simplePos x="0" y="0"/>
            <wp:positionH relativeFrom="column">
              <wp:posOffset>451485</wp:posOffset>
            </wp:positionH>
            <wp:positionV relativeFrom="paragraph">
              <wp:posOffset>2540</wp:posOffset>
            </wp:positionV>
            <wp:extent cx="4572000" cy="2743200"/>
            <wp:effectExtent l="0" t="0" r="0" b="0"/>
            <wp:wrapTopAndBottom/>
            <wp:docPr id="6" name="Диаграмма 6"/>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anchor>
        </w:drawing>
      </w:r>
      <w:r w:rsidRPr="00EF2EE2">
        <w:rPr>
          <w:rFonts w:ascii="Times New Roman" w:eastAsia="Calibri" w:hAnsi="Times New Roman" w:cs="Times New Roman"/>
          <w:color w:val="000000"/>
          <w:sz w:val="28"/>
          <w:szCs w:val="28"/>
          <w:lang w:val="en-US"/>
        </w:rPr>
        <w:t>Tajriba-sinov natijalarini tahlil qilish quyidagi xulosalarga kelish imkonini berdi:</w:t>
      </w:r>
    </w:p>
    <w:p w:rsidR="00EF2EE2" w:rsidRPr="00EF2EE2" w:rsidRDefault="00EF2EE2" w:rsidP="00EF2EE2">
      <w:pPr>
        <w:numPr>
          <w:ilvl w:val="0"/>
          <w:numId w:val="6"/>
        </w:numPr>
        <w:spacing w:after="0" w:line="240" w:lineRule="auto"/>
        <w:ind w:left="0"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 xml:space="preserve">Nazariy va amaliy mashg‘ulotlarda raqamli texnologiyalar asosida </w:t>
      </w:r>
      <w:bookmarkStart w:id="1" w:name="_GoBack"/>
      <w:r w:rsidRPr="00EF2EE2">
        <w:rPr>
          <w:rFonts w:ascii="Times New Roman" w:eastAsia="Calibri" w:hAnsi="Times New Roman" w:cs="Times New Roman"/>
          <w:color w:val="000000"/>
          <w:sz w:val="28"/>
          <w:szCs w:val="28"/>
          <w:lang w:val="en-US"/>
        </w:rPr>
        <w:t>tashkil etilgan ta’lim muhiti talabalarning kasbiy va umumta’lim kompetensiyalarini rivojlantirish samaradorligini 56–64 % ga oshirdi. Bu natija raqamli resurslarning interaktivligi, multimediya imkoniyatlari va tezkor fikr-mulohaza mexanizmlari orqali talabalar faoliyatini faollashtirish hamda mustaqil fikrlash ko‘nikmalarini kuchaytirish bilan izohlanadi.</w:t>
      </w:r>
    </w:p>
    <w:p w:rsidR="00EF2EE2" w:rsidRPr="00EF2EE2" w:rsidRDefault="00EF2EE2" w:rsidP="00EF2EE2">
      <w:pPr>
        <w:numPr>
          <w:ilvl w:val="0"/>
          <w:numId w:val="6"/>
        </w:numPr>
        <w:spacing w:after="0" w:line="240" w:lineRule="auto"/>
        <w:ind w:left="0"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Individual ko‘rsatkichlar tarqoqligining 18 % va 27 % ga kamayishi natijasida talabalarning bilim, ko‘nikma va malaka darajalari mustahkamlanib, o‘zlashtirish past guruhlarda 34 %, yuqori guruhlarda esa 31 % ga oshdi. Bu raqamli texnologiyalar yordamida ta’lim jarayonini individual o‘zlashtirish trayektoriyasiga moslashtirish, differensial yondashuvni ta’minlash va amaliy mashqlarni mustaqil bajarish imkoniyatlarining kengayishi bilan bog‘liq.</w:t>
      </w:r>
    </w:p>
    <w:p w:rsidR="00EF2EE2" w:rsidRPr="00EF2EE2" w:rsidRDefault="00EF2EE2" w:rsidP="00EF2EE2">
      <w:pPr>
        <w:numPr>
          <w:ilvl w:val="0"/>
          <w:numId w:val="6"/>
        </w:numPr>
        <w:spacing w:after="0" w:line="240" w:lineRule="auto"/>
        <w:ind w:left="0"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Tajriba-sinov guruhidagi talabalar kompetensiyasining oshishiga asosiy sabab — raqamli ta’lim vositalarining didaktik, metodik va texnik jihatdan takomillashgan bo‘lishi, bu esa o‘quv jarayonida talabalarning bilish faolligi va refleksiv faoliyatini kuchaytirgan.</w:t>
      </w:r>
    </w:p>
    <w:p w:rsidR="00EF2EE2" w:rsidRPr="00EF2EE2" w:rsidRDefault="00EF2EE2" w:rsidP="00EF2EE2">
      <w:pPr>
        <w:numPr>
          <w:ilvl w:val="0"/>
          <w:numId w:val="6"/>
        </w:numPr>
        <w:spacing w:after="0" w:line="240" w:lineRule="auto"/>
        <w:ind w:left="0" w:firstLine="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 xml:space="preserve">Raqamli texnologiyalar asosida tashkil etilgan ta’limning an’anaviy ta’lim shakllariga nisbatan </w:t>
      </w:r>
      <w:bookmarkEnd w:id="1"/>
      <w:r w:rsidRPr="00EF2EE2">
        <w:rPr>
          <w:rFonts w:ascii="Times New Roman" w:eastAsia="Calibri" w:hAnsi="Times New Roman" w:cs="Times New Roman"/>
          <w:color w:val="000000"/>
          <w:sz w:val="28"/>
          <w:szCs w:val="28"/>
          <w:lang w:val="en-US"/>
        </w:rPr>
        <w:t>samaradorligi quyidagi formula yordamida aniqlanadi:</w:t>
      </w:r>
    </w:p>
    <w:p w:rsidR="00EF2EE2" w:rsidRPr="00EF2EE2" w:rsidRDefault="00EF2EE2" w:rsidP="00EF2EE2">
      <w:pPr>
        <w:spacing w:after="0" w:line="240" w:lineRule="auto"/>
        <w:ind w:left="709"/>
        <w:contextualSpacing/>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position w:val="-24"/>
          <w:sz w:val="28"/>
          <w:szCs w:val="28"/>
          <w:lang w:val="en-US"/>
        </w:rPr>
        <w:object w:dxaOrig="2860" w:dyaOrig="620">
          <v:shape id="_x0000_i1032" type="#_x0000_t75" style="width:2in;height:28pt" o:ole="">
            <v:imagedata r:id="rId43" o:title=""/>
          </v:shape>
          <o:OLEObject Type="Embed" ProgID="Equation.3" ShapeID="_x0000_i1032" DrawAspect="Content" ObjectID="_1848559890" r:id="rId44"/>
        </w:object>
      </w:r>
      <w:r w:rsidRPr="00EF2EE2">
        <w:rPr>
          <w:rFonts w:ascii="Times New Roman" w:eastAsia="Calibri" w:hAnsi="Times New Roman" w:cs="Times New Roman"/>
          <w:color w:val="000000"/>
          <w:sz w:val="28"/>
          <w:szCs w:val="28"/>
          <w:lang w:val="en-US"/>
        </w:rPr>
        <w:t xml:space="preserve">                                                              (3.8)</w:t>
      </w:r>
    </w:p>
    <w:p w:rsidR="00EF2EE2" w:rsidRPr="00EF2EE2" w:rsidRDefault="00EF2EE2" w:rsidP="00EF2EE2">
      <w:pPr>
        <w:spacing w:after="0" w:line="240" w:lineRule="auto"/>
        <w:ind w:firstLine="709"/>
        <w:jc w:val="both"/>
        <w:rPr>
          <w:rFonts w:ascii="Times New Roman" w:eastAsia="Calibri" w:hAnsi="Times New Roman" w:cs="Times New Roman"/>
          <w:color w:val="000000"/>
          <w:sz w:val="28"/>
          <w:szCs w:val="28"/>
          <w:lang w:val="en-US"/>
        </w:rPr>
      </w:pPr>
      <w:r w:rsidRPr="00EF2EE2">
        <w:rPr>
          <w:rFonts w:ascii="Times New Roman" w:eastAsia="Calibri" w:hAnsi="Times New Roman" w:cs="Times New Roman"/>
          <w:color w:val="000000"/>
          <w:sz w:val="28"/>
          <w:szCs w:val="28"/>
          <w:lang w:val="en-US"/>
        </w:rPr>
        <w:t>Past o‘zlashtiradigan talabalar guruhi uchun – 2,56; yuqori o‘zlashtiradigan talabalar guruhi uchun – 2,12 ga teng bo‘ldi. Umumiy holda o‘rtacha tarkibdagi guruhlar uchun elektron dasturiy vositalarni qo‘llash natijasida ta’lim samaradorligining oshishini 60 % deb qabul qilish mumkin.</w:t>
      </w:r>
    </w:p>
    <w:p w:rsidR="00EF2EE2" w:rsidRPr="00EF2EE2" w:rsidRDefault="00EF2EE2" w:rsidP="00EF2EE2">
      <w:pPr>
        <w:spacing w:after="0" w:line="240" w:lineRule="auto"/>
        <w:ind w:firstLine="709"/>
        <w:jc w:val="both"/>
        <w:rPr>
          <w:rFonts w:ascii="Times New Roman" w:eastAsia="DengXian" w:hAnsi="Times New Roman" w:cs="Times New Roman"/>
          <w:bCs/>
          <w:color w:val="000000"/>
          <w:sz w:val="28"/>
          <w:szCs w:val="28"/>
          <w:lang w:val="en-US" w:eastAsia="ar-SA"/>
        </w:rPr>
      </w:pPr>
      <w:r w:rsidRPr="00EF2EE2">
        <w:rPr>
          <w:rFonts w:ascii="Times New Roman" w:eastAsia="Calibri" w:hAnsi="Times New Roman" w:cs="Times New Roman"/>
          <w:color w:val="000000"/>
          <w:sz w:val="28"/>
          <w:szCs w:val="28"/>
          <w:lang w:val="en-US"/>
        </w:rPr>
        <w:t>Yakuniy nazorat natijalari shuni ko‘rsatdiki, o‘rganilayotgan bo‘lim mazmunini to‘liq va asosan o‘zlashtirgan talabalar soni 2,56 barobarga oshdi. O‘rtacha tarkibdagi guruhlar uchun mashg‘ulotlarda raqamli texnologiyalar asosida yaratilgan dasturiy resurslardan foydalanish natijasida o‘quv materialini to‘liq va asosan o‘zlashtirgan talabalar soni o‘rtacha 1,54 marta ortdi.</w:t>
      </w:r>
    </w:p>
    <w:p w:rsidR="00EF2EE2" w:rsidRPr="00EF2EE2" w:rsidRDefault="00EF2EE2" w:rsidP="00EF2EE2">
      <w:pPr>
        <w:tabs>
          <w:tab w:val="left" w:pos="0"/>
          <w:tab w:val="left" w:pos="567"/>
          <w:tab w:val="left" w:pos="851"/>
          <w:tab w:val="left" w:pos="993"/>
          <w:tab w:val="left" w:pos="1843"/>
        </w:tabs>
        <w:spacing w:after="0" w:line="240" w:lineRule="auto"/>
        <w:ind w:firstLine="709"/>
        <w:jc w:val="center"/>
        <w:rPr>
          <w:rFonts w:ascii="Times New Roman" w:eastAsia="DengXian" w:hAnsi="Times New Roman" w:cs="Times New Roman"/>
          <w:b/>
          <w:color w:val="000000"/>
          <w:sz w:val="28"/>
          <w:szCs w:val="28"/>
          <w:lang w:val="uz-Cyrl-UZ" w:eastAsia="zh-CN"/>
        </w:rPr>
      </w:pPr>
      <w:r w:rsidRPr="00EF2EE2">
        <w:rPr>
          <w:rFonts w:ascii="Times New Roman" w:eastAsia="DengXian" w:hAnsi="Times New Roman" w:cs="Times New Roman"/>
          <w:b/>
          <w:color w:val="000000"/>
          <w:sz w:val="28"/>
          <w:szCs w:val="28"/>
          <w:lang w:val="uz-Cyrl-UZ" w:eastAsia="zh-CN"/>
        </w:rPr>
        <w:t>XULOSA</w:t>
      </w:r>
    </w:p>
    <w:p w:rsidR="00EF2EE2" w:rsidRPr="00EF2EE2" w:rsidRDefault="00EF2EE2" w:rsidP="00EF2EE2">
      <w:pPr>
        <w:numPr>
          <w:ilvl w:val="0"/>
          <w:numId w:val="8"/>
        </w:numPr>
        <w:autoSpaceDE w:val="0"/>
        <w:autoSpaceDN w:val="0"/>
        <w:spacing w:line="240" w:lineRule="auto"/>
        <w:ind w:left="0" w:firstLineChars="157" w:firstLine="440"/>
        <w:contextualSpacing/>
        <w:jc w:val="both"/>
        <w:rPr>
          <w:rFonts w:ascii="Times New Roman" w:eastAsia="Calibri" w:hAnsi="Times New Roman" w:cs="Times New Roman"/>
          <w:color w:val="000000"/>
          <w:sz w:val="28"/>
          <w:szCs w:val="28"/>
          <w:lang w:val="uz-Cyrl-UZ"/>
        </w:rPr>
      </w:pPr>
      <w:r w:rsidRPr="00EF2EE2">
        <w:rPr>
          <w:rFonts w:ascii="Times New Roman" w:eastAsia="Calibri" w:hAnsi="Times New Roman" w:cs="Times New Roman"/>
          <w:color w:val="000000"/>
          <w:sz w:val="28"/>
          <w:szCs w:val="28"/>
          <w:lang w:val="uz-Cyrl-UZ"/>
        </w:rPr>
        <w:lastRenderedPageBreak/>
        <w:t>Raqamli texnologiyalar orqali talabalarda kasbiy kompetensiyalarni rivojlantirish tamoyillari AKT darslari misolida amaliy  faoliyatga tayyorlash jarayoni samaradorligini oshirishning samarali texnologiyalari hamda zamonaviy yondashuvlarini ta’limga tatbiq etish orqali quyidagi xulosalarga keldik:</w:t>
      </w:r>
    </w:p>
    <w:p w:rsidR="00EF2EE2" w:rsidRPr="00EF2EE2" w:rsidRDefault="00EF2EE2" w:rsidP="00EF2EE2">
      <w:pPr>
        <w:numPr>
          <w:ilvl w:val="0"/>
          <w:numId w:val="8"/>
        </w:numPr>
        <w:autoSpaceDE w:val="0"/>
        <w:autoSpaceDN w:val="0"/>
        <w:spacing w:line="240" w:lineRule="auto"/>
        <w:ind w:left="0" w:firstLineChars="157" w:firstLine="440"/>
        <w:contextualSpacing/>
        <w:jc w:val="both"/>
        <w:rPr>
          <w:rFonts w:ascii="Times New Roman" w:eastAsia="Calibri" w:hAnsi="Times New Roman" w:cs="Times New Roman"/>
          <w:color w:val="000000"/>
          <w:sz w:val="28"/>
          <w:szCs w:val="28"/>
          <w:lang w:val="uz-Cyrl-UZ"/>
        </w:rPr>
      </w:pPr>
      <w:r w:rsidRPr="00EF2EE2">
        <w:rPr>
          <w:rFonts w:ascii="Times New Roman" w:eastAsia="Calibri" w:hAnsi="Times New Roman" w:cs="Times New Roman"/>
          <w:color w:val="000000"/>
          <w:sz w:val="28"/>
          <w:szCs w:val="28"/>
          <w:lang w:val="uz-Cyrl-UZ"/>
        </w:rPr>
        <w:t xml:space="preserve">Raqamli texnologiyalar orqali talabalarda kasbiy kompetensiyalarni rivojlantirish tamoyillari  pedagogika yo‘nalishida olib borilgan AKT darslari misolida bugungi kunda oliy ta’limning alohida bir shakli, jahonning muhim ilg‘or tendensiyalari sifatida tan olinayotganligi uning ijtimoiy, pedagogik, motivatsion imkoniyatlari tengsizligini anglatadi. Xususan, talabalarning kasbiy  kompetensiyalarini takomillashtirishda auditoriya va auditoriyadan tashqari mashg‘ulotlarning mazmunan bog‘liqligi hamda  mustaqil amaliy yo‘nalganligini ta’minlaydi. </w:t>
      </w:r>
    </w:p>
    <w:p w:rsidR="00EF2EE2" w:rsidRPr="00EF2EE2" w:rsidRDefault="00EF2EE2" w:rsidP="00EF2EE2">
      <w:pPr>
        <w:numPr>
          <w:ilvl w:val="0"/>
          <w:numId w:val="8"/>
        </w:numPr>
        <w:autoSpaceDE w:val="0"/>
        <w:autoSpaceDN w:val="0"/>
        <w:spacing w:line="240" w:lineRule="auto"/>
        <w:ind w:left="0" w:firstLineChars="157" w:firstLine="440"/>
        <w:contextualSpacing/>
        <w:jc w:val="both"/>
        <w:rPr>
          <w:rFonts w:ascii="Times New Roman" w:eastAsia="Calibri" w:hAnsi="Times New Roman" w:cs="Times New Roman"/>
          <w:color w:val="000000"/>
          <w:sz w:val="28"/>
          <w:szCs w:val="28"/>
          <w:lang w:val="uz-Cyrl-UZ"/>
        </w:rPr>
      </w:pPr>
      <w:r w:rsidRPr="00EF2EE2">
        <w:rPr>
          <w:rFonts w:ascii="Times New Roman" w:eastAsia="Calibri" w:hAnsi="Times New Roman" w:cs="Times New Roman"/>
          <w:color w:val="000000"/>
          <w:sz w:val="28"/>
          <w:szCs w:val="28"/>
          <w:lang w:val="uz-Cyrl-UZ"/>
        </w:rPr>
        <w:t xml:space="preserve">Raqamli texnologiyalar orqali talabalarda kasbiy kompetensiyalarni rivojlantirish tamoyillari sharoitida ta’lim oluvchining  hayotiy ko‘nikmalarini shakllantirishda ilmiy tadqiqotchilik faoliyatiga tayyorlashning pedagogik-psixologik xususiyatlarini loyihalash, xatti-harakatlarini integratsiyalash imkoni  tizimli yaratiladi.  </w:t>
      </w:r>
    </w:p>
    <w:p w:rsidR="00EF2EE2" w:rsidRPr="00EF2EE2" w:rsidRDefault="00EF2EE2" w:rsidP="00EF2EE2">
      <w:pPr>
        <w:numPr>
          <w:ilvl w:val="0"/>
          <w:numId w:val="8"/>
        </w:numPr>
        <w:autoSpaceDE w:val="0"/>
        <w:autoSpaceDN w:val="0"/>
        <w:spacing w:line="240" w:lineRule="auto"/>
        <w:ind w:left="0" w:firstLineChars="157" w:firstLine="440"/>
        <w:contextualSpacing/>
        <w:jc w:val="both"/>
        <w:rPr>
          <w:rFonts w:ascii="Times New Roman" w:eastAsia="Calibri" w:hAnsi="Times New Roman" w:cs="Times New Roman"/>
          <w:color w:val="000000"/>
          <w:sz w:val="28"/>
          <w:szCs w:val="28"/>
          <w:lang w:val="uz-Cyrl-UZ"/>
        </w:rPr>
      </w:pPr>
      <w:r w:rsidRPr="00EF2EE2">
        <w:rPr>
          <w:rFonts w:ascii="Times New Roman" w:eastAsia="Calibri" w:hAnsi="Times New Roman" w:cs="Times New Roman"/>
          <w:color w:val="000000"/>
          <w:sz w:val="28"/>
          <w:szCs w:val="28"/>
          <w:lang w:val="uz-Cyrl-UZ"/>
        </w:rPr>
        <w:t>Oliy ta’lim bosqichlarida o‘quv faoliyatining eksperimental-bibliografik mazmuni manbalar bilan ishlashdagi</w:t>
      </w:r>
      <w:r w:rsidRPr="00EF2EE2">
        <w:rPr>
          <w:rFonts w:ascii="Times New Roman" w:eastAsia="Calibri" w:hAnsi="Times New Roman" w:cs="Times New Roman"/>
          <w:bCs/>
          <w:color w:val="000000"/>
          <w:sz w:val="28"/>
          <w:szCs w:val="28"/>
          <w:lang w:val="uz-Cyrl-UZ"/>
        </w:rPr>
        <w:t xml:space="preserve"> qiyosiy tahlil, yakuniy xulosa va ijodiy faoliyat muhitni yaratishda </w:t>
      </w:r>
      <w:r w:rsidRPr="00EF2EE2">
        <w:rPr>
          <w:rFonts w:ascii="Times New Roman" w:eastAsia="Calibri" w:hAnsi="Times New Roman" w:cs="Times New Roman"/>
          <w:color w:val="000000"/>
          <w:sz w:val="28"/>
          <w:szCs w:val="28"/>
          <w:lang w:val="uz-Cyrl-UZ"/>
        </w:rPr>
        <w:t xml:space="preserve">raqamli texnologiyalar talabalarda kasbiy kompetensiyalarni rivojlantirishga asosiy poydevor bo‘laoladi.  </w:t>
      </w:r>
    </w:p>
    <w:p w:rsidR="00EF2EE2" w:rsidRPr="00EF2EE2" w:rsidRDefault="00EF2EE2" w:rsidP="00EF2EE2">
      <w:pPr>
        <w:numPr>
          <w:ilvl w:val="0"/>
          <w:numId w:val="8"/>
        </w:numPr>
        <w:autoSpaceDE w:val="0"/>
        <w:autoSpaceDN w:val="0"/>
        <w:spacing w:line="240" w:lineRule="auto"/>
        <w:ind w:left="0" w:firstLineChars="157" w:firstLine="440"/>
        <w:contextualSpacing/>
        <w:jc w:val="both"/>
        <w:rPr>
          <w:rFonts w:ascii="Times New Roman" w:eastAsia="Calibri" w:hAnsi="Times New Roman" w:cs="Times New Roman"/>
          <w:color w:val="000000"/>
          <w:sz w:val="28"/>
          <w:szCs w:val="28"/>
          <w:lang w:val="uz-Cyrl-UZ"/>
        </w:rPr>
      </w:pPr>
      <w:r w:rsidRPr="00EF2EE2">
        <w:rPr>
          <w:rFonts w:ascii="Times New Roman" w:eastAsia="Calibri" w:hAnsi="Times New Roman" w:cs="Times New Roman"/>
          <w:color w:val="000000"/>
          <w:sz w:val="28"/>
          <w:szCs w:val="28"/>
          <w:lang w:val="uz-Cyrl-UZ"/>
        </w:rPr>
        <w:t>Bo‘lajak pedagoglarni kasbiy kompetensiyalarni rivojlantirishga tayyorlashning kombinatsion texnologiyalari: nazariy-pedogagik, akademik-ijtimoiy motivatsiyani kuchaytirish, AKT o‘quv-grafikli topshiriqlar mazmuni va dizayni, qayta aloqaga kirishish mobilligini oshirish asosida  takomillashadi.</w:t>
      </w:r>
    </w:p>
    <w:p w:rsidR="00EF2EE2" w:rsidRPr="00EF2EE2" w:rsidRDefault="00EF2EE2" w:rsidP="00EF2EE2">
      <w:pPr>
        <w:numPr>
          <w:ilvl w:val="0"/>
          <w:numId w:val="8"/>
        </w:numPr>
        <w:autoSpaceDE w:val="0"/>
        <w:autoSpaceDN w:val="0"/>
        <w:spacing w:line="240" w:lineRule="auto"/>
        <w:ind w:left="0" w:firstLineChars="157" w:firstLine="440"/>
        <w:contextualSpacing/>
        <w:jc w:val="both"/>
        <w:rPr>
          <w:rFonts w:ascii="Times New Roman" w:eastAsia="Calibri" w:hAnsi="Times New Roman" w:cs="Times New Roman"/>
          <w:color w:val="000000"/>
          <w:sz w:val="28"/>
          <w:szCs w:val="28"/>
          <w:lang w:val="uz-Cyrl-UZ"/>
        </w:rPr>
      </w:pPr>
      <w:r w:rsidRPr="00EF2EE2">
        <w:rPr>
          <w:rFonts w:ascii="Times New Roman" w:eastAsia="Calibri" w:hAnsi="Times New Roman" w:cs="Times New Roman"/>
          <w:color w:val="000000"/>
          <w:sz w:val="28"/>
          <w:szCs w:val="28"/>
          <w:lang w:val="uz-Cyrl-UZ"/>
        </w:rPr>
        <w:t>Raqamli texnologiyalar orqali talabalarda kasbiy kompetensiyalarni rivojlantirish tamoyillari uzluksiz davom etadigan ilmiy, amaliy, natijaga olib boruvchi tadqiqotchilik faoliyatiga tayyorlik samaradorligiga mazkur sohaga oid yangi bilimlarni izlash, o‘quv muhitida elektron resurslarini bosqichma-bosqich o’zlashtirish hamda ilmiy xabardorlik ko‘nikmalariga asos bo’ladi.</w:t>
      </w:r>
    </w:p>
    <w:p w:rsidR="00EF2EE2" w:rsidRPr="00EF2EE2" w:rsidRDefault="00EF2EE2" w:rsidP="00EF2EE2">
      <w:pPr>
        <w:numPr>
          <w:ilvl w:val="0"/>
          <w:numId w:val="8"/>
        </w:numPr>
        <w:autoSpaceDE w:val="0"/>
        <w:autoSpaceDN w:val="0"/>
        <w:spacing w:line="240" w:lineRule="auto"/>
        <w:ind w:left="0" w:firstLineChars="157" w:firstLine="440"/>
        <w:contextualSpacing/>
        <w:jc w:val="both"/>
        <w:rPr>
          <w:rFonts w:ascii="Times New Roman" w:eastAsia="Calibri" w:hAnsi="Times New Roman" w:cs="Times New Roman"/>
          <w:bCs/>
          <w:color w:val="000000"/>
          <w:sz w:val="28"/>
          <w:szCs w:val="28"/>
          <w:lang w:val="uz-Cyrl-UZ"/>
        </w:rPr>
      </w:pPr>
      <w:r w:rsidRPr="00EF2EE2">
        <w:rPr>
          <w:rFonts w:ascii="Times New Roman" w:eastAsia="Calibri" w:hAnsi="Times New Roman" w:cs="Times New Roman"/>
          <w:color w:val="000000"/>
          <w:sz w:val="28"/>
          <w:szCs w:val="28"/>
          <w:lang w:val="uz-Cyrl-UZ"/>
        </w:rPr>
        <w:t>Raqamli texnologiyalar orqali talabalarda kasbiy kompetensiyalarni rivojlantirish tamoyillari  AKT darslari sharoitida talabalarni amaliy faoliyatga tayyorlash jarayonini o’rganish yuzasidan olib borilgan tajriba-sinov ishlarining statistik metodlar asosidagi natijalarga ko‘ra, samaradorlik ko‘rsatkichi tajriba yakunida tajriba boshiga nisbatan</w:t>
      </w:r>
      <w:r w:rsidRPr="00EF2EE2">
        <w:rPr>
          <w:rFonts w:ascii="Times New Roman" w:eastAsia="Calibri" w:hAnsi="Times New Roman" w:cs="Times New Roman"/>
          <w:bCs/>
          <w:color w:val="000000"/>
          <w:sz w:val="28"/>
          <w:szCs w:val="28"/>
          <w:lang w:val="uz-Cyrl-UZ"/>
        </w:rPr>
        <w:t xml:space="preserve"> </w:t>
      </w:r>
      <w:r w:rsidRPr="00EF2EE2">
        <w:rPr>
          <w:rFonts w:ascii="Times New Roman" w:eastAsia="Calibri" w:hAnsi="Times New Roman" w:cs="Times New Roman"/>
          <w:b/>
          <w:bCs/>
          <w:color w:val="000000"/>
          <w:sz w:val="28"/>
          <w:szCs w:val="28"/>
          <w:lang w:val="uz-Cyrl-UZ"/>
        </w:rPr>
        <w:t>13,1</w:t>
      </w:r>
      <w:r w:rsidRPr="00EF2EE2">
        <w:rPr>
          <w:rFonts w:ascii="Times New Roman" w:eastAsia="Calibri" w:hAnsi="Times New Roman" w:cs="Times New Roman"/>
          <w:bCs/>
          <w:color w:val="000000"/>
          <w:sz w:val="28"/>
          <w:szCs w:val="28"/>
          <w:lang w:val="uz-Cyrl-UZ"/>
        </w:rPr>
        <w:t xml:space="preserve"> foizga oshganligi isbotlandi.</w:t>
      </w:r>
    </w:p>
    <w:p w:rsidR="00EF2EE2" w:rsidRPr="00EF2EE2" w:rsidRDefault="00EF2EE2" w:rsidP="00EF2EE2">
      <w:pPr>
        <w:keepNext/>
        <w:keepLines/>
        <w:spacing w:before="240" w:after="240" w:line="240" w:lineRule="auto"/>
        <w:ind w:left="11" w:hanging="11"/>
        <w:jc w:val="center"/>
        <w:outlineLvl w:val="0"/>
        <w:rPr>
          <w:rFonts w:ascii="Times New Roman" w:eastAsia="Times New Roman" w:hAnsi="Times New Roman" w:cs="Times New Roman"/>
          <w:b/>
          <w:bCs/>
          <w:color w:val="000000"/>
          <w:sz w:val="28"/>
          <w:szCs w:val="32"/>
          <w:lang w:val="uz-Cyrl-UZ"/>
        </w:rPr>
      </w:pPr>
      <w:bookmarkStart w:id="2" w:name="_Toc211780616"/>
      <w:r w:rsidRPr="00EF2EE2">
        <w:rPr>
          <w:rFonts w:ascii="Times New Roman" w:eastAsia="Times New Roman" w:hAnsi="Times New Roman" w:cs="Times New Roman"/>
          <w:b/>
          <w:bCs/>
          <w:color w:val="000000"/>
          <w:sz w:val="28"/>
          <w:szCs w:val="32"/>
          <w:lang w:val="uz-Cyrl-UZ"/>
        </w:rPr>
        <w:t>TAVSIYALAR:</w:t>
      </w:r>
      <w:bookmarkEnd w:id="2"/>
    </w:p>
    <w:p w:rsidR="00EF2EE2" w:rsidRPr="00EF2EE2" w:rsidRDefault="00EF2EE2" w:rsidP="00EF2EE2">
      <w:pPr>
        <w:spacing w:line="240" w:lineRule="auto"/>
        <w:ind w:firstLineChars="235" w:firstLine="658"/>
        <w:contextualSpacing/>
        <w:jc w:val="both"/>
        <w:rPr>
          <w:rFonts w:ascii="Times New Roman" w:eastAsia="Times New Roman" w:hAnsi="Times New Roman" w:cs="Times New Roman"/>
          <w:color w:val="000000"/>
          <w:sz w:val="28"/>
          <w:szCs w:val="28"/>
          <w:lang w:val="uz-Cyrl-UZ" w:eastAsia="hi-IN"/>
        </w:rPr>
      </w:pPr>
      <w:r w:rsidRPr="00EF2EE2">
        <w:rPr>
          <w:rFonts w:ascii="Times New Roman" w:eastAsia="Times New Roman" w:hAnsi="Times New Roman" w:cs="Times New Roman"/>
          <w:color w:val="000000"/>
          <w:sz w:val="28"/>
          <w:szCs w:val="28"/>
          <w:lang w:val="uz-Cyrl-UZ" w:eastAsia="hi-IN"/>
        </w:rPr>
        <w:t>Oliƅ borilgan tadqiqot natijalari asosida amaliyotga quyidagi рedagogik</w:t>
      </w:r>
      <w:r w:rsidRPr="00EF2EE2">
        <w:rPr>
          <w:rFonts w:ascii="Times New Roman" w:eastAsia="Calibri" w:hAnsi="Times New Roman" w:cs="Times New Roman"/>
          <w:color w:val="000000"/>
          <w:sz w:val="28"/>
          <w:szCs w:val="28"/>
          <w:lang w:val="uz-Cyrl-UZ" w:eastAsia="hi-IN"/>
        </w:rPr>
        <w:t xml:space="preserve"> </w:t>
      </w:r>
      <w:r w:rsidRPr="00EF2EE2">
        <w:rPr>
          <w:rFonts w:ascii="Times New Roman" w:eastAsia="Times New Roman" w:hAnsi="Times New Roman" w:cs="Times New Roman"/>
          <w:color w:val="000000"/>
          <w:sz w:val="28"/>
          <w:szCs w:val="28"/>
          <w:lang w:val="uz-Cyrl-UZ" w:eastAsia="hi-IN"/>
        </w:rPr>
        <w:t>tavsiyalar joriy etildi:</w:t>
      </w:r>
    </w:p>
    <w:p w:rsidR="00EF2EE2" w:rsidRPr="00EF2EE2" w:rsidRDefault="00EF2EE2" w:rsidP="00EF2EE2">
      <w:pPr>
        <w:numPr>
          <w:ilvl w:val="0"/>
          <w:numId w:val="8"/>
        </w:numPr>
        <w:autoSpaceDE w:val="0"/>
        <w:autoSpaceDN w:val="0"/>
        <w:spacing w:line="240" w:lineRule="auto"/>
        <w:ind w:left="0" w:firstLineChars="157" w:firstLine="440"/>
        <w:contextualSpacing/>
        <w:jc w:val="both"/>
        <w:rPr>
          <w:rFonts w:ascii="Times New Roman" w:eastAsia="Calibri" w:hAnsi="Times New Roman" w:cs="Times New Roman"/>
          <w:color w:val="000000"/>
          <w:sz w:val="28"/>
          <w:szCs w:val="28"/>
          <w:lang w:val="uz-Cyrl-UZ"/>
        </w:rPr>
      </w:pPr>
      <w:r w:rsidRPr="00EF2EE2">
        <w:rPr>
          <w:rFonts w:ascii="Times New Roman" w:eastAsia="Calibri" w:hAnsi="Times New Roman" w:cs="Times New Roman"/>
          <w:color w:val="000000"/>
          <w:sz w:val="28"/>
          <w:szCs w:val="28"/>
          <w:lang w:val="uz-Cyrl-UZ"/>
        </w:rPr>
        <w:t xml:space="preserve">  Oliy  ta’lim  muassasalarining Pedagogika  yo‘nalishlarida    ta’limni  joriy  etishning  huquqiy me’yorlarini ishlab chiqish va  talaba kompetensiyasini  shakllantirish va  ilmiy didaktik  tizimini takomillashtirishda   raqamli, axborot media virtual olamning  ilmiy-ijodiy laboratoriyasidan keng foydalanish orqali milliy kontent yaratishni yo‘lga qo‘yish. </w:t>
      </w:r>
    </w:p>
    <w:p w:rsidR="00EF2EE2" w:rsidRPr="00EF2EE2" w:rsidRDefault="00EF2EE2" w:rsidP="00EF2EE2">
      <w:pPr>
        <w:numPr>
          <w:ilvl w:val="0"/>
          <w:numId w:val="8"/>
        </w:numPr>
        <w:autoSpaceDE w:val="0"/>
        <w:autoSpaceDN w:val="0"/>
        <w:spacing w:line="240" w:lineRule="auto"/>
        <w:ind w:left="0" w:firstLineChars="157" w:firstLine="440"/>
        <w:contextualSpacing/>
        <w:jc w:val="both"/>
        <w:rPr>
          <w:rFonts w:ascii="Times New Roman" w:eastAsia="Calibri" w:hAnsi="Times New Roman" w:cs="Times New Roman"/>
          <w:color w:val="000000"/>
          <w:sz w:val="28"/>
          <w:szCs w:val="28"/>
          <w:lang w:val="uz-Cyrl-UZ"/>
        </w:rPr>
      </w:pPr>
      <w:r w:rsidRPr="00EF2EE2">
        <w:rPr>
          <w:rFonts w:ascii="Times New Roman" w:eastAsia="Calibri" w:hAnsi="Times New Roman" w:cs="Times New Roman"/>
          <w:color w:val="000000"/>
          <w:sz w:val="28"/>
          <w:szCs w:val="28"/>
          <w:lang w:val="uz-Cyrl-UZ"/>
        </w:rPr>
        <w:lastRenderedPageBreak/>
        <w:t xml:space="preserve">Oliy ta’lim muassasalarda tegishli kafedralar negizida talabalarning ishlab chiqarishdan ajralmagan holda modullarni o‘zlashtirilishini ta’minlovchi “ Raqamli texnologiyalarni ishlab chiqishga yo‘naltirilgan AKT darslari uchun akademik laboratoriyalar”ni tashkil etish. </w:t>
      </w:r>
    </w:p>
    <w:p w:rsidR="00EF2EE2" w:rsidRPr="00EF2EE2" w:rsidRDefault="00EF2EE2" w:rsidP="00EF2EE2">
      <w:pPr>
        <w:numPr>
          <w:ilvl w:val="0"/>
          <w:numId w:val="8"/>
        </w:numPr>
        <w:autoSpaceDE w:val="0"/>
        <w:autoSpaceDN w:val="0"/>
        <w:spacing w:line="240" w:lineRule="auto"/>
        <w:ind w:left="0" w:firstLineChars="157" w:firstLine="440"/>
        <w:contextualSpacing/>
        <w:jc w:val="both"/>
        <w:rPr>
          <w:rFonts w:ascii="Times New Roman" w:eastAsia="Calibri" w:hAnsi="Times New Roman" w:cs="Times New Roman"/>
          <w:color w:val="000000"/>
          <w:sz w:val="28"/>
          <w:szCs w:val="28"/>
          <w:lang w:val="uz-Cyrl-UZ"/>
        </w:rPr>
      </w:pPr>
      <w:r w:rsidRPr="00EF2EE2">
        <w:rPr>
          <w:rFonts w:ascii="Times New Roman" w:eastAsia="Calibri" w:hAnsi="Times New Roman" w:cs="Times New Roman"/>
          <w:color w:val="000000"/>
          <w:sz w:val="28"/>
          <w:szCs w:val="28"/>
          <w:lang w:val="uz-Cyrl-UZ"/>
        </w:rPr>
        <w:t xml:space="preserve">Raqamli texnologiyalar orqali talabalarda kasbiy kompetensiyalarni rivojlantirish tamoyillarini AKT darslariga tadbiq etish </w:t>
      </w:r>
      <w:r w:rsidRPr="00EF2EE2">
        <w:rPr>
          <w:rFonts w:ascii="Times New Roman" w:eastAsia="Calibri" w:hAnsi="Times New Roman" w:cs="Times New Roman"/>
          <w:bCs/>
          <w:color w:val="000000"/>
          <w:sz w:val="28"/>
          <w:szCs w:val="28"/>
          <w:lang w:val="uz-Cyrl-UZ"/>
        </w:rPr>
        <w:t xml:space="preserve">sharoitida </w:t>
      </w:r>
      <w:r w:rsidRPr="00EF2EE2">
        <w:rPr>
          <w:rFonts w:ascii="Times New Roman" w:eastAsia="Calibri" w:hAnsi="Times New Roman" w:cs="Times New Roman"/>
          <w:color w:val="000000"/>
          <w:sz w:val="28"/>
          <w:szCs w:val="28"/>
          <w:lang w:val="uz-Cyrl-UZ"/>
        </w:rPr>
        <w:t>an’anaviy o‘qish jarayonida turdosh modullarga oid mashg‘ulotlarni integrativ (binar) shakllarda tashkil etishni yo‘lga qo‘yish, tejalgan vaqtni talabalarning  metodik, kreativ, mustaqil tadqiqotchilik faoliyatiga yo‘naltirish.</w:t>
      </w:r>
    </w:p>
    <w:p w:rsidR="00EF2EE2" w:rsidRPr="00EF2EE2" w:rsidRDefault="00EF2EE2" w:rsidP="00EF2EE2">
      <w:pPr>
        <w:numPr>
          <w:ilvl w:val="0"/>
          <w:numId w:val="8"/>
        </w:numPr>
        <w:autoSpaceDE w:val="0"/>
        <w:autoSpaceDN w:val="0"/>
        <w:spacing w:line="240" w:lineRule="auto"/>
        <w:ind w:left="0" w:firstLineChars="157" w:firstLine="440"/>
        <w:contextualSpacing/>
        <w:jc w:val="both"/>
        <w:rPr>
          <w:rFonts w:ascii="Times New Roman" w:eastAsia="Calibri" w:hAnsi="Times New Roman" w:cs="Times New Roman"/>
          <w:color w:val="000000"/>
          <w:sz w:val="28"/>
          <w:szCs w:val="28"/>
          <w:lang w:val="uz-Cyrl-UZ"/>
        </w:rPr>
      </w:pPr>
      <w:r w:rsidRPr="00EF2EE2">
        <w:rPr>
          <w:rFonts w:ascii="Times New Roman" w:eastAsia="Calibri" w:hAnsi="Times New Roman" w:cs="Times New Roman"/>
          <w:color w:val="000000"/>
          <w:sz w:val="28"/>
          <w:szCs w:val="28"/>
          <w:lang w:val="uz-Cyrl-UZ"/>
        </w:rPr>
        <w:t xml:space="preserve">Pedagogika  yo‘nalishlaridagi   kafedralar negizida oliy ta’lim davrida o‘qish bilan parallel raqamli transformatsiya  va suniy intelekt orqali faoliyat olib borish maqsadini bildirgan talabalar uchun “Ustoz-shogird” an’analariga asoslangan “Professional milliy kontent” mexanizmidan foydalanishni kengaytirish. </w:t>
      </w:r>
    </w:p>
    <w:p w:rsidR="00BA771B" w:rsidRPr="00EF2EE2" w:rsidRDefault="00BA771B">
      <w:pPr>
        <w:rPr>
          <w:lang w:val="uz-Cyrl-UZ"/>
        </w:rPr>
      </w:pPr>
    </w:p>
    <w:sectPr w:rsidR="00BA771B" w:rsidRPr="00EF2EE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4417" w:rsidRDefault="00B04417" w:rsidP="00EF2EE2">
      <w:pPr>
        <w:spacing w:after="0" w:line="240" w:lineRule="auto"/>
      </w:pPr>
      <w:r>
        <w:separator/>
      </w:r>
    </w:p>
  </w:endnote>
  <w:endnote w:type="continuationSeparator" w:id="0">
    <w:p w:rsidR="00B04417" w:rsidRDefault="00B04417" w:rsidP="00EF2E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DengXian">
    <w:altName w:val="SimSun"/>
    <w:panose1 w:val="02010600030101010101"/>
    <w:charset w:val="86"/>
    <w:family w:val="auto"/>
    <w:pitch w:val="variable"/>
    <w:sig w:usb0="00000000" w:usb1="38CF7CFA" w:usb2="00000016" w:usb3="00000000" w:csb0="0004000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4417" w:rsidRDefault="00B04417" w:rsidP="00EF2EE2">
      <w:pPr>
        <w:spacing w:after="0" w:line="240" w:lineRule="auto"/>
      </w:pPr>
      <w:r>
        <w:separator/>
      </w:r>
    </w:p>
  </w:footnote>
  <w:footnote w:type="continuationSeparator" w:id="0">
    <w:p w:rsidR="00B04417" w:rsidRDefault="00B04417" w:rsidP="00EF2EE2">
      <w:pPr>
        <w:spacing w:after="0" w:line="240" w:lineRule="auto"/>
      </w:pPr>
      <w:r>
        <w:continuationSeparator/>
      </w:r>
    </w:p>
  </w:footnote>
  <w:footnote w:id="1">
    <w:p w:rsidR="00EF2EE2" w:rsidRPr="00570917" w:rsidRDefault="00EF2EE2" w:rsidP="00EF2EE2">
      <w:pPr>
        <w:pStyle w:val="a4"/>
        <w:rPr>
          <w:sz w:val="14"/>
          <w:lang w:val="en-US"/>
        </w:rPr>
      </w:pPr>
      <w:r>
        <w:rPr>
          <w:rStyle w:val="a6"/>
        </w:rPr>
        <w:footnoteRef/>
      </w:r>
      <w:r w:rsidRPr="00570917">
        <w:rPr>
          <w:lang w:val="en-US"/>
        </w:rPr>
        <w:t xml:space="preserve"> </w:t>
      </w:r>
      <w:r w:rsidRPr="00514A49">
        <w:rPr>
          <w:lang w:val="en-US"/>
        </w:rPr>
        <w:t>Mirziyoyev Sh</w:t>
      </w:r>
      <w:r>
        <w:rPr>
          <w:lang w:val="en-US"/>
        </w:rPr>
        <w:t xml:space="preserve"> “</w:t>
      </w:r>
      <w:r w:rsidRPr="00570917">
        <w:rPr>
          <w:rFonts w:eastAsia="Calibri"/>
          <w:szCs w:val="28"/>
          <w:lang w:val="uz-Latn-UZ"/>
        </w:rPr>
        <w:t>O‘zbekiston Respublikasi oliy ta’lim tizimini 2030-yilgacha rivojlantirish konsepsiyasini tasdiqlash to‘g‘risida”</w:t>
      </w:r>
      <w:r w:rsidRPr="00570917">
        <w:rPr>
          <w:rFonts w:eastAsia="Calibri"/>
          <w:sz w:val="28"/>
          <w:szCs w:val="28"/>
          <w:lang w:val="uz-Latn-UZ"/>
        </w:rPr>
        <w:t xml:space="preserve"> </w:t>
      </w:r>
      <w:r w:rsidRPr="00570917">
        <w:rPr>
          <w:rFonts w:eastAsia="Calibri"/>
          <w:szCs w:val="28"/>
          <w:lang w:val="uz-Latn-UZ"/>
        </w:rPr>
        <w:t>2019-yil 8 oktabr</w:t>
      </w:r>
      <w:r>
        <w:rPr>
          <w:rFonts w:eastAsia="Calibri"/>
          <w:szCs w:val="28"/>
          <w:lang w:val="uz-Latn-UZ"/>
        </w:rPr>
        <w:t xml:space="preserve"> </w:t>
      </w:r>
      <w:r w:rsidRPr="005536CD">
        <w:rPr>
          <w:color w:val="000000"/>
          <w:lang w:val="en-US"/>
        </w:rPr>
        <w:t>Xalq so‘zi gazetasi</w:t>
      </w:r>
    </w:p>
  </w:footnote>
  <w:footnote w:id="2">
    <w:p w:rsidR="00EF2EE2" w:rsidRPr="00570917" w:rsidRDefault="00EF2EE2" w:rsidP="00EF2EE2">
      <w:pPr>
        <w:pStyle w:val="a4"/>
        <w:rPr>
          <w:sz w:val="14"/>
          <w:lang w:val="en-US"/>
        </w:rPr>
      </w:pPr>
      <w:r>
        <w:rPr>
          <w:rStyle w:val="a6"/>
        </w:rPr>
        <w:footnoteRef/>
      </w:r>
      <w:r w:rsidRPr="00570917">
        <w:rPr>
          <w:lang w:val="en-US"/>
        </w:rPr>
        <w:t xml:space="preserve"> </w:t>
      </w:r>
      <w:r w:rsidRPr="00514A49">
        <w:rPr>
          <w:lang w:val="en-US"/>
        </w:rPr>
        <w:t>Mirziyoyev Sh</w:t>
      </w:r>
      <w:r>
        <w:rPr>
          <w:lang w:val="en-US"/>
        </w:rPr>
        <w:t xml:space="preserve"> </w:t>
      </w:r>
      <w:r w:rsidRPr="00570917">
        <w:rPr>
          <w:rFonts w:eastAsia="Calibri"/>
          <w:szCs w:val="28"/>
          <w:lang w:val="uz-Latn-UZ"/>
        </w:rPr>
        <w:t>PF-6108-son “O‘zbekistonning yangi taraqqiyot davrida ta’lim-tarbiya va ilm-fan sohalarini rivojlantirish chora-tadbirlari to‘g‘risida”gi farmoni</w:t>
      </w:r>
      <w:r>
        <w:rPr>
          <w:rFonts w:eastAsia="Calibri"/>
          <w:szCs w:val="28"/>
          <w:lang w:val="uz-Latn-UZ"/>
        </w:rPr>
        <w:t xml:space="preserve"> </w:t>
      </w:r>
      <w:r w:rsidRPr="005536CD">
        <w:rPr>
          <w:color w:val="000000"/>
          <w:lang w:val="en-US"/>
        </w:rPr>
        <w:t>Xalq so‘zi gazetasi</w:t>
      </w:r>
      <w:r>
        <w:rPr>
          <w:rFonts w:eastAsia="Calibri"/>
          <w:szCs w:val="28"/>
          <w:lang w:val="uz-Latn-UZ"/>
        </w:rPr>
        <w:t xml:space="preserve"> </w:t>
      </w:r>
      <w:r w:rsidRPr="00570917">
        <w:rPr>
          <w:rFonts w:eastAsia="Calibri"/>
          <w:szCs w:val="28"/>
          <w:lang w:val="uz-Latn-UZ"/>
        </w:rPr>
        <w:t>2020-yil 6-noyabr</w:t>
      </w:r>
    </w:p>
  </w:footnote>
  <w:footnote w:id="3">
    <w:p w:rsidR="00EF2EE2" w:rsidRPr="00CF36EA" w:rsidRDefault="00EF2EE2" w:rsidP="00EF2EE2">
      <w:pPr>
        <w:pStyle w:val="a4"/>
        <w:rPr>
          <w:lang w:val="en-US"/>
        </w:rPr>
      </w:pPr>
      <w:r>
        <w:rPr>
          <w:rStyle w:val="a6"/>
        </w:rPr>
        <w:footnoteRef/>
      </w:r>
      <w:r w:rsidRPr="00CF36EA">
        <w:rPr>
          <w:lang w:val="en-US"/>
        </w:rPr>
        <w:t xml:space="preserve"> Mirziyoyev Sh “Oliy ta’lim tizimini yanada rivojlantirish chora-tadbirlari to‘g‘risida” 2017-yil 20-aprel Xalq so‘zi gazetasi</w:t>
      </w:r>
    </w:p>
  </w:footnote>
  <w:footnote w:id="4">
    <w:p w:rsidR="00EF2EE2" w:rsidRDefault="00EF2EE2" w:rsidP="00EF2EE2">
      <w:pPr>
        <w:pStyle w:val="a4"/>
        <w:rPr>
          <w:lang w:val="en-US"/>
        </w:rPr>
      </w:pPr>
      <w:r>
        <w:rPr>
          <w:rStyle w:val="a6"/>
        </w:rPr>
        <w:footnoteRef/>
      </w:r>
      <w:r w:rsidRPr="00570917">
        <w:rPr>
          <w:lang w:val="en-US"/>
        </w:rPr>
        <w:t xml:space="preserve"> </w:t>
      </w:r>
      <w:r w:rsidRPr="00514A49">
        <w:rPr>
          <w:lang w:val="en-US"/>
        </w:rPr>
        <w:t>Mirziyoyev Sh</w:t>
      </w:r>
      <w:r>
        <w:rPr>
          <w:lang w:val="en-US"/>
        </w:rPr>
        <w:t xml:space="preserve"> </w:t>
      </w:r>
      <w:r w:rsidRPr="00570917">
        <w:rPr>
          <w:lang w:val="en-US"/>
        </w:rPr>
        <w:t>PQ-2909-son “Oliy ta’lim tizimini yanada rivojlantirish chora-tadbirlari to‘g‘risida</w:t>
      </w:r>
      <w:r>
        <w:rPr>
          <w:lang w:val="en-US"/>
        </w:rPr>
        <w:t xml:space="preserve"> </w:t>
      </w:r>
      <w:r w:rsidRPr="00570917">
        <w:rPr>
          <w:lang w:val="en-US"/>
        </w:rPr>
        <w:t>2018-yil 5-iyun</w:t>
      </w:r>
      <w:r>
        <w:rPr>
          <w:lang w:val="en-US"/>
        </w:rPr>
        <w:t xml:space="preserve"> </w:t>
      </w:r>
      <w:r w:rsidRPr="00570917">
        <w:rPr>
          <w:lang w:val="en-US"/>
        </w:rPr>
        <w:t>Xalq so‘zi gazetasi</w:t>
      </w:r>
      <w:r>
        <w:rPr>
          <w:lang w:val="en-US"/>
        </w:rPr>
        <w:t xml:space="preserve"> </w:t>
      </w:r>
    </w:p>
    <w:p w:rsidR="00EF2EE2" w:rsidRPr="00570917" w:rsidRDefault="00EF2EE2" w:rsidP="00EF2EE2">
      <w:pPr>
        <w:pStyle w:val="a4"/>
        <w:rPr>
          <w:lang w:val="en-US"/>
        </w:rPr>
      </w:pPr>
    </w:p>
  </w:footnote>
  <w:footnote w:id="5">
    <w:p w:rsidR="00EF2EE2" w:rsidRPr="00514A49" w:rsidRDefault="00EF2EE2" w:rsidP="00EF2EE2">
      <w:pPr>
        <w:pStyle w:val="a4"/>
        <w:rPr>
          <w:lang w:val="en-US"/>
        </w:rPr>
      </w:pPr>
      <w:r w:rsidRPr="00514A49">
        <w:rPr>
          <w:rStyle w:val="a6"/>
        </w:rPr>
        <w:footnoteRef/>
      </w:r>
      <w:r w:rsidRPr="00514A49">
        <w:rPr>
          <w:lang w:val="en-US"/>
        </w:rPr>
        <w:t xml:space="preserve">  Mirziyoyev Sh.</w:t>
      </w:r>
      <w:r w:rsidRPr="005536CD">
        <w:rPr>
          <w:color w:val="000000"/>
          <w:lang w:val="en-US"/>
        </w:rPr>
        <w:t>“Raqamli O‘zbekiston – 2030” strategiyasini tasdiqlash va uni samarali amalga oshirish chora-tadbirlari to‘g‘risida”gi PF-6079-son farmoni.Xalq so‘zi gazetasi. 2020 – yil. 5- oktyabr.</w:t>
      </w:r>
    </w:p>
  </w:footnote>
  <w:footnote w:id="6">
    <w:p w:rsidR="00EF2EE2" w:rsidRPr="00514A49" w:rsidRDefault="00EF2EE2" w:rsidP="00EF2EE2">
      <w:pPr>
        <w:pStyle w:val="a4"/>
        <w:rPr>
          <w:lang w:val="en-US"/>
        </w:rPr>
      </w:pPr>
      <w:r w:rsidRPr="00514A49">
        <w:rPr>
          <w:rStyle w:val="a6"/>
        </w:rPr>
        <w:footnoteRef/>
      </w:r>
      <w:r w:rsidRPr="00514A49">
        <w:rPr>
          <w:lang w:val="en-US"/>
        </w:rPr>
        <w:t xml:space="preserve"> Mirziyoyev Sh.M.“ Maktab ta’limini rivojlantirish bo‘yicha milliy dasturni tasdiqlash to‘g‘risida”</w:t>
      </w:r>
      <w:r w:rsidRPr="00514A49">
        <w:rPr>
          <w:lang w:val="uz-Cyrl-UZ"/>
        </w:rPr>
        <w:t xml:space="preserve"> 2022-yil 11-maydagi PF–134-sonli Farmoni </w:t>
      </w:r>
      <w:r w:rsidRPr="00514A49">
        <w:rPr>
          <w:lang w:val="en-US"/>
        </w:rPr>
        <w:t>. T.,2022 y. 11- may.</w:t>
      </w:r>
      <w:r w:rsidRPr="00514A49">
        <w:rPr>
          <w:lang w:val="uz-Cyrl-UZ"/>
        </w:rPr>
        <w:t xml:space="preserve"> </w:t>
      </w:r>
    </w:p>
  </w:footnote>
  <w:footnote w:id="7">
    <w:p w:rsidR="00EF2EE2" w:rsidRPr="0068429D" w:rsidRDefault="00EF2EE2" w:rsidP="00EF2EE2">
      <w:pPr>
        <w:pStyle w:val="a4"/>
        <w:rPr>
          <w:lang w:val="en-US"/>
        </w:rPr>
      </w:pPr>
      <w:r>
        <w:rPr>
          <w:rStyle w:val="a6"/>
        </w:rPr>
        <w:footnoteRef/>
      </w:r>
      <w:r w:rsidRPr="0068429D">
        <w:rPr>
          <w:lang w:val="en-US"/>
        </w:rPr>
        <w:t xml:space="preserve"> Abduqodirov A.A., Pardayev A. Pedagogik texnologiyalarga oid atamalarning izohli lug`ati. – T. Fan va texnologiya. </w:t>
      </w:r>
      <w:r w:rsidRPr="006E098C">
        <w:rPr>
          <w:lang w:val="en-US"/>
        </w:rPr>
        <w:t>2012</w:t>
      </w:r>
      <w:r>
        <w:rPr>
          <w:lang w:val="en-US"/>
        </w:rPr>
        <w:t>.</w:t>
      </w:r>
    </w:p>
  </w:footnote>
  <w:footnote w:id="8">
    <w:p w:rsidR="00EF2EE2" w:rsidRPr="0068429D" w:rsidRDefault="00EF2EE2" w:rsidP="00EF2EE2">
      <w:pPr>
        <w:pStyle w:val="a4"/>
        <w:rPr>
          <w:lang w:val="en-US"/>
        </w:rPr>
      </w:pPr>
      <w:r>
        <w:rPr>
          <w:rStyle w:val="a6"/>
        </w:rPr>
        <w:footnoteRef/>
      </w:r>
      <w:r w:rsidRPr="006E098C">
        <w:rPr>
          <w:lang w:val="en-US"/>
        </w:rPr>
        <w:t>Abduraximov D.B., Kasb-Hunar kollejlarida informatika fani turlari aloqadorligiga o`qitish metodikasi. Ped. Fanl. Nomz. dis avtoreferati. – Toshkent: TDPU, 2007</w:t>
      </w:r>
      <w:r>
        <w:rPr>
          <w:lang w:val="en-US"/>
        </w:rPr>
        <w:t>.</w:t>
      </w:r>
      <w:r w:rsidRPr="006E098C">
        <w:rPr>
          <w:lang w:val="en-US"/>
        </w:rPr>
        <w:t xml:space="preserve"> </w:t>
      </w:r>
    </w:p>
  </w:footnote>
  <w:footnote w:id="9">
    <w:p w:rsidR="00EF2EE2" w:rsidRPr="006E098C" w:rsidRDefault="00EF2EE2" w:rsidP="00EF2EE2">
      <w:pPr>
        <w:pStyle w:val="a4"/>
        <w:rPr>
          <w:lang w:val="en-US"/>
        </w:rPr>
      </w:pPr>
      <w:r>
        <w:rPr>
          <w:rStyle w:val="a6"/>
        </w:rPr>
        <w:footnoteRef/>
      </w:r>
      <w:r w:rsidRPr="006E098C">
        <w:rPr>
          <w:lang w:val="en-US"/>
        </w:rPr>
        <w:t xml:space="preserve"> Aripov M., Muhammadiyev J.Informatika, informatsion texnologiyalar Oliy o`quv yurtlari uchun darslik. –Toshkent: TDYul. </w:t>
      </w:r>
      <w:r w:rsidRPr="001A1391">
        <w:rPr>
          <w:lang w:val="en-US"/>
        </w:rPr>
        <w:t>2004</w:t>
      </w:r>
      <w:r>
        <w:rPr>
          <w:lang w:val="en-US"/>
        </w:rPr>
        <w:t>.</w:t>
      </w:r>
    </w:p>
  </w:footnote>
  <w:footnote w:id="10">
    <w:p w:rsidR="00EF2EE2" w:rsidRPr="00BC2240" w:rsidRDefault="00EF2EE2" w:rsidP="00EF2EE2">
      <w:pPr>
        <w:pStyle w:val="a4"/>
        <w:rPr>
          <w:lang w:val="en-US"/>
        </w:rPr>
      </w:pPr>
      <w:r>
        <w:rPr>
          <w:rStyle w:val="a6"/>
        </w:rPr>
        <w:footnoteRef/>
      </w:r>
      <w:r w:rsidRPr="00BC2240">
        <w:rPr>
          <w:lang w:val="en-US"/>
        </w:rPr>
        <w:t xml:space="preserve"> </w:t>
      </w:r>
      <w:r w:rsidRPr="00DA4308">
        <w:rPr>
          <w:lang w:val="en-US"/>
        </w:rPr>
        <w:t>Allayorov S.P., Raxmonov S.T., Qulmatov S.I., Toshtemirov D.E. Informatika, axborot texnologiyalari fanidan labaratoriya ishlari. Metodik ko`rsatma. – Guliston, 2003.</w:t>
      </w:r>
    </w:p>
  </w:footnote>
  <w:footnote w:id="11">
    <w:p w:rsidR="00EF2EE2" w:rsidRPr="00DA4308" w:rsidRDefault="00EF2EE2" w:rsidP="00EF2EE2">
      <w:pPr>
        <w:pStyle w:val="a4"/>
        <w:rPr>
          <w:lang w:val="en-US"/>
        </w:rPr>
      </w:pPr>
      <w:r>
        <w:rPr>
          <w:rStyle w:val="a6"/>
        </w:rPr>
        <w:footnoteRef/>
      </w:r>
      <w:r w:rsidRPr="00DA4308">
        <w:rPr>
          <w:lang w:val="en-US"/>
        </w:rPr>
        <w:t xml:space="preserve"> G`ulomov S.S., va boshq. Axborot tizmlari va texnologiyalari: Oliy o`quv yurtlari talabalari uchun darslik. –Toshkent: Sharq, 200</w:t>
      </w:r>
      <w:r>
        <w:rPr>
          <w:lang w:val="en-US"/>
        </w:rPr>
        <w:t>0</w:t>
      </w:r>
      <w:r w:rsidRPr="00DA4308">
        <w:rPr>
          <w:lang w:val="en-US"/>
        </w:rPr>
        <w:t>-</w:t>
      </w:r>
    </w:p>
  </w:footnote>
  <w:footnote w:id="12">
    <w:p w:rsidR="00EF2EE2" w:rsidRPr="00A76BF8" w:rsidRDefault="00EF2EE2" w:rsidP="00EF2EE2">
      <w:pPr>
        <w:pStyle w:val="a4"/>
        <w:rPr>
          <w:lang w:val="en-US"/>
        </w:rPr>
      </w:pPr>
      <w:r>
        <w:rPr>
          <w:rStyle w:val="a6"/>
        </w:rPr>
        <w:footnoteRef/>
      </w:r>
      <w:r w:rsidRPr="001A5BB3">
        <w:rPr>
          <w:lang w:val="en-US"/>
        </w:rPr>
        <w:t xml:space="preserve">Isoqov I. Sovershenstvovanie Soderjaniya i avtomatizatsiya provedeniye laboratorno – prakticheskiy, samosoyatelnix robot po informatike v vuzax. </w:t>
      </w:r>
      <w:r w:rsidRPr="00E05697">
        <w:rPr>
          <w:lang w:val="en-US"/>
        </w:rPr>
        <w:t>Avtoref. Diss. …kand. Ped. Nauk. –Toshkent: TDPI, 1995</w:t>
      </w:r>
      <w:r w:rsidRPr="00A76BF8">
        <w:rPr>
          <w:lang w:val="en-US"/>
        </w:rPr>
        <w:t xml:space="preserve"> </w:t>
      </w:r>
    </w:p>
  </w:footnote>
  <w:footnote w:id="13">
    <w:p w:rsidR="00EF2EE2" w:rsidRPr="00E05697" w:rsidRDefault="00EF2EE2" w:rsidP="00EF2EE2">
      <w:pPr>
        <w:pStyle w:val="a4"/>
        <w:rPr>
          <w:lang w:val="en-US"/>
        </w:rPr>
      </w:pPr>
      <w:r>
        <w:rPr>
          <w:rStyle w:val="a6"/>
        </w:rPr>
        <w:footnoteRef/>
      </w:r>
      <w:r w:rsidRPr="00E05697">
        <w:rPr>
          <w:lang w:val="en-US"/>
        </w:rPr>
        <w:t xml:space="preserve"> Avliyaqulov N.X. Zamonaviy o`qitish texnologiyalari. - Toshkent: 2001. Azizxo`jaeva N.N. O`qituvchi mutaxassisligiga tayyorlash texnologiyasi. -Toshkent: TDPU, 2000.</w:t>
      </w:r>
    </w:p>
  </w:footnote>
  <w:footnote w:id="14">
    <w:p w:rsidR="00EF2EE2" w:rsidRPr="00447034" w:rsidRDefault="00EF2EE2" w:rsidP="00EF2EE2">
      <w:pPr>
        <w:pStyle w:val="a4"/>
        <w:rPr>
          <w:lang w:val="en-US"/>
        </w:rPr>
      </w:pPr>
      <w:r>
        <w:rPr>
          <w:rStyle w:val="a6"/>
        </w:rPr>
        <w:footnoteRef/>
      </w:r>
      <w:r w:rsidRPr="003E3D47">
        <w:rPr>
          <w:lang w:val="en-US"/>
        </w:rPr>
        <w:t xml:space="preserve"> Bespalko V.I. Pedagogika i progressivnoe texnologii obucheniya.- </w:t>
      </w:r>
      <w:r w:rsidRPr="00447034">
        <w:rPr>
          <w:lang w:val="en-US"/>
        </w:rPr>
        <w:t>M.:IRPO,1996</w:t>
      </w:r>
      <w:r>
        <w:rPr>
          <w:lang w:val="en-US"/>
        </w:rPr>
        <w:t>.</w:t>
      </w:r>
    </w:p>
  </w:footnote>
  <w:footnote w:id="15">
    <w:p w:rsidR="00EF2EE2" w:rsidRPr="00447034" w:rsidRDefault="00EF2EE2" w:rsidP="00EF2EE2">
      <w:pPr>
        <w:pStyle w:val="a4"/>
        <w:rPr>
          <w:lang w:val="en-US"/>
        </w:rPr>
      </w:pPr>
      <w:r>
        <w:rPr>
          <w:rStyle w:val="a6"/>
        </w:rPr>
        <w:footnoteRef/>
      </w:r>
      <w:r w:rsidRPr="00447034">
        <w:rPr>
          <w:lang w:val="en-US"/>
        </w:rPr>
        <w:t xml:space="preserve"> Davletshin M.G. Zamonaviy maktab o`qituvchisining psixologiyasi. -T.:O`zbekiston, 1999.</w:t>
      </w:r>
    </w:p>
  </w:footnote>
  <w:footnote w:id="16">
    <w:p w:rsidR="00EF2EE2" w:rsidRPr="000C2B71" w:rsidRDefault="00EF2EE2" w:rsidP="00EF2EE2">
      <w:pPr>
        <w:pStyle w:val="Default"/>
        <w:jc w:val="both"/>
      </w:pPr>
      <w:r>
        <w:rPr>
          <w:rStyle w:val="a6"/>
        </w:rPr>
        <w:footnoteRef/>
      </w:r>
      <w:r w:rsidRPr="00137E6B">
        <w:rPr>
          <w:sz w:val="20"/>
          <w:szCs w:val="20"/>
        </w:rPr>
        <w:t xml:space="preserve">Ishmuhamedov R., Abduqodirov A., Pardaev A. Ta`limda innovatsion texnologiyalar (ta`lim muassasalari </w:t>
      </w:r>
      <w:r>
        <w:rPr>
          <w:sz w:val="20"/>
          <w:szCs w:val="20"/>
        </w:rPr>
        <w:t>P</w:t>
      </w:r>
      <w:r w:rsidRPr="00137E6B">
        <w:rPr>
          <w:sz w:val="20"/>
          <w:szCs w:val="20"/>
        </w:rPr>
        <w:t>edagogik -o`qituvchilari uchun amaliy tavsiyalar). - Toshkent: Iste`dod, 2008</w:t>
      </w:r>
    </w:p>
  </w:footnote>
  <w:footnote w:id="17">
    <w:p w:rsidR="00EF2EE2" w:rsidRPr="00A80932" w:rsidRDefault="00EF2EE2" w:rsidP="00EF2EE2">
      <w:pPr>
        <w:pStyle w:val="Default"/>
        <w:jc w:val="both"/>
      </w:pPr>
      <w:r>
        <w:rPr>
          <w:rStyle w:val="a6"/>
        </w:rPr>
        <w:footnoteRef/>
      </w:r>
      <w:r>
        <w:t xml:space="preserve"> </w:t>
      </w:r>
      <w:r w:rsidRPr="00137E6B">
        <w:rPr>
          <w:sz w:val="20"/>
          <w:szCs w:val="20"/>
        </w:rPr>
        <w:t>Mavlyanov A., Abdalova S., Yusupova L.Yu., Mavlyanova I. Interfaol usulllar asosida o`tiladigan mashg`ulotlarda ta`lim oluvchilarning mustaqil fikrlashini rivojlantirish // O`quv qo`llanma. - Toshkent: Fan va texnologiyalar nashriyoti, 2009.</w:t>
      </w:r>
    </w:p>
  </w:footnote>
  <w:footnote w:id="18">
    <w:p w:rsidR="00EF2EE2" w:rsidRPr="00EF2EE2" w:rsidRDefault="00EF2EE2" w:rsidP="00EF2EE2">
      <w:pPr>
        <w:pStyle w:val="a3"/>
        <w:spacing w:after="0"/>
        <w:rPr>
          <w:lang w:val="en-US"/>
        </w:rPr>
      </w:pPr>
      <w:r>
        <w:rPr>
          <w:rStyle w:val="a6"/>
        </w:rPr>
        <w:footnoteRef/>
      </w:r>
      <w:r w:rsidRPr="00EF2EE2">
        <w:rPr>
          <w:lang w:val="en-US"/>
        </w:rPr>
        <w:t xml:space="preserve"> </w:t>
      </w:r>
      <w:r w:rsidRPr="00EF2EE2">
        <w:rPr>
          <w:bCs/>
          <w:sz w:val="18"/>
          <w:szCs w:val="18"/>
          <w:lang w:val="en-US"/>
        </w:rPr>
        <w:t>Ye.S. Mironenko</w:t>
      </w:r>
      <w:r w:rsidRPr="00EF2EE2">
        <w:rPr>
          <w:sz w:val="18"/>
          <w:szCs w:val="18"/>
          <w:lang w:val="en-US"/>
        </w:rPr>
        <w:t xml:space="preserve"> – "Pedagogika i psixologiya", 2012-yil, Moskva. </w:t>
      </w:r>
      <w:r w:rsidRPr="00EF2EE2">
        <w:rPr>
          <w:bCs/>
          <w:sz w:val="18"/>
          <w:szCs w:val="18"/>
          <w:lang w:val="en-US"/>
        </w:rPr>
        <w:t>G.G. Drojenko</w:t>
      </w:r>
      <w:r w:rsidRPr="00EF2EE2">
        <w:rPr>
          <w:sz w:val="18"/>
          <w:szCs w:val="18"/>
          <w:lang w:val="en-US"/>
        </w:rPr>
        <w:t xml:space="preserve"> – "Trudovoye obucheniye v shkole", 1989-yil, Kiyev.  </w:t>
      </w:r>
      <w:r w:rsidRPr="00EF2EE2">
        <w:rPr>
          <w:bCs/>
          <w:sz w:val="18"/>
          <w:szCs w:val="18"/>
          <w:lang w:val="en-US"/>
        </w:rPr>
        <w:t>T.J. Baurjanov</w:t>
      </w:r>
      <w:r w:rsidRPr="00EF2EE2">
        <w:rPr>
          <w:sz w:val="18"/>
          <w:szCs w:val="18"/>
          <w:lang w:val="en-US"/>
        </w:rPr>
        <w:t xml:space="preserve"> – "Pedagogikaliq sheberlik", 2005-yil, Almati.  </w:t>
      </w:r>
      <w:r w:rsidRPr="00EF2EE2">
        <w:rPr>
          <w:bCs/>
          <w:sz w:val="18"/>
          <w:szCs w:val="18"/>
          <w:lang w:val="en-US"/>
        </w:rPr>
        <w:t>A.M. Smagulov</w:t>
      </w:r>
      <w:r w:rsidRPr="00EF2EE2">
        <w:rPr>
          <w:sz w:val="18"/>
          <w:szCs w:val="18"/>
          <w:lang w:val="en-US"/>
        </w:rPr>
        <w:t xml:space="preserve"> – "Teoriya i metodika vospitaniya", 2010-yil, Nur-Sulton. </w:t>
      </w:r>
      <w:r w:rsidRPr="00EF2EE2">
        <w:rPr>
          <w:bCs/>
          <w:sz w:val="18"/>
          <w:szCs w:val="18"/>
          <w:lang w:val="en-US"/>
        </w:rPr>
        <w:t>I.V. Klimova</w:t>
      </w:r>
      <w:r w:rsidRPr="00EF2EE2">
        <w:rPr>
          <w:sz w:val="18"/>
          <w:szCs w:val="18"/>
          <w:lang w:val="en-US"/>
        </w:rPr>
        <w:t xml:space="preserve"> – "Pedagogicheskaya diagnostika razvitiya rebenka", 2015-yil, Sankt-Peterburg. </w:t>
      </w:r>
      <w:r w:rsidRPr="00EF2EE2">
        <w:rPr>
          <w:bCs/>
          <w:sz w:val="18"/>
          <w:szCs w:val="18"/>
          <w:lang w:val="en-US"/>
        </w:rPr>
        <w:t>A.I. Volkov</w:t>
      </w:r>
      <w:r w:rsidRPr="00EF2EE2">
        <w:rPr>
          <w:sz w:val="18"/>
          <w:szCs w:val="18"/>
          <w:lang w:val="en-US"/>
        </w:rPr>
        <w:t xml:space="preserve"> – "Etnopedagogika", 1999-yil, Cheboksari. </w:t>
      </w:r>
      <w:r w:rsidRPr="00EF2EE2">
        <w:rPr>
          <w:bCs/>
          <w:sz w:val="18"/>
          <w:szCs w:val="18"/>
          <w:lang w:val="en-US"/>
        </w:rPr>
        <w:t>R.X. Guseynov</w:t>
      </w:r>
      <w:r w:rsidRPr="00EF2EE2">
        <w:rPr>
          <w:sz w:val="18"/>
          <w:szCs w:val="18"/>
          <w:lang w:val="en-US"/>
        </w:rPr>
        <w:t xml:space="preserve"> – "Istoriya pedagogiki i obrazovaniya", 2008-yil, Maxachqala.  </w:t>
      </w:r>
      <w:r w:rsidRPr="00EF2EE2">
        <w:rPr>
          <w:bCs/>
          <w:sz w:val="18"/>
          <w:szCs w:val="18"/>
          <w:lang w:val="en-US"/>
        </w:rPr>
        <w:t>N.Yu. Nejurina</w:t>
      </w:r>
      <w:r w:rsidRPr="00EF2EE2">
        <w:rPr>
          <w:sz w:val="18"/>
          <w:szCs w:val="18"/>
          <w:lang w:val="en-US"/>
        </w:rPr>
        <w:t xml:space="preserve"> – "Zdorovyesberegayushshiye texnologii v obrazovanii", 2011-yil, Voronej.  </w:t>
      </w:r>
      <w:r w:rsidRPr="00EF2EE2">
        <w:rPr>
          <w:bCs/>
          <w:sz w:val="18"/>
          <w:szCs w:val="18"/>
          <w:lang w:val="en-US"/>
        </w:rPr>
        <w:t>I.A. Gorbachev</w:t>
      </w:r>
      <w:r w:rsidRPr="00EF2EE2">
        <w:rPr>
          <w:sz w:val="18"/>
          <w:szCs w:val="18"/>
          <w:lang w:val="en-US"/>
        </w:rPr>
        <w:t xml:space="preserve"> – "Osnovi pedagogicheskogo masterstva", 2003-yil, Moskva.  </w:t>
      </w:r>
      <w:r w:rsidRPr="00EF2EE2">
        <w:rPr>
          <w:bCs/>
          <w:sz w:val="18"/>
          <w:szCs w:val="18"/>
          <w:lang w:val="en-US"/>
        </w:rPr>
        <w:t>T.S. Kuznesova</w:t>
      </w:r>
      <w:r w:rsidRPr="00EF2EE2">
        <w:rPr>
          <w:sz w:val="18"/>
          <w:szCs w:val="18"/>
          <w:lang w:val="en-US"/>
        </w:rPr>
        <w:t xml:space="preserve"> – "Metodika prepodavaniya ximii v shkole", 2001-yil, Moskva.  </w:t>
      </w:r>
      <w:r w:rsidRPr="00EF2EE2">
        <w:rPr>
          <w:bCs/>
          <w:sz w:val="18"/>
          <w:szCs w:val="18"/>
          <w:lang w:val="en-US"/>
        </w:rPr>
        <w:t>L.V. Ivanova</w:t>
      </w:r>
      <w:r w:rsidRPr="00EF2EE2">
        <w:rPr>
          <w:sz w:val="18"/>
          <w:szCs w:val="18"/>
          <w:lang w:val="en-US"/>
        </w:rPr>
        <w:t xml:space="preserve"> – "Metodika obucheniya i vospitaniya", 2014-yil, Novosibirsk.  </w:t>
      </w:r>
      <w:r w:rsidRPr="00EF2EE2">
        <w:rPr>
          <w:bCs/>
          <w:sz w:val="18"/>
          <w:szCs w:val="18"/>
          <w:lang w:val="en-US"/>
        </w:rPr>
        <w:t>Ye.V. Sidorenko</w:t>
      </w:r>
      <w:r w:rsidRPr="00EF2EE2">
        <w:rPr>
          <w:sz w:val="18"/>
          <w:szCs w:val="18"/>
          <w:lang w:val="en-US"/>
        </w:rPr>
        <w:t xml:space="preserve"> – "Trening kommunikativnoy kompetentnosti v delovom vzaimodeystvii", 2008-yil, Sankt-Peterburg.  </w:t>
      </w:r>
      <w:r w:rsidRPr="00EF2EE2">
        <w:rPr>
          <w:bCs/>
          <w:sz w:val="18"/>
          <w:szCs w:val="18"/>
          <w:lang w:val="en-US"/>
        </w:rPr>
        <w:t>V.N. Rumyansev</w:t>
      </w:r>
      <w:r w:rsidRPr="00EF2EE2">
        <w:rPr>
          <w:sz w:val="18"/>
          <w:szCs w:val="18"/>
          <w:lang w:val="en-US"/>
        </w:rPr>
        <w:t xml:space="preserve"> – "Pravovoye vospitanie molodeji", 2005-yil, Moskva.  </w:t>
      </w:r>
      <w:r w:rsidRPr="00EF2EE2">
        <w:rPr>
          <w:bCs/>
          <w:sz w:val="18"/>
          <w:szCs w:val="18"/>
          <w:lang w:val="en-US"/>
        </w:rPr>
        <w:t>Ye.G. Aleksandrova</w:t>
      </w:r>
      <w:r w:rsidRPr="00EF2EE2">
        <w:rPr>
          <w:sz w:val="18"/>
          <w:szCs w:val="18"/>
          <w:lang w:val="en-US"/>
        </w:rPr>
        <w:t xml:space="preserve"> – "Pedagogicheskoye soprovojdeniye samoopredeleniya shkolnikov", 2006-yil, Moskva.  </w:t>
      </w:r>
      <w:r w:rsidRPr="00EF2EE2">
        <w:rPr>
          <w:bCs/>
          <w:sz w:val="18"/>
          <w:szCs w:val="18"/>
          <w:lang w:val="en-US"/>
        </w:rPr>
        <w:t>A.P. Tixomirova</w:t>
      </w:r>
      <w:r w:rsidRPr="00EF2EE2">
        <w:rPr>
          <w:sz w:val="18"/>
          <w:szCs w:val="18"/>
          <w:lang w:val="en-US"/>
        </w:rPr>
        <w:t xml:space="preserve"> – "Razvitie intellektualnix sposobnostey rebenka", 2004-yil, Yaroslavl.  </w:t>
      </w:r>
      <w:r w:rsidRPr="00EF2EE2">
        <w:rPr>
          <w:bCs/>
          <w:sz w:val="18"/>
          <w:szCs w:val="18"/>
          <w:lang w:val="en-US"/>
        </w:rPr>
        <w:t>D.P. Fyodorov</w:t>
      </w:r>
      <w:r w:rsidRPr="00EF2EE2">
        <w:rPr>
          <w:sz w:val="18"/>
          <w:szCs w:val="18"/>
          <w:lang w:val="en-US"/>
        </w:rPr>
        <w:t xml:space="preserve"> – "Professionalnoye obrazovanie i rinok truda", 2013-yil, Yekaterinburg.  </w:t>
      </w:r>
      <w:r w:rsidRPr="00EF2EE2">
        <w:rPr>
          <w:bCs/>
          <w:sz w:val="18"/>
          <w:szCs w:val="18"/>
          <w:lang w:val="en-US"/>
        </w:rPr>
        <w:t>I.O. Klimov</w:t>
      </w:r>
      <w:r w:rsidRPr="00EF2EE2">
        <w:rPr>
          <w:sz w:val="18"/>
          <w:szCs w:val="18"/>
          <w:lang w:val="en-US"/>
        </w:rPr>
        <w:t xml:space="preserve"> – "Sotsialnaya pedagogika", 2009-yil, Moskva.  </w:t>
      </w:r>
      <w:r w:rsidRPr="00EF2EE2">
        <w:rPr>
          <w:bCs/>
          <w:sz w:val="18"/>
          <w:szCs w:val="18"/>
          <w:lang w:val="en-US"/>
        </w:rPr>
        <w:t>L.M. Borisova</w:t>
      </w:r>
      <w:r w:rsidRPr="00EF2EE2">
        <w:rPr>
          <w:sz w:val="18"/>
          <w:szCs w:val="18"/>
          <w:lang w:val="en-US"/>
        </w:rPr>
        <w:t xml:space="preserve"> – "Psixologicheskie igri v shkole", 2002-yil, Moskva.  </w:t>
      </w:r>
      <w:r w:rsidRPr="00EF2EE2">
        <w:rPr>
          <w:bCs/>
          <w:sz w:val="18"/>
          <w:szCs w:val="18"/>
          <w:lang w:val="en-US"/>
        </w:rPr>
        <w:t>O.V. Nikitina</w:t>
      </w:r>
      <w:r w:rsidRPr="00EF2EE2">
        <w:rPr>
          <w:sz w:val="18"/>
          <w:szCs w:val="18"/>
          <w:lang w:val="en-US"/>
        </w:rPr>
        <w:t xml:space="preserve"> – "Doshkolnaya pedagogika", 2016-yil, Sankt-Peterburg.  </w:t>
      </w:r>
      <w:r w:rsidRPr="00EF2EE2">
        <w:rPr>
          <w:bCs/>
          <w:sz w:val="18"/>
          <w:szCs w:val="18"/>
          <w:lang w:val="en-US"/>
        </w:rPr>
        <w:t>P.A. Lazarev</w:t>
      </w:r>
      <w:r w:rsidRPr="00EF2EE2">
        <w:rPr>
          <w:sz w:val="18"/>
          <w:szCs w:val="18"/>
          <w:lang w:val="en-US"/>
        </w:rPr>
        <w:t xml:space="preserve"> – "Upravlenie obrazovatelnimi sistemami", 2007-yil, Moskva.  </w:t>
      </w:r>
      <w:r w:rsidRPr="00EF2EE2">
        <w:rPr>
          <w:bCs/>
          <w:sz w:val="18"/>
          <w:szCs w:val="18"/>
          <w:lang w:val="en-US"/>
        </w:rPr>
        <w:t>Ye.V. Grishin</w:t>
      </w:r>
      <w:r w:rsidRPr="00EF2EE2">
        <w:rPr>
          <w:sz w:val="18"/>
          <w:szCs w:val="18"/>
          <w:lang w:val="en-US"/>
        </w:rPr>
        <w:t xml:space="preserve"> – "Teoreticheskie osnovi nravstvennogo vospitaniya", 1973-yil, Penza.  </w:t>
      </w:r>
      <w:r w:rsidRPr="00EF2EE2">
        <w:rPr>
          <w:bCs/>
          <w:sz w:val="18"/>
          <w:szCs w:val="18"/>
          <w:lang w:val="en-US"/>
        </w:rPr>
        <w:t>T.P. Zaxarova</w:t>
      </w:r>
      <w:r w:rsidRPr="00EF2EE2">
        <w:rPr>
          <w:sz w:val="18"/>
          <w:szCs w:val="18"/>
          <w:lang w:val="en-US"/>
        </w:rPr>
        <w:t xml:space="preserve"> – "Formirovanie ekologicheskoy kulturi shkolnikov", 2010-yil, Ryazan.</w:t>
      </w:r>
    </w:p>
  </w:footnote>
  <w:footnote w:id="19">
    <w:p w:rsidR="00EF2EE2" w:rsidRPr="008C7BEC" w:rsidRDefault="00EF2EE2" w:rsidP="00EF2EE2">
      <w:pPr>
        <w:pStyle w:val="a4"/>
        <w:rPr>
          <w:lang w:val="en-US"/>
        </w:rPr>
      </w:pPr>
      <w:r>
        <w:rPr>
          <w:rStyle w:val="a6"/>
        </w:rPr>
        <w:footnoteRef/>
      </w:r>
      <w:r w:rsidRPr="008C7BEC">
        <w:rPr>
          <w:lang w:val="en-US"/>
        </w:rPr>
        <w:t xml:space="preserve"> "Osenivanie v klase: rukovodstvo dlya uchitelya", 2003-yil, Moskva.</w:t>
      </w:r>
    </w:p>
  </w:footnote>
  <w:footnote w:id="20">
    <w:p w:rsidR="00EF2EE2" w:rsidRPr="00535AE6" w:rsidRDefault="00EF2EE2" w:rsidP="00EF2EE2">
      <w:pPr>
        <w:pStyle w:val="a4"/>
        <w:rPr>
          <w:lang w:val="en-US"/>
        </w:rPr>
      </w:pPr>
      <w:r>
        <w:rPr>
          <w:rStyle w:val="a6"/>
        </w:rPr>
        <w:footnoteRef/>
      </w:r>
      <w:r w:rsidRPr="00535AE6">
        <w:rPr>
          <w:lang w:val="en-US"/>
        </w:rPr>
        <w:t xml:space="preserve"> "Liniya razvitiya mishleniya: ot informatsii k znaniyu", 2005-yil, Qozon (Kazan).</w:t>
      </w:r>
    </w:p>
  </w:footnote>
  <w:footnote w:id="21">
    <w:p w:rsidR="00EF2EE2" w:rsidRPr="00EF2EE2" w:rsidRDefault="00EF2EE2" w:rsidP="00EF2EE2">
      <w:pPr>
        <w:pStyle w:val="a3"/>
        <w:spacing w:after="0"/>
        <w:rPr>
          <w:sz w:val="18"/>
          <w:szCs w:val="18"/>
          <w:lang w:val="en-US"/>
        </w:rPr>
      </w:pPr>
      <w:r>
        <w:rPr>
          <w:rStyle w:val="a6"/>
        </w:rPr>
        <w:footnoteRef/>
      </w:r>
      <w:r w:rsidRPr="00EF2EE2">
        <w:rPr>
          <w:sz w:val="18"/>
          <w:szCs w:val="18"/>
          <w:lang w:val="en-US"/>
        </w:rPr>
        <w:t xml:space="preserve"> </w:t>
      </w:r>
      <w:r w:rsidRPr="00EF2EE2">
        <w:rPr>
          <w:bCs/>
          <w:sz w:val="18"/>
          <w:szCs w:val="18"/>
          <w:lang w:val="en-US"/>
        </w:rPr>
        <w:t>M. Mauerman</w:t>
      </w:r>
      <w:r w:rsidRPr="00EF2EE2">
        <w:rPr>
          <w:sz w:val="18"/>
          <w:szCs w:val="18"/>
          <w:lang w:val="en-US"/>
        </w:rPr>
        <w:t xml:space="preserve"> – "Sovermenniye metodi obucheniya", 1995-yil, Berlin. </w:t>
      </w:r>
      <w:r w:rsidRPr="00EF2EE2">
        <w:rPr>
          <w:bCs/>
          <w:sz w:val="18"/>
          <w:szCs w:val="18"/>
          <w:lang w:val="en-US"/>
        </w:rPr>
        <w:t>A.G. Maslou</w:t>
      </w:r>
      <w:r w:rsidRPr="00EF2EE2">
        <w:rPr>
          <w:sz w:val="18"/>
          <w:szCs w:val="18"/>
          <w:lang w:val="en-US"/>
        </w:rPr>
        <w:t xml:space="preserve"> – "Motivatsiya i lichnost" (Motivation and Personality), 1954-yil, Nyu-York. </w:t>
      </w:r>
      <w:r w:rsidRPr="00EF2EE2">
        <w:rPr>
          <w:bCs/>
          <w:sz w:val="18"/>
          <w:szCs w:val="18"/>
          <w:lang w:val="en-US"/>
        </w:rPr>
        <w:t>Djeni Stil</w:t>
      </w:r>
      <w:r w:rsidRPr="00EF2EE2">
        <w:rPr>
          <w:sz w:val="18"/>
          <w:szCs w:val="18"/>
          <w:lang w:val="en-US"/>
        </w:rPr>
        <w:t xml:space="preserve"> – "Razvitie kriticheskogo mishleniya cherez chtenie i pismo", 1997-yil, Nyu-York. </w:t>
      </w:r>
      <w:r w:rsidRPr="00EF2EE2">
        <w:rPr>
          <w:bCs/>
          <w:sz w:val="18"/>
          <w:szCs w:val="18"/>
          <w:lang w:val="en-US"/>
        </w:rPr>
        <w:t>Kert Meredis</w:t>
      </w:r>
      <w:r w:rsidRPr="00EF2EE2">
        <w:rPr>
          <w:sz w:val="18"/>
          <w:szCs w:val="18"/>
          <w:lang w:val="en-US"/>
        </w:rPr>
        <w:t xml:space="preserve"> – "Osnovi kriticheskogo mishleniya dlya obucheniya v XXI veke", 1998-yil, Vashington. </w:t>
      </w:r>
      <w:r w:rsidRPr="00EF2EE2">
        <w:rPr>
          <w:bCs/>
          <w:sz w:val="18"/>
          <w:szCs w:val="18"/>
          <w:lang w:val="en-US"/>
        </w:rPr>
        <w:t>Charlz Templ</w:t>
      </w:r>
      <w:r w:rsidRPr="00EF2EE2">
        <w:rPr>
          <w:sz w:val="18"/>
          <w:szCs w:val="18"/>
          <w:lang w:val="en-US"/>
        </w:rPr>
        <w:t xml:space="preserve"> – "Kak nauchit detey chitat i pisat", 2001-yil, Boston. </w:t>
      </w:r>
      <w:r w:rsidRPr="00EF2EE2">
        <w:rPr>
          <w:bCs/>
          <w:sz w:val="18"/>
          <w:szCs w:val="18"/>
          <w:lang w:val="en-US"/>
        </w:rPr>
        <w:t>A. Hargreaves</w:t>
      </w:r>
      <w:r w:rsidRPr="00EF2EE2">
        <w:rPr>
          <w:sz w:val="18"/>
          <w:szCs w:val="18"/>
          <w:lang w:val="en-US"/>
        </w:rPr>
        <w:t xml:space="preserve"> – "Teaching in the Knowledge Society" (Bilimlar jamiyatida o'qitish), 2003-yil, Nyu-York. </w:t>
      </w:r>
      <w:r w:rsidRPr="00EF2EE2">
        <w:rPr>
          <w:bCs/>
          <w:sz w:val="18"/>
          <w:szCs w:val="18"/>
          <w:lang w:val="en-US"/>
        </w:rPr>
        <w:t>H.D. Schmidt</w:t>
      </w:r>
      <w:r w:rsidRPr="00EF2EE2">
        <w:rPr>
          <w:sz w:val="18"/>
          <w:szCs w:val="18"/>
          <w:lang w:val="en-US"/>
        </w:rPr>
        <w:t xml:space="preserve"> – "Obshshaya psixologiya dlya pedagogov", 1985-yil, Leypsig. </w:t>
      </w:r>
      <w:r w:rsidRPr="00EF2EE2">
        <w:rPr>
          <w:bCs/>
          <w:sz w:val="18"/>
          <w:szCs w:val="18"/>
          <w:lang w:val="en-US"/>
        </w:rPr>
        <w:t>R. Sears</w:t>
      </w:r>
      <w:r w:rsidRPr="00EF2EE2">
        <w:rPr>
          <w:sz w:val="18"/>
          <w:szCs w:val="18"/>
          <w:lang w:val="en-US"/>
        </w:rPr>
        <w:t xml:space="preserve"> – "Identification and Child Rearing" (Identifikatsiya va bola tarbiyasi), 1965-yil, Stanford. </w:t>
      </w:r>
      <w:r w:rsidRPr="00EF2EE2">
        <w:rPr>
          <w:bCs/>
          <w:sz w:val="18"/>
          <w:szCs w:val="18"/>
          <w:lang w:val="en-US"/>
        </w:rPr>
        <w:t>P.V. Sysoyev</w:t>
      </w:r>
      <w:r w:rsidRPr="00EF2EE2">
        <w:rPr>
          <w:sz w:val="18"/>
          <w:szCs w:val="18"/>
          <w:lang w:val="en-US"/>
        </w:rPr>
        <w:t xml:space="preserve"> – "Metodika obucheniya inostrannomu yaziku s ispolzovaniem novix informatsionnix texnologiy", 2010-yil, Moskva.</w:t>
      </w:r>
    </w:p>
  </w:footnote>
  <w:footnote w:id="22">
    <w:p w:rsidR="00EF2EE2" w:rsidRPr="00E135A9" w:rsidRDefault="00EF2EE2" w:rsidP="00EF2EE2">
      <w:pPr>
        <w:pStyle w:val="a4"/>
        <w:rPr>
          <w:lang w:val="en-US"/>
        </w:rPr>
      </w:pPr>
      <w:r>
        <w:rPr>
          <w:rStyle w:val="a6"/>
        </w:rPr>
        <w:footnoteRef/>
      </w:r>
      <w:r w:rsidRPr="00E135A9">
        <w:rPr>
          <w:lang w:val="en-US"/>
        </w:rPr>
        <w:t xml:space="preserve"> "Zdorovoye obshshstvo", 1955-yil, Nyu-York.</w:t>
      </w:r>
    </w:p>
  </w:footnote>
  <w:footnote w:id="23">
    <w:p w:rsidR="00EF2EE2" w:rsidRPr="00005551" w:rsidRDefault="00EF2EE2" w:rsidP="00EF2EE2">
      <w:pPr>
        <w:pStyle w:val="a4"/>
        <w:rPr>
          <w:sz w:val="18"/>
          <w:lang w:val="en-US"/>
        </w:rPr>
      </w:pPr>
      <w:r>
        <w:rPr>
          <w:rStyle w:val="a6"/>
        </w:rPr>
        <w:footnoteRef/>
      </w:r>
      <w:r w:rsidRPr="00005551">
        <w:rPr>
          <w:lang w:val="en-US"/>
        </w:rPr>
        <w:t xml:space="preserve"> </w:t>
      </w:r>
      <w:r w:rsidRPr="00005551">
        <w:rPr>
          <w:sz w:val="18"/>
          <w:lang w:val="en-US"/>
        </w:rPr>
        <w:t>Djeni Stil, Kert Meredis, Charlz Templ – "Razvitie kriticheskogo mishleniya cherez chtenie i pismo" (Reading and Writing for Critical Thinking – RWCT), 1997-yil, Nyu-York.</w:t>
      </w:r>
    </w:p>
  </w:footnote>
  <w:footnote w:id="24">
    <w:p w:rsidR="00EF2EE2" w:rsidRPr="00005551" w:rsidRDefault="00EF2EE2" w:rsidP="00EF2EE2">
      <w:pPr>
        <w:pStyle w:val="a4"/>
        <w:rPr>
          <w:sz w:val="18"/>
          <w:lang w:val="en-US"/>
        </w:rPr>
      </w:pPr>
      <w:r>
        <w:rPr>
          <w:rStyle w:val="a6"/>
        </w:rPr>
        <w:footnoteRef/>
      </w:r>
      <w:r w:rsidRPr="006824A8">
        <w:rPr>
          <w:lang w:val="en-US"/>
        </w:rPr>
        <w:t xml:space="preserve"> </w:t>
      </w:r>
      <w:r w:rsidRPr="00005551">
        <w:rPr>
          <w:sz w:val="18"/>
          <w:lang w:val="en-US"/>
        </w:rPr>
        <w:t>https://lex.uz/ru/docs/-7499721</w:t>
      </w:r>
    </w:p>
  </w:footnote>
  <w:footnote w:id="25">
    <w:p w:rsidR="00EF2EE2" w:rsidRPr="006824A8" w:rsidRDefault="00EF2EE2" w:rsidP="00EF2EE2">
      <w:pPr>
        <w:pStyle w:val="a4"/>
        <w:rPr>
          <w:lang w:val="en-US"/>
        </w:rPr>
      </w:pPr>
      <w:r>
        <w:rPr>
          <w:rStyle w:val="a6"/>
        </w:rPr>
        <w:footnoteRef/>
      </w:r>
      <w:r w:rsidRPr="009D7FCB">
        <w:rPr>
          <w:lang w:val="en-US"/>
        </w:rPr>
        <w:t xml:space="preserve"> .</w:t>
      </w:r>
      <w:r w:rsidRPr="007463C7">
        <w:rPr>
          <w:lang w:val="en-US"/>
        </w:rPr>
        <w:t>Ya</w:t>
      </w:r>
      <w:r w:rsidRPr="009D7FCB">
        <w:rPr>
          <w:lang w:val="en-US"/>
        </w:rPr>
        <w:t xml:space="preserve">. </w:t>
      </w:r>
      <w:r w:rsidRPr="007463C7">
        <w:rPr>
          <w:lang w:val="en-US"/>
        </w:rPr>
        <w:t>Batishev</w:t>
      </w:r>
      <w:r w:rsidRPr="009D7FCB">
        <w:rPr>
          <w:lang w:val="en-US"/>
        </w:rPr>
        <w:t xml:space="preserve"> </w:t>
      </w:r>
      <w:r w:rsidRPr="006824A8">
        <w:rPr>
          <w:lang w:val="en-US"/>
        </w:rPr>
        <w:t>"Professionalnaya pedagogika", 1997-yil, Moskva.</w:t>
      </w:r>
    </w:p>
  </w:footnote>
  <w:footnote w:id="26">
    <w:p w:rsidR="00EF2EE2" w:rsidRPr="006824A8" w:rsidRDefault="00EF2EE2" w:rsidP="00EF2EE2">
      <w:pPr>
        <w:pStyle w:val="a4"/>
        <w:rPr>
          <w:lang w:val="en-US"/>
        </w:rPr>
      </w:pPr>
      <w:r>
        <w:rPr>
          <w:rStyle w:val="a6"/>
        </w:rPr>
        <w:footnoteRef/>
      </w:r>
      <w:r w:rsidRPr="007463C7">
        <w:rPr>
          <w:lang w:val="en-US"/>
        </w:rPr>
        <w:t xml:space="preserve"> B.S. Gershunskiy</w:t>
      </w:r>
      <w:r>
        <w:rPr>
          <w:lang w:val="en-US"/>
        </w:rPr>
        <w:t xml:space="preserve"> </w:t>
      </w:r>
      <w:r w:rsidRPr="006824A8">
        <w:rPr>
          <w:lang w:val="en-US"/>
        </w:rPr>
        <w:t>"Filosofiya obrazovaniya dlya XXI veka", 1998-yil, Moskva.</w:t>
      </w:r>
    </w:p>
  </w:footnote>
  <w:footnote w:id="27">
    <w:p w:rsidR="00EF2EE2" w:rsidRPr="00C45919" w:rsidRDefault="00EF2EE2" w:rsidP="00EF2EE2">
      <w:pPr>
        <w:pStyle w:val="a4"/>
        <w:rPr>
          <w:lang w:val="en-US"/>
        </w:rPr>
      </w:pPr>
      <w:r>
        <w:rPr>
          <w:rStyle w:val="a6"/>
        </w:rPr>
        <w:footnoteRef/>
      </w:r>
      <w:r w:rsidRPr="00F40ECA">
        <w:rPr>
          <w:lang w:val="en-US"/>
        </w:rPr>
        <w:t xml:space="preserve"> </w:t>
      </w:r>
      <w:r w:rsidRPr="00EF7CC1">
        <w:rPr>
          <w:color w:val="000000"/>
          <w:lang w:val="en-US"/>
        </w:rPr>
        <w:t>T.G. Braje</w:t>
      </w:r>
      <w:r>
        <w:rPr>
          <w:color w:val="000000"/>
          <w:lang w:val="en-US"/>
        </w:rPr>
        <w:t xml:space="preserve"> </w:t>
      </w:r>
      <w:r w:rsidRPr="00C45919">
        <w:rPr>
          <w:color w:val="000000"/>
          <w:lang w:val="en-US"/>
        </w:rPr>
        <w:t>"Gumanitarnaya kultura vzroslix kak obyekt pedagogicheskogo issledovaniya", 2008-yil, Sankt-Peterburg.</w:t>
      </w:r>
    </w:p>
  </w:footnote>
  <w:footnote w:id="28">
    <w:p w:rsidR="00EF2EE2" w:rsidRPr="00D015CF" w:rsidRDefault="00EF2EE2" w:rsidP="00EF2EE2">
      <w:pPr>
        <w:pStyle w:val="a4"/>
        <w:rPr>
          <w:lang w:val="en-US"/>
        </w:rPr>
      </w:pPr>
      <w:r w:rsidRPr="00D015CF">
        <w:rPr>
          <w:rStyle w:val="a6"/>
        </w:rPr>
        <w:footnoteRef/>
      </w:r>
      <w:r w:rsidRPr="00D015CF">
        <w:rPr>
          <w:lang w:val="en-US"/>
        </w:rPr>
        <w:t xml:space="preserve"> Jari Kaivo-oja - Futures of robotics. Human work in digital transformation</w:t>
      </w:r>
    </w:p>
  </w:footnote>
  <w:footnote w:id="29">
    <w:p w:rsidR="00EF2EE2" w:rsidRPr="00D015CF" w:rsidRDefault="00EF2EE2" w:rsidP="00EF2EE2">
      <w:pPr>
        <w:pStyle w:val="a4"/>
        <w:rPr>
          <w:lang w:val="en-US"/>
        </w:rPr>
      </w:pPr>
      <w:r w:rsidRPr="00D015CF">
        <w:rPr>
          <w:rStyle w:val="a6"/>
        </w:rPr>
        <w:footnoteRef/>
      </w:r>
      <w:r w:rsidRPr="00D015CF">
        <w:rPr>
          <w:lang w:val="en-US"/>
        </w:rPr>
        <w:t xml:space="preserve"> S.V. Sirel - Future Technological Achievements as a Challenge for Post‑singularity Human Society, в книге The 21st Century Singularity and Global Futures, стр. 419–437 (Springer, 2020).</w:t>
      </w:r>
    </w:p>
  </w:footnote>
  <w:footnote w:id="30">
    <w:p w:rsidR="00EF2EE2" w:rsidRPr="00285ED0" w:rsidRDefault="00EF2EE2" w:rsidP="00EF2EE2">
      <w:pPr>
        <w:pStyle w:val="a4"/>
      </w:pPr>
      <w:r w:rsidRPr="00D015CF">
        <w:rPr>
          <w:rStyle w:val="a6"/>
        </w:rPr>
        <w:footnoteRef/>
      </w:r>
      <w:r w:rsidRPr="00D015CF">
        <w:t xml:space="preserve"> </w:t>
      </w:r>
      <w:r w:rsidRPr="00D015CF">
        <w:rPr>
          <w:lang w:val="en-US"/>
        </w:rPr>
        <w:t>N</w:t>
      </w:r>
      <w:r w:rsidRPr="00D015CF">
        <w:t>. </w:t>
      </w:r>
      <w:r w:rsidRPr="00D015CF">
        <w:rPr>
          <w:lang w:val="en-US"/>
        </w:rPr>
        <w:t>N</w:t>
      </w:r>
      <w:r w:rsidRPr="00D015CF">
        <w:t xml:space="preserve">. </w:t>
      </w:r>
      <w:r w:rsidRPr="00D015CF">
        <w:rPr>
          <w:lang w:val="en-US"/>
        </w:rPr>
        <w:t>Zilberman</w:t>
      </w:r>
      <w:r w:rsidRPr="00D015CF">
        <w:t xml:space="preserve"> -, Обзор исследований восприятия социального робота в статусе выше человека, журнал Гуманитарная информатика, № 13 (2017), с. 30–38</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5" type="#_x0000_t75" style="width:10.8pt;height:10.8pt" o:bullet="t">
        <v:imagedata r:id="rId1" o:title="mso4D87"/>
      </v:shape>
    </w:pict>
  </w:numPicBullet>
  <w:abstractNum w:abstractNumId="0" w15:restartNumberingAfterBreak="0">
    <w:nsid w:val="0B7A1442"/>
    <w:multiLevelType w:val="singleLevel"/>
    <w:tmpl w:val="0B7A1442"/>
    <w:lvl w:ilvl="0">
      <w:start w:val="1"/>
      <w:numFmt w:val="decimal"/>
      <w:lvlText w:val="%1."/>
      <w:lvlJc w:val="left"/>
      <w:pPr>
        <w:tabs>
          <w:tab w:val="left" w:pos="425"/>
        </w:tabs>
        <w:ind w:left="425" w:hanging="425"/>
      </w:pPr>
      <w:rPr>
        <w:rFonts w:ascii="Times New Roman" w:hAnsi="Times New Roman" w:cs="Times New Roman" w:hint="default"/>
      </w:rPr>
    </w:lvl>
  </w:abstractNum>
  <w:abstractNum w:abstractNumId="1" w15:restartNumberingAfterBreak="0">
    <w:nsid w:val="102178BF"/>
    <w:multiLevelType w:val="hybridMultilevel"/>
    <w:tmpl w:val="2BCCBB0C"/>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17264500"/>
    <w:multiLevelType w:val="hybridMultilevel"/>
    <w:tmpl w:val="C436DA4E"/>
    <w:lvl w:ilvl="0" w:tplc="770CA1CA">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50702D99"/>
    <w:multiLevelType w:val="hybridMultilevel"/>
    <w:tmpl w:val="03121B4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58D247B2"/>
    <w:multiLevelType w:val="hybridMultilevel"/>
    <w:tmpl w:val="34A2B8AA"/>
    <w:lvl w:ilvl="0" w:tplc="23BAFE08">
      <w:start w:val="1"/>
      <w:numFmt w:val="bullet"/>
      <w:suff w:val="space"/>
      <w:lvlText w:val=""/>
      <w:lvlPicBulletId w:val="0"/>
      <w:lvlJc w:val="left"/>
      <w:pPr>
        <w:ind w:left="72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5BDE0BF9"/>
    <w:multiLevelType w:val="hybridMultilevel"/>
    <w:tmpl w:val="128E53FC"/>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69FB3AFD"/>
    <w:multiLevelType w:val="singleLevel"/>
    <w:tmpl w:val="69FB3AFD"/>
    <w:lvl w:ilvl="0">
      <w:start w:val="1"/>
      <w:numFmt w:val="decimal"/>
      <w:suff w:val="space"/>
      <w:lvlText w:val="%1."/>
      <w:lvlJc w:val="left"/>
      <w:pPr>
        <w:ind w:left="993" w:firstLine="0"/>
      </w:pPr>
    </w:lvl>
  </w:abstractNum>
  <w:abstractNum w:abstractNumId="7" w15:restartNumberingAfterBreak="0">
    <w:nsid w:val="7C31407A"/>
    <w:multiLevelType w:val="hybridMultilevel"/>
    <w:tmpl w:val="8B06DCE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4"/>
  </w:num>
  <w:num w:numId="2">
    <w:abstractNumId w:val="1"/>
  </w:num>
  <w:num w:numId="3">
    <w:abstractNumId w:val="7"/>
  </w:num>
  <w:num w:numId="4">
    <w:abstractNumId w:val="2"/>
  </w:num>
  <w:num w:numId="5">
    <w:abstractNumId w:val="3"/>
  </w:num>
  <w:num w:numId="6">
    <w:abstractNumId w:val="5"/>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2EE2"/>
    <w:rsid w:val="00201858"/>
    <w:rsid w:val="00B04417"/>
    <w:rsid w:val="00BA771B"/>
    <w:rsid w:val="00EF2E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0891D8-A73D-43D3-BD24-FF5D4E792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F2EE2"/>
    <w:rPr>
      <w:rFonts w:ascii="Times New Roman" w:hAnsi="Times New Roman" w:cs="Times New Roman"/>
      <w:sz w:val="24"/>
      <w:szCs w:val="24"/>
    </w:rPr>
  </w:style>
  <w:style w:type="paragraph" w:styleId="a4">
    <w:name w:val="footnote text"/>
    <w:aliases w:val="Footnote Text Char Знак Знак,Footnote Text Char Знак,Footnote Text Char Знак Знак Знак Знак,single space,footnote text,FOOTNOTES,fn,Знак1 Знак,Знак1,список,-++ Знак,-++,Текст сноски Знак Знак Знак1,Стиль текста снос"/>
    <w:basedOn w:val="a"/>
    <w:link w:val="a5"/>
    <w:uiPriority w:val="99"/>
    <w:qFormat/>
    <w:rsid w:val="00EF2EE2"/>
    <w:pPr>
      <w:spacing w:after="0" w:line="240" w:lineRule="auto"/>
    </w:pPr>
    <w:rPr>
      <w:rFonts w:ascii="Times New Roman" w:eastAsia="MS Mincho" w:hAnsi="Times New Roman" w:cs="Times New Roman"/>
      <w:sz w:val="20"/>
      <w:szCs w:val="20"/>
      <w:lang w:eastAsia="ru-RU"/>
    </w:rPr>
  </w:style>
  <w:style w:type="character" w:customStyle="1" w:styleId="a5">
    <w:name w:val="Текст сноски Знак"/>
    <w:aliases w:val="Footnote Text Char Знак Знак Знак,Footnote Text Char Знак Знак1,Footnote Text Char Знак Знак Знак Знак Знак,single space Знак,footnote text Знак,FOOTNOTES Знак,fn Знак,Знак1 Знак Знак,Знак1 Знак1,список Знак,-++ Знак Знак,-++ Знак1"/>
    <w:basedOn w:val="a0"/>
    <w:link w:val="a4"/>
    <w:uiPriority w:val="99"/>
    <w:qFormat/>
    <w:rsid w:val="00EF2EE2"/>
    <w:rPr>
      <w:rFonts w:ascii="Times New Roman" w:eastAsia="MS Mincho" w:hAnsi="Times New Roman" w:cs="Times New Roman"/>
      <w:sz w:val="20"/>
      <w:szCs w:val="20"/>
      <w:lang w:eastAsia="ru-RU"/>
    </w:rPr>
  </w:style>
  <w:style w:type="character" w:styleId="a6">
    <w:name w:val="footnote reference"/>
    <w:aliases w:val="Appel note de bas de p,Footnote Reference/,ftref,16 Point,Superscript 6 Point,Знак сноски-FN,Стиль текста сноски Знак,Footnote Text Char1,FZ,Fußnote Знак Знак Знак,Текст сноски Знак Знак Знак Знак Знак Знак Знак Знак,Знак сноски-,4_GR,ftref1"/>
    <w:uiPriority w:val="99"/>
    <w:qFormat/>
    <w:rsid w:val="00EF2EE2"/>
    <w:rPr>
      <w:vertAlign w:val="superscript"/>
    </w:rPr>
  </w:style>
  <w:style w:type="paragraph" w:customStyle="1" w:styleId="Default">
    <w:name w:val="Default"/>
    <w:rsid w:val="00EF2EE2"/>
    <w:pPr>
      <w:autoSpaceDE w:val="0"/>
      <w:autoSpaceDN w:val="0"/>
      <w:adjustRightInd w:val="0"/>
      <w:spacing w:after="0" w:line="240" w:lineRule="auto"/>
    </w:pPr>
    <w:rPr>
      <w:rFonts w:ascii="Times New Roman" w:hAnsi="Times New Roman" w:cs="Times New Roman"/>
      <w:color w:val="000000"/>
      <w:sz w:val="24"/>
      <w:szCs w:val="24"/>
      <w:lang w:val="en-US"/>
    </w:rPr>
  </w:style>
  <w:style w:type="table" w:customStyle="1" w:styleId="1">
    <w:name w:val="Сетка таблицы1"/>
    <w:basedOn w:val="a1"/>
    <w:next w:val="a7"/>
    <w:rsid w:val="00EF2EE2"/>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7">
    <w:name w:val="Table Grid"/>
    <w:basedOn w:val="a1"/>
    <w:uiPriority w:val="39"/>
    <w:rsid w:val="00EF2E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2.xml"/><Relationship Id="rId18" Type="http://schemas.openxmlformats.org/officeDocument/2006/relationships/diagramLayout" Target="diagrams/layout3.xml"/><Relationship Id="rId26" Type="http://schemas.microsoft.com/office/2007/relationships/diagramDrawing" Target="diagrams/drawing4.xml"/><Relationship Id="rId39" Type="http://schemas.openxmlformats.org/officeDocument/2006/relationships/image" Target="media/image11.wmf"/><Relationship Id="rId21" Type="http://schemas.microsoft.com/office/2007/relationships/diagramDrawing" Target="diagrams/drawing3.xml"/><Relationship Id="rId34" Type="http://schemas.openxmlformats.org/officeDocument/2006/relationships/oleObject" Target="embeddings/oleObject4.bin"/><Relationship Id="rId42" Type="http://schemas.openxmlformats.org/officeDocument/2006/relationships/chart" Target="charts/chart2.xml"/><Relationship Id="rId7" Type="http://schemas.openxmlformats.org/officeDocument/2006/relationships/diagramData" Target="diagrams/data1.xml"/><Relationship Id="rId2" Type="http://schemas.openxmlformats.org/officeDocument/2006/relationships/styles" Target="styles.xml"/><Relationship Id="rId16" Type="http://schemas.microsoft.com/office/2007/relationships/diagramDrawing" Target="diagrams/drawing2.xml"/><Relationship Id="rId29" Type="http://schemas.openxmlformats.org/officeDocument/2006/relationships/image" Target="media/image6.wmf"/><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24" Type="http://schemas.openxmlformats.org/officeDocument/2006/relationships/diagramQuickStyle" Target="diagrams/quickStyle4.xml"/><Relationship Id="rId32" Type="http://schemas.openxmlformats.org/officeDocument/2006/relationships/oleObject" Target="embeddings/oleObject3.bin"/><Relationship Id="rId37" Type="http://schemas.openxmlformats.org/officeDocument/2006/relationships/image" Target="media/image10.wmf"/><Relationship Id="rId40" Type="http://schemas.openxmlformats.org/officeDocument/2006/relationships/oleObject" Target="embeddings/oleObject7.bin"/><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diagramColors" Target="diagrams/colors2.xml"/><Relationship Id="rId23" Type="http://schemas.openxmlformats.org/officeDocument/2006/relationships/diagramLayout" Target="diagrams/layout4.xml"/><Relationship Id="rId28" Type="http://schemas.openxmlformats.org/officeDocument/2006/relationships/oleObject" Target="embeddings/oleObject1.bin"/><Relationship Id="rId36" Type="http://schemas.openxmlformats.org/officeDocument/2006/relationships/oleObject" Target="embeddings/oleObject5.bin"/><Relationship Id="rId10" Type="http://schemas.openxmlformats.org/officeDocument/2006/relationships/diagramColors" Target="diagrams/colors1.xml"/><Relationship Id="rId19" Type="http://schemas.openxmlformats.org/officeDocument/2006/relationships/diagramQuickStyle" Target="diagrams/quickStyle3.xml"/><Relationship Id="rId31" Type="http://schemas.openxmlformats.org/officeDocument/2006/relationships/image" Target="media/image7.wmf"/><Relationship Id="rId44" Type="http://schemas.openxmlformats.org/officeDocument/2006/relationships/oleObject" Target="embeddings/oleObject8.bin"/><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diagramQuickStyle" Target="diagrams/quickStyle2.xml"/><Relationship Id="rId22" Type="http://schemas.openxmlformats.org/officeDocument/2006/relationships/diagramData" Target="diagrams/data4.xml"/><Relationship Id="rId27" Type="http://schemas.openxmlformats.org/officeDocument/2006/relationships/image" Target="media/image5.wmf"/><Relationship Id="rId30" Type="http://schemas.openxmlformats.org/officeDocument/2006/relationships/oleObject" Target="embeddings/oleObject2.bin"/><Relationship Id="rId35" Type="http://schemas.openxmlformats.org/officeDocument/2006/relationships/image" Target="media/image9.wmf"/><Relationship Id="rId43" Type="http://schemas.openxmlformats.org/officeDocument/2006/relationships/image" Target="media/image12.wmf"/><Relationship Id="rId8" Type="http://schemas.openxmlformats.org/officeDocument/2006/relationships/diagramLayout" Target="diagrams/layout1.xml"/><Relationship Id="rId3" Type="http://schemas.openxmlformats.org/officeDocument/2006/relationships/settings" Target="settings.xml"/><Relationship Id="rId12" Type="http://schemas.openxmlformats.org/officeDocument/2006/relationships/diagramData" Target="diagrams/data2.xml"/><Relationship Id="rId17" Type="http://schemas.openxmlformats.org/officeDocument/2006/relationships/diagramData" Target="diagrams/data3.xml"/><Relationship Id="rId25" Type="http://schemas.openxmlformats.org/officeDocument/2006/relationships/diagramColors" Target="diagrams/colors4.xml"/><Relationship Id="rId33" Type="http://schemas.openxmlformats.org/officeDocument/2006/relationships/image" Target="media/image8.wmf"/><Relationship Id="rId38" Type="http://schemas.openxmlformats.org/officeDocument/2006/relationships/oleObject" Target="embeddings/oleObject6.bin"/><Relationship Id="rId46" Type="http://schemas.openxmlformats.org/officeDocument/2006/relationships/theme" Target="theme/theme1.xml"/><Relationship Id="rId20" Type="http://schemas.openxmlformats.org/officeDocument/2006/relationships/diagramColors" Target="diagrams/colors3.xml"/><Relationship Id="rId41" Type="http://schemas.openxmlformats.org/officeDocument/2006/relationships/chart" Target="charts/chart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_____Microsoft_Excel.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1102;&#1083;&#1076;&#1091;&#1079;&#1093;&#1086;&#1085;\Desktop\TSI%20DIAGRAMM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b="1">
                <a:latin typeface="Times New Roman" panose="02020603050405020304" pitchFamily="18" charset="0"/>
                <a:cs typeface="Times New Roman" panose="02020603050405020304" pitchFamily="18" charset="0"/>
              </a:rPr>
              <a:t>2022-2023</a:t>
            </a:r>
            <a:r>
              <a:rPr lang="en-US" b="1">
                <a:latin typeface="Times New Roman" panose="02020603050405020304" pitchFamily="18" charset="0"/>
                <a:cs typeface="Times New Roman" panose="02020603050405020304" pitchFamily="18" charset="0"/>
              </a:rPr>
              <a:t> o</a:t>
            </a:r>
            <a:r>
              <a:rPr lang="en-US" sz="1400" b="1" i="0" u="none" strike="noStrike" baseline="0">
                <a:effectLst/>
              </a:rPr>
              <a:t>‘</a:t>
            </a:r>
            <a:r>
              <a:rPr lang="en-US" b="1">
                <a:latin typeface="Times New Roman" panose="02020603050405020304" pitchFamily="18" charset="0"/>
                <a:cs typeface="Times New Roman" panose="02020603050405020304" pitchFamily="18" charset="0"/>
              </a:rPr>
              <a:t>quv yili</a:t>
            </a:r>
            <a:endParaRPr lang="ru-RU" b="1">
              <a:latin typeface="Times New Roman" panose="02020603050405020304" pitchFamily="18" charset="0"/>
              <a:cs typeface="Times New Roman" panose="02020603050405020304" pitchFamily="18" charset="0"/>
            </a:endParaRPr>
          </a:p>
        </c:rich>
      </c:tx>
      <c:layout>
        <c:manualLayout>
          <c:xMode val="edge"/>
          <c:yMode val="edge"/>
          <c:x val="0.31223600174978128"/>
          <c:y val="2.7777777777777776E-2"/>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barChart>
        <c:barDir val="col"/>
        <c:grouping val="clustered"/>
        <c:varyColors val="0"/>
        <c:ser>
          <c:idx val="0"/>
          <c:order val="0"/>
          <c:tx>
            <c:strRef>
              <c:f>Лист11!$C$18</c:f>
              <c:strCache>
                <c:ptCount val="1"/>
                <c:pt idx="0">
                  <c:v>QDU</c:v>
                </c:pt>
              </c:strCache>
            </c:strRef>
          </c:tx>
          <c:spPr>
            <a:solidFill>
              <a:schemeClr val="accent1"/>
            </a:solidFill>
            <a:ln>
              <a:noFill/>
            </a:ln>
            <a:effectLst/>
          </c:spPr>
          <c:invertIfNegative val="0"/>
          <c:cat>
            <c:multiLvlStrRef>
              <c:f>Лист11!$D$16:$M$17</c:f>
              <c:multiLvlStrCache>
                <c:ptCount val="10"/>
                <c:lvl>
                  <c:pt idx="2">
                    <c:v>To‘liq</c:v>
                  </c:pt>
                  <c:pt idx="3">
                    <c:v>Asosan</c:v>
                  </c:pt>
                  <c:pt idx="4">
                    <c:v>Qisman</c:v>
                  </c:pt>
                  <c:pt idx="5">
                    <c:v>Past</c:v>
                  </c:pt>
                  <c:pt idx="6">
                    <c:v>To‘liq</c:v>
                  </c:pt>
                  <c:pt idx="7">
                    <c:v>Asosan</c:v>
                  </c:pt>
                  <c:pt idx="8">
                    <c:v>Qisman</c:v>
                  </c:pt>
                  <c:pt idx="9">
                    <c:v>Past</c:v>
                  </c:pt>
                </c:lvl>
                <c:lvl>
                  <c:pt idx="0">
                    <c:v>O‘quv yili</c:v>
                  </c:pt>
                  <c:pt idx="2">
                    <c:v>Tajriba</c:v>
                  </c:pt>
                  <c:pt idx="6">
                    <c:v>Nazorat</c:v>
                  </c:pt>
                </c:lvl>
              </c:multiLvlStrCache>
            </c:multiLvlStrRef>
          </c:cat>
          <c:val>
            <c:numRef>
              <c:f>Лист11!$D$18:$M$18</c:f>
              <c:numCache>
                <c:formatCode>General</c:formatCode>
                <c:ptCount val="10"/>
                <c:pt idx="0">
                  <c:v>0</c:v>
                </c:pt>
                <c:pt idx="2">
                  <c:v>16</c:v>
                </c:pt>
                <c:pt idx="3">
                  <c:v>9</c:v>
                </c:pt>
                <c:pt idx="4">
                  <c:v>5</c:v>
                </c:pt>
                <c:pt idx="5">
                  <c:v>1</c:v>
                </c:pt>
                <c:pt idx="6">
                  <c:v>3</c:v>
                </c:pt>
                <c:pt idx="7">
                  <c:v>6</c:v>
                </c:pt>
                <c:pt idx="8">
                  <c:v>12</c:v>
                </c:pt>
                <c:pt idx="9">
                  <c:v>8</c:v>
                </c:pt>
              </c:numCache>
            </c:numRef>
          </c:val>
          <c:extLst>
            <c:ext xmlns:c16="http://schemas.microsoft.com/office/drawing/2014/chart" uri="{C3380CC4-5D6E-409C-BE32-E72D297353CC}">
              <c16:uniqueId val="{00000000-CAC2-422D-A2DC-1978A95C6FF7}"/>
            </c:ext>
          </c:extLst>
        </c:ser>
        <c:ser>
          <c:idx val="1"/>
          <c:order val="1"/>
          <c:tx>
            <c:strRef>
              <c:f>Лист11!$C$19</c:f>
              <c:strCache>
                <c:ptCount val="1"/>
                <c:pt idx="0">
                  <c:v>TAFU</c:v>
                </c:pt>
              </c:strCache>
            </c:strRef>
          </c:tx>
          <c:spPr>
            <a:solidFill>
              <a:schemeClr val="accent2"/>
            </a:solidFill>
            <a:ln>
              <a:noFill/>
            </a:ln>
            <a:effectLst/>
          </c:spPr>
          <c:invertIfNegative val="0"/>
          <c:cat>
            <c:multiLvlStrRef>
              <c:f>Лист11!$D$16:$M$17</c:f>
              <c:multiLvlStrCache>
                <c:ptCount val="10"/>
                <c:lvl>
                  <c:pt idx="2">
                    <c:v>To‘liq</c:v>
                  </c:pt>
                  <c:pt idx="3">
                    <c:v>Asosan</c:v>
                  </c:pt>
                  <c:pt idx="4">
                    <c:v>Qisman</c:v>
                  </c:pt>
                  <c:pt idx="5">
                    <c:v>Past</c:v>
                  </c:pt>
                  <c:pt idx="6">
                    <c:v>To‘liq</c:v>
                  </c:pt>
                  <c:pt idx="7">
                    <c:v>Asosan</c:v>
                  </c:pt>
                  <c:pt idx="8">
                    <c:v>Qisman</c:v>
                  </c:pt>
                  <c:pt idx="9">
                    <c:v>Past</c:v>
                  </c:pt>
                </c:lvl>
                <c:lvl>
                  <c:pt idx="0">
                    <c:v>O‘quv yili</c:v>
                  </c:pt>
                  <c:pt idx="2">
                    <c:v>Tajriba</c:v>
                  </c:pt>
                  <c:pt idx="6">
                    <c:v>Nazorat</c:v>
                  </c:pt>
                </c:lvl>
              </c:multiLvlStrCache>
            </c:multiLvlStrRef>
          </c:cat>
          <c:val>
            <c:numRef>
              <c:f>Лист11!$D$19:$M$19</c:f>
              <c:numCache>
                <c:formatCode>General</c:formatCode>
                <c:ptCount val="10"/>
                <c:pt idx="0">
                  <c:v>0</c:v>
                </c:pt>
                <c:pt idx="2">
                  <c:v>15</c:v>
                </c:pt>
                <c:pt idx="3">
                  <c:v>9</c:v>
                </c:pt>
                <c:pt idx="4">
                  <c:v>3</c:v>
                </c:pt>
                <c:pt idx="5">
                  <c:v>2</c:v>
                </c:pt>
                <c:pt idx="6">
                  <c:v>3</c:v>
                </c:pt>
                <c:pt idx="7">
                  <c:v>8</c:v>
                </c:pt>
                <c:pt idx="8">
                  <c:v>11</c:v>
                </c:pt>
                <c:pt idx="9">
                  <c:v>10</c:v>
                </c:pt>
              </c:numCache>
            </c:numRef>
          </c:val>
          <c:extLst>
            <c:ext xmlns:c16="http://schemas.microsoft.com/office/drawing/2014/chart" uri="{C3380CC4-5D6E-409C-BE32-E72D297353CC}">
              <c16:uniqueId val="{00000001-CAC2-422D-A2DC-1978A95C6FF7}"/>
            </c:ext>
          </c:extLst>
        </c:ser>
        <c:ser>
          <c:idx val="2"/>
          <c:order val="2"/>
          <c:tx>
            <c:strRef>
              <c:f>Лист11!$C$20</c:f>
              <c:strCache>
                <c:ptCount val="1"/>
                <c:pt idx="0">
                  <c:v>TITU</c:v>
                </c:pt>
              </c:strCache>
            </c:strRef>
          </c:tx>
          <c:spPr>
            <a:solidFill>
              <a:schemeClr val="accent3"/>
            </a:solidFill>
            <a:ln>
              <a:noFill/>
            </a:ln>
            <a:effectLst/>
          </c:spPr>
          <c:invertIfNegative val="0"/>
          <c:cat>
            <c:multiLvlStrRef>
              <c:f>Лист11!$D$16:$M$17</c:f>
              <c:multiLvlStrCache>
                <c:ptCount val="10"/>
                <c:lvl>
                  <c:pt idx="2">
                    <c:v>To‘liq</c:v>
                  </c:pt>
                  <c:pt idx="3">
                    <c:v>Asosan</c:v>
                  </c:pt>
                  <c:pt idx="4">
                    <c:v>Qisman</c:v>
                  </c:pt>
                  <c:pt idx="5">
                    <c:v>Past</c:v>
                  </c:pt>
                  <c:pt idx="6">
                    <c:v>To‘liq</c:v>
                  </c:pt>
                  <c:pt idx="7">
                    <c:v>Asosan</c:v>
                  </c:pt>
                  <c:pt idx="8">
                    <c:v>Qisman</c:v>
                  </c:pt>
                  <c:pt idx="9">
                    <c:v>Past</c:v>
                  </c:pt>
                </c:lvl>
                <c:lvl>
                  <c:pt idx="0">
                    <c:v>O‘quv yili</c:v>
                  </c:pt>
                  <c:pt idx="2">
                    <c:v>Tajriba</c:v>
                  </c:pt>
                  <c:pt idx="6">
                    <c:v>Nazorat</c:v>
                  </c:pt>
                </c:lvl>
              </c:multiLvlStrCache>
            </c:multiLvlStrRef>
          </c:cat>
          <c:val>
            <c:numRef>
              <c:f>Лист11!$D$20:$M$20</c:f>
              <c:numCache>
                <c:formatCode>General</c:formatCode>
                <c:ptCount val="10"/>
                <c:pt idx="0">
                  <c:v>0</c:v>
                </c:pt>
                <c:pt idx="2">
                  <c:v>15</c:v>
                </c:pt>
                <c:pt idx="3">
                  <c:v>11</c:v>
                </c:pt>
                <c:pt idx="4">
                  <c:v>4</c:v>
                </c:pt>
                <c:pt idx="5">
                  <c:v>2</c:v>
                </c:pt>
                <c:pt idx="6">
                  <c:v>3</c:v>
                </c:pt>
                <c:pt idx="7">
                  <c:v>9</c:v>
                </c:pt>
                <c:pt idx="8">
                  <c:v>11</c:v>
                </c:pt>
                <c:pt idx="9">
                  <c:v>7</c:v>
                </c:pt>
              </c:numCache>
            </c:numRef>
          </c:val>
          <c:extLst>
            <c:ext xmlns:c16="http://schemas.microsoft.com/office/drawing/2014/chart" uri="{C3380CC4-5D6E-409C-BE32-E72D297353CC}">
              <c16:uniqueId val="{00000002-CAC2-422D-A2DC-1978A95C6FF7}"/>
            </c:ext>
          </c:extLst>
        </c:ser>
        <c:dLbls>
          <c:showLegendKey val="0"/>
          <c:showVal val="0"/>
          <c:showCatName val="0"/>
          <c:showSerName val="0"/>
          <c:showPercent val="0"/>
          <c:showBubbleSize val="0"/>
        </c:dLbls>
        <c:gapWidth val="219"/>
        <c:overlap val="-27"/>
        <c:axId val="200295376"/>
        <c:axId val="200295768"/>
      </c:barChart>
      <c:catAx>
        <c:axId val="2002953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200295768"/>
        <c:crosses val="autoZero"/>
        <c:auto val="1"/>
        <c:lblAlgn val="ctr"/>
        <c:lblOffset val="100"/>
        <c:noMultiLvlLbl val="0"/>
      </c:catAx>
      <c:valAx>
        <c:axId val="2002957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2002953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b="1">
                <a:latin typeface="Times New Roman" panose="02020603050405020304" pitchFamily="18" charset="0"/>
                <a:cs typeface="Times New Roman" panose="02020603050405020304" pitchFamily="18" charset="0"/>
              </a:rPr>
              <a:t>202</a:t>
            </a:r>
            <a:r>
              <a:rPr lang="en-US" b="1">
                <a:latin typeface="Times New Roman" panose="02020603050405020304" pitchFamily="18" charset="0"/>
                <a:cs typeface="Times New Roman" panose="02020603050405020304" pitchFamily="18" charset="0"/>
              </a:rPr>
              <a:t>4</a:t>
            </a:r>
            <a:r>
              <a:rPr lang="ru-RU" b="1">
                <a:latin typeface="Times New Roman" panose="02020603050405020304" pitchFamily="18" charset="0"/>
                <a:cs typeface="Times New Roman" panose="02020603050405020304" pitchFamily="18" charset="0"/>
              </a:rPr>
              <a:t>-202</a:t>
            </a:r>
            <a:r>
              <a:rPr lang="en-US" b="1">
                <a:latin typeface="Times New Roman" panose="02020603050405020304" pitchFamily="18" charset="0"/>
                <a:cs typeface="Times New Roman" panose="02020603050405020304" pitchFamily="18" charset="0"/>
              </a:rPr>
              <a:t>5 o</a:t>
            </a:r>
            <a:r>
              <a:rPr lang="en-US" sz="1400" b="1" i="0" u="none" strike="noStrike" baseline="0">
                <a:effectLst/>
              </a:rPr>
              <a:t>‘</a:t>
            </a:r>
            <a:r>
              <a:rPr lang="en-US" b="1">
                <a:latin typeface="Times New Roman" panose="02020603050405020304" pitchFamily="18" charset="0"/>
                <a:cs typeface="Times New Roman" panose="02020603050405020304" pitchFamily="18" charset="0"/>
              </a:rPr>
              <a:t>quv yili</a:t>
            </a:r>
            <a:endParaRPr lang="ru-RU" b="1">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barChart>
        <c:barDir val="col"/>
        <c:grouping val="clustered"/>
        <c:varyColors val="0"/>
        <c:ser>
          <c:idx val="0"/>
          <c:order val="0"/>
          <c:tx>
            <c:strRef>
              <c:f>Лист11!$C$25</c:f>
              <c:strCache>
                <c:ptCount val="1"/>
                <c:pt idx="0">
                  <c:v>QDU</c:v>
                </c:pt>
              </c:strCache>
            </c:strRef>
          </c:tx>
          <c:spPr>
            <a:solidFill>
              <a:schemeClr val="accent1"/>
            </a:solidFill>
            <a:ln>
              <a:noFill/>
            </a:ln>
            <a:effectLst/>
          </c:spPr>
          <c:invertIfNegative val="0"/>
          <c:cat>
            <c:multiLvlStrRef>
              <c:f>Лист11!$D$23:$M$24</c:f>
              <c:multiLvlStrCache>
                <c:ptCount val="10"/>
                <c:lvl>
                  <c:pt idx="2">
                    <c:v>To‘liq</c:v>
                  </c:pt>
                  <c:pt idx="3">
                    <c:v>Asosan</c:v>
                  </c:pt>
                  <c:pt idx="4">
                    <c:v>Qisman</c:v>
                  </c:pt>
                  <c:pt idx="5">
                    <c:v>Past</c:v>
                  </c:pt>
                  <c:pt idx="6">
                    <c:v>To‘liq</c:v>
                  </c:pt>
                  <c:pt idx="7">
                    <c:v>Asosan</c:v>
                  </c:pt>
                  <c:pt idx="8">
                    <c:v>Qisman</c:v>
                  </c:pt>
                  <c:pt idx="9">
                    <c:v>Past</c:v>
                  </c:pt>
                </c:lvl>
                <c:lvl>
                  <c:pt idx="0">
                    <c:v>O‘quv yili</c:v>
                  </c:pt>
                  <c:pt idx="2">
                    <c:v>Tajriba</c:v>
                  </c:pt>
                  <c:pt idx="6">
                    <c:v>Nazorat</c:v>
                  </c:pt>
                </c:lvl>
              </c:multiLvlStrCache>
              <c:extLst/>
            </c:multiLvlStrRef>
          </c:cat>
          <c:val>
            <c:numRef>
              <c:f>Лист11!$D$25:$M$25</c:f>
              <c:numCache>
                <c:formatCode>General</c:formatCode>
                <c:ptCount val="10"/>
                <c:pt idx="0">
                  <c:v>0</c:v>
                </c:pt>
                <c:pt idx="2">
                  <c:v>17</c:v>
                </c:pt>
                <c:pt idx="3">
                  <c:v>10</c:v>
                </c:pt>
                <c:pt idx="4">
                  <c:v>5</c:v>
                </c:pt>
                <c:pt idx="5">
                  <c:v>2</c:v>
                </c:pt>
                <c:pt idx="6">
                  <c:v>3</c:v>
                </c:pt>
                <c:pt idx="7">
                  <c:v>6</c:v>
                </c:pt>
                <c:pt idx="8">
                  <c:v>13</c:v>
                </c:pt>
                <c:pt idx="9">
                  <c:v>10</c:v>
                </c:pt>
              </c:numCache>
              <c:extLst/>
            </c:numRef>
          </c:val>
          <c:extLst>
            <c:ext xmlns:c16="http://schemas.microsoft.com/office/drawing/2014/chart" uri="{C3380CC4-5D6E-409C-BE32-E72D297353CC}">
              <c16:uniqueId val="{00000000-B95D-4E82-9A7C-F0A5828C8230}"/>
            </c:ext>
          </c:extLst>
        </c:ser>
        <c:ser>
          <c:idx val="1"/>
          <c:order val="1"/>
          <c:tx>
            <c:strRef>
              <c:f>Лист11!$C$26</c:f>
              <c:strCache>
                <c:ptCount val="1"/>
                <c:pt idx="0">
                  <c:v>TAFU</c:v>
                </c:pt>
              </c:strCache>
            </c:strRef>
          </c:tx>
          <c:spPr>
            <a:solidFill>
              <a:schemeClr val="accent2"/>
            </a:solidFill>
            <a:ln>
              <a:noFill/>
            </a:ln>
            <a:effectLst/>
          </c:spPr>
          <c:invertIfNegative val="0"/>
          <c:cat>
            <c:multiLvlStrRef>
              <c:f>Лист11!$D$23:$M$24</c:f>
              <c:multiLvlStrCache>
                <c:ptCount val="10"/>
                <c:lvl>
                  <c:pt idx="2">
                    <c:v>To‘liq</c:v>
                  </c:pt>
                  <c:pt idx="3">
                    <c:v>Asosan</c:v>
                  </c:pt>
                  <c:pt idx="4">
                    <c:v>Qisman</c:v>
                  </c:pt>
                  <c:pt idx="5">
                    <c:v>Past</c:v>
                  </c:pt>
                  <c:pt idx="6">
                    <c:v>To‘liq</c:v>
                  </c:pt>
                  <c:pt idx="7">
                    <c:v>Asosan</c:v>
                  </c:pt>
                  <c:pt idx="8">
                    <c:v>Qisman</c:v>
                  </c:pt>
                  <c:pt idx="9">
                    <c:v>Past</c:v>
                  </c:pt>
                </c:lvl>
                <c:lvl>
                  <c:pt idx="0">
                    <c:v>O‘quv yili</c:v>
                  </c:pt>
                  <c:pt idx="2">
                    <c:v>Tajriba</c:v>
                  </c:pt>
                  <c:pt idx="6">
                    <c:v>Nazorat</c:v>
                  </c:pt>
                </c:lvl>
              </c:multiLvlStrCache>
              <c:extLst/>
            </c:multiLvlStrRef>
          </c:cat>
          <c:val>
            <c:numRef>
              <c:f>Лист11!$D$26:$M$26</c:f>
              <c:numCache>
                <c:formatCode>General</c:formatCode>
                <c:ptCount val="10"/>
                <c:pt idx="0">
                  <c:v>0</c:v>
                </c:pt>
                <c:pt idx="2">
                  <c:v>18</c:v>
                </c:pt>
                <c:pt idx="3">
                  <c:v>10</c:v>
                </c:pt>
                <c:pt idx="4">
                  <c:v>6</c:v>
                </c:pt>
                <c:pt idx="5">
                  <c:v>2</c:v>
                </c:pt>
                <c:pt idx="6">
                  <c:v>4</c:v>
                </c:pt>
                <c:pt idx="7">
                  <c:v>7</c:v>
                </c:pt>
                <c:pt idx="8">
                  <c:v>14</c:v>
                </c:pt>
                <c:pt idx="9">
                  <c:v>11</c:v>
                </c:pt>
              </c:numCache>
              <c:extLst/>
            </c:numRef>
          </c:val>
          <c:extLst>
            <c:ext xmlns:c16="http://schemas.microsoft.com/office/drawing/2014/chart" uri="{C3380CC4-5D6E-409C-BE32-E72D297353CC}">
              <c16:uniqueId val="{00000001-B95D-4E82-9A7C-F0A5828C8230}"/>
            </c:ext>
          </c:extLst>
        </c:ser>
        <c:ser>
          <c:idx val="2"/>
          <c:order val="2"/>
          <c:tx>
            <c:strRef>
              <c:f>Лист11!$C$27</c:f>
              <c:strCache>
                <c:ptCount val="1"/>
                <c:pt idx="0">
                  <c:v>TITU</c:v>
                </c:pt>
              </c:strCache>
            </c:strRef>
          </c:tx>
          <c:spPr>
            <a:solidFill>
              <a:schemeClr val="accent3"/>
            </a:solidFill>
            <a:ln>
              <a:noFill/>
            </a:ln>
            <a:effectLst/>
          </c:spPr>
          <c:invertIfNegative val="0"/>
          <c:cat>
            <c:multiLvlStrRef>
              <c:f>Лист11!$D$23:$M$24</c:f>
              <c:multiLvlStrCache>
                <c:ptCount val="10"/>
                <c:lvl>
                  <c:pt idx="2">
                    <c:v>To‘liq</c:v>
                  </c:pt>
                  <c:pt idx="3">
                    <c:v>Asosan</c:v>
                  </c:pt>
                  <c:pt idx="4">
                    <c:v>Qisman</c:v>
                  </c:pt>
                  <c:pt idx="5">
                    <c:v>Past</c:v>
                  </c:pt>
                  <c:pt idx="6">
                    <c:v>To‘liq</c:v>
                  </c:pt>
                  <c:pt idx="7">
                    <c:v>Asosan</c:v>
                  </c:pt>
                  <c:pt idx="8">
                    <c:v>Qisman</c:v>
                  </c:pt>
                  <c:pt idx="9">
                    <c:v>Past</c:v>
                  </c:pt>
                </c:lvl>
                <c:lvl>
                  <c:pt idx="0">
                    <c:v>O‘quv yili</c:v>
                  </c:pt>
                  <c:pt idx="2">
                    <c:v>Tajriba</c:v>
                  </c:pt>
                  <c:pt idx="6">
                    <c:v>Nazorat</c:v>
                  </c:pt>
                </c:lvl>
              </c:multiLvlStrCache>
              <c:extLst/>
            </c:multiLvlStrRef>
          </c:cat>
          <c:val>
            <c:numRef>
              <c:f>Лист11!$D$27:$M$27</c:f>
              <c:numCache>
                <c:formatCode>General</c:formatCode>
                <c:ptCount val="10"/>
                <c:pt idx="0">
                  <c:v>0</c:v>
                </c:pt>
                <c:pt idx="2">
                  <c:v>16</c:v>
                </c:pt>
                <c:pt idx="3">
                  <c:v>11</c:v>
                </c:pt>
                <c:pt idx="4">
                  <c:v>5</c:v>
                </c:pt>
                <c:pt idx="5">
                  <c:v>1</c:v>
                </c:pt>
                <c:pt idx="6">
                  <c:v>3</c:v>
                </c:pt>
                <c:pt idx="7">
                  <c:v>7</c:v>
                </c:pt>
                <c:pt idx="8">
                  <c:v>12</c:v>
                </c:pt>
                <c:pt idx="9">
                  <c:v>7</c:v>
                </c:pt>
              </c:numCache>
              <c:extLst/>
            </c:numRef>
          </c:val>
          <c:extLst>
            <c:ext xmlns:c16="http://schemas.microsoft.com/office/drawing/2014/chart" uri="{C3380CC4-5D6E-409C-BE32-E72D297353CC}">
              <c16:uniqueId val="{00000002-B95D-4E82-9A7C-F0A5828C8230}"/>
            </c:ext>
          </c:extLst>
        </c:ser>
        <c:dLbls>
          <c:showLegendKey val="0"/>
          <c:showVal val="0"/>
          <c:showCatName val="0"/>
          <c:showSerName val="0"/>
          <c:showPercent val="0"/>
          <c:showBubbleSize val="0"/>
        </c:dLbls>
        <c:gapWidth val="219"/>
        <c:overlap val="-27"/>
        <c:axId val="200296944"/>
        <c:axId val="200297336"/>
      </c:barChart>
      <c:catAx>
        <c:axId val="2002969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200297336"/>
        <c:crosses val="autoZero"/>
        <c:auto val="1"/>
        <c:lblAlgn val="ctr"/>
        <c:lblOffset val="100"/>
        <c:noMultiLvlLbl val="0"/>
      </c:catAx>
      <c:valAx>
        <c:axId val="2002973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2002969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_rels/data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eg"/></Relationships>
</file>

<file path=word/diagrams/_rels/drawing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e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CED0873-FB6B-43E0-A131-56288EAD1F97}" type="doc">
      <dgm:prSet loTypeId="urn:microsoft.com/office/officeart/2005/8/layout/hierarchy2" loCatId="hierarchy" qsTypeId="urn:microsoft.com/office/officeart/2005/8/quickstyle/simple1" qsCatId="simple" csTypeId="urn:microsoft.com/office/officeart/2005/8/colors/colorful5" csCatId="colorful" phldr="1"/>
      <dgm:spPr/>
      <dgm:t>
        <a:bodyPr/>
        <a:lstStyle/>
        <a:p>
          <a:endParaRPr lang="ru-RU"/>
        </a:p>
      </dgm:t>
    </dgm:pt>
    <dgm:pt modelId="{5A3DC456-5463-4043-896B-5D236688BA75}">
      <dgm:prSet phldrT="[Текст]" custT="1"/>
      <dgm:spPr>
        <a:xfrm>
          <a:off x="0" y="1057275"/>
          <a:ext cx="1370929" cy="827021"/>
        </a:xfrm>
        <a:prstGeom prst="roundRect">
          <a:avLst>
            <a:gd name="adj" fmla="val 10000"/>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400">
              <a:solidFill>
                <a:sysClr val="windowText" lastClr="000000"/>
              </a:solidFill>
              <a:latin typeface="Times New Roman" panose="02020603050405020304" pitchFamily="18" charset="0"/>
              <a:ea typeface="+mn-ea"/>
              <a:cs typeface="Times New Roman" panose="02020603050405020304" pitchFamily="18" charset="0"/>
            </a:rPr>
            <a:t>Kasbiy kompetentlik sifatlari</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24141358-31A8-4714-9D9C-1C6264A7C140}" type="parTrans" cxnId="{72708989-31E2-4C1F-851C-20AC3A53B212}">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58C4E3B9-D34A-45A0-92D1-ECB8DFDA3C46}" type="sibTrans" cxnId="{72708989-31E2-4C1F-851C-20AC3A53B212}">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04B031DE-53BD-47BD-8947-BE57391D204C}">
      <dgm:prSet phldrT="[Текст]" custT="1"/>
      <dgm:spPr>
        <a:xfrm>
          <a:off x="1839209" y="2499"/>
          <a:ext cx="1655731" cy="570607"/>
        </a:xfrm>
        <a:prstGeom prst="roundRect">
          <a:avLst>
            <a:gd name="adj" fmla="val 10000"/>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400">
              <a:solidFill>
                <a:sysClr val="windowText" lastClr="000000"/>
              </a:solidFill>
              <a:latin typeface="Times New Roman" panose="02020603050405020304" pitchFamily="18" charset="0"/>
              <a:ea typeface="+mn-ea"/>
              <a:cs typeface="Times New Roman" panose="02020603050405020304" pitchFamily="18" charset="0"/>
            </a:rPr>
            <a:t>Ijtimoiy kompetentlik</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351E5320-2DF9-4E54-B3AF-02FA10057334}" type="parTrans" cxnId="{C8EA4951-8DC0-463A-8A7D-52E4CFE22D99}">
      <dgm:prSet custT="1"/>
      <dgm:spPr>
        <a:xfrm rot="17495758">
          <a:off x="968922" y="863248"/>
          <a:ext cx="1272295" cy="32092"/>
        </a:xfrm>
        <a:custGeom>
          <a:avLst/>
          <a:gdLst/>
          <a:ahLst/>
          <a:cxnLst/>
          <a:rect l="0" t="0" r="0" b="0"/>
          <a:pathLst>
            <a:path>
              <a:moveTo>
                <a:pt x="0" y="16046"/>
              </a:moveTo>
              <a:lnTo>
                <a:pt x="1272295" y="16046"/>
              </a:lnTo>
            </a:path>
          </a:pathLst>
        </a:custGeom>
        <a:noFill/>
        <a:ln w="12700" cap="flat" cmpd="sng" algn="ctr">
          <a:solidFill>
            <a:srgbClr val="70AD47">
              <a:hueOff val="0"/>
              <a:satOff val="0"/>
              <a:lumOff val="0"/>
              <a:alphaOff val="0"/>
            </a:srgbClr>
          </a:solidFill>
          <a:prstDash val="solid"/>
          <a:miter lim="800000"/>
        </a:ln>
        <a:effectLst/>
      </dgm:spPr>
      <dgm:t>
        <a:bodyPr/>
        <a:lstStyle/>
        <a:p>
          <a:pPr>
            <a:buNone/>
          </a:pP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26C80EAC-A0AC-4D39-8431-C56013A2FE4B}" type="sibTrans" cxnId="{C8EA4951-8DC0-463A-8A7D-52E4CFE22D9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1383F7A7-4473-4F33-B7AB-ED1A9719C06E}">
      <dgm:prSet phldrT="[Текст]" custT="1"/>
      <dgm:spPr>
        <a:xfrm>
          <a:off x="1839209" y="658697"/>
          <a:ext cx="1655731" cy="570607"/>
        </a:xfrm>
        <a:prstGeom prst="roundRect">
          <a:avLst>
            <a:gd name="adj" fmla="val 10000"/>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400">
              <a:solidFill>
                <a:sysClr val="windowText" lastClr="000000"/>
              </a:solidFill>
              <a:latin typeface="Times New Roman" panose="02020603050405020304" pitchFamily="18" charset="0"/>
              <a:ea typeface="+mn-ea"/>
              <a:cs typeface="Times New Roman" panose="02020603050405020304" pitchFamily="18" charset="0"/>
            </a:rPr>
            <a:t>Maxsus(yoki kasbiy) kompetentlik</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393EDC04-4499-47C2-911F-A686283C5C7A}" type="parTrans" cxnId="{319F3E16-9E1E-47D3-92B6-FAC9949E35BD}">
      <dgm:prSet custT="1"/>
      <dgm:spPr>
        <a:xfrm rot="18698110">
          <a:off x="1252653" y="1191347"/>
          <a:ext cx="704831" cy="32092"/>
        </a:xfrm>
        <a:custGeom>
          <a:avLst/>
          <a:gdLst/>
          <a:ahLst/>
          <a:cxnLst/>
          <a:rect l="0" t="0" r="0" b="0"/>
          <a:pathLst>
            <a:path>
              <a:moveTo>
                <a:pt x="0" y="16046"/>
              </a:moveTo>
              <a:lnTo>
                <a:pt x="704831" y="16046"/>
              </a:lnTo>
            </a:path>
          </a:pathLst>
        </a:custGeom>
        <a:noFill/>
        <a:ln w="12700" cap="flat" cmpd="sng" algn="ctr">
          <a:solidFill>
            <a:srgbClr val="70AD47">
              <a:hueOff val="0"/>
              <a:satOff val="0"/>
              <a:lumOff val="0"/>
              <a:alphaOff val="0"/>
            </a:srgbClr>
          </a:solidFill>
          <a:prstDash val="solid"/>
          <a:miter lim="800000"/>
        </a:ln>
        <a:effectLst/>
      </dgm:spPr>
      <dgm:t>
        <a:bodyPr/>
        <a:lstStyle/>
        <a:p>
          <a:pPr>
            <a:buNone/>
          </a:pP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61B32E26-BE98-48D7-9199-06CD675B1CD1}" type="sibTrans" cxnId="{319F3E16-9E1E-47D3-92B6-FAC9949E35B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E54FBBD-504F-4DE0-B4C9-886AF7D95224}">
      <dgm:prSet phldrT="[Текст]" custT="1"/>
      <dgm:spPr>
        <a:xfrm>
          <a:off x="1839209" y="1314896"/>
          <a:ext cx="1655731" cy="570607"/>
        </a:xfrm>
        <a:prstGeom prst="roundRect">
          <a:avLst>
            <a:gd name="adj" fmla="val 10000"/>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400">
              <a:solidFill>
                <a:sysClr val="windowText" lastClr="000000"/>
              </a:solidFill>
              <a:latin typeface="Times New Roman" panose="02020603050405020304" pitchFamily="18" charset="0"/>
              <a:ea typeface="+mn-ea"/>
              <a:cs typeface="Times New Roman" panose="02020603050405020304" pitchFamily="18" charset="0"/>
            </a:rPr>
            <a:t>Shaxsiy kompetentlik</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05740A1A-CF86-494D-9DD9-739886DCDFC7}" type="parTrans" cxnId="{184B4BB4-9B46-4ADB-A09B-10EA3CBDB990}">
      <dgm:prSet custT="1"/>
      <dgm:spPr>
        <a:xfrm rot="926920">
          <a:off x="1362153" y="1519446"/>
          <a:ext cx="485833" cy="32092"/>
        </a:xfrm>
        <a:custGeom>
          <a:avLst/>
          <a:gdLst/>
          <a:ahLst/>
          <a:cxnLst/>
          <a:rect l="0" t="0" r="0" b="0"/>
          <a:pathLst>
            <a:path>
              <a:moveTo>
                <a:pt x="0" y="16046"/>
              </a:moveTo>
              <a:lnTo>
                <a:pt x="485833" y="16046"/>
              </a:lnTo>
            </a:path>
          </a:pathLst>
        </a:custGeom>
        <a:noFill/>
        <a:ln w="12700" cap="flat" cmpd="sng" algn="ctr">
          <a:solidFill>
            <a:srgbClr val="70AD47">
              <a:hueOff val="0"/>
              <a:satOff val="0"/>
              <a:lumOff val="0"/>
              <a:alphaOff val="0"/>
            </a:srgbClr>
          </a:solidFill>
          <a:prstDash val="solid"/>
          <a:miter lim="800000"/>
        </a:ln>
        <a:effectLst/>
      </dgm:spPr>
      <dgm:t>
        <a:bodyPr/>
        <a:lstStyle/>
        <a:p>
          <a:pPr>
            <a:buNone/>
          </a:pP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5BE5961D-4038-4279-87F7-BB860ADEBED7}" type="sibTrans" cxnId="{184B4BB4-9B46-4ADB-A09B-10EA3CBDB990}">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EC9FCF3-0EA5-4BB6-ABF1-37060501A920}">
      <dgm:prSet phldrT="[Текст]" custT="1"/>
      <dgm:spPr>
        <a:xfrm>
          <a:off x="1839209" y="1971094"/>
          <a:ext cx="1655731" cy="570607"/>
        </a:xfrm>
        <a:prstGeom prst="roundRect">
          <a:avLst>
            <a:gd name="adj" fmla="val 10000"/>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400">
              <a:solidFill>
                <a:sysClr val="windowText" lastClr="000000"/>
              </a:solidFill>
              <a:latin typeface="Times New Roman" panose="02020603050405020304" pitchFamily="18" charset="0"/>
              <a:ea typeface="+mn-ea"/>
              <a:cs typeface="Times New Roman" panose="02020603050405020304" pitchFamily="18" charset="0"/>
            </a:rPr>
            <a:t>Texnologik kompetentlik</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85C82D76-F046-4282-9187-15366E2BAE66}" type="parTrans" cxnId="{3EB0DF08-A2E9-4B12-A041-7B86B71E571A}">
      <dgm:prSet custT="1"/>
      <dgm:spPr>
        <a:xfrm rot="3552126">
          <a:off x="1147775" y="1847546"/>
          <a:ext cx="914588" cy="32092"/>
        </a:xfrm>
        <a:custGeom>
          <a:avLst/>
          <a:gdLst/>
          <a:ahLst/>
          <a:cxnLst/>
          <a:rect l="0" t="0" r="0" b="0"/>
          <a:pathLst>
            <a:path>
              <a:moveTo>
                <a:pt x="0" y="16046"/>
              </a:moveTo>
              <a:lnTo>
                <a:pt x="914588" y="16046"/>
              </a:lnTo>
            </a:path>
          </a:pathLst>
        </a:custGeom>
        <a:noFill/>
        <a:ln w="12700" cap="flat" cmpd="sng" algn="ctr">
          <a:solidFill>
            <a:srgbClr val="70AD47">
              <a:hueOff val="0"/>
              <a:satOff val="0"/>
              <a:lumOff val="0"/>
              <a:alphaOff val="0"/>
            </a:srgbClr>
          </a:solidFill>
          <a:prstDash val="solid"/>
          <a:miter lim="800000"/>
        </a:ln>
        <a:effectLst/>
      </dgm:spPr>
      <dgm:t>
        <a:bodyPr/>
        <a:lstStyle/>
        <a:p>
          <a:pPr>
            <a:buNone/>
          </a:pP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8DA2CE7F-CD6F-4F87-9FA3-AB5CDA78A8E9}" type="sibTrans" cxnId="{3EB0DF08-A2E9-4B12-A041-7B86B71E571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E49293C-278F-429F-A13E-F8AAD81112EC}">
      <dgm:prSet phldrT="[Текст]" custT="1"/>
      <dgm:spPr>
        <a:xfrm>
          <a:off x="1839209" y="2627293"/>
          <a:ext cx="1655731" cy="570607"/>
        </a:xfrm>
        <a:prstGeom prst="roundRect">
          <a:avLst>
            <a:gd name="adj" fmla="val 10000"/>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400">
              <a:solidFill>
                <a:sysClr val="windowText" lastClr="000000"/>
              </a:solidFill>
              <a:latin typeface="Times New Roman" panose="02020603050405020304" pitchFamily="18" charset="0"/>
              <a:ea typeface="+mn-ea"/>
              <a:cs typeface="Times New Roman" panose="02020603050405020304" pitchFamily="18" charset="0"/>
            </a:rPr>
            <a:t>Ekstremal kompetentlik</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24984C60-18BE-42DA-B61A-0BF134DB3944}" type="parTrans" cxnId="{C7A04266-1AC8-4FA5-BAAD-2D13C51EC9C5}">
      <dgm:prSet custT="1"/>
      <dgm:spPr>
        <a:xfrm rot="4320416">
          <a:off x="847094" y="2175645"/>
          <a:ext cx="1515949" cy="32092"/>
        </a:xfrm>
        <a:custGeom>
          <a:avLst/>
          <a:gdLst/>
          <a:ahLst/>
          <a:cxnLst/>
          <a:rect l="0" t="0" r="0" b="0"/>
          <a:pathLst>
            <a:path>
              <a:moveTo>
                <a:pt x="0" y="16046"/>
              </a:moveTo>
              <a:lnTo>
                <a:pt x="1515949" y="16046"/>
              </a:lnTo>
            </a:path>
          </a:pathLst>
        </a:custGeom>
        <a:noFill/>
        <a:ln w="12700" cap="flat" cmpd="sng" algn="ctr">
          <a:solidFill>
            <a:srgbClr val="70AD47">
              <a:hueOff val="0"/>
              <a:satOff val="0"/>
              <a:lumOff val="0"/>
              <a:alphaOff val="0"/>
            </a:srgbClr>
          </a:solidFill>
          <a:prstDash val="solid"/>
          <a:miter lim="800000"/>
        </a:ln>
        <a:effectLst/>
      </dgm:spPr>
      <dgm:t>
        <a:bodyPr/>
        <a:lstStyle/>
        <a:p>
          <a:pPr>
            <a:buNone/>
          </a:pP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23B2A60B-3ECB-4801-90AE-80A92CDD8C85}" type="sibTrans" cxnId="{C7A04266-1AC8-4FA5-BAAD-2D13C51EC9C5}">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A82C9C02-CD88-4AA6-A9C3-E0762D5C496C}">
      <dgm:prSet phldrT="[Текст]" custT="1"/>
      <dgm:spPr>
        <a:xfrm>
          <a:off x="3925121" y="227455"/>
          <a:ext cx="1523179" cy="1684569"/>
        </a:xfrm>
        <a:prstGeom prst="roundRect">
          <a:avLst>
            <a:gd name="adj" fmla="val 10000"/>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400">
              <a:solidFill>
                <a:sysClr val="windowText" lastClr="000000"/>
              </a:solidFill>
              <a:latin typeface="Times New Roman" panose="02020603050405020304" pitchFamily="18" charset="0"/>
              <a:ea typeface="+mn-ea"/>
              <a:cs typeface="Times New Roman" panose="02020603050405020304" pitchFamily="18" charset="0"/>
            </a:rPr>
            <a:t>Psixologik, metodik, information, kreativ, innovatsion, kommunikativ va boshqa kompetentlik</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2648B817-B8EE-49E2-A21E-0C8AEDACD5B1}" type="parTrans" cxnId="{7613C5EC-1ECE-4223-A190-63B0E60E9F7D}">
      <dgm:prSet custT="1"/>
      <dgm:spPr>
        <a:xfrm rot="977598">
          <a:off x="3485941" y="990824"/>
          <a:ext cx="448180" cy="32092"/>
        </a:xfrm>
        <a:custGeom>
          <a:avLst/>
          <a:gdLst/>
          <a:ahLst/>
          <a:cxnLst/>
          <a:rect l="0" t="0" r="0" b="0"/>
          <a:pathLst>
            <a:path>
              <a:moveTo>
                <a:pt x="0" y="16046"/>
              </a:moveTo>
              <a:lnTo>
                <a:pt x="448180" y="16046"/>
              </a:lnTo>
            </a:path>
          </a:pathLst>
        </a:custGeom>
        <a:noFill/>
        <a:ln w="12700" cap="flat" cmpd="sng" algn="ctr">
          <a:solidFill>
            <a:srgbClr val="5B9BD5">
              <a:hueOff val="0"/>
              <a:satOff val="0"/>
              <a:lumOff val="0"/>
              <a:alphaOff val="0"/>
            </a:srgbClr>
          </a:solidFill>
          <a:prstDash val="solid"/>
          <a:miter lim="800000"/>
        </a:ln>
        <a:effectLst/>
      </dgm:spPr>
      <dgm:t>
        <a:bodyPr/>
        <a:lstStyle/>
        <a:p>
          <a:pPr>
            <a:buNone/>
          </a:pP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97971B9C-A55A-4FD7-9E18-A15234BB06CF}" type="sibTrans" cxnId="{7613C5EC-1ECE-4223-A190-63B0E60E9F7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A6B73EFF-4F1E-4D4E-9816-17D4F1C19625}" type="pres">
      <dgm:prSet presAssocID="{CCED0873-FB6B-43E0-A131-56288EAD1F97}" presName="diagram" presStyleCnt="0">
        <dgm:presLayoutVars>
          <dgm:chPref val="1"/>
          <dgm:dir/>
          <dgm:animOne val="branch"/>
          <dgm:animLvl val="lvl"/>
          <dgm:resizeHandles val="exact"/>
        </dgm:presLayoutVars>
      </dgm:prSet>
      <dgm:spPr/>
      <dgm:t>
        <a:bodyPr/>
        <a:lstStyle/>
        <a:p>
          <a:endParaRPr lang="ru-RU"/>
        </a:p>
      </dgm:t>
    </dgm:pt>
    <dgm:pt modelId="{E4E116C5-B634-47B1-A8E7-5C43DF083806}" type="pres">
      <dgm:prSet presAssocID="{5A3DC456-5463-4043-896B-5D236688BA75}" presName="root1" presStyleCnt="0"/>
      <dgm:spPr/>
    </dgm:pt>
    <dgm:pt modelId="{188F0EAD-C440-4249-897C-219350337CEA}" type="pres">
      <dgm:prSet presAssocID="{5A3DC456-5463-4043-896B-5D236688BA75}" presName="LevelOneTextNode" presStyleLbl="node0" presStyleIdx="0" presStyleCnt="1" custScaleX="120129" custScaleY="144937" custLinFactNeighborX="-46027" custLinFactNeighborY="-22680">
        <dgm:presLayoutVars>
          <dgm:chPref val="3"/>
        </dgm:presLayoutVars>
      </dgm:prSet>
      <dgm:spPr>
        <a:prstGeom prst="roundRect">
          <a:avLst>
            <a:gd name="adj" fmla="val 10000"/>
          </a:avLst>
        </a:prstGeom>
      </dgm:spPr>
      <dgm:t>
        <a:bodyPr/>
        <a:lstStyle/>
        <a:p>
          <a:endParaRPr lang="ru-RU"/>
        </a:p>
      </dgm:t>
    </dgm:pt>
    <dgm:pt modelId="{E343C30B-CB51-45EA-A37A-C71AADCC4FBE}" type="pres">
      <dgm:prSet presAssocID="{5A3DC456-5463-4043-896B-5D236688BA75}" presName="level2hierChild" presStyleCnt="0"/>
      <dgm:spPr/>
    </dgm:pt>
    <dgm:pt modelId="{1757B905-FCE3-4A47-8FAE-C64F0F1D4F94}" type="pres">
      <dgm:prSet presAssocID="{351E5320-2DF9-4E54-B3AF-02FA10057334}" presName="conn2-1" presStyleLbl="parChTrans1D2" presStyleIdx="0" presStyleCnt="5"/>
      <dgm:spPr>
        <a:custGeom>
          <a:avLst/>
          <a:gdLst/>
          <a:ahLst/>
          <a:cxnLst/>
          <a:rect l="0" t="0" r="0" b="0"/>
          <a:pathLst>
            <a:path>
              <a:moveTo>
                <a:pt x="0" y="16046"/>
              </a:moveTo>
              <a:lnTo>
                <a:pt x="1272295" y="16046"/>
              </a:lnTo>
            </a:path>
          </a:pathLst>
        </a:custGeom>
      </dgm:spPr>
      <dgm:t>
        <a:bodyPr/>
        <a:lstStyle/>
        <a:p>
          <a:endParaRPr lang="ru-RU"/>
        </a:p>
      </dgm:t>
    </dgm:pt>
    <dgm:pt modelId="{A38B5AB5-B24F-4C3E-9983-ACCDB52573E0}" type="pres">
      <dgm:prSet presAssocID="{351E5320-2DF9-4E54-B3AF-02FA10057334}" presName="connTx" presStyleLbl="parChTrans1D2" presStyleIdx="0" presStyleCnt="5"/>
      <dgm:spPr/>
      <dgm:t>
        <a:bodyPr/>
        <a:lstStyle/>
        <a:p>
          <a:endParaRPr lang="ru-RU"/>
        </a:p>
      </dgm:t>
    </dgm:pt>
    <dgm:pt modelId="{1F55FD18-5052-41DA-939A-A294E23E4604}" type="pres">
      <dgm:prSet presAssocID="{04B031DE-53BD-47BD-8947-BE57391D204C}" presName="root2" presStyleCnt="0"/>
      <dgm:spPr/>
    </dgm:pt>
    <dgm:pt modelId="{E2EAD193-A15E-4F97-8334-DA5AE4A633AE}" type="pres">
      <dgm:prSet presAssocID="{04B031DE-53BD-47BD-8947-BE57391D204C}" presName="LevelTwoTextNode" presStyleLbl="node2" presStyleIdx="0" presStyleCnt="5" custScaleX="145085">
        <dgm:presLayoutVars>
          <dgm:chPref val="3"/>
        </dgm:presLayoutVars>
      </dgm:prSet>
      <dgm:spPr>
        <a:prstGeom prst="roundRect">
          <a:avLst>
            <a:gd name="adj" fmla="val 10000"/>
          </a:avLst>
        </a:prstGeom>
      </dgm:spPr>
      <dgm:t>
        <a:bodyPr/>
        <a:lstStyle/>
        <a:p>
          <a:endParaRPr lang="ru-RU"/>
        </a:p>
      </dgm:t>
    </dgm:pt>
    <dgm:pt modelId="{C6A50956-26A5-488C-B2BD-AC772EE116FD}" type="pres">
      <dgm:prSet presAssocID="{04B031DE-53BD-47BD-8947-BE57391D204C}" presName="level3hierChild" presStyleCnt="0"/>
      <dgm:spPr/>
    </dgm:pt>
    <dgm:pt modelId="{AA2C7052-FA94-4CAE-A2B3-488127F2A5E6}" type="pres">
      <dgm:prSet presAssocID="{393EDC04-4499-47C2-911F-A686283C5C7A}" presName="conn2-1" presStyleLbl="parChTrans1D2" presStyleIdx="1" presStyleCnt="5"/>
      <dgm:spPr>
        <a:custGeom>
          <a:avLst/>
          <a:gdLst/>
          <a:ahLst/>
          <a:cxnLst/>
          <a:rect l="0" t="0" r="0" b="0"/>
          <a:pathLst>
            <a:path>
              <a:moveTo>
                <a:pt x="0" y="16046"/>
              </a:moveTo>
              <a:lnTo>
                <a:pt x="704831" y="16046"/>
              </a:lnTo>
            </a:path>
          </a:pathLst>
        </a:custGeom>
      </dgm:spPr>
      <dgm:t>
        <a:bodyPr/>
        <a:lstStyle/>
        <a:p>
          <a:endParaRPr lang="ru-RU"/>
        </a:p>
      </dgm:t>
    </dgm:pt>
    <dgm:pt modelId="{F5167B23-F75D-4943-B530-AB2ACDB450BF}" type="pres">
      <dgm:prSet presAssocID="{393EDC04-4499-47C2-911F-A686283C5C7A}" presName="connTx" presStyleLbl="parChTrans1D2" presStyleIdx="1" presStyleCnt="5"/>
      <dgm:spPr/>
      <dgm:t>
        <a:bodyPr/>
        <a:lstStyle/>
        <a:p>
          <a:endParaRPr lang="ru-RU"/>
        </a:p>
      </dgm:t>
    </dgm:pt>
    <dgm:pt modelId="{A34FCE55-2A03-4F58-89DE-CCB59B955181}" type="pres">
      <dgm:prSet presAssocID="{1383F7A7-4473-4F33-B7AB-ED1A9719C06E}" presName="root2" presStyleCnt="0"/>
      <dgm:spPr/>
    </dgm:pt>
    <dgm:pt modelId="{853D7EBB-FE28-495E-9AEB-ADD9283AD3BE}" type="pres">
      <dgm:prSet presAssocID="{1383F7A7-4473-4F33-B7AB-ED1A9719C06E}" presName="LevelTwoTextNode" presStyleLbl="node2" presStyleIdx="1" presStyleCnt="5" custScaleX="145085">
        <dgm:presLayoutVars>
          <dgm:chPref val="3"/>
        </dgm:presLayoutVars>
      </dgm:prSet>
      <dgm:spPr>
        <a:prstGeom prst="roundRect">
          <a:avLst>
            <a:gd name="adj" fmla="val 10000"/>
          </a:avLst>
        </a:prstGeom>
      </dgm:spPr>
      <dgm:t>
        <a:bodyPr/>
        <a:lstStyle/>
        <a:p>
          <a:endParaRPr lang="ru-RU"/>
        </a:p>
      </dgm:t>
    </dgm:pt>
    <dgm:pt modelId="{C149D6BA-44A6-4F52-851B-B0CCCABF35BE}" type="pres">
      <dgm:prSet presAssocID="{1383F7A7-4473-4F33-B7AB-ED1A9719C06E}" presName="level3hierChild" presStyleCnt="0"/>
      <dgm:spPr/>
    </dgm:pt>
    <dgm:pt modelId="{3CAB5D67-F2EE-4B1C-BAA8-7664EF2F351C}" type="pres">
      <dgm:prSet presAssocID="{2648B817-B8EE-49E2-A21E-0C8AEDACD5B1}" presName="conn2-1" presStyleLbl="parChTrans1D3" presStyleIdx="0" presStyleCnt="1"/>
      <dgm:spPr>
        <a:custGeom>
          <a:avLst/>
          <a:gdLst/>
          <a:ahLst/>
          <a:cxnLst/>
          <a:rect l="0" t="0" r="0" b="0"/>
          <a:pathLst>
            <a:path>
              <a:moveTo>
                <a:pt x="0" y="16046"/>
              </a:moveTo>
              <a:lnTo>
                <a:pt x="448180" y="16046"/>
              </a:lnTo>
            </a:path>
          </a:pathLst>
        </a:custGeom>
      </dgm:spPr>
      <dgm:t>
        <a:bodyPr/>
        <a:lstStyle/>
        <a:p>
          <a:endParaRPr lang="ru-RU"/>
        </a:p>
      </dgm:t>
    </dgm:pt>
    <dgm:pt modelId="{9EECF78C-FADF-41A9-9955-FD7074D7B327}" type="pres">
      <dgm:prSet presAssocID="{2648B817-B8EE-49E2-A21E-0C8AEDACD5B1}" presName="connTx" presStyleLbl="parChTrans1D3" presStyleIdx="0" presStyleCnt="1"/>
      <dgm:spPr/>
      <dgm:t>
        <a:bodyPr/>
        <a:lstStyle/>
        <a:p>
          <a:endParaRPr lang="ru-RU"/>
        </a:p>
      </dgm:t>
    </dgm:pt>
    <dgm:pt modelId="{CCAFD804-58D9-46E3-9317-7E7B68E1C0AB}" type="pres">
      <dgm:prSet presAssocID="{A82C9C02-CD88-4AA6-A9C3-E0762D5C496C}" presName="root2" presStyleCnt="0"/>
      <dgm:spPr/>
    </dgm:pt>
    <dgm:pt modelId="{667B56BF-B113-4506-885E-F0ABD3AE62D2}" type="pres">
      <dgm:prSet presAssocID="{A82C9C02-CD88-4AA6-A9C3-E0762D5C496C}" presName="LevelTwoTextNode" presStyleLbl="node3" presStyleIdx="0" presStyleCnt="1" custScaleX="133470" custScaleY="295224" custLinFactNeighborX="-2305" custLinFactNeighborY="22036">
        <dgm:presLayoutVars>
          <dgm:chPref val="3"/>
        </dgm:presLayoutVars>
      </dgm:prSet>
      <dgm:spPr>
        <a:prstGeom prst="roundRect">
          <a:avLst>
            <a:gd name="adj" fmla="val 10000"/>
          </a:avLst>
        </a:prstGeom>
      </dgm:spPr>
      <dgm:t>
        <a:bodyPr/>
        <a:lstStyle/>
        <a:p>
          <a:endParaRPr lang="ru-RU"/>
        </a:p>
      </dgm:t>
    </dgm:pt>
    <dgm:pt modelId="{ECBE18C1-EFF9-47C8-8070-E09517935F4E}" type="pres">
      <dgm:prSet presAssocID="{A82C9C02-CD88-4AA6-A9C3-E0762D5C496C}" presName="level3hierChild" presStyleCnt="0"/>
      <dgm:spPr/>
    </dgm:pt>
    <dgm:pt modelId="{2E7E8080-4595-4A15-A4D9-8049FA61D7F5}" type="pres">
      <dgm:prSet presAssocID="{05740A1A-CF86-494D-9DD9-739886DCDFC7}" presName="conn2-1" presStyleLbl="parChTrans1D2" presStyleIdx="2" presStyleCnt="5"/>
      <dgm:spPr>
        <a:custGeom>
          <a:avLst/>
          <a:gdLst/>
          <a:ahLst/>
          <a:cxnLst/>
          <a:rect l="0" t="0" r="0" b="0"/>
          <a:pathLst>
            <a:path>
              <a:moveTo>
                <a:pt x="0" y="16046"/>
              </a:moveTo>
              <a:lnTo>
                <a:pt x="485833" y="16046"/>
              </a:lnTo>
            </a:path>
          </a:pathLst>
        </a:custGeom>
      </dgm:spPr>
      <dgm:t>
        <a:bodyPr/>
        <a:lstStyle/>
        <a:p>
          <a:endParaRPr lang="ru-RU"/>
        </a:p>
      </dgm:t>
    </dgm:pt>
    <dgm:pt modelId="{3583E4BA-B6EC-4A5A-9DE5-1A370D24379C}" type="pres">
      <dgm:prSet presAssocID="{05740A1A-CF86-494D-9DD9-739886DCDFC7}" presName="connTx" presStyleLbl="parChTrans1D2" presStyleIdx="2" presStyleCnt="5"/>
      <dgm:spPr/>
      <dgm:t>
        <a:bodyPr/>
        <a:lstStyle/>
        <a:p>
          <a:endParaRPr lang="ru-RU"/>
        </a:p>
      </dgm:t>
    </dgm:pt>
    <dgm:pt modelId="{C76E958E-1A1A-4D93-90B6-4B7C61EB423D}" type="pres">
      <dgm:prSet presAssocID="{4E54FBBD-504F-4DE0-B4C9-886AF7D95224}" presName="root2" presStyleCnt="0"/>
      <dgm:spPr/>
    </dgm:pt>
    <dgm:pt modelId="{E55E5AE6-599E-476A-8344-2C56A48366F5}" type="pres">
      <dgm:prSet presAssocID="{4E54FBBD-504F-4DE0-B4C9-886AF7D95224}" presName="LevelTwoTextNode" presStyleLbl="node2" presStyleIdx="2" presStyleCnt="5" custScaleX="145085">
        <dgm:presLayoutVars>
          <dgm:chPref val="3"/>
        </dgm:presLayoutVars>
      </dgm:prSet>
      <dgm:spPr>
        <a:prstGeom prst="roundRect">
          <a:avLst>
            <a:gd name="adj" fmla="val 10000"/>
          </a:avLst>
        </a:prstGeom>
      </dgm:spPr>
      <dgm:t>
        <a:bodyPr/>
        <a:lstStyle/>
        <a:p>
          <a:endParaRPr lang="ru-RU"/>
        </a:p>
      </dgm:t>
    </dgm:pt>
    <dgm:pt modelId="{DB6C6720-D96B-444F-AFA3-49DE41AD307C}" type="pres">
      <dgm:prSet presAssocID="{4E54FBBD-504F-4DE0-B4C9-886AF7D95224}" presName="level3hierChild" presStyleCnt="0"/>
      <dgm:spPr/>
    </dgm:pt>
    <dgm:pt modelId="{2D1073CD-9B0A-447B-A2DF-335C22EB25CE}" type="pres">
      <dgm:prSet presAssocID="{85C82D76-F046-4282-9187-15366E2BAE66}" presName="conn2-1" presStyleLbl="parChTrans1D2" presStyleIdx="3" presStyleCnt="5"/>
      <dgm:spPr>
        <a:custGeom>
          <a:avLst/>
          <a:gdLst/>
          <a:ahLst/>
          <a:cxnLst/>
          <a:rect l="0" t="0" r="0" b="0"/>
          <a:pathLst>
            <a:path>
              <a:moveTo>
                <a:pt x="0" y="16046"/>
              </a:moveTo>
              <a:lnTo>
                <a:pt x="914588" y="16046"/>
              </a:lnTo>
            </a:path>
          </a:pathLst>
        </a:custGeom>
      </dgm:spPr>
      <dgm:t>
        <a:bodyPr/>
        <a:lstStyle/>
        <a:p>
          <a:endParaRPr lang="ru-RU"/>
        </a:p>
      </dgm:t>
    </dgm:pt>
    <dgm:pt modelId="{86E17B79-BBDB-479D-BBB7-271510355540}" type="pres">
      <dgm:prSet presAssocID="{85C82D76-F046-4282-9187-15366E2BAE66}" presName="connTx" presStyleLbl="parChTrans1D2" presStyleIdx="3" presStyleCnt="5"/>
      <dgm:spPr/>
      <dgm:t>
        <a:bodyPr/>
        <a:lstStyle/>
        <a:p>
          <a:endParaRPr lang="ru-RU"/>
        </a:p>
      </dgm:t>
    </dgm:pt>
    <dgm:pt modelId="{5B358C8B-D5E2-4528-9E20-5541F73FF78D}" type="pres">
      <dgm:prSet presAssocID="{4EC9FCF3-0EA5-4BB6-ABF1-37060501A920}" presName="root2" presStyleCnt="0"/>
      <dgm:spPr/>
    </dgm:pt>
    <dgm:pt modelId="{3BDE5B35-CAA4-46E7-9A59-19DE19CAB723}" type="pres">
      <dgm:prSet presAssocID="{4EC9FCF3-0EA5-4BB6-ABF1-37060501A920}" presName="LevelTwoTextNode" presStyleLbl="node2" presStyleIdx="3" presStyleCnt="5" custScaleX="145085">
        <dgm:presLayoutVars>
          <dgm:chPref val="3"/>
        </dgm:presLayoutVars>
      </dgm:prSet>
      <dgm:spPr>
        <a:prstGeom prst="roundRect">
          <a:avLst>
            <a:gd name="adj" fmla="val 10000"/>
          </a:avLst>
        </a:prstGeom>
      </dgm:spPr>
      <dgm:t>
        <a:bodyPr/>
        <a:lstStyle/>
        <a:p>
          <a:endParaRPr lang="ru-RU"/>
        </a:p>
      </dgm:t>
    </dgm:pt>
    <dgm:pt modelId="{5783163D-E2F2-4FA6-9F0F-186EB9ABB50C}" type="pres">
      <dgm:prSet presAssocID="{4EC9FCF3-0EA5-4BB6-ABF1-37060501A920}" presName="level3hierChild" presStyleCnt="0"/>
      <dgm:spPr/>
    </dgm:pt>
    <dgm:pt modelId="{153D4D4F-5171-403A-91B5-3E41A09EB329}" type="pres">
      <dgm:prSet presAssocID="{24984C60-18BE-42DA-B61A-0BF134DB3944}" presName="conn2-1" presStyleLbl="parChTrans1D2" presStyleIdx="4" presStyleCnt="5"/>
      <dgm:spPr>
        <a:custGeom>
          <a:avLst/>
          <a:gdLst/>
          <a:ahLst/>
          <a:cxnLst/>
          <a:rect l="0" t="0" r="0" b="0"/>
          <a:pathLst>
            <a:path>
              <a:moveTo>
                <a:pt x="0" y="16046"/>
              </a:moveTo>
              <a:lnTo>
                <a:pt x="1515949" y="16046"/>
              </a:lnTo>
            </a:path>
          </a:pathLst>
        </a:custGeom>
      </dgm:spPr>
      <dgm:t>
        <a:bodyPr/>
        <a:lstStyle/>
        <a:p>
          <a:endParaRPr lang="ru-RU"/>
        </a:p>
      </dgm:t>
    </dgm:pt>
    <dgm:pt modelId="{3A30B8DC-14C9-42A1-AD78-E546AEC4A82E}" type="pres">
      <dgm:prSet presAssocID="{24984C60-18BE-42DA-B61A-0BF134DB3944}" presName="connTx" presStyleLbl="parChTrans1D2" presStyleIdx="4" presStyleCnt="5"/>
      <dgm:spPr/>
      <dgm:t>
        <a:bodyPr/>
        <a:lstStyle/>
        <a:p>
          <a:endParaRPr lang="ru-RU"/>
        </a:p>
      </dgm:t>
    </dgm:pt>
    <dgm:pt modelId="{6EE5E7BE-7A43-4109-80A1-18CB27B888E3}" type="pres">
      <dgm:prSet presAssocID="{FE49293C-278F-429F-A13E-F8AAD81112EC}" presName="root2" presStyleCnt="0"/>
      <dgm:spPr/>
    </dgm:pt>
    <dgm:pt modelId="{CA5DB215-B502-4035-9692-59ADC7F3BD58}" type="pres">
      <dgm:prSet presAssocID="{FE49293C-278F-429F-A13E-F8AAD81112EC}" presName="LevelTwoTextNode" presStyleLbl="node2" presStyleIdx="4" presStyleCnt="5" custScaleX="145085">
        <dgm:presLayoutVars>
          <dgm:chPref val="3"/>
        </dgm:presLayoutVars>
      </dgm:prSet>
      <dgm:spPr>
        <a:prstGeom prst="roundRect">
          <a:avLst>
            <a:gd name="adj" fmla="val 10000"/>
          </a:avLst>
        </a:prstGeom>
      </dgm:spPr>
      <dgm:t>
        <a:bodyPr/>
        <a:lstStyle/>
        <a:p>
          <a:endParaRPr lang="ru-RU"/>
        </a:p>
      </dgm:t>
    </dgm:pt>
    <dgm:pt modelId="{9E122B4A-94DF-4F80-AF32-B416D5626FAC}" type="pres">
      <dgm:prSet presAssocID="{FE49293C-278F-429F-A13E-F8AAD81112EC}" presName="level3hierChild" presStyleCnt="0"/>
      <dgm:spPr/>
    </dgm:pt>
  </dgm:ptLst>
  <dgm:cxnLst>
    <dgm:cxn modelId="{66721DA8-C0B4-4EE6-B99E-B053F7A2DB7A}" type="presOf" srcId="{351E5320-2DF9-4E54-B3AF-02FA10057334}" destId="{1757B905-FCE3-4A47-8FAE-C64F0F1D4F94}" srcOrd="0" destOrd="0" presId="urn:microsoft.com/office/officeart/2005/8/layout/hierarchy2"/>
    <dgm:cxn modelId="{C37068DC-0856-4C19-B042-FE6509FFA849}" type="presOf" srcId="{393EDC04-4499-47C2-911F-A686283C5C7A}" destId="{AA2C7052-FA94-4CAE-A2B3-488127F2A5E6}" srcOrd="0" destOrd="0" presId="urn:microsoft.com/office/officeart/2005/8/layout/hierarchy2"/>
    <dgm:cxn modelId="{121C2B0D-AA4A-4629-B8B4-60DEF32FC7C4}" type="presOf" srcId="{24984C60-18BE-42DA-B61A-0BF134DB3944}" destId="{153D4D4F-5171-403A-91B5-3E41A09EB329}" srcOrd="0" destOrd="0" presId="urn:microsoft.com/office/officeart/2005/8/layout/hierarchy2"/>
    <dgm:cxn modelId="{AE46C698-707A-4F65-BDD2-FF03EBE81DDF}" type="presOf" srcId="{05740A1A-CF86-494D-9DD9-739886DCDFC7}" destId="{3583E4BA-B6EC-4A5A-9DE5-1A370D24379C}" srcOrd="1" destOrd="0" presId="urn:microsoft.com/office/officeart/2005/8/layout/hierarchy2"/>
    <dgm:cxn modelId="{3F35D876-F13C-42FE-9F05-0BB0F21DF055}" type="presOf" srcId="{1383F7A7-4473-4F33-B7AB-ED1A9719C06E}" destId="{853D7EBB-FE28-495E-9AEB-ADD9283AD3BE}" srcOrd="0" destOrd="0" presId="urn:microsoft.com/office/officeart/2005/8/layout/hierarchy2"/>
    <dgm:cxn modelId="{B5625BDC-3E2D-45F9-AF4E-5DBDD29E84ED}" type="presOf" srcId="{85C82D76-F046-4282-9187-15366E2BAE66}" destId="{2D1073CD-9B0A-447B-A2DF-335C22EB25CE}" srcOrd="0" destOrd="0" presId="urn:microsoft.com/office/officeart/2005/8/layout/hierarchy2"/>
    <dgm:cxn modelId="{CE48EAE1-67E6-450B-BB02-E4E7F37D93A2}" type="presOf" srcId="{2648B817-B8EE-49E2-A21E-0C8AEDACD5B1}" destId="{3CAB5D67-F2EE-4B1C-BAA8-7664EF2F351C}" srcOrd="0" destOrd="0" presId="urn:microsoft.com/office/officeart/2005/8/layout/hierarchy2"/>
    <dgm:cxn modelId="{3EB0DF08-A2E9-4B12-A041-7B86B71E571A}" srcId="{5A3DC456-5463-4043-896B-5D236688BA75}" destId="{4EC9FCF3-0EA5-4BB6-ABF1-37060501A920}" srcOrd="3" destOrd="0" parTransId="{85C82D76-F046-4282-9187-15366E2BAE66}" sibTransId="{8DA2CE7F-CD6F-4F87-9FA3-AB5CDA78A8E9}"/>
    <dgm:cxn modelId="{8170CC72-3CCA-4C37-88E8-51B59610C195}" type="presOf" srcId="{05740A1A-CF86-494D-9DD9-739886DCDFC7}" destId="{2E7E8080-4595-4A15-A4D9-8049FA61D7F5}" srcOrd="0" destOrd="0" presId="urn:microsoft.com/office/officeart/2005/8/layout/hierarchy2"/>
    <dgm:cxn modelId="{BE1BB86E-0750-416F-BE8A-6E78EAFE9AEB}" type="presOf" srcId="{393EDC04-4499-47C2-911F-A686283C5C7A}" destId="{F5167B23-F75D-4943-B530-AB2ACDB450BF}" srcOrd="1" destOrd="0" presId="urn:microsoft.com/office/officeart/2005/8/layout/hierarchy2"/>
    <dgm:cxn modelId="{484ACC86-B1D7-494A-A056-F2DFE181AC5C}" type="presOf" srcId="{2648B817-B8EE-49E2-A21E-0C8AEDACD5B1}" destId="{9EECF78C-FADF-41A9-9955-FD7074D7B327}" srcOrd="1" destOrd="0" presId="urn:microsoft.com/office/officeart/2005/8/layout/hierarchy2"/>
    <dgm:cxn modelId="{0D78CC11-128E-432F-9D3A-F70FDAD2AE3E}" type="presOf" srcId="{4E54FBBD-504F-4DE0-B4C9-886AF7D95224}" destId="{E55E5AE6-599E-476A-8344-2C56A48366F5}" srcOrd="0" destOrd="0" presId="urn:microsoft.com/office/officeart/2005/8/layout/hierarchy2"/>
    <dgm:cxn modelId="{F01C67CF-388F-4192-991A-641ECC272C17}" type="presOf" srcId="{351E5320-2DF9-4E54-B3AF-02FA10057334}" destId="{A38B5AB5-B24F-4C3E-9983-ACCDB52573E0}" srcOrd="1" destOrd="0" presId="urn:microsoft.com/office/officeart/2005/8/layout/hierarchy2"/>
    <dgm:cxn modelId="{3D3EBF64-426F-4B93-BC56-696ECB9C8888}" type="presOf" srcId="{04B031DE-53BD-47BD-8947-BE57391D204C}" destId="{E2EAD193-A15E-4F97-8334-DA5AE4A633AE}" srcOrd="0" destOrd="0" presId="urn:microsoft.com/office/officeart/2005/8/layout/hierarchy2"/>
    <dgm:cxn modelId="{C38735B1-0F38-4766-AD98-5F41D9D640FA}" type="presOf" srcId="{4EC9FCF3-0EA5-4BB6-ABF1-37060501A920}" destId="{3BDE5B35-CAA4-46E7-9A59-19DE19CAB723}" srcOrd="0" destOrd="0" presId="urn:microsoft.com/office/officeart/2005/8/layout/hierarchy2"/>
    <dgm:cxn modelId="{319F3E16-9E1E-47D3-92B6-FAC9949E35BD}" srcId="{5A3DC456-5463-4043-896B-5D236688BA75}" destId="{1383F7A7-4473-4F33-B7AB-ED1A9719C06E}" srcOrd="1" destOrd="0" parTransId="{393EDC04-4499-47C2-911F-A686283C5C7A}" sibTransId="{61B32E26-BE98-48D7-9199-06CD675B1CD1}"/>
    <dgm:cxn modelId="{C8EA4951-8DC0-463A-8A7D-52E4CFE22D99}" srcId="{5A3DC456-5463-4043-896B-5D236688BA75}" destId="{04B031DE-53BD-47BD-8947-BE57391D204C}" srcOrd="0" destOrd="0" parTransId="{351E5320-2DF9-4E54-B3AF-02FA10057334}" sibTransId="{26C80EAC-A0AC-4D39-8431-C56013A2FE4B}"/>
    <dgm:cxn modelId="{00755E7D-2B12-4405-83A5-655A12248105}" type="presOf" srcId="{85C82D76-F046-4282-9187-15366E2BAE66}" destId="{86E17B79-BBDB-479D-BBB7-271510355540}" srcOrd="1" destOrd="0" presId="urn:microsoft.com/office/officeart/2005/8/layout/hierarchy2"/>
    <dgm:cxn modelId="{47549C76-E1D9-44B7-A3F9-D65260B47AE8}" type="presOf" srcId="{5A3DC456-5463-4043-896B-5D236688BA75}" destId="{188F0EAD-C440-4249-897C-219350337CEA}" srcOrd="0" destOrd="0" presId="urn:microsoft.com/office/officeart/2005/8/layout/hierarchy2"/>
    <dgm:cxn modelId="{36A849E9-41EA-4079-BF7F-799811F39585}" type="presOf" srcId="{CCED0873-FB6B-43E0-A131-56288EAD1F97}" destId="{A6B73EFF-4F1E-4D4E-9816-17D4F1C19625}" srcOrd="0" destOrd="0" presId="urn:microsoft.com/office/officeart/2005/8/layout/hierarchy2"/>
    <dgm:cxn modelId="{C7A04266-1AC8-4FA5-BAAD-2D13C51EC9C5}" srcId="{5A3DC456-5463-4043-896B-5D236688BA75}" destId="{FE49293C-278F-429F-A13E-F8AAD81112EC}" srcOrd="4" destOrd="0" parTransId="{24984C60-18BE-42DA-B61A-0BF134DB3944}" sibTransId="{23B2A60B-3ECB-4801-90AE-80A92CDD8C85}"/>
    <dgm:cxn modelId="{184B4BB4-9B46-4ADB-A09B-10EA3CBDB990}" srcId="{5A3DC456-5463-4043-896B-5D236688BA75}" destId="{4E54FBBD-504F-4DE0-B4C9-886AF7D95224}" srcOrd="2" destOrd="0" parTransId="{05740A1A-CF86-494D-9DD9-739886DCDFC7}" sibTransId="{5BE5961D-4038-4279-87F7-BB860ADEBED7}"/>
    <dgm:cxn modelId="{7BBD6FD9-2B85-485D-B3BD-A65635D3BE3F}" type="presOf" srcId="{FE49293C-278F-429F-A13E-F8AAD81112EC}" destId="{CA5DB215-B502-4035-9692-59ADC7F3BD58}" srcOrd="0" destOrd="0" presId="urn:microsoft.com/office/officeart/2005/8/layout/hierarchy2"/>
    <dgm:cxn modelId="{72708989-31E2-4C1F-851C-20AC3A53B212}" srcId="{CCED0873-FB6B-43E0-A131-56288EAD1F97}" destId="{5A3DC456-5463-4043-896B-5D236688BA75}" srcOrd="0" destOrd="0" parTransId="{24141358-31A8-4714-9D9C-1C6264A7C140}" sibTransId="{58C4E3B9-D34A-45A0-92D1-ECB8DFDA3C46}"/>
    <dgm:cxn modelId="{7613C5EC-1ECE-4223-A190-63B0E60E9F7D}" srcId="{1383F7A7-4473-4F33-B7AB-ED1A9719C06E}" destId="{A82C9C02-CD88-4AA6-A9C3-E0762D5C496C}" srcOrd="0" destOrd="0" parTransId="{2648B817-B8EE-49E2-A21E-0C8AEDACD5B1}" sibTransId="{97971B9C-A55A-4FD7-9E18-A15234BB06CF}"/>
    <dgm:cxn modelId="{5D5F8CE1-74DB-439B-A50D-D309E1BDD622}" type="presOf" srcId="{A82C9C02-CD88-4AA6-A9C3-E0762D5C496C}" destId="{667B56BF-B113-4506-885E-F0ABD3AE62D2}" srcOrd="0" destOrd="0" presId="urn:microsoft.com/office/officeart/2005/8/layout/hierarchy2"/>
    <dgm:cxn modelId="{E748ADAE-43BF-410F-9BB1-CF7D50C77590}" type="presOf" srcId="{24984C60-18BE-42DA-B61A-0BF134DB3944}" destId="{3A30B8DC-14C9-42A1-AD78-E546AEC4A82E}" srcOrd="1" destOrd="0" presId="urn:microsoft.com/office/officeart/2005/8/layout/hierarchy2"/>
    <dgm:cxn modelId="{F5712DF3-A401-4EE9-B3B5-AFB1C6B777D4}" type="presParOf" srcId="{A6B73EFF-4F1E-4D4E-9816-17D4F1C19625}" destId="{E4E116C5-B634-47B1-A8E7-5C43DF083806}" srcOrd="0" destOrd="0" presId="urn:microsoft.com/office/officeart/2005/8/layout/hierarchy2"/>
    <dgm:cxn modelId="{D4D59BFD-6431-46A6-BBF3-AE40EB69E162}" type="presParOf" srcId="{E4E116C5-B634-47B1-A8E7-5C43DF083806}" destId="{188F0EAD-C440-4249-897C-219350337CEA}" srcOrd="0" destOrd="0" presId="urn:microsoft.com/office/officeart/2005/8/layout/hierarchy2"/>
    <dgm:cxn modelId="{6C12F08B-EC74-48AC-976C-69F4F46E8421}" type="presParOf" srcId="{E4E116C5-B634-47B1-A8E7-5C43DF083806}" destId="{E343C30B-CB51-45EA-A37A-C71AADCC4FBE}" srcOrd="1" destOrd="0" presId="urn:microsoft.com/office/officeart/2005/8/layout/hierarchy2"/>
    <dgm:cxn modelId="{D8B7E194-B0D0-4745-A4D7-17D69560673B}" type="presParOf" srcId="{E343C30B-CB51-45EA-A37A-C71AADCC4FBE}" destId="{1757B905-FCE3-4A47-8FAE-C64F0F1D4F94}" srcOrd="0" destOrd="0" presId="urn:microsoft.com/office/officeart/2005/8/layout/hierarchy2"/>
    <dgm:cxn modelId="{70AC4177-3336-4861-BBD2-F329228C2F96}" type="presParOf" srcId="{1757B905-FCE3-4A47-8FAE-C64F0F1D4F94}" destId="{A38B5AB5-B24F-4C3E-9983-ACCDB52573E0}" srcOrd="0" destOrd="0" presId="urn:microsoft.com/office/officeart/2005/8/layout/hierarchy2"/>
    <dgm:cxn modelId="{1B9F4EBA-2BAB-4CB3-8645-F0B16E0D0FAC}" type="presParOf" srcId="{E343C30B-CB51-45EA-A37A-C71AADCC4FBE}" destId="{1F55FD18-5052-41DA-939A-A294E23E4604}" srcOrd="1" destOrd="0" presId="urn:microsoft.com/office/officeart/2005/8/layout/hierarchy2"/>
    <dgm:cxn modelId="{F20BC7C0-3CE8-43D1-A9D8-9FE24E86AE1F}" type="presParOf" srcId="{1F55FD18-5052-41DA-939A-A294E23E4604}" destId="{E2EAD193-A15E-4F97-8334-DA5AE4A633AE}" srcOrd="0" destOrd="0" presId="urn:microsoft.com/office/officeart/2005/8/layout/hierarchy2"/>
    <dgm:cxn modelId="{F97E85FC-AE37-45E8-822F-24B1CE84A2B2}" type="presParOf" srcId="{1F55FD18-5052-41DA-939A-A294E23E4604}" destId="{C6A50956-26A5-488C-B2BD-AC772EE116FD}" srcOrd="1" destOrd="0" presId="urn:microsoft.com/office/officeart/2005/8/layout/hierarchy2"/>
    <dgm:cxn modelId="{1DFAF441-3738-4DA6-9FE1-ED748CC3F880}" type="presParOf" srcId="{E343C30B-CB51-45EA-A37A-C71AADCC4FBE}" destId="{AA2C7052-FA94-4CAE-A2B3-488127F2A5E6}" srcOrd="2" destOrd="0" presId="urn:microsoft.com/office/officeart/2005/8/layout/hierarchy2"/>
    <dgm:cxn modelId="{047398AB-A33E-4EE6-83AE-FD92ADAE309D}" type="presParOf" srcId="{AA2C7052-FA94-4CAE-A2B3-488127F2A5E6}" destId="{F5167B23-F75D-4943-B530-AB2ACDB450BF}" srcOrd="0" destOrd="0" presId="urn:microsoft.com/office/officeart/2005/8/layout/hierarchy2"/>
    <dgm:cxn modelId="{9C981A66-FB8C-4455-8654-F9E503CEBCB5}" type="presParOf" srcId="{E343C30B-CB51-45EA-A37A-C71AADCC4FBE}" destId="{A34FCE55-2A03-4F58-89DE-CCB59B955181}" srcOrd="3" destOrd="0" presId="urn:microsoft.com/office/officeart/2005/8/layout/hierarchy2"/>
    <dgm:cxn modelId="{DD0A65AC-A30C-47EE-A13A-706B5C131959}" type="presParOf" srcId="{A34FCE55-2A03-4F58-89DE-CCB59B955181}" destId="{853D7EBB-FE28-495E-9AEB-ADD9283AD3BE}" srcOrd="0" destOrd="0" presId="urn:microsoft.com/office/officeart/2005/8/layout/hierarchy2"/>
    <dgm:cxn modelId="{CBDDD126-6B3F-457E-BB23-591E5BED655C}" type="presParOf" srcId="{A34FCE55-2A03-4F58-89DE-CCB59B955181}" destId="{C149D6BA-44A6-4F52-851B-B0CCCABF35BE}" srcOrd="1" destOrd="0" presId="urn:microsoft.com/office/officeart/2005/8/layout/hierarchy2"/>
    <dgm:cxn modelId="{0B5F48BE-C204-4EEC-A398-9BE2F6DC28DA}" type="presParOf" srcId="{C149D6BA-44A6-4F52-851B-B0CCCABF35BE}" destId="{3CAB5D67-F2EE-4B1C-BAA8-7664EF2F351C}" srcOrd="0" destOrd="0" presId="urn:microsoft.com/office/officeart/2005/8/layout/hierarchy2"/>
    <dgm:cxn modelId="{9C4F7DA1-91CD-42C8-A815-066D30F6F27F}" type="presParOf" srcId="{3CAB5D67-F2EE-4B1C-BAA8-7664EF2F351C}" destId="{9EECF78C-FADF-41A9-9955-FD7074D7B327}" srcOrd="0" destOrd="0" presId="urn:microsoft.com/office/officeart/2005/8/layout/hierarchy2"/>
    <dgm:cxn modelId="{20B30C83-63E6-44F6-92A0-864E26042E0D}" type="presParOf" srcId="{C149D6BA-44A6-4F52-851B-B0CCCABF35BE}" destId="{CCAFD804-58D9-46E3-9317-7E7B68E1C0AB}" srcOrd="1" destOrd="0" presId="urn:microsoft.com/office/officeart/2005/8/layout/hierarchy2"/>
    <dgm:cxn modelId="{B1F03E12-7055-43AC-BCEC-5997BEFE0DF8}" type="presParOf" srcId="{CCAFD804-58D9-46E3-9317-7E7B68E1C0AB}" destId="{667B56BF-B113-4506-885E-F0ABD3AE62D2}" srcOrd="0" destOrd="0" presId="urn:microsoft.com/office/officeart/2005/8/layout/hierarchy2"/>
    <dgm:cxn modelId="{EE11BCDD-5B36-451F-A601-61B30B44F6DC}" type="presParOf" srcId="{CCAFD804-58D9-46E3-9317-7E7B68E1C0AB}" destId="{ECBE18C1-EFF9-47C8-8070-E09517935F4E}" srcOrd="1" destOrd="0" presId="urn:microsoft.com/office/officeart/2005/8/layout/hierarchy2"/>
    <dgm:cxn modelId="{58B0EDE8-F0C9-4A12-847D-F4A60A7F99D2}" type="presParOf" srcId="{E343C30B-CB51-45EA-A37A-C71AADCC4FBE}" destId="{2E7E8080-4595-4A15-A4D9-8049FA61D7F5}" srcOrd="4" destOrd="0" presId="urn:microsoft.com/office/officeart/2005/8/layout/hierarchy2"/>
    <dgm:cxn modelId="{2E63BD6A-00EF-466F-8DBB-95ABC41DD763}" type="presParOf" srcId="{2E7E8080-4595-4A15-A4D9-8049FA61D7F5}" destId="{3583E4BA-B6EC-4A5A-9DE5-1A370D24379C}" srcOrd="0" destOrd="0" presId="urn:microsoft.com/office/officeart/2005/8/layout/hierarchy2"/>
    <dgm:cxn modelId="{5C29414B-D6E3-4AF1-AFA1-EF7F67CAC56F}" type="presParOf" srcId="{E343C30B-CB51-45EA-A37A-C71AADCC4FBE}" destId="{C76E958E-1A1A-4D93-90B6-4B7C61EB423D}" srcOrd="5" destOrd="0" presId="urn:microsoft.com/office/officeart/2005/8/layout/hierarchy2"/>
    <dgm:cxn modelId="{01CC0D18-783A-4975-A9CB-9CFCEFFC2C14}" type="presParOf" srcId="{C76E958E-1A1A-4D93-90B6-4B7C61EB423D}" destId="{E55E5AE6-599E-476A-8344-2C56A48366F5}" srcOrd="0" destOrd="0" presId="urn:microsoft.com/office/officeart/2005/8/layout/hierarchy2"/>
    <dgm:cxn modelId="{75A5710D-77D5-4CD9-B574-0266C036BDD1}" type="presParOf" srcId="{C76E958E-1A1A-4D93-90B6-4B7C61EB423D}" destId="{DB6C6720-D96B-444F-AFA3-49DE41AD307C}" srcOrd="1" destOrd="0" presId="urn:microsoft.com/office/officeart/2005/8/layout/hierarchy2"/>
    <dgm:cxn modelId="{054B784A-B4BD-4483-870E-7F7C0800A390}" type="presParOf" srcId="{E343C30B-CB51-45EA-A37A-C71AADCC4FBE}" destId="{2D1073CD-9B0A-447B-A2DF-335C22EB25CE}" srcOrd="6" destOrd="0" presId="urn:microsoft.com/office/officeart/2005/8/layout/hierarchy2"/>
    <dgm:cxn modelId="{51151F49-710D-4A2B-A29B-ABB8B9564B74}" type="presParOf" srcId="{2D1073CD-9B0A-447B-A2DF-335C22EB25CE}" destId="{86E17B79-BBDB-479D-BBB7-271510355540}" srcOrd="0" destOrd="0" presId="urn:microsoft.com/office/officeart/2005/8/layout/hierarchy2"/>
    <dgm:cxn modelId="{25025B6F-AEA0-43B6-83B7-8BCDFD2ADB4C}" type="presParOf" srcId="{E343C30B-CB51-45EA-A37A-C71AADCC4FBE}" destId="{5B358C8B-D5E2-4528-9E20-5541F73FF78D}" srcOrd="7" destOrd="0" presId="urn:microsoft.com/office/officeart/2005/8/layout/hierarchy2"/>
    <dgm:cxn modelId="{E2C189AD-FC19-4D1F-ABC0-114B67055950}" type="presParOf" srcId="{5B358C8B-D5E2-4528-9E20-5541F73FF78D}" destId="{3BDE5B35-CAA4-46E7-9A59-19DE19CAB723}" srcOrd="0" destOrd="0" presId="urn:microsoft.com/office/officeart/2005/8/layout/hierarchy2"/>
    <dgm:cxn modelId="{CA612519-E539-4EBF-83DD-59F5F7EB6DFF}" type="presParOf" srcId="{5B358C8B-D5E2-4528-9E20-5541F73FF78D}" destId="{5783163D-E2F2-4FA6-9F0F-186EB9ABB50C}" srcOrd="1" destOrd="0" presId="urn:microsoft.com/office/officeart/2005/8/layout/hierarchy2"/>
    <dgm:cxn modelId="{0C52A01C-F175-431E-BFF1-E4E164276C32}" type="presParOf" srcId="{E343C30B-CB51-45EA-A37A-C71AADCC4FBE}" destId="{153D4D4F-5171-403A-91B5-3E41A09EB329}" srcOrd="8" destOrd="0" presId="urn:microsoft.com/office/officeart/2005/8/layout/hierarchy2"/>
    <dgm:cxn modelId="{2A7F1DFF-2CEB-4684-808A-38719607F609}" type="presParOf" srcId="{153D4D4F-5171-403A-91B5-3E41A09EB329}" destId="{3A30B8DC-14C9-42A1-AD78-E546AEC4A82E}" srcOrd="0" destOrd="0" presId="urn:microsoft.com/office/officeart/2005/8/layout/hierarchy2"/>
    <dgm:cxn modelId="{C7ABF503-952F-47DC-8D76-BD29D6D4E48A}" type="presParOf" srcId="{E343C30B-CB51-45EA-A37A-C71AADCC4FBE}" destId="{6EE5E7BE-7A43-4109-80A1-18CB27B888E3}" srcOrd="9" destOrd="0" presId="urn:microsoft.com/office/officeart/2005/8/layout/hierarchy2"/>
    <dgm:cxn modelId="{E79D6925-09F4-49BD-9B99-186FD8C53AE2}" type="presParOf" srcId="{6EE5E7BE-7A43-4109-80A1-18CB27B888E3}" destId="{CA5DB215-B502-4035-9692-59ADC7F3BD58}" srcOrd="0" destOrd="0" presId="urn:microsoft.com/office/officeart/2005/8/layout/hierarchy2"/>
    <dgm:cxn modelId="{913EC2C6-BD88-47F4-88BA-52769E52B8BD}" type="presParOf" srcId="{6EE5E7BE-7A43-4109-80A1-18CB27B888E3}" destId="{9E122B4A-94DF-4F80-AF32-B416D5626FAC}" srcOrd="1" destOrd="0" presId="urn:microsoft.com/office/officeart/2005/8/layout/hierarchy2"/>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BDA900-1979-4A43-9353-5F51DC02476F}" type="doc">
      <dgm:prSet loTypeId="urn:microsoft.com/office/officeart/2005/8/layout/vList2" loCatId="list" qsTypeId="urn:microsoft.com/office/officeart/2005/8/quickstyle/simple1" qsCatId="simple" csTypeId="urn:microsoft.com/office/officeart/2005/8/colors/colorful4" csCatId="colorful" phldr="1"/>
      <dgm:spPr/>
      <dgm:t>
        <a:bodyPr/>
        <a:lstStyle/>
        <a:p>
          <a:endParaRPr lang="ru-RU"/>
        </a:p>
      </dgm:t>
    </dgm:pt>
    <dgm:pt modelId="{2A597813-02C4-439D-9F16-4630CFEA8CFF}">
      <dgm:prSet phldrT="[Текст]" custT="1"/>
      <dgm:spPr>
        <a:xfrm>
          <a:off x="0" y="14647"/>
          <a:ext cx="5943600" cy="393120"/>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600" b="1">
              <a:solidFill>
                <a:sysClr val="window" lastClr="FFFFFF"/>
              </a:solidFill>
              <a:latin typeface="Times New Roman" panose="02020603050405020304" pitchFamily="18" charset="0"/>
              <a:ea typeface="+mn-ea"/>
              <a:cs typeface="Times New Roman" panose="02020603050405020304" pitchFamily="18" charset="0"/>
            </a:rPr>
            <a:t>NAZARIY</a:t>
          </a:r>
          <a:r>
            <a:rPr lang="ru-RU" sz="1600" b="1">
              <a:solidFill>
                <a:sysClr val="window" lastClr="FFFFFF"/>
              </a:solidFill>
              <a:latin typeface="Times New Roman" panose="02020603050405020304" pitchFamily="18" charset="0"/>
              <a:ea typeface="+mn-ea"/>
              <a:cs typeface="Times New Roman" panose="02020603050405020304" pitchFamily="18" charset="0"/>
            </a:rPr>
            <a:t>:</a:t>
          </a:r>
        </a:p>
      </dgm:t>
    </dgm:pt>
    <dgm:pt modelId="{5CFD6B8D-C1C4-4556-9B4A-BE29B926DF4A}" type="parTrans" cxnId="{A661D165-F099-41B0-B549-53AD048CDF34}">
      <dgm:prSet/>
      <dgm:spPr/>
      <dgm:t>
        <a:bodyPr/>
        <a:lstStyle/>
        <a:p>
          <a:endParaRPr lang="ru-RU" sz="1400">
            <a:latin typeface="Times New Roman" panose="02020603050405020304" pitchFamily="18" charset="0"/>
            <a:cs typeface="Times New Roman" panose="02020603050405020304" pitchFamily="18" charset="0"/>
          </a:endParaRPr>
        </a:p>
      </dgm:t>
    </dgm:pt>
    <dgm:pt modelId="{7BDEDF55-787A-44F3-9CE1-CE74A07D5C89}" type="sibTrans" cxnId="{A661D165-F099-41B0-B549-53AD048CDF34}">
      <dgm:prSet/>
      <dgm:spPr/>
      <dgm:t>
        <a:bodyPr/>
        <a:lstStyle/>
        <a:p>
          <a:endParaRPr lang="ru-RU" sz="1400">
            <a:latin typeface="Times New Roman" panose="02020603050405020304" pitchFamily="18" charset="0"/>
            <a:cs typeface="Times New Roman" panose="02020603050405020304" pitchFamily="18" charset="0"/>
          </a:endParaRPr>
        </a:p>
      </dgm:t>
    </dgm:pt>
    <dgm:pt modelId="{953EC951-DE0A-49F2-83FD-0C909968F278}">
      <dgm:prSet phldrT="[Текст]" custT="1"/>
      <dgm:spPr>
        <a:xfrm>
          <a:off x="0" y="407767"/>
          <a:ext cx="5943600" cy="597712"/>
        </a:xfrm>
        <a:prstGeom prst="rect">
          <a:avLst/>
        </a:prstGeom>
        <a:noFill/>
        <a:ln>
          <a:noFill/>
        </a:ln>
        <a:effectLst/>
      </dgm:spPr>
      <dgm:t>
        <a:bodyPr/>
        <a:lstStyle/>
        <a:p>
          <a:pPr algn="just">
            <a:buChar char="•"/>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raqamli kompetensiya ta’rifi, raqamli kompetensiya turlari, raqamli kompetensiya modeli aktorlari va uning tamoyillari, talabalarning raqamli kompetensiyalarini shakllantirish va rivojlantirishni belgilovchi omillar.</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1D84695A-0AFF-4E45-A803-27DCB356D9C9}" type="parTrans" cxnId="{CBE499B3-A1B7-4282-B450-AD0A8BAF0097}">
      <dgm:prSet/>
      <dgm:spPr/>
      <dgm:t>
        <a:bodyPr/>
        <a:lstStyle/>
        <a:p>
          <a:endParaRPr lang="ru-RU" sz="1400">
            <a:latin typeface="Times New Roman" panose="02020603050405020304" pitchFamily="18" charset="0"/>
            <a:cs typeface="Times New Roman" panose="02020603050405020304" pitchFamily="18" charset="0"/>
          </a:endParaRPr>
        </a:p>
      </dgm:t>
    </dgm:pt>
    <dgm:pt modelId="{04708518-39E7-4D79-8E02-46AA704DA06E}" type="sibTrans" cxnId="{CBE499B3-A1B7-4282-B450-AD0A8BAF0097}">
      <dgm:prSet/>
      <dgm:spPr/>
      <dgm:t>
        <a:bodyPr/>
        <a:lstStyle/>
        <a:p>
          <a:endParaRPr lang="ru-RU" sz="1400">
            <a:latin typeface="Times New Roman" panose="02020603050405020304" pitchFamily="18" charset="0"/>
            <a:cs typeface="Times New Roman" panose="02020603050405020304" pitchFamily="18" charset="0"/>
          </a:endParaRPr>
        </a:p>
      </dgm:t>
    </dgm:pt>
    <dgm:pt modelId="{4D6F1FFA-5354-448D-A12B-9BB05A5324AE}">
      <dgm:prSet phldrT="[Текст]" custT="1"/>
      <dgm:spPr>
        <a:xfrm>
          <a:off x="0" y="1005480"/>
          <a:ext cx="5943600" cy="393120"/>
        </a:xfrm>
        <a:prstGeom prst="roundRect">
          <a:avLst/>
        </a:prstGeom>
        <a:solidFill>
          <a:srgbClr val="FFC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600" b="1">
              <a:solidFill>
                <a:sysClr val="window" lastClr="FFFFFF"/>
              </a:solidFill>
              <a:latin typeface="Times New Roman" panose="02020603050405020304" pitchFamily="18" charset="0"/>
              <a:ea typeface="+mn-ea"/>
              <a:cs typeface="Times New Roman" panose="02020603050405020304" pitchFamily="18" charset="0"/>
            </a:rPr>
            <a:t>AMALIY FAOLIYAT</a:t>
          </a:r>
          <a:r>
            <a:rPr lang="ru-RU" sz="1600" b="1">
              <a:solidFill>
                <a:sysClr val="window" lastClr="FFFFFF"/>
              </a:solidFill>
              <a:latin typeface="Times New Roman" panose="02020603050405020304" pitchFamily="18" charset="0"/>
              <a:ea typeface="+mn-ea"/>
              <a:cs typeface="Times New Roman" panose="02020603050405020304" pitchFamily="18" charset="0"/>
            </a:rPr>
            <a:t>:</a:t>
          </a:r>
        </a:p>
      </dgm:t>
    </dgm:pt>
    <dgm:pt modelId="{F9719E38-B00B-4574-BDAC-565C0069A3F2}" type="parTrans" cxnId="{AD040472-A633-4BB7-99D0-78F5A6BED0A3}">
      <dgm:prSet/>
      <dgm:spPr/>
      <dgm:t>
        <a:bodyPr/>
        <a:lstStyle/>
        <a:p>
          <a:endParaRPr lang="ru-RU" sz="1400">
            <a:latin typeface="Times New Roman" panose="02020603050405020304" pitchFamily="18" charset="0"/>
            <a:cs typeface="Times New Roman" panose="02020603050405020304" pitchFamily="18" charset="0"/>
          </a:endParaRPr>
        </a:p>
      </dgm:t>
    </dgm:pt>
    <dgm:pt modelId="{166B49F3-C2B4-418B-B234-C27DD1D6F69F}" type="sibTrans" cxnId="{AD040472-A633-4BB7-99D0-78F5A6BED0A3}">
      <dgm:prSet/>
      <dgm:spPr/>
      <dgm:t>
        <a:bodyPr/>
        <a:lstStyle/>
        <a:p>
          <a:endParaRPr lang="ru-RU" sz="1400">
            <a:latin typeface="Times New Roman" panose="02020603050405020304" pitchFamily="18" charset="0"/>
            <a:cs typeface="Times New Roman" panose="02020603050405020304" pitchFamily="18" charset="0"/>
          </a:endParaRPr>
        </a:p>
      </dgm:t>
    </dgm:pt>
    <dgm:pt modelId="{2CF6CF64-C934-4F0B-ACFA-6DA402222A0F}">
      <dgm:prSet phldrT="[Текст]" custT="1"/>
      <dgm:spPr>
        <a:xfrm>
          <a:off x="0" y="1398600"/>
          <a:ext cx="5943600" cy="597712"/>
        </a:xfrm>
        <a:prstGeom prst="rect">
          <a:avLst/>
        </a:prstGeom>
        <a:noFill/>
        <a:ln>
          <a:noFill/>
        </a:ln>
        <a:effectLst/>
      </dgm:spPr>
      <dgm:t>
        <a:bodyPr/>
        <a:lstStyle/>
        <a:p>
          <a:pPr algn="just">
            <a:buChar char="•"/>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talabalarning raqamli kompetensiyalarini shakllantirish va rivojlantirishga yondashuvlar, individual ta’lim trayektoriyasi, interfaol o‘qitish shakllari va usullari, uzluksiz raqamli texnologiyalar.</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1C0F3FB0-500D-4A78-A424-BDFD501643E6}" type="parTrans" cxnId="{975EE20E-7CAE-4F50-A70F-1414FC3971FB}">
      <dgm:prSet/>
      <dgm:spPr/>
      <dgm:t>
        <a:bodyPr/>
        <a:lstStyle/>
        <a:p>
          <a:endParaRPr lang="ru-RU" sz="1400">
            <a:latin typeface="Times New Roman" panose="02020603050405020304" pitchFamily="18" charset="0"/>
            <a:cs typeface="Times New Roman" panose="02020603050405020304" pitchFamily="18" charset="0"/>
          </a:endParaRPr>
        </a:p>
      </dgm:t>
    </dgm:pt>
    <dgm:pt modelId="{1EB98D69-76B0-4CB3-BFE5-22D894777FB0}" type="sibTrans" cxnId="{975EE20E-7CAE-4F50-A70F-1414FC3971FB}">
      <dgm:prSet/>
      <dgm:spPr/>
      <dgm:t>
        <a:bodyPr/>
        <a:lstStyle/>
        <a:p>
          <a:endParaRPr lang="ru-RU" sz="1400">
            <a:latin typeface="Times New Roman" panose="02020603050405020304" pitchFamily="18" charset="0"/>
            <a:cs typeface="Times New Roman" panose="02020603050405020304" pitchFamily="18" charset="0"/>
          </a:endParaRPr>
        </a:p>
      </dgm:t>
    </dgm:pt>
    <dgm:pt modelId="{C0F3B6E6-85F5-439F-81DE-1A5345478C99}">
      <dgm:prSet phldrT="[Текст]" custT="1"/>
      <dgm:spPr>
        <a:xfrm>
          <a:off x="0" y="2389432"/>
          <a:ext cx="5943600" cy="956340"/>
        </a:xfrm>
        <a:prstGeom prst="rect">
          <a:avLst/>
        </a:prstGeom>
        <a:noFill/>
        <a:ln>
          <a:noFill/>
        </a:ln>
        <a:effectLst/>
      </dgm:spPr>
      <dgm:t>
        <a:bodyPr/>
        <a:lstStyle/>
        <a:p>
          <a:pPr algn="just">
            <a:buChar char="•"/>
          </a:pPr>
          <a:r>
            <a:rPr lang="en-US"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raqamli kompetensiyalarni o‘zlashtirish darajalari, talabalarning raqamli kompetensiyalarini baholashga yondashuvlar, baholash vositalarini tanlash mezonlari ta’limning raqamli transformatsiyasi sharoitida ta’lim oluvchilarning raqamli savodxonligini monitoring qilish va oshirishning samarali tizimini ishlab chiqishda asosiy jihatlar hisoblanadi.</a:t>
          </a:r>
          <a:endParaRPr lang="ru-RU" sz="14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0FDDD29E-C45C-49B7-B32A-6BBC5C997303}" type="parTrans" cxnId="{943FFD26-8B83-477B-B082-4DA021F3D17E}">
      <dgm:prSet/>
      <dgm:spPr/>
      <dgm:t>
        <a:bodyPr/>
        <a:lstStyle/>
        <a:p>
          <a:endParaRPr lang="ru-RU" sz="1400">
            <a:latin typeface="Times New Roman" panose="02020603050405020304" pitchFamily="18" charset="0"/>
            <a:cs typeface="Times New Roman" panose="02020603050405020304" pitchFamily="18" charset="0"/>
          </a:endParaRPr>
        </a:p>
      </dgm:t>
    </dgm:pt>
    <dgm:pt modelId="{F4E73C77-337C-411C-B312-5078AD8C9B43}" type="sibTrans" cxnId="{943FFD26-8B83-477B-B082-4DA021F3D17E}">
      <dgm:prSet/>
      <dgm:spPr/>
      <dgm:t>
        <a:bodyPr/>
        <a:lstStyle/>
        <a:p>
          <a:endParaRPr lang="ru-RU" sz="1400">
            <a:latin typeface="Times New Roman" panose="02020603050405020304" pitchFamily="18" charset="0"/>
            <a:cs typeface="Times New Roman" panose="02020603050405020304" pitchFamily="18" charset="0"/>
          </a:endParaRPr>
        </a:p>
      </dgm:t>
    </dgm:pt>
    <dgm:pt modelId="{405E1419-C795-4018-B823-1A2D1050F40B}">
      <dgm:prSet phldrT="[Текст]" custT="1"/>
      <dgm:spPr>
        <a:xfrm>
          <a:off x="0" y="2011556"/>
          <a:ext cx="5943600" cy="393120"/>
        </a:xfrm>
        <a:prstGeom prst="roundRect">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600" b="1">
              <a:solidFill>
                <a:sysClr val="window" lastClr="FFFFFF"/>
              </a:solidFill>
              <a:latin typeface="Times New Roman" panose="02020603050405020304" pitchFamily="18" charset="0"/>
              <a:ea typeface="+mn-ea"/>
              <a:cs typeface="Times New Roman" panose="02020603050405020304" pitchFamily="18" charset="0"/>
            </a:rPr>
            <a:t>BAHOLASH</a:t>
          </a:r>
          <a:r>
            <a:rPr lang="ru-RU" sz="1600">
              <a:solidFill>
                <a:sysClr val="window" lastClr="FFFFFF"/>
              </a:solidFill>
              <a:latin typeface="Times New Roman" panose="02020603050405020304" pitchFamily="18" charset="0"/>
              <a:ea typeface="+mn-ea"/>
              <a:cs typeface="Times New Roman" panose="02020603050405020304" pitchFamily="18" charset="0"/>
            </a:rPr>
            <a:t>:</a:t>
          </a:r>
        </a:p>
      </dgm:t>
    </dgm:pt>
    <dgm:pt modelId="{E19F5C98-331B-4A1D-8220-EE640FF3D21C}" type="parTrans" cxnId="{6E91D4E2-2177-4EF5-8309-83B2D63FA7C3}">
      <dgm:prSet/>
      <dgm:spPr/>
      <dgm:t>
        <a:bodyPr/>
        <a:lstStyle/>
        <a:p>
          <a:endParaRPr lang="ru-RU" sz="1400">
            <a:latin typeface="Times New Roman" panose="02020603050405020304" pitchFamily="18" charset="0"/>
            <a:cs typeface="Times New Roman" panose="02020603050405020304" pitchFamily="18" charset="0"/>
          </a:endParaRPr>
        </a:p>
      </dgm:t>
    </dgm:pt>
    <dgm:pt modelId="{A4EBBE90-F06C-42C7-BAEB-BD271C78AA2C}" type="sibTrans" cxnId="{6E91D4E2-2177-4EF5-8309-83B2D63FA7C3}">
      <dgm:prSet/>
      <dgm:spPr/>
      <dgm:t>
        <a:bodyPr/>
        <a:lstStyle/>
        <a:p>
          <a:endParaRPr lang="ru-RU" sz="1400">
            <a:latin typeface="Times New Roman" panose="02020603050405020304" pitchFamily="18" charset="0"/>
            <a:cs typeface="Times New Roman" panose="02020603050405020304" pitchFamily="18" charset="0"/>
          </a:endParaRPr>
        </a:p>
      </dgm:t>
    </dgm:pt>
    <dgm:pt modelId="{9E8355ED-2972-4446-B7FA-398DBBCC9C31}" type="pres">
      <dgm:prSet presAssocID="{0DBDA900-1979-4A43-9353-5F51DC02476F}" presName="linear" presStyleCnt="0">
        <dgm:presLayoutVars>
          <dgm:animLvl val="lvl"/>
          <dgm:resizeHandles val="exact"/>
        </dgm:presLayoutVars>
      </dgm:prSet>
      <dgm:spPr/>
      <dgm:t>
        <a:bodyPr/>
        <a:lstStyle/>
        <a:p>
          <a:endParaRPr lang="ru-RU"/>
        </a:p>
      </dgm:t>
    </dgm:pt>
    <dgm:pt modelId="{D8C6B045-7E9B-473C-989D-30B8E09C0369}" type="pres">
      <dgm:prSet presAssocID="{2A597813-02C4-439D-9F16-4630CFEA8CFF}" presName="parentText" presStyleLbl="node1" presStyleIdx="0" presStyleCnt="3">
        <dgm:presLayoutVars>
          <dgm:chMax val="0"/>
          <dgm:bulletEnabled val="1"/>
        </dgm:presLayoutVars>
      </dgm:prSet>
      <dgm:spPr>
        <a:prstGeom prst="roundRect">
          <a:avLst/>
        </a:prstGeom>
      </dgm:spPr>
      <dgm:t>
        <a:bodyPr/>
        <a:lstStyle/>
        <a:p>
          <a:endParaRPr lang="ru-RU"/>
        </a:p>
      </dgm:t>
    </dgm:pt>
    <dgm:pt modelId="{ABCF5C58-D999-425F-A162-917A326A57E7}" type="pres">
      <dgm:prSet presAssocID="{2A597813-02C4-439D-9F16-4630CFEA8CFF}" presName="childText" presStyleLbl="revTx" presStyleIdx="0" presStyleCnt="3">
        <dgm:presLayoutVars>
          <dgm:bulletEnabled val="1"/>
        </dgm:presLayoutVars>
      </dgm:prSet>
      <dgm:spPr>
        <a:prstGeom prst="rect">
          <a:avLst/>
        </a:prstGeom>
      </dgm:spPr>
      <dgm:t>
        <a:bodyPr/>
        <a:lstStyle/>
        <a:p>
          <a:endParaRPr lang="ru-RU"/>
        </a:p>
      </dgm:t>
    </dgm:pt>
    <dgm:pt modelId="{B13E2314-5E75-475A-AF5F-925583937EFF}" type="pres">
      <dgm:prSet presAssocID="{4D6F1FFA-5354-448D-A12B-9BB05A5324AE}" presName="parentText" presStyleLbl="node1" presStyleIdx="1" presStyleCnt="3">
        <dgm:presLayoutVars>
          <dgm:chMax val="0"/>
          <dgm:bulletEnabled val="1"/>
        </dgm:presLayoutVars>
      </dgm:prSet>
      <dgm:spPr>
        <a:prstGeom prst="roundRect">
          <a:avLst/>
        </a:prstGeom>
      </dgm:spPr>
      <dgm:t>
        <a:bodyPr/>
        <a:lstStyle/>
        <a:p>
          <a:endParaRPr lang="ru-RU"/>
        </a:p>
      </dgm:t>
    </dgm:pt>
    <dgm:pt modelId="{296A4858-E984-48F1-85DF-889E5BC63DA1}" type="pres">
      <dgm:prSet presAssocID="{4D6F1FFA-5354-448D-A12B-9BB05A5324AE}" presName="childText" presStyleLbl="revTx" presStyleIdx="1" presStyleCnt="3">
        <dgm:presLayoutVars>
          <dgm:bulletEnabled val="1"/>
        </dgm:presLayoutVars>
      </dgm:prSet>
      <dgm:spPr>
        <a:prstGeom prst="rect">
          <a:avLst/>
        </a:prstGeom>
      </dgm:spPr>
      <dgm:t>
        <a:bodyPr/>
        <a:lstStyle/>
        <a:p>
          <a:endParaRPr lang="ru-RU"/>
        </a:p>
      </dgm:t>
    </dgm:pt>
    <dgm:pt modelId="{7D983A0B-CC85-4E96-9189-CD6DA599EEA6}" type="pres">
      <dgm:prSet presAssocID="{405E1419-C795-4018-B823-1A2D1050F40B}" presName="parentText" presStyleLbl="node1" presStyleIdx="2" presStyleCnt="3" custLinFactNeighborX="-128" custLinFactNeighborY="1594">
        <dgm:presLayoutVars>
          <dgm:chMax val="0"/>
          <dgm:bulletEnabled val="1"/>
        </dgm:presLayoutVars>
      </dgm:prSet>
      <dgm:spPr>
        <a:prstGeom prst="roundRect">
          <a:avLst/>
        </a:prstGeom>
      </dgm:spPr>
      <dgm:t>
        <a:bodyPr/>
        <a:lstStyle/>
        <a:p>
          <a:endParaRPr lang="ru-RU"/>
        </a:p>
      </dgm:t>
    </dgm:pt>
    <dgm:pt modelId="{CA265C23-17D8-4B3D-BE54-EDB9B68ED13B}" type="pres">
      <dgm:prSet presAssocID="{405E1419-C795-4018-B823-1A2D1050F40B}" presName="childText" presStyleLbl="revTx" presStyleIdx="2" presStyleCnt="3">
        <dgm:presLayoutVars>
          <dgm:bulletEnabled val="1"/>
        </dgm:presLayoutVars>
      </dgm:prSet>
      <dgm:spPr>
        <a:prstGeom prst="rect">
          <a:avLst/>
        </a:prstGeom>
      </dgm:spPr>
      <dgm:t>
        <a:bodyPr/>
        <a:lstStyle/>
        <a:p>
          <a:endParaRPr lang="ru-RU"/>
        </a:p>
      </dgm:t>
    </dgm:pt>
  </dgm:ptLst>
  <dgm:cxnLst>
    <dgm:cxn modelId="{BEAC5DD1-9573-4DD5-90B6-D4E061A892FC}" type="presOf" srcId="{C0F3B6E6-85F5-439F-81DE-1A5345478C99}" destId="{CA265C23-17D8-4B3D-BE54-EDB9B68ED13B}" srcOrd="0" destOrd="0" presId="urn:microsoft.com/office/officeart/2005/8/layout/vList2"/>
    <dgm:cxn modelId="{4A70D20D-8E34-4D84-B61D-174F59877BCE}" type="presOf" srcId="{2CF6CF64-C934-4F0B-ACFA-6DA402222A0F}" destId="{296A4858-E984-48F1-85DF-889E5BC63DA1}" srcOrd="0" destOrd="0" presId="urn:microsoft.com/office/officeart/2005/8/layout/vList2"/>
    <dgm:cxn modelId="{D14CE575-9B01-4504-9C15-D2D11B8091CB}" type="presOf" srcId="{4D6F1FFA-5354-448D-A12B-9BB05A5324AE}" destId="{B13E2314-5E75-475A-AF5F-925583937EFF}" srcOrd="0" destOrd="0" presId="urn:microsoft.com/office/officeart/2005/8/layout/vList2"/>
    <dgm:cxn modelId="{DA31C441-4DFA-480A-8D5E-CCAD292165D8}" type="presOf" srcId="{2A597813-02C4-439D-9F16-4630CFEA8CFF}" destId="{D8C6B045-7E9B-473C-989D-30B8E09C0369}" srcOrd="0" destOrd="0" presId="urn:microsoft.com/office/officeart/2005/8/layout/vList2"/>
    <dgm:cxn modelId="{6E91D4E2-2177-4EF5-8309-83B2D63FA7C3}" srcId="{0DBDA900-1979-4A43-9353-5F51DC02476F}" destId="{405E1419-C795-4018-B823-1A2D1050F40B}" srcOrd="2" destOrd="0" parTransId="{E19F5C98-331B-4A1D-8220-EE640FF3D21C}" sibTransId="{A4EBBE90-F06C-42C7-BAEB-BD271C78AA2C}"/>
    <dgm:cxn modelId="{943FFD26-8B83-477B-B082-4DA021F3D17E}" srcId="{405E1419-C795-4018-B823-1A2D1050F40B}" destId="{C0F3B6E6-85F5-439F-81DE-1A5345478C99}" srcOrd="0" destOrd="0" parTransId="{0FDDD29E-C45C-49B7-B32A-6BBC5C997303}" sibTransId="{F4E73C77-337C-411C-B312-5078AD8C9B43}"/>
    <dgm:cxn modelId="{461DF737-0DD3-4AEB-82EA-C1E4EA1F46E5}" type="presOf" srcId="{953EC951-DE0A-49F2-83FD-0C909968F278}" destId="{ABCF5C58-D999-425F-A162-917A326A57E7}" srcOrd="0" destOrd="0" presId="urn:microsoft.com/office/officeart/2005/8/layout/vList2"/>
    <dgm:cxn modelId="{4A68A408-5093-409B-A29F-6679CBFED60E}" type="presOf" srcId="{0DBDA900-1979-4A43-9353-5F51DC02476F}" destId="{9E8355ED-2972-4446-B7FA-398DBBCC9C31}" srcOrd="0" destOrd="0" presId="urn:microsoft.com/office/officeart/2005/8/layout/vList2"/>
    <dgm:cxn modelId="{975EE20E-7CAE-4F50-A70F-1414FC3971FB}" srcId="{4D6F1FFA-5354-448D-A12B-9BB05A5324AE}" destId="{2CF6CF64-C934-4F0B-ACFA-6DA402222A0F}" srcOrd="0" destOrd="0" parTransId="{1C0F3FB0-500D-4A78-A424-BDFD501643E6}" sibTransId="{1EB98D69-76B0-4CB3-BFE5-22D894777FB0}"/>
    <dgm:cxn modelId="{CBE499B3-A1B7-4282-B450-AD0A8BAF0097}" srcId="{2A597813-02C4-439D-9F16-4630CFEA8CFF}" destId="{953EC951-DE0A-49F2-83FD-0C909968F278}" srcOrd="0" destOrd="0" parTransId="{1D84695A-0AFF-4E45-A803-27DCB356D9C9}" sibTransId="{04708518-39E7-4D79-8E02-46AA704DA06E}"/>
    <dgm:cxn modelId="{AD040472-A633-4BB7-99D0-78F5A6BED0A3}" srcId="{0DBDA900-1979-4A43-9353-5F51DC02476F}" destId="{4D6F1FFA-5354-448D-A12B-9BB05A5324AE}" srcOrd="1" destOrd="0" parTransId="{F9719E38-B00B-4574-BDAC-565C0069A3F2}" sibTransId="{166B49F3-C2B4-418B-B234-C27DD1D6F69F}"/>
    <dgm:cxn modelId="{A661D165-F099-41B0-B549-53AD048CDF34}" srcId="{0DBDA900-1979-4A43-9353-5F51DC02476F}" destId="{2A597813-02C4-439D-9F16-4630CFEA8CFF}" srcOrd="0" destOrd="0" parTransId="{5CFD6B8D-C1C4-4556-9B4A-BE29B926DF4A}" sibTransId="{7BDEDF55-787A-44F3-9CE1-CE74A07D5C89}"/>
    <dgm:cxn modelId="{A4B3B0D7-BDC8-4E04-BB09-B7844A7CF42C}" type="presOf" srcId="{405E1419-C795-4018-B823-1A2D1050F40B}" destId="{7D983A0B-CC85-4E96-9189-CD6DA599EEA6}" srcOrd="0" destOrd="0" presId="urn:microsoft.com/office/officeart/2005/8/layout/vList2"/>
    <dgm:cxn modelId="{09447908-A675-4151-90EF-BD386FC907DA}" type="presParOf" srcId="{9E8355ED-2972-4446-B7FA-398DBBCC9C31}" destId="{D8C6B045-7E9B-473C-989D-30B8E09C0369}" srcOrd="0" destOrd="0" presId="urn:microsoft.com/office/officeart/2005/8/layout/vList2"/>
    <dgm:cxn modelId="{5B14EE76-4041-4B86-935C-14A71E0D0E99}" type="presParOf" srcId="{9E8355ED-2972-4446-B7FA-398DBBCC9C31}" destId="{ABCF5C58-D999-425F-A162-917A326A57E7}" srcOrd="1" destOrd="0" presId="urn:microsoft.com/office/officeart/2005/8/layout/vList2"/>
    <dgm:cxn modelId="{4A78D93B-E766-40D5-9A10-554AB52E7869}" type="presParOf" srcId="{9E8355ED-2972-4446-B7FA-398DBBCC9C31}" destId="{B13E2314-5E75-475A-AF5F-925583937EFF}" srcOrd="2" destOrd="0" presId="urn:microsoft.com/office/officeart/2005/8/layout/vList2"/>
    <dgm:cxn modelId="{E5098A14-32C1-4262-BF32-ADC49C46454C}" type="presParOf" srcId="{9E8355ED-2972-4446-B7FA-398DBBCC9C31}" destId="{296A4858-E984-48F1-85DF-889E5BC63DA1}" srcOrd="3" destOrd="0" presId="urn:microsoft.com/office/officeart/2005/8/layout/vList2"/>
    <dgm:cxn modelId="{E4819B0E-A8B7-4AE8-A1AA-D06345D283CC}" type="presParOf" srcId="{9E8355ED-2972-4446-B7FA-398DBBCC9C31}" destId="{7D983A0B-CC85-4E96-9189-CD6DA599EEA6}" srcOrd="4" destOrd="0" presId="urn:microsoft.com/office/officeart/2005/8/layout/vList2"/>
    <dgm:cxn modelId="{5534778D-148B-409B-B3EC-8E071F6196F5}" type="presParOf" srcId="{9E8355ED-2972-4446-B7FA-398DBBCC9C31}" destId="{CA265C23-17D8-4B3D-BE54-EDB9B68ED13B}" srcOrd="5" destOrd="0" presId="urn:microsoft.com/office/officeart/2005/8/layout/vList2"/>
  </dgm:cxnLst>
  <dgm:bg/>
  <dgm:whole>
    <a:ln w="12700">
      <a:solidFill>
        <a:schemeClr val="accent2"/>
      </a:solidFill>
    </a:ln>
  </dgm:whole>
  <dgm:extLst>
    <a:ext uri="http://schemas.microsoft.com/office/drawing/2008/diagram">
      <dsp:dataModelExt xmlns:dsp="http://schemas.microsoft.com/office/drawing/2008/diagram" relId="rId1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06F8F43-9BC7-40A5-840F-997905C4A398}" type="doc">
      <dgm:prSet loTypeId="urn:microsoft.com/office/officeart/2008/layout/PictureAccentList" loCatId="list" qsTypeId="urn:microsoft.com/office/officeart/2005/8/quickstyle/simple3" qsCatId="simple" csTypeId="urn:microsoft.com/office/officeart/2005/8/colors/colorful5" csCatId="colorful" phldr="1"/>
      <dgm:spPr/>
      <dgm:t>
        <a:bodyPr/>
        <a:lstStyle/>
        <a:p>
          <a:endParaRPr lang="ru-RU"/>
        </a:p>
      </dgm:t>
    </dgm:pt>
    <dgm:pt modelId="{8D75B2D0-87F2-461D-B754-7087415C67CB}">
      <dgm:prSet phldrT="[Текст]" custT="1"/>
      <dgm:spPr>
        <a:xfrm>
          <a:off x="3" y="1238"/>
          <a:ext cx="5981692" cy="611224"/>
        </a:xfrm>
        <a:prstGeom prst="roundRect">
          <a:avLst>
            <a:gd name="adj" fmla="val 10000"/>
          </a:avLst>
        </a:prstGeom>
        <a:gradFill rotWithShape="0">
          <a:gsLst>
            <a:gs pos="0">
              <a:srgbClr val="FFC000">
                <a:hueOff val="0"/>
                <a:satOff val="0"/>
                <a:lumOff val="0"/>
                <a:alphaOff val="0"/>
                <a:lumMod val="110000"/>
                <a:satMod val="105000"/>
                <a:tint val="67000"/>
              </a:srgbClr>
            </a:gs>
            <a:gs pos="50000">
              <a:srgbClr val="FFC000">
                <a:hueOff val="0"/>
                <a:satOff val="0"/>
                <a:lumOff val="0"/>
                <a:alphaOff val="0"/>
                <a:lumMod val="105000"/>
                <a:satMod val="103000"/>
                <a:tint val="73000"/>
              </a:srgbClr>
            </a:gs>
            <a:gs pos="100000">
              <a:srgbClr val="FFC000">
                <a:hueOff val="0"/>
                <a:satOff val="0"/>
                <a:lumOff val="0"/>
                <a:alphaOff val="0"/>
                <a:lumMod val="105000"/>
                <a:satMod val="109000"/>
                <a:tint val="81000"/>
              </a:srgbClr>
            </a:gs>
          </a:gsLst>
          <a:lin ang="5400000" scaled="0"/>
        </a:gradFill>
        <a:ln>
          <a:noFill/>
        </a:ln>
        <a:effectLst/>
        <a:scene3d>
          <a:camera prst="orthographicFront"/>
          <a:lightRig rig="flat" dir="t"/>
        </a:scene3d>
        <a:sp3d prstMaterial="dkEdge">
          <a:bevelT w="8200" h="38100"/>
        </a:sp3d>
      </dgm:spPr>
      <dgm:t>
        <a:bodyPr/>
        <a:lstStyle/>
        <a:p>
          <a:pPr>
            <a:buNone/>
          </a:pPr>
          <a:r>
            <a:rPr lang="en-US" sz="1400">
              <a:solidFill>
                <a:sysClr val="windowText" lastClr="000000"/>
              </a:solidFill>
              <a:latin typeface="Times New Roman" panose="02020603050405020304" pitchFamily="18" charset="0"/>
              <a:ea typeface="+mn-ea"/>
              <a:cs typeface="Times New Roman" panose="02020603050405020304" pitchFamily="18" charset="0"/>
            </a:rPr>
            <a:t>Raqamli kompetensiyaga erishish ko‘rsatkichlari </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789A34DA-50CA-45E9-98CE-98880B43D02F}" type="parTrans" cxnId="{7FE3E63E-7D6C-4F1C-AF69-5BAB8EF9A164}">
      <dgm:prSet/>
      <dgm:spPr/>
      <dgm:t>
        <a:bodyPr/>
        <a:lstStyle/>
        <a:p>
          <a:endParaRPr lang="ru-RU" sz="1400">
            <a:latin typeface="Times New Roman" panose="02020603050405020304" pitchFamily="18" charset="0"/>
            <a:cs typeface="Times New Roman" panose="02020603050405020304" pitchFamily="18" charset="0"/>
          </a:endParaRPr>
        </a:p>
      </dgm:t>
    </dgm:pt>
    <dgm:pt modelId="{5D132D75-5239-4E27-B1DA-C3B9D19E74EB}" type="sibTrans" cxnId="{7FE3E63E-7D6C-4F1C-AF69-5BAB8EF9A164}">
      <dgm:prSet/>
      <dgm:spPr/>
      <dgm:t>
        <a:bodyPr/>
        <a:lstStyle/>
        <a:p>
          <a:endParaRPr lang="ru-RU" sz="1400">
            <a:latin typeface="Times New Roman" panose="02020603050405020304" pitchFamily="18" charset="0"/>
            <a:cs typeface="Times New Roman" panose="02020603050405020304" pitchFamily="18" charset="0"/>
          </a:endParaRPr>
        </a:p>
      </dgm:t>
    </dgm:pt>
    <dgm:pt modelId="{F4BDAE4D-4241-4B7A-8C4E-A6BB59889663}">
      <dgm:prSet phldrT="[Текст]" custT="1"/>
      <dgm:spPr>
        <a:xfrm>
          <a:off x="820356" y="718139"/>
          <a:ext cx="5107042" cy="756344"/>
        </a:xfrm>
        <a:prstGeom prst="roundRect">
          <a:avLst>
            <a:gd name="adj" fmla="val 16670"/>
          </a:avLst>
        </a:prstGeom>
        <a:gradFill rotWithShape="0">
          <a:gsLst>
            <a:gs pos="0">
              <a:srgbClr val="4472C4">
                <a:hueOff val="0"/>
                <a:satOff val="0"/>
                <a:lumOff val="0"/>
                <a:alphaOff val="0"/>
                <a:lumMod val="110000"/>
                <a:satMod val="105000"/>
                <a:tint val="67000"/>
              </a:srgbClr>
            </a:gs>
            <a:gs pos="50000">
              <a:srgbClr val="4472C4">
                <a:hueOff val="0"/>
                <a:satOff val="0"/>
                <a:lumOff val="0"/>
                <a:alphaOff val="0"/>
                <a:lumMod val="105000"/>
                <a:satMod val="103000"/>
                <a:tint val="73000"/>
              </a:srgbClr>
            </a:gs>
            <a:gs pos="100000">
              <a:srgbClr val="4472C4">
                <a:hueOff val="0"/>
                <a:satOff val="0"/>
                <a:lumOff val="0"/>
                <a:alphaOff val="0"/>
                <a:lumMod val="105000"/>
                <a:satMod val="109000"/>
                <a:tint val="81000"/>
              </a:srgbClr>
            </a:gs>
          </a:gsLst>
          <a:lin ang="5400000" scaled="0"/>
        </a:gradFill>
        <a:ln w="6350" cap="flat" cmpd="sng" algn="ctr">
          <a:solidFill>
            <a:sysClr val="window" lastClr="FFFFFF">
              <a:hueOff val="0"/>
              <a:satOff val="0"/>
              <a:lumOff val="0"/>
              <a:alphaOff val="0"/>
            </a:sysClr>
          </a:solidFill>
          <a:prstDash val="solid"/>
          <a:miter lim="800000"/>
        </a:ln>
        <a:effectLst/>
        <a:scene3d>
          <a:camera prst="orthographicFront"/>
          <a:lightRig rig="flat" dir="t"/>
        </a:scene3d>
        <a:sp3d prstMaterial="dkEdge">
          <a:bevelT w="8200" h="38100"/>
        </a:sp3d>
      </dgm:spPr>
      <dgm:t>
        <a:bodyPr/>
        <a:lstStyle/>
        <a:p>
          <a:pPr>
            <a:buNone/>
          </a:pPr>
          <a:r>
            <a:rPr lang="en-US" sz="1200">
              <a:solidFill>
                <a:sysClr val="windowText" lastClr="000000"/>
              </a:solidFill>
              <a:latin typeface="Times New Roman" panose="02020603050405020304" pitchFamily="18" charset="0"/>
              <a:ea typeface="+mn-ea"/>
              <a:cs typeface="Times New Roman" panose="02020603050405020304" pitchFamily="18" charset="0"/>
            </a:rPr>
            <a:t>Raqamli aloqa vositalarini mustaqil ravishda tanlaydi va ulardan foydalanadi, o‘zaro hamkorlik maqsadiga muvofiq, shu jumladan birgalikdagi faoliyatni tashkil etish uchun kontentni qidiradi va/yoki yaratadi.</a:t>
          </a:r>
          <a:endParaRPr lang="ru-RU"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0748831E-3C26-4BDC-9FBD-40FB037FCF0A}" type="parTrans" cxnId="{5966348B-E7FE-4996-9239-98D5738EB46D}">
      <dgm:prSet/>
      <dgm:spPr/>
      <dgm:t>
        <a:bodyPr/>
        <a:lstStyle/>
        <a:p>
          <a:endParaRPr lang="ru-RU" sz="1400">
            <a:latin typeface="Times New Roman" panose="02020603050405020304" pitchFamily="18" charset="0"/>
            <a:cs typeface="Times New Roman" panose="02020603050405020304" pitchFamily="18" charset="0"/>
          </a:endParaRPr>
        </a:p>
      </dgm:t>
    </dgm:pt>
    <dgm:pt modelId="{5BE1BD36-75C9-4A06-B6CB-1475658ED2CA}" type="sibTrans" cxnId="{5966348B-E7FE-4996-9239-98D5738EB46D}">
      <dgm:prSet/>
      <dgm:spPr/>
      <dgm:t>
        <a:bodyPr/>
        <a:lstStyle/>
        <a:p>
          <a:endParaRPr lang="ru-RU" sz="1400">
            <a:latin typeface="Times New Roman" panose="02020603050405020304" pitchFamily="18" charset="0"/>
            <a:cs typeface="Times New Roman" panose="02020603050405020304" pitchFamily="18" charset="0"/>
          </a:endParaRPr>
        </a:p>
      </dgm:t>
    </dgm:pt>
    <dgm:pt modelId="{A975CE64-8206-46EC-ADA5-2557EE3AC6C2}">
      <dgm:prSet custT="1"/>
      <dgm:spPr>
        <a:xfrm>
          <a:off x="820356" y="1565245"/>
          <a:ext cx="5107042" cy="756344"/>
        </a:xfrm>
        <a:prstGeom prst="roundRect">
          <a:avLst>
            <a:gd name="adj" fmla="val 16670"/>
          </a:avLst>
        </a:prstGeom>
        <a:gradFill rotWithShape="0">
          <a:gsLst>
            <a:gs pos="0">
              <a:srgbClr val="4472C4">
                <a:hueOff val="-3676672"/>
                <a:satOff val="-5114"/>
                <a:lumOff val="-1961"/>
                <a:alphaOff val="0"/>
                <a:lumMod val="110000"/>
                <a:satMod val="105000"/>
                <a:tint val="67000"/>
              </a:srgbClr>
            </a:gs>
            <a:gs pos="50000">
              <a:srgbClr val="4472C4">
                <a:hueOff val="-3676672"/>
                <a:satOff val="-5114"/>
                <a:lumOff val="-1961"/>
                <a:alphaOff val="0"/>
                <a:lumMod val="105000"/>
                <a:satMod val="103000"/>
                <a:tint val="73000"/>
              </a:srgbClr>
            </a:gs>
            <a:gs pos="100000">
              <a:srgbClr val="4472C4">
                <a:hueOff val="-3676672"/>
                <a:satOff val="-5114"/>
                <a:lumOff val="-1961"/>
                <a:alphaOff val="0"/>
                <a:lumMod val="105000"/>
                <a:satMod val="109000"/>
                <a:tint val="81000"/>
              </a:srgbClr>
            </a:gs>
          </a:gsLst>
          <a:lin ang="5400000" scaled="0"/>
        </a:gradFill>
        <a:ln w="6350" cap="flat" cmpd="sng" algn="ctr">
          <a:solidFill>
            <a:sysClr val="window" lastClr="FFFFFF">
              <a:hueOff val="0"/>
              <a:satOff val="0"/>
              <a:lumOff val="0"/>
              <a:alphaOff val="0"/>
            </a:sysClr>
          </a:solidFill>
          <a:prstDash val="solid"/>
          <a:miter lim="800000"/>
        </a:ln>
        <a:effectLst/>
        <a:scene3d>
          <a:camera prst="orthographicFront"/>
          <a:lightRig rig="flat" dir="t"/>
        </a:scene3d>
        <a:sp3d prstMaterial="dkEdge">
          <a:bevelT w="8200" h="38100"/>
        </a:sp3d>
      </dgm:spPr>
      <dgm:t>
        <a:bodyPr/>
        <a:lstStyle/>
        <a:p>
          <a:pPr>
            <a:buNone/>
          </a:pPr>
          <a:r>
            <a:rPr lang="en-US" sz="1200">
              <a:solidFill>
                <a:sysClr val="windowText" lastClr="000000"/>
              </a:solidFill>
              <a:latin typeface="Times New Roman" panose="02020603050405020304" pitchFamily="18" charset="0"/>
              <a:ea typeface="+mn-ea"/>
              <a:cs typeface="Times New Roman" panose="02020603050405020304" pitchFamily="18" charset="0"/>
            </a:rPr>
            <a:t>Axborot tizimlari va/yoki raqamli xizmatlar va texnologiyalar yordamida o‘zaro aloqa va muloqotni tashkil etish ko‘nikmalariga ega.</a:t>
          </a:r>
          <a:endParaRPr lang="ru-RU"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1B3B397A-205D-4AB0-8826-821E5D8888DA}" type="parTrans" cxnId="{839AB506-95EF-4699-9F68-4B703C2E003A}">
      <dgm:prSet/>
      <dgm:spPr/>
      <dgm:t>
        <a:bodyPr/>
        <a:lstStyle/>
        <a:p>
          <a:endParaRPr lang="ru-RU" sz="1400">
            <a:latin typeface="Times New Roman" panose="02020603050405020304" pitchFamily="18" charset="0"/>
            <a:cs typeface="Times New Roman" panose="02020603050405020304" pitchFamily="18" charset="0"/>
          </a:endParaRPr>
        </a:p>
      </dgm:t>
    </dgm:pt>
    <dgm:pt modelId="{C931E5E2-56C0-4A09-97DF-616E92784ED4}" type="sibTrans" cxnId="{839AB506-95EF-4699-9F68-4B703C2E003A}">
      <dgm:prSet/>
      <dgm:spPr/>
      <dgm:t>
        <a:bodyPr/>
        <a:lstStyle/>
        <a:p>
          <a:endParaRPr lang="ru-RU" sz="1400">
            <a:latin typeface="Times New Roman" panose="02020603050405020304" pitchFamily="18" charset="0"/>
            <a:cs typeface="Times New Roman" panose="02020603050405020304" pitchFamily="18" charset="0"/>
          </a:endParaRPr>
        </a:p>
      </dgm:t>
    </dgm:pt>
    <dgm:pt modelId="{A48D867E-2486-475B-AD06-9FB6CECA56D5}">
      <dgm:prSet custT="1"/>
      <dgm:spPr>
        <a:xfrm>
          <a:off x="820356" y="2412351"/>
          <a:ext cx="5107042" cy="756344"/>
        </a:xfrm>
        <a:prstGeom prst="roundRect">
          <a:avLst>
            <a:gd name="adj" fmla="val 16670"/>
          </a:avLst>
        </a:prstGeom>
        <a:gradFill rotWithShape="0">
          <a:gsLst>
            <a:gs pos="0">
              <a:srgbClr val="4472C4">
                <a:hueOff val="-7353344"/>
                <a:satOff val="-10228"/>
                <a:lumOff val="-3922"/>
                <a:alphaOff val="0"/>
                <a:lumMod val="110000"/>
                <a:satMod val="105000"/>
                <a:tint val="67000"/>
              </a:srgbClr>
            </a:gs>
            <a:gs pos="50000">
              <a:srgbClr val="4472C4">
                <a:hueOff val="-7353344"/>
                <a:satOff val="-10228"/>
                <a:lumOff val="-3922"/>
                <a:alphaOff val="0"/>
                <a:lumMod val="105000"/>
                <a:satMod val="103000"/>
                <a:tint val="73000"/>
              </a:srgbClr>
            </a:gs>
            <a:gs pos="100000">
              <a:srgbClr val="4472C4">
                <a:hueOff val="-7353344"/>
                <a:satOff val="-10228"/>
                <a:lumOff val="-3922"/>
                <a:alphaOff val="0"/>
                <a:lumMod val="105000"/>
                <a:satMod val="109000"/>
                <a:tint val="81000"/>
              </a:srgbClr>
            </a:gs>
          </a:gsLst>
          <a:lin ang="5400000" scaled="0"/>
        </a:gradFill>
        <a:ln w="6350" cap="flat" cmpd="sng" algn="ctr">
          <a:solidFill>
            <a:sysClr val="window" lastClr="FFFFFF">
              <a:hueOff val="0"/>
              <a:satOff val="0"/>
              <a:lumOff val="0"/>
              <a:alphaOff val="0"/>
            </a:sysClr>
          </a:solidFill>
          <a:prstDash val="solid"/>
          <a:miter lim="800000"/>
        </a:ln>
        <a:effectLst/>
        <a:scene3d>
          <a:camera prst="orthographicFront"/>
          <a:lightRig rig="flat" dir="t"/>
        </a:scene3d>
        <a:sp3d prstMaterial="dkEdge">
          <a:bevelT w="8200" h="38100"/>
        </a:sp3d>
      </dgm:spPr>
      <dgm:t>
        <a:bodyPr/>
        <a:lstStyle/>
        <a:p>
          <a:pPr>
            <a:buNone/>
          </a:pPr>
          <a:r>
            <a:rPr lang="en-US" sz="1200">
              <a:solidFill>
                <a:sysClr val="windowText" lastClr="000000"/>
              </a:solidFill>
              <a:latin typeface="Times New Roman" panose="02020603050405020304" pitchFamily="18" charset="0"/>
              <a:ea typeface="+mn-ea"/>
              <a:cs typeface="Times New Roman" panose="02020603050405020304" pitchFamily="18" charset="0"/>
            </a:rPr>
            <a:t>Ta’lim va kasbiy vazifalarni hal qilish uchun turli xil axborot-kommunikatsiya vositalarini tanlash va qo‘llashni amalga oshiradi</a:t>
          </a:r>
          <a:endParaRPr lang="ru-RU" sz="1200">
            <a:solidFill>
              <a:sysClr val="windowText" lastClr="000000"/>
            </a:solidFill>
            <a:latin typeface="Times New Roman" panose="02020603050405020304" pitchFamily="18" charset="0"/>
            <a:ea typeface="+mn-ea"/>
            <a:cs typeface="Times New Roman" panose="02020603050405020304" pitchFamily="18" charset="0"/>
          </a:endParaRPr>
        </a:p>
      </dgm:t>
    </dgm:pt>
    <dgm:pt modelId="{138B850D-614B-45F9-A549-3E9B888E27BA}" type="parTrans" cxnId="{FBBF8BCE-4A40-4320-9A44-7DFEEE48F95F}">
      <dgm:prSet/>
      <dgm:spPr/>
      <dgm:t>
        <a:bodyPr/>
        <a:lstStyle/>
        <a:p>
          <a:endParaRPr lang="ru-RU" sz="1400">
            <a:latin typeface="Times New Roman" panose="02020603050405020304" pitchFamily="18" charset="0"/>
            <a:cs typeface="Times New Roman" panose="02020603050405020304" pitchFamily="18" charset="0"/>
          </a:endParaRPr>
        </a:p>
      </dgm:t>
    </dgm:pt>
    <dgm:pt modelId="{C91D2B02-3277-4F70-A8B2-F0294E7EFBB8}" type="sibTrans" cxnId="{FBBF8BCE-4A40-4320-9A44-7DFEEE48F95F}">
      <dgm:prSet/>
      <dgm:spPr/>
      <dgm:t>
        <a:bodyPr/>
        <a:lstStyle/>
        <a:p>
          <a:endParaRPr lang="ru-RU" sz="1400">
            <a:latin typeface="Times New Roman" panose="02020603050405020304" pitchFamily="18" charset="0"/>
            <a:cs typeface="Times New Roman" panose="02020603050405020304" pitchFamily="18" charset="0"/>
          </a:endParaRPr>
        </a:p>
      </dgm:t>
    </dgm:pt>
    <dgm:pt modelId="{97D6DD34-0ABF-459C-8D63-2B09C316ABC8}" type="pres">
      <dgm:prSet presAssocID="{F06F8F43-9BC7-40A5-840F-997905C4A398}" presName="layout" presStyleCnt="0">
        <dgm:presLayoutVars>
          <dgm:chMax/>
          <dgm:chPref/>
          <dgm:dir/>
          <dgm:animOne val="branch"/>
          <dgm:animLvl val="lvl"/>
          <dgm:resizeHandles/>
        </dgm:presLayoutVars>
      </dgm:prSet>
      <dgm:spPr/>
      <dgm:t>
        <a:bodyPr/>
        <a:lstStyle/>
        <a:p>
          <a:endParaRPr lang="ru-RU"/>
        </a:p>
      </dgm:t>
    </dgm:pt>
    <dgm:pt modelId="{D845679F-C453-4FE3-8548-ACC734B9F87B}" type="pres">
      <dgm:prSet presAssocID="{8D75B2D0-87F2-461D-B754-7087415C67CB}" presName="root" presStyleCnt="0">
        <dgm:presLayoutVars>
          <dgm:chMax/>
          <dgm:chPref val="4"/>
        </dgm:presLayoutVars>
      </dgm:prSet>
      <dgm:spPr/>
    </dgm:pt>
    <dgm:pt modelId="{8C685348-DF5E-4B6B-AAAB-7B015E3403F0}" type="pres">
      <dgm:prSet presAssocID="{8D75B2D0-87F2-461D-B754-7087415C67CB}" presName="rootComposite" presStyleCnt="0">
        <dgm:presLayoutVars/>
      </dgm:prSet>
      <dgm:spPr/>
    </dgm:pt>
    <dgm:pt modelId="{D425C71B-1BBA-4C00-83C0-2DDD6D9B5BD0}" type="pres">
      <dgm:prSet presAssocID="{8D75B2D0-87F2-461D-B754-7087415C67CB}" presName="rootText" presStyleLbl="node0" presStyleIdx="0" presStyleCnt="1" custScaleX="105785" custScaleY="80813">
        <dgm:presLayoutVars>
          <dgm:chMax/>
          <dgm:chPref val="4"/>
        </dgm:presLayoutVars>
      </dgm:prSet>
      <dgm:spPr>
        <a:prstGeom prst="roundRect">
          <a:avLst>
            <a:gd name="adj" fmla="val 10000"/>
          </a:avLst>
        </a:prstGeom>
      </dgm:spPr>
      <dgm:t>
        <a:bodyPr/>
        <a:lstStyle/>
        <a:p>
          <a:endParaRPr lang="ru-RU"/>
        </a:p>
      </dgm:t>
    </dgm:pt>
    <dgm:pt modelId="{1796F865-4580-4201-B3F0-5A82608FAC7D}" type="pres">
      <dgm:prSet presAssocID="{8D75B2D0-87F2-461D-B754-7087415C67CB}" presName="childShape" presStyleCnt="0">
        <dgm:presLayoutVars>
          <dgm:chMax val="0"/>
          <dgm:chPref val="0"/>
        </dgm:presLayoutVars>
      </dgm:prSet>
      <dgm:spPr/>
    </dgm:pt>
    <dgm:pt modelId="{5A7B0565-AA57-4BC3-B9DC-335127D6718A}" type="pres">
      <dgm:prSet presAssocID="{F4BDAE4D-4241-4B7A-8C4E-A6BB59889663}" presName="childComposite" presStyleCnt="0">
        <dgm:presLayoutVars>
          <dgm:chMax val="0"/>
          <dgm:chPref val="0"/>
        </dgm:presLayoutVars>
      </dgm:prSet>
      <dgm:spPr/>
    </dgm:pt>
    <dgm:pt modelId="{B834C87F-C8BB-468A-9675-0376F2821784}" type="pres">
      <dgm:prSet presAssocID="{F4BDAE4D-4241-4B7A-8C4E-A6BB59889663}" presName="Image" presStyleLbl="node1" presStyleIdx="0" presStyleCnt="3" custLinFactNeighborX="-13223" custLinFactNeighborY="-4028"/>
      <dgm:spPr>
        <a:xfrm>
          <a:off x="2" y="718139"/>
          <a:ext cx="756344" cy="756344"/>
        </a:xfrm>
        <a:prstGeom prst="roundRect">
          <a:avLst>
            <a:gd name="adj" fmla="val 16670"/>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a:ln>
          <a:noFill/>
        </a:ln>
        <a:effectLst/>
        <a:scene3d>
          <a:camera prst="orthographicFront"/>
          <a:lightRig rig="flat" dir="t"/>
        </a:scene3d>
        <a:sp3d prstMaterial="dkEdge">
          <a:bevelT w="8200" h="38100"/>
        </a:sp3d>
      </dgm:spPr>
      <dgm:t>
        <a:bodyPr/>
        <a:lstStyle/>
        <a:p>
          <a:endParaRPr lang="ru-RU"/>
        </a:p>
      </dgm:t>
    </dgm:pt>
    <dgm:pt modelId="{E053E525-CDF5-48C8-8A00-048C1A1D7F65}" type="pres">
      <dgm:prSet presAssocID="{F4BDAE4D-4241-4B7A-8C4E-A6BB59889663}" presName="childText" presStyleLbl="lnNode1" presStyleIdx="0" presStyleCnt="3" custScaleX="105238" custLinFactNeighborX="942" custLinFactNeighborY="-4028">
        <dgm:presLayoutVars>
          <dgm:chMax val="0"/>
          <dgm:chPref val="0"/>
          <dgm:bulletEnabled val="1"/>
        </dgm:presLayoutVars>
      </dgm:prSet>
      <dgm:spPr>
        <a:prstGeom prst="roundRect">
          <a:avLst>
            <a:gd name="adj" fmla="val 16670"/>
          </a:avLst>
        </a:prstGeom>
      </dgm:spPr>
      <dgm:t>
        <a:bodyPr/>
        <a:lstStyle/>
        <a:p>
          <a:endParaRPr lang="ru-RU"/>
        </a:p>
      </dgm:t>
    </dgm:pt>
    <dgm:pt modelId="{B3F70AE1-EF6E-43D2-B794-AE6BEF7B58F0}" type="pres">
      <dgm:prSet presAssocID="{A975CE64-8206-46EC-ADA5-2557EE3AC6C2}" presName="childComposite" presStyleCnt="0">
        <dgm:presLayoutVars>
          <dgm:chMax val="0"/>
          <dgm:chPref val="0"/>
        </dgm:presLayoutVars>
      </dgm:prSet>
      <dgm:spPr/>
    </dgm:pt>
    <dgm:pt modelId="{F45045D2-2705-45B4-8FA9-75DA2B4DBFC2}" type="pres">
      <dgm:prSet presAssocID="{A975CE64-8206-46EC-ADA5-2557EE3AC6C2}" presName="Image" presStyleLbl="node1" presStyleIdx="1" presStyleCnt="3" custLinFactNeighborX="-13223" custLinFactNeighborY="-4028"/>
      <dgm:spPr>
        <a:xfrm>
          <a:off x="2" y="1565245"/>
          <a:ext cx="756344" cy="756344"/>
        </a:xfrm>
        <a:prstGeom prst="roundRect">
          <a:avLst>
            <a:gd name="adj" fmla="val 16670"/>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9000" r="-9000"/>
          </a:stretch>
        </a:blipFill>
        <a:ln>
          <a:noFill/>
        </a:ln>
        <a:effectLst/>
        <a:scene3d>
          <a:camera prst="orthographicFront"/>
          <a:lightRig rig="flat" dir="t"/>
        </a:scene3d>
        <a:sp3d prstMaterial="dkEdge">
          <a:bevelT w="8200" h="38100"/>
        </a:sp3d>
      </dgm:spPr>
      <dgm:t>
        <a:bodyPr/>
        <a:lstStyle/>
        <a:p>
          <a:endParaRPr lang="ru-RU"/>
        </a:p>
      </dgm:t>
    </dgm:pt>
    <dgm:pt modelId="{D911082E-C970-4A53-9CFF-43D2F00D3804}" type="pres">
      <dgm:prSet presAssocID="{A975CE64-8206-46EC-ADA5-2557EE3AC6C2}" presName="childText" presStyleLbl="lnNode1" presStyleIdx="1" presStyleCnt="3" custScaleX="105238" custLinFactNeighborX="942" custLinFactNeighborY="-4028">
        <dgm:presLayoutVars>
          <dgm:chMax val="0"/>
          <dgm:chPref val="0"/>
          <dgm:bulletEnabled val="1"/>
        </dgm:presLayoutVars>
      </dgm:prSet>
      <dgm:spPr>
        <a:prstGeom prst="roundRect">
          <a:avLst>
            <a:gd name="adj" fmla="val 16670"/>
          </a:avLst>
        </a:prstGeom>
      </dgm:spPr>
      <dgm:t>
        <a:bodyPr/>
        <a:lstStyle/>
        <a:p>
          <a:endParaRPr lang="ru-RU"/>
        </a:p>
      </dgm:t>
    </dgm:pt>
    <dgm:pt modelId="{287E4E20-128F-4B89-9646-48ED0D91A969}" type="pres">
      <dgm:prSet presAssocID="{A48D867E-2486-475B-AD06-9FB6CECA56D5}" presName="childComposite" presStyleCnt="0">
        <dgm:presLayoutVars>
          <dgm:chMax val="0"/>
          <dgm:chPref val="0"/>
        </dgm:presLayoutVars>
      </dgm:prSet>
      <dgm:spPr/>
    </dgm:pt>
    <dgm:pt modelId="{A7D3CF70-81A9-4B9E-8E8C-6AC773EA7A46}" type="pres">
      <dgm:prSet presAssocID="{A48D867E-2486-475B-AD06-9FB6CECA56D5}" presName="Image" presStyleLbl="node1" presStyleIdx="2" presStyleCnt="3" custLinFactNeighborX="-13223" custLinFactNeighborY="-4028"/>
      <dgm:spPr>
        <a:xfrm>
          <a:off x="2" y="2412351"/>
          <a:ext cx="756344" cy="756344"/>
        </a:xfrm>
        <a:prstGeom prst="roundRect">
          <a:avLst>
            <a:gd name="adj" fmla="val 16670"/>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a:stretch>
        </a:blipFill>
        <a:ln>
          <a:noFill/>
        </a:ln>
        <a:effectLst/>
        <a:scene3d>
          <a:camera prst="orthographicFront"/>
          <a:lightRig rig="flat" dir="t"/>
        </a:scene3d>
        <a:sp3d prstMaterial="dkEdge">
          <a:bevelT w="8200" h="38100"/>
        </a:sp3d>
      </dgm:spPr>
      <dgm:t>
        <a:bodyPr/>
        <a:lstStyle/>
        <a:p>
          <a:endParaRPr lang="ru-RU"/>
        </a:p>
      </dgm:t>
    </dgm:pt>
    <dgm:pt modelId="{330ABD0D-962E-4534-B03C-02DA9CCBC72B}" type="pres">
      <dgm:prSet presAssocID="{A48D867E-2486-475B-AD06-9FB6CECA56D5}" presName="childText" presStyleLbl="lnNode1" presStyleIdx="2" presStyleCnt="3" custScaleX="105238" custLinFactNeighborX="942" custLinFactNeighborY="-4028">
        <dgm:presLayoutVars>
          <dgm:chMax val="0"/>
          <dgm:chPref val="0"/>
          <dgm:bulletEnabled val="1"/>
        </dgm:presLayoutVars>
      </dgm:prSet>
      <dgm:spPr>
        <a:prstGeom prst="roundRect">
          <a:avLst>
            <a:gd name="adj" fmla="val 16670"/>
          </a:avLst>
        </a:prstGeom>
      </dgm:spPr>
      <dgm:t>
        <a:bodyPr/>
        <a:lstStyle/>
        <a:p>
          <a:endParaRPr lang="ru-RU"/>
        </a:p>
      </dgm:t>
    </dgm:pt>
  </dgm:ptLst>
  <dgm:cxnLst>
    <dgm:cxn modelId="{32CCF7D8-E590-4887-AFAE-C7881313F138}" type="presOf" srcId="{F06F8F43-9BC7-40A5-840F-997905C4A398}" destId="{97D6DD34-0ABF-459C-8D63-2B09C316ABC8}" srcOrd="0" destOrd="0" presId="urn:microsoft.com/office/officeart/2008/layout/PictureAccentList"/>
    <dgm:cxn modelId="{7FE3E63E-7D6C-4F1C-AF69-5BAB8EF9A164}" srcId="{F06F8F43-9BC7-40A5-840F-997905C4A398}" destId="{8D75B2D0-87F2-461D-B754-7087415C67CB}" srcOrd="0" destOrd="0" parTransId="{789A34DA-50CA-45E9-98CE-98880B43D02F}" sibTransId="{5D132D75-5239-4E27-B1DA-C3B9D19E74EB}"/>
    <dgm:cxn modelId="{0F8ADD41-77B5-437A-BD6F-28FEE2B5B85F}" type="presOf" srcId="{F4BDAE4D-4241-4B7A-8C4E-A6BB59889663}" destId="{E053E525-CDF5-48C8-8A00-048C1A1D7F65}" srcOrd="0" destOrd="0" presId="urn:microsoft.com/office/officeart/2008/layout/PictureAccentList"/>
    <dgm:cxn modelId="{7A976A80-66B7-4E6B-839F-C281B70F55AE}" type="presOf" srcId="{A48D867E-2486-475B-AD06-9FB6CECA56D5}" destId="{330ABD0D-962E-4534-B03C-02DA9CCBC72B}" srcOrd="0" destOrd="0" presId="urn:microsoft.com/office/officeart/2008/layout/PictureAccentList"/>
    <dgm:cxn modelId="{FBBF8BCE-4A40-4320-9A44-7DFEEE48F95F}" srcId="{8D75B2D0-87F2-461D-B754-7087415C67CB}" destId="{A48D867E-2486-475B-AD06-9FB6CECA56D5}" srcOrd="2" destOrd="0" parTransId="{138B850D-614B-45F9-A549-3E9B888E27BA}" sibTransId="{C91D2B02-3277-4F70-A8B2-F0294E7EFBB8}"/>
    <dgm:cxn modelId="{F915BC9F-0829-4F66-8770-C918A7ADD357}" type="presOf" srcId="{8D75B2D0-87F2-461D-B754-7087415C67CB}" destId="{D425C71B-1BBA-4C00-83C0-2DDD6D9B5BD0}" srcOrd="0" destOrd="0" presId="urn:microsoft.com/office/officeart/2008/layout/PictureAccentList"/>
    <dgm:cxn modelId="{839AB506-95EF-4699-9F68-4B703C2E003A}" srcId="{8D75B2D0-87F2-461D-B754-7087415C67CB}" destId="{A975CE64-8206-46EC-ADA5-2557EE3AC6C2}" srcOrd="1" destOrd="0" parTransId="{1B3B397A-205D-4AB0-8826-821E5D8888DA}" sibTransId="{C931E5E2-56C0-4A09-97DF-616E92784ED4}"/>
    <dgm:cxn modelId="{5966348B-E7FE-4996-9239-98D5738EB46D}" srcId="{8D75B2D0-87F2-461D-B754-7087415C67CB}" destId="{F4BDAE4D-4241-4B7A-8C4E-A6BB59889663}" srcOrd="0" destOrd="0" parTransId="{0748831E-3C26-4BDC-9FBD-40FB037FCF0A}" sibTransId="{5BE1BD36-75C9-4A06-B6CB-1475658ED2CA}"/>
    <dgm:cxn modelId="{97368A35-580A-40A8-88ED-9A623A01061F}" type="presOf" srcId="{A975CE64-8206-46EC-ADA5-2557EE3AC6C2}" destId="{D911082E-C970-4A53-9CFF-43D2F00D3804}" srcOrd="0" destOrd="0" presId="urn:microsoft.com/office/officeart/2008/layout/PictureAccentList"/>
    <dgm:cxn modelId="{14C976BF-CDF9-44BF-B026-F34C6F98F992}" type="presParOf" srcId="{97D6DD34-0ABF-459C-8D63-2B09C316ABC8}" destId="{D845679F-C453-4FE3-8548-ACC734B9F87B}" srcOrd="0" destOrd="0" presId="urn:microsoft.com/office/officeart/2008/layout/PictureAccentList"/>
    <dgm:cxn modelId="{67D33BED-880B-42F0-95EE-D200F6F3FCCC}" type="presParOf" srcId="{D845679F-C453-4FE3-8548-ACC734B9F87B}" destId="{8C685348-DF5E-4B6B-AAAB-7B015E3403F0}" srcOrd="0" destOrd="0" presId="urn:microsoft.com/office/officeart/2008/layout/PictureAccentList"/>
    <dgm:cxn modelId="{7C04107B-FFC1-40B3-892E-831B6588EE5B}" type="presParOf" srcId="{8C685348-DF5E-4B6B-AAAB-7B015E3403F0}" destId="{D425C71B-1BBA-4C00-83C0-2DDD6D9B5BD0}" srcOrd="0" destOrd="0" presId="urn:microsoft.com/office/officeart/2008/layout/PictureAccentList"/>
    <dgm:cxn modelId="{D7EAAC01-BF58-4EC6-8A92-9B9040369387}" type="presParOf" srcId="{D845679F-C453-4FE3-8548-ACC734B9F87B}" destId="{1796F865-4580-4201-B3F0-5A82608FAC7D}" srcOrd="1" destOrd="0" presId="urn:microsoft.com/office/officeart/2008/layout/PictureAccentList"/>
    <dgm:cxn modelId="{6DF5D7DA-8CDB-46A1-83E1-B7AFAADB91DB}" type="presParOf" srcId="{1796F865-4580-4201-B3F0-5A82608FAC7D}" destId="{5A7B0565-AA57-4BC3-B9DC-335127D6718A}" srcOrd="0" destOrd="0" presId="urn:microsoft.com/office/officeart/2008/layout/PictureAccentList"/>
    <dgm:cxn modelId="{BFFDC1A3-F4E6-4D30-B960-2535EEE5EB84}" type="presParOf" srcId="{5A7B0565-AA57-4BC3-B9DC-335127D6718A}" destId="{B834C87F-C8BB-468A-9675-0376F2821784}" srcOrd="0" destOrd="0" presId="urn:microsoft.com/office/officeart/2008/layout/PictureAccentList"/>
    <dgm:cxn modelId="{3C34F8F6-8810-43A9-B1A6-594B55831B25}" type="presParOf" srcId="{5A7B0565-AA57-4BC3-B9DC-335127D6718A}" destId="{E053E525-CDF5-48C8-8A00-048C1A1D7F65}" srcOrd="1" destOrd="0" presId="urn:microsoft.com/office/officeart/2008/layout/PictureAccentList"/>
    <dgm:cxn modelId="{28CD0E71-98CF-4487-AE81-0F8E09EF1FD6}" type="presParOf" srcId="{1796F865-4580-4201-B3F0-5A82608FAC7D}" destId="{B3F70AE1-EF6E-43D2-B794-AE6BEF7B58F0}" srcOrd="1" destOrd="0" presId="urn:microsoft.com/office/officeart/2008/layout/PictureAccentList"/>
    <dgm:cxn modelId="{B3161D24-4EA0-4F6C-80FC-90E197152F81}" type="presParOf" srcId="{B3F70AE1-EF6E-43D2-B794-AE6BEF7B58F0}" destId="{F45045D2-2705-45B4-8FA9-75DA2B4DBFC2}" srcOrd="0" destOrd="0" presId="urn:microsoft.com/office/officeart/2008/layout/PictureAccentList"/>
    <dgm:cxn modelId="{D39970A7-1968-4F12-9AEB-0D7425BD2D3C}" type="presParOf" srcId="{B3F70AE1-EF6E-43D2-B794-AE6BEF7B58F0}" destId="{D911082E-C970-4A53-9CFF-43D2F00D3804}" srcOrd="1" destOrd="0" presId="urn:microsoft.com/office/officeart/2008/layout/PictureAccentList"/>
    <dgm:cxn modelId="{CA2A32B1-73ED-486B-9116-E1261AE1DA24}" type="presParOf" srcId="{1796F865-4580-4201-B3F0-5A82608FAC7D}" destId="{287E4E20-128F-4B89-9646-48ED0D91A969}" srcOrd="2" destOrd="0" presId="urn:microsoft.com/office/officeart/2008/layout/PictureAccentList"/>
    <dgm:cxn modelId="{35380E3E-CDE2-4A6B-8854-F9A5DC8F1440}" type="presParOf" srcId="{287E4E20-128F-4B89-9646-48ED0D91A969}" destId="{A7D3CF70-81A9-4B9E-8E8C-6AC773EA7A46}" srcOrd="0" destOrd="0" presId="urn:microsoft.com/office/officeart/2008/layout/PictureAccentList"/>
    <dgm:cxn modelId="{65766ABE-ED61-4333-B2CF-7F7A458E1D33}" type="presParOf" srcId="{287E4E20-128F-4B89-9646-48ED0D91A969}" destId="{330ABD0D-962E-4534-B03C-02DA9CCBC72B}" srcOrd="1" destOrd="0" presId="urn:microsoft.com/office/officeart/2008/layout/PictureAccentList"/>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75A63F8-D7E5-4FC8-99E6-988DFCBC769A}" type="doc">
      <dgm:prSet loTypeId="urn:microsoft.com/office/officeart/2009/3/layout/StepUpProcess" loCatId="process" qsTypeId="urn:microsoft.com/office/officeart/2005/8/quickstyle/3d3" qsCatId="3D" csTypeId="urn:microsoft.com/office/officeart/2005/8/colors/colorful1" csCatId="colorful" phldr="1"/>
      <dgm:spPr/>
      <dgm:t>
        <a:bodyPr/>
        <a:lstStyle/>
        <a:p>
          <a:endParaRPr lang="ru-RU"/>
        </a:p>
      </dgm:t>
    </dgm:pt>
    <dgm:pt modelId="{ED3C9AA9-E250-447B-9A3A-68265C377C6E}">
      <dgm:prSet phldrT="[Текст]" custT="1"/>
      <dgm:spPr>
        <a:xfrm>
          <a:off x="140979" y="1487433"/>
          <a:ext cx="1254211" cy="1099389"/>
        </a:xfrm>
        <a:prstGeom prst="rect">
          <a:avLst/>
        </a:prstGeom>
        <a:noFill/>
        <a:ln w="6350" cap="flat" cmpd="sng" algn="ctr">
          <a:solidFill>
            <a:sysClr val="windowText" lastClr="000000">
              <a:alpha val="0"/>
              <a:hueOff val="0"/>
              <a:satOff val="0"/>
              <a:lumOff val="0"/>
              <a:alphaOff val="0"/>
            </a:sysClr>
          </a:solidFill>
          <a:prstDash val="solid"/>
          <a:miter lim="800000"/>
        </a:ln>
        <a:effectLst/>
      </dgm:spPr>
      <dgm:t>
        <a:bodyPr/>
        <a:lstStyle/>
        <a:p>
          <a:pPr>
            <a:buNone/>
          </a:pPr>
          <a:r>
            <a:rPr lang="en-US" sz="1400" b="1">
              <a:solidFill>
                <a:sysClr val="windowText" lastClr="000000"/>
              </a:solidFill>
              <a:latin typeface="Times New Roman" panose="02020603050405020304" pitchFamily="18" charset="0"/>
              <a:ea typeface="+mn-ea"/>
              <a:cs typeface="Times New Roman" panose="02020603050405020304" pitchFamily="18" charset="0"/>
            </a:rPr>
            <a:t>Raqamli ta’lim formati </a:t>
          </a:r>
          <a:r>
            <a:rPr lang="en-US" sz="1400">
              <a:solidFill>
                <a:sysClr val="windowText" lastClr="000000"/>
              </a:solidFill>
              <a:latin typeface="Times New Roman" panose="02020603050405020304" pitchFamily="18" charset="0"/>
              <a:ea typeface="+mn-ea"/>
              <a:cs typeface="Times New Roman" panose="02020603050405020304" pitchFamily="18" charset="0"/>
            </a:rPr>
            <a:t>- bu raqamli texnologiyalarni birlashtirish shakli (o‘zaro ta’sir qanday ko‘rinishda sodir bo‘ladi) va bir vaqtning o‘zida mazmun (o‘zaro ta’sir akti, ya’ni mazmun).</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7E5D97EA-A5D5-46CB-AA9C-C902E4CB7A57}" type="parTrans" cxnId="{B42D5D8E-FAD8-42B2-8D85-1985765B280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78F88FC-9B23-455E-B4AF-E7AF810F7906}" type="sibTrans" cxnId="{B42D5D8E-FAD8-42B2-8D85-1985765B2809}">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95DB350-F10B-469A-BEB9-1657193FD1FB}">
      <dgm:prSet phldrT="[Текст]" custT="1"/>
      <dgm:spPr>
        <a:xfrm>
          <a:off x="1676379" y="1107497"/>
          <a:ext cx="1254211" cy="1099389"/>
        </a:xfrm>
        <a:prstGeom prst="rect">
          <a:avLst/>
        </a:prstGeom>
        <a:noFill/>
        <a:ln w="6350" cap="flat" cmpd="sng" algn="ctr">
          <a:solidFill>
            <a:sysClr val="windowText" lastClr="000000">
              <a:alpha val="0"/>
              <a:hueOff val="0"/>
              <a:satOff val="0"/>
              <a:lumOff val="0"/>
              <a:alphaOff val="0"/>
            </a:sysClr>
          </a:solidFill>
          <a:prstDash val="solid"/>
          <a:miter lim="800000"/>
        </a:ln>
        <a:effectLst/>
      </dgm:spPr>
      <dgm:t>
        <a:bodyPr/>
        <a:lstStyle/>
        <a:p>
          <a:pPr>
            <a:buNone/>
          </a:pPr>
          <a:r>
            <a:rPr lang="en-US" sz="1400" b="1">
              <a:solidFill>
                <a:sysClr val="windowText" lastClr="000000"/>
              </a:solidFill>
              <a:latin typeface="Times New Roman" panose="02020603050405020304" pitchFamily="18" charset="0"/>
              <a:ea typeface="+mn-ea"/>
              <a:cs typeface="Times New Roman" panose="02020603050405020304" pitchFamily="18" charset="0"/>
            </a:rPr>
            <a:t>Raqamli muhit </a:t>
          </a:r>
          <a:r>
            <a:rPr lang="en-US" sz="1400">
              <a:solidFill>
                <a:sysClr val="windowText" lastClr="000000"/>
              </a:solidFill>
              <a:latin typeface="Times New Roman" panose="02020603050405020304" pitchFamily="18" charset="0"/>
              <a:ea typeface="+mn-ea"/>
              <a:cs typeface="Times New Roman" panose="02020603050405020304" pitchFamily="18" charset="0"/>
            </a:rPr>
            <a:t>- bu makon, joy (o‘zaro ta’sir sodir bo‘ladigan joy).</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4C34F9D2-92B6-44D9-97A8-27B623847839}" type="parTrans" cxnId="{C040FEF2-497B-4915-B792-6DF8B0244BD3}">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DFA53D7-17C1-4BBB-A55E-6968AE23E8CA}" type="sibTrans" cxnId="{C040FEF2-497B-4915-B792-6DF8B0244BD3}">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65A8D611-3F97-4985-B39E-F9263DEBF404}">
      <dgm:prSet phldrT="[Текст]" custT="1"/>
      <dgm:spPr>
        <a:xfrm>
          <a:off x="3187391" y="727561"/>
          <a:ext cx="1302987" cy="1099389"/>
        </a:xfrm>
        <a:prstGeom prst="rect">
          <a:avLst/>
        </a:prstGeom>
        <a:noFill/>
        <a:ln w="6350" cap="flat" cmpd="sng" algn="ctr">
          <a:solidFill>
            <a:sysClr val="windowText" lastClr="000000">
              <a:alpha val="0"/>
              <a:hueOff val="0"/>
              <a:satOff val="0"/>
              <a:lumOff val="0"/>
              <a:alphaOff val="0"/>
            </a:sysClr>
          </a:solidFill>
          <a:prstDash val="solid"/>
          <a:miter lim="800000"/>
        </a:ln>
        <a:effectLst/>
      </dgm:spPr>
      <dgm:t>
        <a:bodyPr/>
        <a:lstStyle/>
        <a:p>
          <a:pPr>
            <a:buNone/>
          </a:pPr>
          <a:r>
            <a:rPr lang="en-US" sz="1400" b="1">
              <a:solidFill>
                <a:sysClr val="windowText" lastClr="000000"/>
              </a:solidFill>
              <a:latin typeface="Times New Roman" panose="02020603050405020304" pitchFamily="18" charset="0"/>
              <a:ea typeface="+mn-ea"/>
              <a:cs typeface="Times New Roman" panose="02020603050405020304" pitchFamily="18" charset="0"/>
            </a:rPr>
            <a:t>Raqamli resurslar </a:t>
          </a:r>
          <a:r>
            <a:rPr lang="en-US" sz="1400">
              <a:solidFill>
                <a:sysClr val="windowText" lastClr="000000"/>
              </a:solidFill>
              <a:latin typeface="Times New Roman" panose="02020603050405020304" pitchFamily="18" charset="0"/>
              <a:ea typeface="+mn-ea"/>
              <a:cs typeface="Times New Roman" panose="02020603050405020304" pitchFamily="18" charset="0"/>
            </a:rPr>
            <a:t>- bu raqamli universitet g‘oyasini faollashtirish vositalari (ishtirokchilar foydalanadigan).</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887BE988-6827-48EA-B898-88D4D19141BB}" type="parTrans" cxnId="{E9F6798C-7F8A-416A-8DD4-F31288A931D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D0DEBF9-0972-40AD-A7B3-2C15E3F8E338}" type="sibTrans" cxnId="{E9F6798C-7F8A-416A-8DD4-F31288A931DA}">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5D66D9D7-D248-4493-A160-F12449369ADE}">
      <dgm:prSet phldrT="[Текст]" custT="1"/>
      <dgm:spPr>
        <a:xfrm>
          <a:off x="4747178" y="347625"/>
          <a:ext cx="1254211" cy="1099389"/>
        </a:xfrm>
        <a:prstGeom prst="rect">
          <a:avLst/>
        </a:prstGeom>
        <a:noFill/>
        <a:ln w="6350" cap="flat" cmpd="sng" algn="ctr">
          <a:solidFill>
            <a:sysClr val="windowText" lastClr="000000">
              <a:alpha val="0"/>
              <a:hueOff val="0"/>
              <a:satOff val="0"/>
              <a:lumOff val="0"/>
              <a:alphaOff val="0"/>
            </a:sysClr>
          </a:solidFill>
          <a:prstDash val="solid"/>
          <a:miter lim="800000"/>
        </a:ln>
        <a:effectLst/>
      </dgm:spPr>
      <dgm:t>
        <a:bodyPr/>
        <a:lstStyle/>
        <a:p>
          <a:pPr>
            <a:buNone/>
          </a:pPr>
          <a:r>
            <a:rPr lang="en-US" sz="1400" b="1">
              <a:solidFill>
                <a:sysClr val="windowText" lastClr="000000"/>
              </a:solidFill>
              <a:latin typeface="Times New Roman" panose="02020603050405020304" pitchFamily="18" charset="0"/>
              <a:ea typeface="+mn-ea"/>
              <a:cs typeface="Times New Roman" panose="02020603050405020304" pitchFamily="18" charset="0"/>
            </a:rPr>
            <a:t>Raqamli platforma </a:t>
          </a:r>
          <a:r>
            <a:rPr lang="en-US" sz="1400">
              <a:solidFill>
                <a:sysClr val="windowText" lastClr="000000"/>
              </a:solidFill>
              <a:latin typeface="Times New Roman" panose="02020603050405020304" pitchFamily="18" charset="0"/>
              <a:ea typeface="+mn-ea"/>
              <a:cs typeface="Times New Roman" panose="02020603050405020304" pitchFamily="18" charset="0"/>
            </a:rPr>
            <a:t>- bu algoritm, raqamli universitet g‘oyasini amalga oshirish usuli (o‘zaro ta’sir qanday amalga oshiriladi) va shu bilan birga o‘zaro ta’sir maydoni (o‘zaro ta’sir qanday tuzilma doirasida amalga oshiriladi).</a:t>
          </a:r>
          <a:endParaRPr lang="ru-RU" sz="1400">
            <a:solidFill>
              <a:sysClr val="windowText" lastClr="000000"/>
            </a:solidFill>
            <a:latin typeface="Times New Roman" panose="02020603050405020304" pitchFamily="18" charset="0"/>
            <a:ea typeface="+mn-ea"/>
            <a:cs typeface="Times New Roman" panose="02020603050405020304" pitchFamily="18" charset="0"/>
          </a:endParaRPr>
        </a:p>
      </dgm:t>
    </dgm:pt>
    <dgm:pt modelId="{5D22E1F0-4D99-4196-904B-E5C61248326C}" type="parTrans" cxnId="{30CA3A5B-D574-466F-BBBF-FFBB39425B4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0C6E0AE-A624-46E6-940A-3B3476427E4D}" type="sibTrans" cxnId="{30CA3A5B-D574-466F-BBBF-FFBB39425B4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8504984-91F3-4292-941B-6538160784BD}" type="pres">
      <dgm:prSet presAssocID="{D75A63F8-D7E5-4FC8-99E6-988DFCBC769A}" presName="rootnode" presStyleCnt="0">
        <dgm:presLayoutVars>
          <dgm:chMax/>
          <dgm:chPref/>
          <dgm:dir/>
          <dgm:animLvl val="lvl"/>
        </dgm:presLayoutVars>
      </dgm:prSet>
      <dgm:spPr/>
      <dgm:t>
        <a:bodyPr/>
        <a:lstStyle/>
        <a:p>
          <a:endParaRPr lang="ru-RU"/>
        </a:p>
      </dgm:t>
    </dgm:pt>
    <dgm:pt modelId="{A91625A9-D33D-431F-A3BA-4F1754E19770}" type="pres">
      <dgm:prSet presAssocID="{ED3C9AA9-E250-447B-9A3A-68265C377C6E}" presName="composite" presStyleCnt="0"/>
      <dgm:spPr/>
    </dgm:pt>
    <dgm:pt modelId="{764F14BC-47F8-4201-A022-93E12F120C58}" type="pres">
      <dgm:prSet presAssocID="{ED3C9AA9-E250-447B-9A3A-68265C377C6E}" presName="LShape" presStyleLbl="alignNode1" presStyleIdx="0" presStyleCnt="7"/>
      <dgm:spPr>
        <a:xfrm rot="5400000">
          <a:off x="280343" y="1072351"/>
          <a:ext cx="834889" cy="1389237"/>
        </a:xfrm>
        <a:prstGeom prst="corner">
          <a:avLst>
            <a:gd name="adj1" fmla="val 16120"/>
            <a:gd name="adj2" fmla="val 16110"/>
          </a:avLst>
        </a:prstGeom>
        <a:solidFill>
          <a:srgbClr val="ED7D31">
            <a:hueOff val="0"/>
            <a:satOff val="0"/>
            <a:lumOff val="0"/>
            <a:alphaOff val="0"/>
          </a:srgbClr>
        </a:solidFill>
        <a:ln>
          <a:noFill/>
        </a:ln>
        <a:effectLst/>
        <a:scene3d>
          <a:camera prst="orthographicFront">
            <a:rot lat="0" lon="0" rev="0"/>
          </a:camera>
          <a:lightRig rig="contrasting" dir="t">
            <a:rot lat="0" lon="0" rev="1200000"/>
          </a:lightRig>
        </a:scene3d>
        <a:sp3d contourW="19050" prstMaterial="metal">
          <a:bevelT w="88900" h="203200"/>
          <a:bevelB w="165100" h="254000"/>
        </a:sp3d>
      </dgm:spPr>
      <dgm:t>
        <a:bodyPr/>
        <a:lstStyle/>
        <a:p>
          <a:endParaRPr lang="ru-RU"/>
        </a:p>
      </dgm:t>
    </dgm:pt>
    <dgm:pt modelId="{752297D7-935F-4527-BE9F-F83F33997D78}" type="pres">
      <dgm:prSet presAssocID="{ED3C9AA9-E250-447B-9A3A-68265C377C6E}" presName="ParentText" presStyleLbl="revTx" presStyleIdx="0" presStyleCnt="4">
        <dgm:presLayoutVars>
          <dgm:chMax val="0"/>
          <dgm:chPref val="0"/>
          <dgm:bulletEnabled val="1"/>
        </dgm:presLayoutVars>
      </dgm:prSet>
      <dgm:spPr>
        <a:prstGeom prst="rect">
          <a:avLst/>
        </a:prstGeom>
      </dgm:spPr>
      <dgm:t>
        <a:bodyPr/>
        <a:lstStyle/>
        <a:p>
          <a:endParaRPr lang="ru-RU"/>
        </a:p>
      </dgm:t>
    </dgm:pt>
    <dgm:pt modelId="{9B1651A5-A2A9-4DDA-8578-C8D606CD744F}" type="pres">
      <dgm:prSet presAssocID="{ED3C9AA9-E250-447B-9A3A-68265C377C6E}" presName="Triangle" presStyleLbl="alignNode1" presStyleIdx="1" presStyleCnt="7"/>
      <dgm:spPr>
        <a:xfrm>
          <a:off x="1158547" y="970073"/>
          <a:ext cx="236643" cy="236643"/>
        </a:xfrm>
        <a:prstGeom prst="triangle">
          <a:avLst>
            <a:gd name="adj" fmla="val 100000"/>
          </a:avLst>
        </a:prstGeom>
        <a:solidFill>
          <a:srgbClr val="A5A5A5">
            <a:hueOff val="0"/>
            <a:satOff val="0"/>
            <a:lumOff val="0"/>
            <a:alphaOff val="0"/>
          </a:srgbClr>
        </a:solidFill>
        <a:ln>
          <a:noFill/>
        </a:ln>
        <a:effectLst/>
        <a:scene3d>
          <a:camera prst="orthographicFront">
            <a:rot lat="0" lon="0" rev="0"/>
          </a:camera>
          <a:lightRig rig="contrasting" dir="t">
            <a:rot lat="0" lon="0" rev="1200000"/>
          </a:lightRig>
        </a:scene3d>
        <a:sp3d contourW="19050" prstMaterial="metal">
          <a:bevelT w="88900" h="203200"/>
          <a:bevelB w="165100" h="254000"/>
        </a:sp3d>
      </dgm:spPr>
      <dgm:t>
        <a:bodyPr/>
        <a:lstStyle/>
        <a:p>
          <a:endParaRPr lang="ru-RU"/>
        </a:p>
      </dgm:t>
    </dgm:pt>
    <dgm:pt modelId="{7698A95E-538B-4535-A54E-1C1E6A31F0AF}" type="pres">
      <dgm:prSet presAssocID="{278F88FC-9B23-455E-B4AF-E7AF810F7906}" presName="sibTrans" presStyleCnt="0"/>
      <dgm:spPr/>
    </dgm:pt>
    <dgm:pt modelId="{919CEBDE-8AB2-451E-855C-0B9DAFEBC3C2}" type="pres">
      <dgm:prSet presAssocID="{278F88FC-9B23-455E-B4AF-E7AF810F7906}" presName="space" presStyleCnt="0"/>
      <dgm:spPr/>
    </dgm:pt>
    <dgm:pt modelId="{1890C785-9341-41BC-ACAE-F8262710FCBF}" type="pres">
      <dgm:prSet presAssocID="{895DB350-F10B-469A-BEB9-1657193FD1FB}" presName="composite" presStyleCnt="0"/>
      <dgm:spPr/>
    </dgm:pt>
    <dgm:pt modelId="{DDA6DBB8-C230-4406-9A60-8F437BEFBDE2}" type="pres">
      <dgm:prSet presAssocID="{895DB350-F10B-469A-BEB9-1657193FD1FB}" presName="LShape" presStyleLbl="alignNode1" presStyleIdx="2" presStyleCnt="7"/>
      <dgm:spPr>
        <a:xfrm rot="5400000">
          <a:off x="1815743" y="692414"/>
          <a:ext cx="834889" cy="1389237"/>
        </a:xfrm>
        <a:prstGeom prst="corner">
          <a:avLst>
            <a:gd name="adj1" fmla="val 16120"/>
            <a:gd name="adj2" fmla="val 16110"/>
          </a:avLst>
        </a:prstGeom>
        <a:solidFill>
          <a:srgbClr val="FFC000">
            <a:hueOff val="0"/>
            <a:satOff val="0"/>
            <a:lumOff val="0"/>
            <a:alphaOff val="0"/>
          </a:srgbClr>
        </a:solidFill>
        <a:ln>
          <a:noFill/>
        </a:ln>
        <a:effectLst/>
        <a:scene3d>
          <a:camera prst="orthographicFront">
            <a:rot lat="0" lon="0" rev="0"/>
          </a:camera>
          <a:lightRig rig="contrasting" dir="t">
            <a:rot lat="0" lon="0" rev="1200000"/>
          </a:lightRig>
        </a:scene3d>
        <a:sp3d contourW="19050" prstMaterial="metal">
          <a:bevelT w="88900" h="203200"/>
          <a:bevelB w="165100" h="254000"/>
        </a:sp3d>
      </dgm:spPr>
      <dgm:t>
        <a:bodyPr/>
        <a:lstStyle/>
        <a:p>
          <a:endParaRPr lang="ru-RU"/>
        </a:p>
      </dgm:t>
    </dgm:pt>
    <dgm:pt modelId="{35A6A999-80F3-4512-A14B-BE8E20551A7D}" type="pres">
      <dgm:prSet presAssocID="{895DB350-F10B-469A-BEB9-1657193FD1FB}" presName="ParentText" presStyleLbl="revTx" presStyleIdx="1" presStyleCnt="4">
        <dgm:presLayoutVars>
          <dgm:chMax val="0"/>
          <dgm:chPref val="0"/>
          <dgm:bulletEnabled val="1"/>
        </dgm:presLayoutVars>
      </dgm:prSet>
      <dgm:spPr>
        <a:prstGeom prst="rect">
          <a:avLst/>
        </a:prstGeom>
      </dgm:spPr>
      <dgm:t>
        <a:bodyPr/>
        <a:lstStyle/>
        <a:p>
          <a:endParaRPr lang="ru-RU"/>
        </a:p>
      </dgm:t>
    </dgm:pt>
    <dgm:pt modelId="{3887F822-8146-4FBD-B176-2C72ED6B9704}" type="pres">
      <dgm:prSet presAssocID="{895DB350-F10B-469A-BEB9-1657193FD1FB}" presName="Triangle" presStyleLbl="alignNode1" presStyleIdx="3" presStyleCnt="7"/>
      <dgm:spPr>
        <a:xfrm>
          <a:off x="2693947" y="590137"/>
          <a:ext cx="236643" cy="236643"/>
        </a:xfrm>
        <a:prstGeom prst="triangle">
          <a:avLst>
            <a:gd name="adj" fmla="val 100000"/>
          </a:avLst>
        </a:prstGeom>
        <a:solidFill>
          <a:srgbClr val="4472C4">
            <a:hueOff val="0"/>
            <a:satOff val="0"/>
            <a:lumOff val="0"/>
            <a:alphaOff val="0"/>
          </a:srgbClr>
        </a:solidFill>
        <a:ln>
          <a:noFill/>
        </a:ln>
        <a:effectLst/>
        <a:scene3d>
          <a:camera prst="orthographicFront">
            <a:rot lat="0" lon="0" rev="0"/>
          </a:camera>
          <a:lightRig rig="contrasting" dir="t">
            <a:rot lat="0" lon="0" rev="1200000"/>
          </a:lightRig>
        </a:scene3d>
        <a:sp3d contourW="19050" prstMaterial="metal">
          <a:bevelT w="88900" h="203200"/>
          <a:bevelB w="165100" h="254000"/>
        </a:sp3d>
      </dgm:spPr>
      <dgm:t>
        <a:bodyPr/>
        <a:lstStyle/>
        <a:p>
          <a:endParaRPr lang="ru-RU"/>
        </a:p>
      </dgm:t>
    </dgm:pt>
    <dgm:pt modelId="{783A690F-9948-4461-9E29-8832D154C583}" type="pres">
      <dgm:prSet presAssocID="{FDFA53D7-17C1-4BBB-A55E-6968AE23E8CA}" presName="sibTrans" presStyleCnt="0"/>
      <dgm:spPr/>
    </dgm:pt>
    <dgm:pt modelId="{E5EFEA1F-0E30-4422-8FD2-B1B7994A992C}" type="pres">
      <dgm:prSet presAssocID="{FDFA53D7-17C1-4BBB-A55E-6968AE23E8CA}" presName="space" presStyleCnt="0"/>
      <dgm:spPr/>
    </dgm:pt>
    <dgm:pt modelId="{0CFF90A8-89D5-4BB7-8EE6-A8B08EB75906}" type="pres">
      <dgm:prSet presAssocID="{65A8D611-3F97-4985-B39E-F9263DEBF404}" presName="composite" presStyleCnt="0"/>
      <dgm:spPr/>
    </dgm:pt>
    <dgm:pt modelId="{F48E737E-4CEB-4A2A-AB51-33491DA3897F}" type="pres">
      <dgm:prSet presAssocID="{65A8D611-3F97-4985-B39E-F9263DEBF404}" presName="LShape" presStyleLbl="alignNode1" presStyleIdx="4" presStyleCnt="7"/>
      <dgm:spPr>
        <a:xfrm rot="5400000">
          <a:off x="3351143" y="312478"/>
          <a:ext cx="834889" cy="1389237"/>
        </a:xfrm>
        <a:prstGeom prst="corner">
          <a:avLst>
            <a:gd name="adj1" fmla="val 16120"/>
            <a:gd name="adj2" fmla="val 16110"/>
          </a:avLst>
        </a:prstGeom>
        <a:solidFill>
          <a:srgbClr val="70AD47">
            <a:hueOff val="0"/>
            <a:satOff val="0"/>
            <a:lumOff val="0"/>
            <a:alphaOff val="0"/>
          </a:srgbClr>
        </a:solidFill>
        <a:ln>
          <a:noFill/>
        </a:ln>
        <a:effectLst/>
        <a:scene3d>
          <a:camera prst="orthographicFront">
            <a:rot lat="0" lon="0" rev="0"/>
          </a:camera>
          <a:lightRig rig="contrasting" dir="t">
            <a:rot lat="0" lon="0" rev="1200000"/>
          </a:lightRig>
        </a:scene3d>
        <a:sp3d contourW="19050" prstMaterial="metal">
          <a:bevelT w="88900" h="203200"/>
          <a:bevelB w="165100" h="254000"/>
        </a:sp3d>
      </dgm:spPr>
      <dgm:t>
        <a:bodyPr/>
        <a:lstStyle/>
        <a:p>
          <a:endParaRPr lang="ru-RU"/>
        </a:p>
      </dgm:t>
    </dgm:pt>
    <dgm:pt modelId="{72E27297-E91F-4D62-8D8C-5E577EC18B07}" type="pres">
      <dgm:prSet presAssocID="{65A8D611-3F97-4985-B39E-F9263DEBF404}" presName="ParentText" presStyleLbl="revTx" presStyleIdx="2" presStyleCnt="4" custScaleX="103889">
        <dgm:presLayoutVars>
          <dgm:chMax val="0"/>
          <dgm:chPref val="0"/>
          <dgm:bulletEnabled val="1"/>
        </dgm:presLayoutVars>
      </dgm:prSet>
      <dgm:spPr>
        <a:prstGeom prst="rect">
          <a:avLst/>
        </a:prstGeom>
      </dgm:spPr>
      <dgm:t>
        <a:bodyPr/>
        <a:lstStyle/>
        <a:p>
          <a:endParaRPr lang="ru-RU"/>
        </a:p>
      </dgm:t>
    </dgm:pt>
    <dgm:pt modelId="{95AE456D-D660-465F-98D0-88171BB40609}" type="pres">
      <dgm:prSet presAssocID="{65A8D611-3F97-4985-B39E-F9263DEBF404}" presName="Triangle" presStyleLbl="alignNode1" presStyleIdx="5" presStyleCnt="7"/>
      <dgm:spPr>
        <a:xfrm>
          <a:off x="4229346" y="210201"/>
          <a:ext cx="236643" cy="236643"/>
        </a:xfrm>
        <a:prstGeom prst="triangle">
          <a:avLst>
            <a:gd name="adj" fmla="val 100000"/>
          </a:avLst>
        </a:prstGeom>
        <a:solidFill>
          <a:srgbClr val="ED7D31">
            <a:hueOff val="0"/>
            <a:satOff val="0"/>
            <a:lumOff val="0"/>
            <a:alphaOff val="0"/>
          </a:srgbClr>
        </a:solidFill>
        <a:ln>
          <a:noFill/>
        </a:ln>
        <a:effectLst/>
        <a:scene3d>
          <a:camera prst="orthographicFront">
            <a:rot lat="0" lon="0" rev="0"/>
          </a:camera>
          <a:lightRig rig="contrasting" dir="t">
            <a:rot lat="0" lon="0" rev="1200000"/>
          </a:lightRig>
        </a:scene3d>
        <a:sp3d contourW="19050" prstMaterial="metal">
          <a:bevelT w="88900" h="203200"/>
          <a:bevelB w="165100" h="254000"/>
        </a:sp3d>
      </dgm:spPr>
      <dgm:t>
        <a:bodyPr/>
        <a:lstStyle/>
        <a:p>
          <a:endParaRPr lang="ru-RU"/>
        </a:p>
      </dgm:t>
    </dgm:pt>
    <dgm:pt modelId="{9AA80159-1685-4D41-BF9E-F3FC6415D27A}" type="pres">
      <dgm:prSet presAssocID="{4D0DEBF9-0972-40AD-A7B3-2C15E3F8E338}" presName="sibTrans" presStyleCnt="0"/>
      <dgm:spPr/>
    </dgm:pt>
    <dgm:pt modelId="{3E8BBED2-7F12-4725-83F2-9D94A003938E}" type="pres">
      <dgm:prSet presAssocID="{4D0DEBF9-0972-40AD-A7B3-2C15E3F8E338}" presName="space" presStyleCnt="0"/>
      <dgm:spPr/>
    </dgm:pt>
    <dgm:pt modelId="{06B48E6E-1849-47FC-9461-46E80664BA8F}" type="pres">
      <dgm:prSet presAssocID="{5D66D9D7-D248-4493-A160-F12449369ADE}" presName="composite" presStyleCnt="0"/>
      <dgm:spPr/>
    </dgm:pt>
    <dgm:pt modelId="{D47D08E5-C558-44DE-973C-5BF3DD315162}" type="pres">
      <dgm:prSet presAssocID="{5D66D9D7-D248-4493-A160-F12449369ADE}" presName="LShape" presStyleLbl="alignNode1" presStyleIdx="6" presStyleCnt="7"/>
      <dgm:spPr>
        <a:xfrm rot="5400000">
          <a:off x="4886542" y="-67457"/>
          <a:ext cx="834889" cy="1389237"/>
        </a:xfrm>
        <a:prstGeom prst="corner">
          <a:avLst>
            <a:gd name="adj1" fmla="val 16120"/>
            <a:gd name="adj2" fmla="val 16110"/>
          </a:avLst>
        </a:prstGeom>
        <a:solidFill>
          <a:srgbClr val="A5A5A5">
            <a:hueOff val="0"/>
            <a:satOff val="0"/>
            <a:lumOff val="0"/>
            <a:alphaOff val="0"/>
          </a:srgbClr>
        </a:solidFill>
        <a:ln>
          <a:noFill/>
        </a:ln>
        <a:effectLst/>
        <a:scene3d>
          <a:camera prst="orthographicFront">
            <a:rot lat="0" lon="0" rev="0"/>
          </a:camera>
          <a:lightRig rig="contrasting" dir="t">
            <a:rot lat="0" lon="0" rev="1200000"/>
          </a:lightRig>
        </a:scene3d>
        <a:sp3d contourW="19050" prstMaterial="metal">
          <a:bevelT w="88900" h="203200"/>
          <a:bevelB w="165100" h="254000"/>
        </a:sp3d>
      </dgm:spPr>
      <dgm:t>
        <a:bodyPr/>
        <a:lstStyle/>
        <a:p>
          <a:endParaRPr lang="ru-RU"/>
        </a:p>
      </dgm:t>
    </dgm:pt>
    <dgm:pt modelId="{0012F88B-E7B6-491B-B422-C507B5F5954B}" type="pres">
      <dgm:prSet presAssocID="{5D66D9D7-D248-4493-A160-F12449369ADE}" presName="ParentText" presStyleLbl="revTx" presStyleIdx="3" presStyleCnt="4">
        <dgm:presLayoutVars>
          <dgm:chMax val="0"/>
          <dgm:chPref val="0"/>
          <dgm:bulletEnabled val="1"/>
        </dgm:presLayoutVars>
      </dgm:prSet>
      <dgm:spPr>
        <a:prstGeom prst="rect">
          <a:avLst/>
        </a:prstGeom>
      </dgm:spPr>
      <dgm:t>
        <a:bodyPr/>
        <a:lstStyle/>
        <a:p>
          <a:endParaRPr lang="ru-RU"/>
        </a:p>
      </dgm:t>
    </dgm:pt>
  </dgm:ptLst>
  <dgm:cxnLst>
    <dgm:cxn modelId="{C040FEF2-497B-4915-B792-6DF8B0244BD3}" srcId="{D75A63F8-D7E5-4FC8-99E6-988DFCBC769A}" destId="{895DB350-F10B-469A-BEB9-1657193FD1FB}" srcOrd="1" destOrd="0" parTransId="{4C34F9D2-92B6-44D9-97A8-27B623847839}" sibTransId="{FDFA53D7-17C1-4BBB-A55E-6968AE23E8CA}"/>
    <dgm:cxn modelId="{ECF7F20C-0147-42BD-A2FB-870C6C0386C0}" type="presOf" srcId="{5D66D9D7-D248-4493-A160-F12449369ADE}" destId="{0012F88B-E7B6-491B-B422-C507B5F5954B}" srcOrd="0" destOrd="0" presId="urn:microsoft.com/office/officeart/2009/3/layout/StepUpProcess"/>
    <dgm:cxn modelId="{AF4DC51E-2364-4820-A0B0-2A7369977866}" type="presOf" srcId="{895DB350-F10B-469A-BEB9-1657193FD1FB}" destId="{35A6A999-80F3-4512-A14B-BE8E20551A7D}" srcOrd="0" destOrd="0" presId="urn:microsoft.com/office/officeart/2009/3/layout/StepUpProcess"/>
    <dgm:cxn modelId="{E9F6798C-7F8A-416A-8DD4-F31288A931DA}" srcId="{D75A63F8-D7E5-4FC8-99E6-988DFCBC769A}" destId="{65A8D611-3F97-4985-B39E-F9263DEBF404}" srcOrd="2" destOrd="0" parTransId="{887BE988-6827-48EA-B898-88D4D19141BB}" sibTransId="{4D0DEBF9-0972-40AD-A7B3-2C15E3F8E338}"/>
    <dgm:cxn modelId="{30CA3A5B-D574-466F-BBBF-FFBB39425B4C}" srcId="{D75A63F8-D7E5-4FC8-99E6-988DFCBC769A}" destId="{5D66D9D7-D248-4493-A160-F12449369ADE}" srcOrd="3" destOrd="0" parTransId="{5D22E1F0-4D99-4196-904B-E5C61248326C}" sibTransId="{80C6E0AE-A624-46E6-940A-3B3476427E4D}"/>
    <dgm:cxn modelId="{487951E4-367A-44CC-AC42-6D59D193A836}" type="presOf" srcId="{D75A63F8-D7E5-4FC8-99E6-988DFCBC769A}" destId="{48504984-91F3-4292-941B-6538160784BD}" srcOrd="0" destOrd="0" presId="urn:microsoft.com/office/officeart/2009/3/layout/StepUpProcess"/>
    <dgm:cxn modelId="{21D175F3-723A-4B9B-AC90-7925027EA224}" type="presOf" srcId="{ED3C9AA9-E250-447B-9A3A-68265C377C6E}" destId="{752297D7-935F-4527-BE9F-F83F33997D78}" srcOrd="0" destOrd="0" presId="urn:microsoft.com/office/officeart/2009/3/layout/StepUpProcess"/>
    <dgm:cxn modelId="{B42D5D8E-FAD8-42B2-8D85-1985765B2809}" srcId="{D75A63F8-D7E5-4FC8-99E6-988DFCBC769A}" destId="{ED3C9AA9-E250-447B-9A3A-68265C377C6E}" srcOrd="0" destOrd="0" parTransId="{7E5D97EA-A5D5-46CB-AA9C-C902E4CB7A57}" sibTransId="{278F88FC-9B23-455E-B4AF-E7AF810F7906}"/>
    <dgm:cxn modelId="{BEFCC832-272F-4AD6-A035-C0F4F658C613}" type="presOf" srcId="{65A8D611-3F97-4985-B39E-F9263DEBF404}" destId="{72E27297-E91F-4D62-8D8C-5E577EC18B07}" srcOrd="0" destOrd="0" presId="urn:microsoft.com/office/officeart/2009/3/layout/StepUpProcess"/>
    <dgm:cxn modelId="{828EFD1A-2752-4573-9FEA-999AD5E155EC}" type="presParOf" srcId="{48504984-91F3-4292-941B-6538160784BD}" destId="{A91625A9-D33D-431F-A3BA-4F1754E19770}" srcOrd="0" destOrd="0" presId="urn:microsoft.com/office/officeart/2009/3/layout/StepUpProcess"/>
    <dgm:cxn modelId="{BE5E55E7-4FF8-49AD-B7D9-781BA6B0E917}" type="presParOf" srcId="{A91625A9-D33D-431F-A3BA-4F1754E19770}" destId="{764F14BC-47F8-4201-A022-93E12F120C58}" srcOrd="0" destOrd="0" presId="urn:microsoft.com/office/officeart/2009/3/layout/StepUpProcess"/>
    <dgm:cxn modelId="{7E54591A-6D77-4A27-8486-491595BEF0D6}" type="presParOf" srcId="{A91625A9-D33D-431F-A3BA-4F1754E19770}" destId="{752297D7-935F-4527-BE9F-F83F33997D78}" srcOrd="1" destOrd="0" presId="urn:microsoft.com/office/officeart/2009/3/layout/StepUpProcess"/>
    <dgm:cxn modelId="{A0BF164E-6CF9-4100-A44C-62CA1F50B84D}" type="presParOf" srcId="{A91625A9-D33D-431F-A3BA-4F1754E19770}" destId="{9B1651A5-A2A9-4DDA-8578-C8D606CD744F}" srcOrd="2" destOrd="0" presId="urn:microsoft.com/office/officeart/2009/3/layout/StepUpProcess"/>
    <dgm:cxn modelId="{06BF8C60-851F-4BEB-8727-413BB473ACB7}" type="presParOf" srcId="{48504984-91F3-4292-941B-6538160784BD}" destId="{7698A95E-538B-4535-A54E-1C1E6A31F0AF}" srcOrd="1" destOrd="0" presId="urn:microsoft.com/office/officeart/2009/3/layout/StepUpProcess"/>
    <dgm:cxn modelId="{8875A063-A6F3-4B8D-9644-77BFBB02EA1F}" type="presParOf" srcId="{7698A95E-538B-4535-A54E-1C1E6A31F0AF}" destId="{919CEBDE-8AB2-451E-855C-0B9DAFEBC3C2}" srcOrd="0" destOrd="0" presId="urn:microsoft.com/office/officeart/2009/3/layout/StepUpProcess"/>
    <dgm:cxn modelId="{6FCB8E65-2A20-44DB-96E1-52576167422B}" type="presParOf" srcId="{48504984-91F3-4292-941B-6538160784BD}" destId="{1890C785-9341-41BC-ACAE-F8262710FCBF}" srcOrd="2" destOrd="0" presId="urn:microsoft.com/office/officeart/2009/3/layout/StepUpProcess"/>
    <dgm:cxn modelId="{8190DBF5-F8F4-470C-8D1F-CC96C518C1E2}" type="presParOf" srcId="{1890C785-9341-41BC-ACAE-F8262710FCBF}" destId="{DDA6DBB8-C230-4406-9A60-8F437BEFBDE2}" srcOrd="0" destOrd="0" presId="urn:microsoft.com/office/officeart/2009/3/layout/StepUpProcess"/>
    <dgm:cxn modelId="{97D7AE94-B141-475D-B538-5282A92A2844}" type="presParOf" srcId="{1890C785-9341-41BC-ACAE-F8262710FCBF}" destId="{35A6A999-80F3-4512-A14B-BE8E20551A7D}" srcOrd="1" destOrd="0" presId="urn:microsoft.com/office/officeart/2009/3/layout/StepUpProcess"/>
    <dgm:cxn modelId="{F104C7C0-E673-46CA-B448-DACDEB787D9F}" type="presParOf" srcId="{1890C785-9341-41BC-ACAE-F8262710FCBF}" destId="{3887F822-8146-4FBD-B176-2C72ED6B9704}" srcOrd="2" destOrd="0" presId="urn:microsoft.com/office/officeart/2009/3/layout/StepUpProcess"/>
    <dgm:cxn modelId="{2B01BAF2-8AB3-441C-B1B1-DE9E99EDF8DD}" type="presParOf" srcId="{48504984-91F3-4292-941B-6538160784BD}" destId="{783A690F-9948-4461-9E29-8832D154C583}" srcOrd="3" destOrd="0" presId="urn:microsoft.com/office/officeart/2009/3/layout/StepUpProcess"/>
    <dgm:cxn modelId="{BAF9BB28-5DBF-409C-BA7D-27D7E36A66C4}" type="presParOf" srcId="{783A690F-9948-4461-9E29-8832D154C583}" destId="{E5EFEA1F-0E30-4422-8FD2-B1B7994A992C}" srcOrd="0" destOrd="0" presId="urn:microsoft.com/office/officeart/2009/3/layout/StepUpProcess"/>
    <dgm:cxn modelId="{F8806102-F301-41C9-8F42-84997CA1FBBB}" type="presParOf" srcId="{48504984-91F3-4292-941B-6538160784BD}" destId="{0CFF90A8-89D5-4BB7-8EE6-A8B08EB75906}" srcOrd="4" destOrd="0" presId="urn:microsoft.com/office/officeart/2009/3/layout/StepUpProcess"/>
    <dgm:cxn modelId="{ECD50BCB-BFB3-4072-9160-DFC142412203}" type="presParOf" srcId="{0CFF90A8-89D5-4BB7-8EE6-A8B08EB75906}" destId="{F48E737E-4CEB-4A2A-AB51-33491DA3897F}" srcOrd="0" destOrd="0" presId="urn:microsoft.com/office/officeart/2009/3/layout/StepUpProcess"/>
    <dgm:cxn modelId="{4BD900A4-7746-46FC-91C5-BBDCB2771B44}" type="presParOf" srcId="{0CFF90A8-89D5-4BB7-8EE6-A8B08EB75906}" destId="{72E27297-E91F-4D62-8D8C-5E577EC18B07}" srcOrd="1" destOrd="0" presId="urn:microsoft.com/office/officeart/2009/3/layout/StepUpProcess"/>
    <dgm:cxn modelId="{9A5696AE-4242-4AB7-9C5A-92185A929EB7}" type="presParOf" srcId="{0CFF90A8-89D5-4BB7-8EE6-A8B08EB75906}" destId="{95AE456D-D660-465F-98D0-88171BB40609}" srcOrd="2" destOrd="0" presId="urn:microsoft.com/office/officeart/2009/3/layout/StepUpProcess"/>
    <dgm:cxn modelId="{A0451FB9-EBC8-462D-8171-4132E4721350}" type="presParOf" srcId="{48504984-91F3-4292-941B-6538160784BD}" destId="{9AA80159-1685-4D41-BF9E-F3FC6415D27A}" srcOrd="5" destOrd="0" presId="urn:microsoft.com/office/officeart/2009/3/layout/StepUpProcess"/>
    <dgm:cxn modelId="{55F6D1E7-18F0-4178-A9EF-080E01F47F90}" type="presParOf" srcId="{9AA80159-1685-4D41-BF9E-F3FC6415D27A}" destId="{3E8BBED2-7F12-4725-83F2-9D94A003938E}" srcOrd="0" destOrd="0" presId="urn:microsoft.com/office/officeart/2009/3/layout/StepUpProcess"/>
    <dgm:cxn modelId="{A28679F6-2E57-498A-B2E6-9F4A5FCA6BC0}" type="presParOf" srcId="{48504984-91F3-4292-941B-6538160784BD}" destId="{06B48E6E-1849-47FC-9461-46E80664BA8F}" srcOrd="6" destOrd="0" presId="urn:microsoft.com/office/officeart/2009/3/layout/StepUpProcess"/>
    <dgm:cxn modelId="{65728312-B6B1-40D5-AA09-44666968CA15}" type="presParOf" srcId="{06B48E6E-1849-47FC-9461-46E80664BA8F}" destId="{D47D08E5-C558-44DE-973C-5BF3DD315162}" srcOrd="0" destOrd="0" presId="urn:microsoft.com/office/officeart/2009/3/layout/StepUpProcess"/>
    <dgm:cxn modelId="{7C111119-70A5-442B-8FD8-E6E714D2D4C6}" type="presParOf" srcId="{06B48E6E-1849-47FC-9461-46E80664BA8F}" destId="{0012F88B-E7B6-491B-B422-C507B5F5954B}" srcOrd="1" destOrd="0" presId="urn:microsoft.com/office/officeart/2009/3/layout/StepUpProcess"/>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8F0EAD-C440-4249-897C-219350337CEA}">
      <dsp:nvSpPr>
        <dsp:cNvPr id="0" name=""/>
        <dsp:cNvSpPr/>
      </dsp:nvSpPr>
      <dsp:spPr>
        <a:xfrm>
          <a:off x="0" y="1057275"/>
          <a:ext cx="1370929" cy="827021"/>
        </a:xfrm>
        <a:prstGeom prst="roundRect">
          <a:avLst>
            <a:gd name="adj" fmla="val 10000"/>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Kasbiy kompetentlik sifatlari</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24223" y="1081498"/>
        <a:ext cx="1322483" cy="778575"/>
      </dsp:txXfrm>
    </dsp:sp>
    <dsp:sp modelId="{1757B905-FCE3-4A47-8FAE-C64F0F1D4F94}">
      <dsp:nvSpPr>
        <dsp:cNvPr id="0" name=""/>
        <dsp:cNvSpPr/>
      </dsp:nvSpPr>
      <dsp:spPr>
        <a:xfrm rot="17495758">
          <a:off x="968922" y="863248"/>
          <a:ext cx="1272295" cy="32092"/>
        </a:xfrm>
        <a:custGeom>
          <a:avLst/>
          <a:gdLst/>
          <a:ahLst/>
          <a:cxnLst/>
          <a:rect l="0" t="0" r="0" b="0"/>
          <a:pathLst>
            <a:path>
              <a:moveTo>
                <a:pt x="0" y="16046"/>
              </a:moveTo>
              <a:lnTo>
                <a:pt x="1272295" y="16046"/>
              </a:lnTo>
            </a:path>
          </a:pathLst>
        </a:custGeom>
        <a:noFill/>
        <a:ln w="12700" cap="flat" cmpd="sng" algn="ctr">
          <a:solidFill>
            <a:srgbClr val="70AD47">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buNone/>
          </a:pP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563788" y="897161"/>
        <a:ext cx="0" cy="0"/>
      </dsp:txXfrm>
    </dsp:sp>
    <dsp:sp modelId="{E2EAD193-A15E-4F97-8334-DA5AE4A633AE}">
      <dsp:nvSpPr>
        <dsp:cNvPr id="0" name=""/>
        <dsp:cNvSpPr/>
      </dsp:nvSpPr>
      <dsp:spPr>
        <a:xfrm>
          <a:off x="1839209" y="2499"/>
          <a:ext cx="1655731" cy="570607"/>
        </a:xfrm>
        <a:prstGeom prst="roundRect">
          <a:avLst>
            <a:gd name="adj" fmla="val 10000"/>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Ijtimoiy kompetentlik</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855922" y="19212"/>
        <a:ext cx="1622305" cy="537181"/>
      </dsp:txXfrm>
    </dsp:sp>
    <dsp:sp modelId="{AA2C7052-FA94-4CAE-A2B3-488127F2A5E6}">
      <dsp:nvSpPr>
        <dsp:cNvPr id="0" name=""/>
        <dsp:cNvSpPr/>
      </dsp:nvSpPr>
      <dsp:spPr>
        <a:xfrm rot="18698110">
          <a:off x="1252653" y="1191347"/>
          <a:ext cx="704831" cy="32092"/>
        </a:xfrm>
        <a:custGeom>
          <a:avLst/>
          <a:gdLst/>
          <a:ahLst/>
          <a:cxnLst/>
          <a:rect l="0" t="0" r="0" b="0"/>
          <a:pathLst>
            <a:path>
              <a:moveTo>
                <a:pt x="0" y="16046"/>
              </a:moveTo>
              <a:lnTo>
                <a:pt x="704831" y="16046"/>
              </a:lnTo>
            </a:path>
          </a:pathLst>
        </a:custGeom>
        <a:noFill/>
        <a:ln w="12700" cap="flat" cmpd="sng" algn="ctr">
          <a:solidFill>
            <a:srgbClr val="70AD47">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buNone/>
          </a:pP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580192" y="1208856"/>
        <a:ext cx="0" cy="0"/>
      </dsp:txXfrm>
    </dsp:sp>
    <dsp:sp modelId="{853D7EBB-FE28-495E-9AEB-ADD9283AD3BE}">
      <dsp:nvSpPr>
        <dsp:cNvPr id="0" name=""/>
        <dsp:cNvSpPr/>
      </dsp:nvSpPr>
      <dsp:spPr>
        <a:xfrm>
          <a:off x="1839209" y="658697"/>
          <a:ext cx="1655731" cy="570607"/>
        </a:xfrm>
        <a:prstGeom prst="roundRect">
          <a:avLst>
            <a:gd name="adj" fmla="val 10000"/>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Maxsus(yoki kasbiy) kompetentlik</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855922" y="675410"/>
        <a:ext cx="1622305" cy="537181"/>
      </dsp:txXfrm>
    </dsp:sp>
    <dsp:sp modelId="{3CAB5D67-F2EE-4B1C-BAA8-7664EF2F351C}">
      <dsp:nvSpPr>
        <dsp:cNvPr id="0" name=""/>
        <dsp:cNvSpPr/>
      </dsp:nvSpPr>
      <dsp:spPr>
        <a:xfrm rot="977598">
          <a:off x="3485941" y="990824"/>
          <a:ext cx="448180" cy="32092"/>
        </a:xfrm>
        <a:custGeom>
          <a:avLst/>
          <a:gdLst/>
          <a:ahLst/>
          <a:cxnLst/>
          <a:rect l="0" t="0" r="0" b="0"/>
          <a:pathLst>
            <a:path>
              <a:moveTo>
                <a:pt x="0" y="16046"/>
              </a:moveTo>
              <a:lnTo>
                <a:pt x="448180" y="16046"/>
              </a:lnTo>
            </a:path>
          </a:pathLst>
        </a:custGeom>
        <a:noFill/>
        <a:ln w="12700" cap="flat" cmpd="sng" algn="ctr">
          <a:solidFill>
            <a:srgbClr val="5B9BD5">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buNone/>
          </a:pP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3702419" y="992973"/>
        <a:ext cx="0" cy="0"/>
      </dsp:txXfrm>
    </dsp:sp>
    <dsp:sp modelId="{667B56BF-B113-4506-885E-F0ABD3AE62D2}">
      <dsp:nvSpPr>
        <dsp:cNvPr id="0" name=""/>
        <dsp:cNvSpPr/>
      </dsp:nvSpPr>
      <dsp:spPr>
        <a:xfrm>
          <a:off x="3925121" y="227455"/>
          <a:ext cx="1523179" cy="1684569"/>
        </a:xfrm>
        <a:prstGeom prst="roundRect">
          <a:avLst>
            <a:gd name="adj" fmla="val 10000"/>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Psixologik, metodik, information, kreativ, innovatsion, kommunikativ va boshqa kompetentlik</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3969733" y="272067"/>
        <a:ext cx="1433955" cy="1595345"/>
      </dsp:txXfrm>
    </dsp:sp>
    <dsp:sp modelId="{2E7E8080-4595-4A15-A4D9-8049FA61D7F5}">
      <dsp:nvSpPr>
        <dsp:cNvPr id="0" name=""/>
        <dsp:cNvSpPr/>
      </dsp:nvSpPr>
      <dsp:spPr>
        <a:xfrm rot="926920">
          <a:off x="1362153" y="1519446"/>
          <a:ext cx="485833" cy="32092"/>
        </a:xfrm>
        <a:custGeom>
          <a:avLst/>
          <a:gdLst/>
          <a:ahLst/>
          <a:cxnLst/>
          <a:rect l="0" t="0" r="0" b="0"/>
          <a:pathLst>
            <a:path>
              <a:moveTo>
                <a:pt x="0" y="16046"/>
              </a:moveTo>
              <a:lnTo>
                <a:pt x="485833" y="16046"/>
              </a:lnTo>
            </a:path>
          </a:pathLst>
        </a:custGeom>
        <a:noFill/>
        <a:ln w="12700" cap="flat" cmpd="sng" algn="ctr">
          <a:solidFill>
            <a:srgbClr val="70AD47">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buNone/>
          </a:pP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596597" y="1520551"/>
        <a:ext cx="0" cy="0"/>
      </dsp:txXfrm>
    </dsp:sp>
    <dsp:sp modelId="{E55E5AE6-599E-476A-8344-2C56A48366F5}">
      <dsp:nvSpPr>
        <dsp:cNvPr id="0" name=""/>
        <dsp:cNvSpPr/>
      </dsp:nvSpPr>
      <dsp:spPr>
        <a:xfrm>
          <a:off x="1839209" y="1314896"/>
          <a:ext cx="1655731" cy="570607"/>
        </a:xfrm>
        <a:prstGeom prst="roundRect">
          <a:avLst>
            <a:gd name="adj" fmla="val 10000"/>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Shaxsiy kompetentlik</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855922" y="1331609"/>
        <a:ext cx="1622305" cy="537181"/>
      </dsp:txXfrm>
    </dsp:sp>
    <dsp:sp modelId="{2D1073CD-9B0A-447B-A2DF-335C22EB25CE}">
      <dsp:nvSpPr>
        <dsp:cNvPr id="0" name=""/>
        <dsp:cNvSpPr/>
      </dsp:nvSpPr>
      <dsp:spPr>
        <a:xfrm rot="3552126">
          <a:off x="1147775" y="1847546"/>
          <a:ext cx="914588" cy="32092"/>
        </a:xfrm>
        <a:custGeom>
          <a:avLst/>
          <a:gdLst/>
          <a:ahLst/>
          <a:cxnLst/>
          <a:rect l="0" t="0" r="0" b="0"/>
          <a:pathLst>
            <a:path>
              <a:moveTo>
                <a:pt x="0" y="16046"/>
              </a:moveTo>
              <a:lnTo>
                <a:pt x="914588" y="16046"/>
              </a:lnTo>
            </a:path>
          </a:pathLst>
        </a:custGeom>
        <a:noFill/>
        <a:ln w="12700" cap="flat" cmpd="sng" algn="ctr">
          <a:solidFill>
            <a:srgbClr val="70AD47">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buNone/>
          </a:pP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613002" y="1832244"/>
        <a:ext cx="0" cy="0"/>
      </dsp:txXfrm>
    </dsp:sp>
    <dsp:sp modelId="{3BDE5B35-CAA4-46E7-9A59-19DE19CAB723}">
      <dsp:nvSpPr>
        <dsp:cNvPr id="0" name=""/>
        <dsp:cNvSpPr/>
      </dsp:nvSpPr>
      <dsp:spPr>
        <a:xfrm>
          <a:off x="1839209" y="1971094"/>
          <a:ext cx="1655731" cy="570607"/>
        </a:xfrm>
        <a:prstGeom prst="roundRect">
          <a:avLst>
            <a:gd name="adj" fmla="val 10000"/>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Texnologik kompetentlik</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855922" y="1987807"/>
        <a:ext cx="1622305" cy="537181"/>
      </dsp:txXfrm>
    </dsp:sp>
    <dsp:sp modelId="{153D4D4F-5171-403A-91B5-3E41A09EB329}">
      <dsp:nvSpPr>
        <dsp:cNvPr id="0" name=""/>
        <dsp:cNvSpPr/>
      </dsp:nvSpPr>
      <dsp:spPr>
        <a:xfrm rot="4320416">
          <a:off x="847094" y="2175645"/>
          <a:ext cx="1515949" cy="32092"/>
        </a:xfrm>
        <a:custGeom>
          <a:avLst/>
          <a:gdLst/>
          <a:ahLst/>
          <a:cxnLst/>
          <a:rect l="0" t="0" r="0" b="0"/>
          <a:pathLst>
            <a:path>
              <a:moveTo>
                <a:pt x="0" y="16046"/>
              </a:moveTo>
              <a:lnTo>
                <a:pt x="1515949" y="16046"/>
              </a:lnTo>
            </a:path>
          </a:pathLst>
        </a:custGeom>
        <a:noFill/>
        <a:ln w="12700" cap="flat" cmpd="sng" algn="ctr">
          <a:solidFill>
            <a:srgbClr val="70AD47">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buNone/>
          </a:pP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629407" y="2143939"/>
        <a:ext cx="0" cy="0"/>
      </dsp:txXfrm>
    </dsp:sp>
    <dsp:sp modelId="{CA5DB215-B502-4035-9692-59ADC7F3BD58}">
      <dsp:nvSpPr>
        <dsp:cNvPr id="0" name=""/>
        <dsp:cNvSpPr/>
      </dsp:nvSpPr>
      <dsp:spPr>
        <a:xfrm>
          <a:off x="1839209" y="2627293"/>
          <a:ext cx="1655731" cy="570607"/>
        </a:xfrm>
        <a:prstGeom prst="roundRect">
          <a:avLst>
            <a:gd name="adj" fmla="val 10000"/>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Ekstremal kompetentlik</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855922" y="2644006"/>
        <a:ext cx="1622305" cy="53718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8C6B045-7E9B-473C-989D-30B8E09C0369}">
      <dsp:nvSpPr>
        <dsp:cNvPr id="0" name=""/>
        <dsp:cNvSpPr/>
      </dsp:nvSpPr>
      <dsp:spPr>
        <a:xfrm>
          <a:off x="0" y="14647"/>
          <a:ext cx="5943600" cy="393120"/>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buNone/>
          </a:pPr>
          <a:r>
            <a:rPr lang="en-US" sz="1600" b="1" kern="1200">
              <a:solidFill>
                <a:sysClr val="window" lastClr="FFFFFF"/>
              </a:solidFill>
              <a:latin typeface="Times New Roman" panose="02020603050405020304" pitchFamily="18" charset="0"/>
              <a:ea typeface="+mn-ea"/>
              <a:cs typeface="Times New Roman" panose="02020603050405020304" pitchFamily="18" charset="0"/>
            </a:rPr>
            <a:t>NAZARIY</a:t>
          </a:r>
          <a:r>
            <a:rPr lang="ru-RU" sz="1600" b="1" kern="1200">
              <a:solidFill>
                <a:sysClr val="window" lastClr="FFFFFF"/>
              </a:solidFill>
              <a:latin typeface="Times New Roman" panose="02020603050405020304" pitchFamily="18" charset="0"/>
              <a:ea typeface="+mn-ea"/>
              <a:cs typeface="Times New Roman" panose="02020603050405020304" pitchFamily="18" charset="0"/>
            </a:rPr>
            <a:t>:</a:t>
          </a:r>
        </a:p>
      </dsp:txBody>
      <dsp:txXfrm>
        <a:off x="19191" y="33838"/>
        <a:ext cx="5905218" cy="354738"/>
      </dsp:txXfrm>
    </dsp:sp>
    <dsp:sp modelId="{ABCF5C58-D999-425F-A162-917A326A57E7}">
      <dsp:nvSpPr>
        <dsp:cNvPr id="0" name=""/>
        <dsp:cNvSpPr/>
      </dsp:nvSpPr>
      <dsp:spPr>
        <a:xfrm>
          <a:off x="0" y="407767"/>
          <a:ext cx="5943600" cy="59771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709" tIns="17780" rIns="99568" bIns="17780" numCol="1" spcCol="1270" anchor="t" anchorCtr="0">
          <a:noAutofit/>
        </a:bodyPr>
        <a:lstStyle/>
        <a:p>
          <a:pPr marL="114300" lvl="1" indent="-114300" algn="just" defTabSz="622300">
            <a:lnSpc>
              <a:spcPct val="90000"/>
            </a:lnSpc>
            <a:spcBef>
              <a:spcPct val="0"/>
            </a:spcBef>
            <a:spcAft>
              <a:spcPct val="20000"/>
            </a:spcAft>
            <a:buChar char="••"/>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raqamli kompetensiya ta’rifi, raqamli kompetensiya turlari, raqamli kompetensiya modeli aktorlari va uning tamoyillari, talabalarning raqamli kompetensiyalarini shakllantirish va rivojlantirishni belgilovchi omillar.</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0" y="407767"/>
        <a:ext cx="5943600" cy="597712"/>
      </dsp:txXfrm>
    </dsp:sp>
    <dsp:sp modelId="{B13E2314-5E75-475A-AF5F-925583937EFF}">
      <dsp:nvSpPr>
        <dsp:cNvPr id="0" name=""/>
        <dsp:cNvSpPr/>
      </dsp:nvSpPr>
      <dsp:spPr>
        <a:xfrm>
          <a:off x="0" y="1005480"/>
          <a:ext cx="5943600" cy="393120"/>
        </a:xfrm>
        <a:prstGeom prst="roundRect">
          <a:avLst/>
        </a:prstGeom>
        <a:solidFill>
          <a:srgbClr val="FFC000">
            <a:hueOff val="5197846"/>
            <a:satOff val="-23984"/>
            <a:lumOff val="883"/>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buNone/>
          </a:pPr>
          <a:r>
            <a:rPr lang="en-US" sz="1600" b="1" kern="1200">
              <a:solidFill>
                <a:sysClr val="window" lastClr="FFFFFF"/>
              </a:solidFill>
              <a:latin typeface="Times New Roman" panose="02020603050405020304" pitchFamily="18" charset="0"/>
              <a:ea typeface="+mn-ea"/>
              <a:cs typeface="Times New Roman" panose="02020603050405020304" pitchFamily="18" charset="0"/>
            </a:rPr>
            <a:t>AMALIY FAOLIYAT</a:t>
          </a:r>
          <a:r>
            <a:rPr lang="ru-RU" sz="1600" b="1" kern="1200">
              <a:solidFill>
                <a:sysClr val="window" lastClr="FFFFFF"/>
              </a:solidFill>
              <a:latin typeface="Times New Roman" panose="02020603050405020304" pitchFamily="18" charset="0"/>
              <a:ea typeface="+mn-ea"/>
              <a:cs typeface="Times New Roman" panose="02020603050405020304" pitchFamily="18" charset="0"/>
            </a:rPr>
            <a:t>:</a:t>
          </a:r>
        </a:p>
      </dsp:txBody>
      <dsp:txXfrm>
        <a:off x="19191" y="1024671"/>
        <a:ext cx="5905218" cy="354738"/>
      </dsp:txXfrm>
    </dsp:sp>
    <dsp:sp modelId="{296A4858-E984-48F1-85DF-889E5BC63DA1}">
      <dsp:nvSpPr>
        <dsp:cNvPr id="0" name=""/>
        <dsp:cNvSpPr/>
      </dsp:nvSpPr>
      <dsp:spPr>
        <a:xfrm>
          <a:off x="0" y="1398600"/>
          <a:ext cx="5943600" cy="59771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709" tIns="17780" rIns="99568" bIns="17780" numCol="1" spcCol="1270" anchor="t" anchorCtr="0">
          <a:noAutofit/>
        </a:bodyPr>
        <a:lstStyle/>
        <a:p>
          <a:pPr marL="114300" lvl="1" indent="-114300" algn="just" defTabSz="622300">
            <a:lnSpc>
              <a:spcPct val="90000"/>
            </a:lnSpc>
            <a:spcBef>
              <a:spcPct val="0"/>
            </a:spcBef>
            <a:spcAft>
              <a:spcPct val="20000"/>
            </a:spcAft>
            <a:buChar char="••"/>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talabalarning raqamli kompetensiyalarini shakllantirish va rivojlantirishga yondashuvlar, individual ta’lim trayektoriyasi, interfaol o‘qitish shakllari va usullari, uzluksiz raqamli texnologiyalar.</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0" y="1398600"/>
        <a:ext cx="5943600" cy="597712"/>
      </dsp:txXfrm>
    </dsp:sp>
    <dsp:sp modelId="{7D983A0B-CC85-4E96-9189-CD6DA599EEA6}">
      <dsp:nvSpPr>
        <dsp:cNvPr id="0" name=""/>
        <dsp:cNvSpPr/>
      </dsp:nvSpPr>
      <dsp:spPr>
        <a:xfrm>
          <a:off x="0" y="2011556"/>
          <a:ext cx="5943600" cy="393120"/>
        </a:xfrm>
        <a:prstGeom prst="roundRect">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buNone/>
          </a:pPr>
          <a:r>
            <a:rPr lang="en-US" sz="1600" b="1" kern="1200">
              <a:solidFill>
                <a:sysClr val="window" lastClr="FFFFFF"/>
              </a:solidFill>
              <a:latin typeface="Times New Roman" panose="02020603050405020304" pitchFamily="18" charset="0"/>
              <a:ea typeface="+mn-ea"/>
              <a:cs typeface="Times New Roman" panose="02020603050405020304" pitchFamily="18" charset="0"/>
            </a:rPr>
            <a:t>BAHOLASH</a:t>
          </a:r>
          <a:r>
            <a:rPr lang="ru-RU" sz="1600" kern="1200">
              <a:solidFill>
                <a:sysClr val="window" lastClr="FFFFFF"/>
              </a:solidFill>
              <a:latin typeface="Times New Roman" panose="02020603050405020304" pitchFamily="18" charset="0"/>
              <a:ea typeface="+mn-ea"/>
              <a:cs typeface="Times New Roman" panose="02020603050405020304" pitchFamily="18" charset="0"/>
            </a:rPr>
            <a:t>:</a:t>
          </a:r>
        </a:p>
      </dsp:txBody>
      <dsp:txXfrm>
        <a:off x="19191" y="2030747"/>
        <a:ext cx="5905218" cy="354738"/>
      </dsp:txXfrm>
    </dsp:sp>
    <dsp:sp modelId="{CA265C23-17D8-4B3D-BE54-EDB9B68ED13B}">
      <dsp:nvSpPr>
        <dsp:cNvPr id="0" name=""/>
        <dsp:cNvSpPr/>
      </dsp:nvSpPr>
      <dsp:spPr>
        <a:xfrm>
          <a:off x="0" y="2389432"/>
          <a:ext cx="5943600" cy="9563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709" tIns="17780" rIns="99568" bIns="17780" numCol="1" spcCol="1270" anchor="t" anchorCtr="0">
          <a:noAutofit/>
        </a:bodyPr>
        <a:lstStyle/>
        <a:p>
          <a:pPr marL="114300" lvl="1" indent="-114300" algn="just" defTabSz="622300">
            <a:lnSpc>
              <a:spcPct val="90000"/>
            </a:lnSpc>
            <a:spcBef>
              <a:spcPct val="0"/>
            </a:spcBef>
            <a:spcAft>
              <a:spcPct val="20000"/>
            </a:spcAft>
            <a:buChar char="••"/>
          </a:pPr>
          <a:r>
            <a:rPr lang="en-US"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raqamli kompetensiyalarni o‘zlashtirish darajalari, talabalarning raqamli kompetensiyalarini baholashga yondashuvlar, baholash vositalarini tanlash mezonlari ta’limning raqamli transformatsiyasi sharoitida ta’lim oluvchilarning raqamli savodxonligini monitoring qilish va oshirishning samarali tizimini ishlab chiqishda asosiy jihatlar hisoblanadi.</a:t>
          </a:r>
          <a:endParaRPr lang="ru-RU" sz="14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0" y="2389432"/>
        <a:ext cx="5943600" cy="95634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425C71B-1BBA-4C00-83C0-2DDD6D9B5BD0}">
      <dsp:nvSpPr>
        <dsp:cNvPr id="0" name=""/>
        <dsp:cNvSpPr/>
      </dsp:nvSpPr>
      <dsp:spPr>
        <a:xfrm>
          <a:off x="3" y="1238"/>
          <a:ext cx="5981692" cy="611224"/>
        </a:xfrm>
        <a:prstGeom prst="roundRect">
          <a:avLst>
            <a:gd name="adj" fmla="val 10000"/>
          </a:avLst>
        </a:prstGeom>
        <a:gradFill rotWithShape="0">
          <a:gsLst>
            <a:gs pos="0">
              <a:srgbClr val="FFC000">
                <a:hueOff val="0"/>
                <a:satOff val="0"/>
                <a:lumOff val="0"/>
                <a:alphaOff val="0"/>
                <a:lumMod val="110000"/>
                <a:satMod val="105000"/>
                <a:tint val="67000"/>
              </a:srgbClr>
            </a:gs>
            <a:gs pos="50000">
              <a:srgbClr val="FFC000">
                <a:hueOff val="0"/>
                <a:satOff val="0"/>
                <a:lumOff val="0"/>
                <a:alphaOff val="0"/>
                <a:lumMod val="105000"/>
                <a:satMod val="103000"/>
                <a:tint val="73000"/>
              </a:srgbClr>
            </a:gs>
            <a:gs pos="100000">
              <a:srgbClr val="FFC000">
                <a:hueOff val="0"/>
                <a:satOff val="0"/>
                <a:lumOff val="0"/>
                <a:alphaOff val="0"/>
                <a:lumMod val="105000"/>
                <a:satMod val="109000"/>
                <a:tint val="81000"/>
              </a:srgb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6670" tIns="17780" rIns="26670" bIns="17780" numCol="1" spcCol="1270" anchor="ctr" anchorCtr="0">
          <a:noAutofit/>
        </a:bodyPr>
        <a:lstStyle/>
        <a:p>
          <a:pPr lvl="0" algn="ctr" defTabSz="622300">
            <a:lnSpc>
              <a:spcPct val="90000"/>
            </a:lnSpc>
            <a:spcBef>
              <a:spcPct val="0"/>
            </a:spcBef>
            <a:spcAft>
              <a:spcPct val="35000"/>
            </a:spcAft>
            <a:buNone/>
          </a:pPr>
          <a:r>
            <a:rPr lang="en-US" sz="1400" kern="1200">
              <a:solidFill>
                <a:sysClr val="windowText" lastClr="000000"/>
              </a:solidFill>
              <a:latin typeface="Times New Roman" panose="02020603050405020304" pitchFamily="18" charset="0"/>
              <a:ea typeface="+mn-ea"/>
              <a:cs typeface="Times New Roman" panose="02020603050405020304" pitchFamily="18" charset="0"/>
            </a:rPr>
            <a:t>Raqamli kompetensiyaga erishish ko‘rsatkichlari </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7905" y="19140"/>
        <a:ext cx="5945888" cy="575420"/>
      </dsp:txXfrm>
    </dsp:sp>
    <dsp:sp modelId="{B834C87F-C8BB-468A-9675-0376F2821784}">
      <dsp:nvSpPr>
        <dsp:cNvPr id="0" name=""/>
        <dsp:cNvSpPr/>
      </dsp:nvSpPr>
      <dsp:spPr>
        <a:xfrm>
          <a:off x="2" y="718139"/>
          <a:ext cx="756344" cy="756344"/>
        </a:xfrm>
        <a:prstGeom prst="roundRect">
          <a:avLst>
            <a:gd name="adj" fmla="val 16670"/>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E053E525-CDF5-48C8-8A00-048C1A1D7F65}">
      <dsp:nvSpPr>
        <dsp:cNvPr id="0" name=""/>
        <dsp:cNvSpPr/>
      </dsp:nvSpPr>
      <dsp:spPr>
        <a:xfrm>
          <a:off x="820356" y="718139"/>
          <a:ext cx="5107042" cy="756344"/>
        </a:xfrm>
        <a:prstGeom prst="roundRect">
          <a:avLst>
            <a:gd name="adj" fmla="val 16670"/>
          </a:avLst>
        </a:prstGeom>
        <a:gradFill rotWithShape="0">
          <a:gsLst>
            <a:gs pos="0">
              <a:srgbClr val="4472C4">
                <a:hueOff val="0"/>
                <a:satOff val="0"/>
                <a:lumOff val="0"/>
                <a:alphaOff val="0"/>
                <a:lumMod val="110000"/>
                <a:satMod val="105000"/>
                <a:tint val="67000"/>
              </a:srgbClr>
            </a:gs>
            <a:gs pos="50000">
              <a:srgbClr val="4472C4">
                <a:hueOff val="0"/>
                <a:satOff val="0"/>
                <a:lumOff val="0"/>
                <a:alphaOff val="0"/>
                <a:lumMod val="105000"/>
                <a:satMod val="103000"/>
                <a:tint val="73000"/>
              </a:srgbClr>
            </a:gs>
            <a:gs pos="100000">
              <a:srgbClr val="4472C4">
                <a:hueOff val="0"/>
                <a:satOff val="0"/>
                <a:lumOff val="0"/>
                <a:alphaOff val="0"/>
                <a:lumMod val="105000"/>
                <a:satMod val="109000"/>
                <a:tint val="81000"/>
              </a:srgbClr>
            </a:gs>
          </a:gsLst>
          <a:lin ang="5400000" scaled="0"/>
        </a:gradFill>
        <a:ln w="6350" cap="flat" cmpd="sng" algn="ctr">
          <a:solidFill>
            <a:sysClr val="window" lastClr="FFFFFF">
              <a:hueOff val="0"/>
              <a:satOff val="0"/>
              <a:lumOff val="0"/>
              <a:alphaOff val="0"/>
            </a:sys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0">
          <a:scrgbClr r="0" g="0" b="0"/>
        </a:effectRef>
        <a:fontRef idx="minor">
          <a:schemeClr val="dk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Raqamli aloqa vositalarini mustaqil ravishda tanlaydi va ulardan foydalanadi, o‘zaro hamkorlik maqsadiga muvofiq, shu jumladan birgalikdagi faoliyatni tashkil etish uchun kontentni qidiradi va/yoki yaratadi.</a:t>
          </a:r>
          <a:endParaRPr lang="ru-RU"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857284" y="755067"/>
        <a:ext cx="5033186" cy="682488"/>
      </dsp:txXfrm>
    </dsp:sp>
    <dsp:sp modelId="{F45045D2-2705-45B4-8FA9-75DA2B4DBFC2}">
      <dsp:nvSpPr>
        <dsp:cNvPr id="0" name=""/>
        <dsp:cNvSpPr/>
      </dsp:nvSpPr>
      <dsp:spPr>
        <a:xfrm>
          <a:off x="2" y="1565245"/>
          <a:ext cx="756344" cy="756344"/>
        </a:xfrm>
        <a:prstGeom prst="roundRect">
          <a:avLst>
            <a:gd name="adj" fmla="val 16670"/>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9000" r="-9000"/>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D911082E-C970-4A53-9CFF-43D2F00D3804}">
      <dsp:nvSpPr>
        <dsp:cNvPr id="0" name=""/>
        <dsp:cNvSpPr/>
      </dsp:nvSpPr>
      <dsp:spPr>
        <a:xfrm>
          <a:off x="820356" y="1565245"/>
          <a:ext cx="5107042" cy="756344"/>
        </a:xfrm>
        <a:prstGeom prst="roundRect">
          <a:avLst>
            <a:gd name="adj" fmla="val 16670"/>
          </a:avLst>
        </a:prstGeom>
        <a:gradFill rotWithShape="0">
          <a:gsLst>
            <a:gs pos="0">
              <a:srgbClr val="4472C4">
                <a:hueOff val="-3676672"/>
                <a:satOff val="-5114"/>
                <a:lumOff val="-1961"/>
                <a:alphaOff val="0"/>
                <a:lumMod val="110000"/>
                <a:satMod val="105000"/>
                <a:tint val="67000"/>
              </a:srgbClr>
            </a:gs>
            <a:gs pos="50000">
              <a:srgbClr val="4472C4">
                <a:hueOff val="-3676672"/>
                <a:satOff val="-5114"/>
                <a:lumOff val="-1961"/>
                <a:alphaOff val="0"/>
                <a:lumMod val="105000"/>
                <a:satMod val="103000"/>
                <a:tint val="73000"/>
              </a:srgbClr>
            </a:gs>
            <a:gs pos="100000">
              <a:srgbClr val="4472C4">
                <a:hueOff val="-3676672"/>
                <a:satOff val="-5114"/>
                <a:lumOff val="-1961"/>
                <a:alphaOff val="0"/>
                <a:lumMod val="105000"/>
                <a:satMod val="109000"/>
                <a:tint val="81000"/>
              </a:srgbClr>
            </a:gs>
          </a:gsLst>
          <a:lin ang="5400000" scaled="0"/>
        </a:gradFill>
        <a:ln w="6350" cap="flat" cmpd="sng" algn="ctr">
          <a:solidFill>
            <a:sysClr val="window" lastClr="FFFFFF">
              <a:hueOff val="0"/>
              <a:satOff val="0"/>
              <a:lumOff val="0"/>
              <a:alphaOff val="0"/>
            </a:sys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0">
          <a:scrgbClr r="0" g="0" b="0"/>
        </a:effectRef>
        <a:fontRef idx="minor">
          <a:schemeClr val="dk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Axborot tizimlari va/yoki raqamli xizmatlar va texnologiyalar yordamida o‘zaro aloqa va muloqotni tashkil etish ko‘nikmalariga ega.</a:t>
          </a:r>
          <a:endParaRPr lang="ru-RU"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857284" y="1602173"/>
        <a:ext cx="5033186" cy="682488"/>
      </dsp:txXfrm>
    </dsp:sp>
    <dsp:sp modelId="{A7D3CF70-81A9-4B9E-8E8C-6AC773EA7A46}">
      <dsp:nvSpPr>
        <dsp:cNvPr id="0" name=""/>
        <dsp:cNvSpPr/>
      </dsp:nvSpPr>
      <dsp:spPr>
        <a:xfrm>
          <a:off x="2" y="2412351"/>
          <a:ext cx="756344" cy="756344"/>
        </a:xfrm>
        <a:prstGeom prst="roundRect">
          <a:avLst>
            <a:gd name="adj" fmla="val 16670"/>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330ABD0D-962E-4534-B03C-02DA9CCBC72B}">
      <dsp:nvSpPr>
        <dsp:cNvPr id="0" name=""/>
        <dsp:cNvSpPr/>
      </dsp:nvSpPr>
      <dsp:spPr>
        <a:xfrm>
          <a:off x="820356" y="2412351"/>
          <a:ext cx="5107042" cy="756344"/>
        </a:xfrm>
        <a:prstGeom prst="roundRect">
          <a:avLst>
            <a:gd name="adj" fmla="val 16670"/>
          </a:avLst>
        </a:prstGeom>
        <a:gradFill rotWithShape="0">
          <a:gsLst>
            <a:gs pos="0">
              <a:srgbClr val="4472C4">
                <a:hueOff val="-7353344"/>
                <a:satOff val="-10228"/>
                <a:lumOff val="-3922"/>
                <a:alphaOff val="0"/>
                <a:lumMod val="110000"/>
                <a:satMod val="105000"/>
                <a:tint val="67000"/>
              </a:srgbClr>
            </a:gs>
            <a:gs pos="50000">
              <a:srgbClr val="4472C4">
                <a:hueOff val="-7353344"/>
                <a:satOff val="-10228"/>
                <a:lumOff val="-3922"/>
                <a:alphaOff val="0"/>
                <a:lumMod val="105000"/>
                <a:satMod val="103000"/>
                <a:tint val="73000"/>
              </a:srgbClr>
            </a:gs>
            <a:gs pos="100000">
              <a:srgbClr val="4472C4">
                <a:hueOff val="-7353344"/>
                <a:satOff val="-10228"/>
                <a:lumOff val="-3922"/>
                <a:alphaOff val="0"/>
                <a:lumMod val="105000"/>
                <a:satMod val="109000"/>
                <a:tint val="81000"/>
              </a:srgbClr>
            </a:gs>
          </a:gsLst>
          <a:lin ang="5400000" scaled="0"/>
        </a:gradFill>
        <a:ln w="6350" cap="flat" cmpd="sng" algn="ctr">
          <a:solidFill>
            <a:sysClr val="window" lastClr="FFFFFF">
              <a:hueOff val="0"/>
              <a:satOff val="0"/>
              <a:lumOff val="0"/>
              <a:alphaOff val="0"/>
            </a:sys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0">
          <a:scrgbClr r="0" g="0" b="0"/>
        </a:effectRef>
        <a:fontRef idx="minor">
          <a:schemeClr val="dk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buNone/>
          </a:pPr>
          <a:r>
            <a:rPr lang="en-US" sz="1200" kern="1200">
              <a:solidFill>
                <a:sysClr val="windowText" lastClr="000000"/>
              </a:solidFill>
              <a:latin typeface="Times New Roman" panose="02020603050405020304" pitchFamily="18" charset="0"/>
              <a:ea typeface="+mn-ea"/>
              <a:cs typeface="Times New Roman" panose="02020603050405020304" pitchFamily="18" charset="0"/>
            </a:rPr>
            <a:t>Ta’lim va kasbiy vazifalarni hal qilish uchun turli xil axborot-kommunikatsiya vositalarini tanlash va qo‘llashni amalga oshiradi</a:t>
          </a:r>
          <a:endParaRPr lang="ru-RU" sz="12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857284" y="2449279"/>
        <a:ext cx="5033186" cy="68248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64F14BC-47F8-4201-A022-93E12F120C58}">
      <dsp:nvSpPr>
        <dsp:cNvPr id="0" name=""/>
        <dsp:cNvSpPr/>
      </dsp:nvSpPr>
      <dsp:spPr>
        <a:xfrm rot="5400000">
          <a:off x="280343" y="1072351"/>
          <a:ext cx="834889" cy="1389237"/>
        </a:xfrm>
        <a:prstGeom prst="corner">
          <a:avLst>
            <a:gd name="adj1" fmla="val 16120"/>
            <a:gd name="adj2" fmla="val 16110"/>
          </a:avLst>
        </a:prstGeom>
        <a:solidFill>
          <a:srgbClr val="ED7D31">
            <a:hueOff val="0"/>
            <a:satOff val="0"/>
            <a:lumOff val="0"/>
            <a:alphaOff val="0"/>
          </a:srgb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752297D7-935F-4527-BE9F-F83F33997D78}">
      <dsp:nvSpPr>
        <dsp:cNvPr id="0" name=""/>
        <dsp:cNvSpPr/>
      </dsp:nvSpPr>
      <dsp:spPr>
        <a:xfrm>
          <a:off x="140979" y="1487433"/>
          <a:ext cx="1254211" cy="1099389"/>
        </a:xfrm>
        <a:prstGeom prst="rect">
          <a:avLst/>
        </a:prstGeom>
        <a:noFill/>
        <a:ln w="6350" cap="flat" cmpd="sng" algn="ctr">
          <a:solidFill>
            <a:sysClr val="windowText" lastClr="000000">
              <a:alpha val="0"/>
              <a:hueOff val="0"/>
              <a:satOff val="0"/>
              <a:lumOff val="0"/>
              <a:alphaOff val="0"/>
            </a:sys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buNone/>
          </a:pPr>
          <a:r>
            <a:rPr lang="en-US" sz="1400" b="1" kern="1200">
              <a:solidFill>
                <a:sysClr val="windowText" lastClr="000000"/>
              </a:solidFill>
              <a:latin typeface="Times New Roman" panose="02020603050405020304" pitchFamily="18" charset="0"/>
              <a:ea typeface="+mn-ea"/>
              <a:cs typeface="Times New Roman" panose="02020603050405020304" pitchFamily="18" charset="0"/>
            </a:rPr>
            <a:t>Raqamli ta’lim formati </a:t>
          </a:r>
          <a:r>
            <a:rPr lang="en-US" sz="1400" kern="1200">
              <a:solidFill>
                <a:sysClr val="windowText" lastClr="000000"/>
              </a:solidFill>
              <a:latin typeface="Times New Roman" panose="02020603050405020304" pitchFamily="18" charset="0"/>
              <a:ea typeface="+mn-ea"/>
              <a:cs typeface="Times New Roman" panose="02020603050405020304" pitchFamily="18" charset="0"/>
            </a:rPr>
            <a:t>- bu raqamli texnologiyalarni birlashtirish shakli (o‘zaro ta’sir qanday ko‘rinishda sodir bo‘ladi) va bir vaqtning o‘zida mazmun (o‘zaro ta’sir akti, ya’ni mazmun).</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40979" y="1487433"/>
        <a:ext cx="1254211" cy="1099389"/>
      </dsp:txXfrm>
    </dsp:sp>
    <dsp:sp modelId="{9B1651A5-A2A9-4DDA-8578-C8D606CD744F}">
      <dsp:nvSpPr>
        <dsp:cNvPr id="0" name=""/>
        <dsp:cNvSpPr/>
      </dsp:nvSpPr>
      <dsp:spPr>
        <a:xfrm>
          <a:off x="1158547" y="970073"/>
          <a:ext cx="236643" cy="236643"/>
        </a:xfrm>
        <a:prstGeom prst="triangle">
          <a:avLst>
            <a:gd name="adj" fmla="val 100000"/>
          </a:avLst>
        </a:prstGeom>
        <a:solidFill>
          <a:srgbClr val="A5A5A5">
            <a:hueOff val="0"/>
            <a:satOff val="0"/>
            <a:lumOff val="0"/>
            <a:alphaOff val="0"/>
          </a:srgb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DDA6DBB8-C230-4406-9A60-8F437BEFBDE2}">
      <dsp:nvSpPr>
        <dsp:cNvPr id="0" name=""/>
        <dsp:cNvSpPr/>
      </dsp:nvSpPr>
      <dsp:spPr>
        <a:xfrm rot="5400000">
          <a:off x="1815743" y="692414"/>
          <a:ext cx="834889" cy="1389237"/>
        </a:xfrm>
        <a:prstGeom prst="corner">
          <a:avLst>
            <a:gd name="adj1" fmla="val 16120"/>
            <a:gd name="adj2" fmla="val 16110"/>
          </a:avLst>
        </a:prstGeom>
        <a:solidFill>
          <a:srgbClr val="FFC000">
            <a:hueOff val="0"/>
            <a:satOff val="0"/>
            <a:lumOff val="0"/>
            <a:alphaOff val="0"/>
          </a:srgb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35A6A999-80F3-4512-A14B-BE8E20551A7D}">
      <dsp:nvSpPr>
        <dsp:cNvPr id="0" name=""/>
        <dsp:cNvSpPr/>
      </dsp:nvSpPr>
      <dsp:spPr>
        <a:xfrm>
          <a:off x="1676379" y="1107497"/>
          <a:ext cx="1254211" cy="1099389"/>
        </a:xfrm>
        <a:prstGeom prst="rect">
          <a:avLst/>
        </a:prstGeom>
        <a:noFill/>
        <a:ln w="6350" cap="flat" cmpd="sng" algn="ctr">
          <a:solidFill>
            <a:sysClr val="windowText" lastClr="000000">
              <a:alpha val="0"/>
              <a:hueOff val="0"/>
              <a:satOff val="0"/>
              <a:lumOff val="0"/>
              <a:alphaOff val="0"/>
            </a:sys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buNone/>
          </a:pPr>
          <a:r>
            <a:rPr lang="en-US" sz="1400" b="1" kern="1200">
              <a:solidFill>
                <a:sysClr val="windowText" lastClr="000000"/>
              </a:solidFill>
              <a:latin typeface="Times New Roman" panose="02020603050405020304" pitchFamily="18" charset="0"/>
              <a:ea typeface="+mn-ea"/>
              <a:cs typeface="Times New Roman" panose="02020603050405020304" pitchFamily="18" charset="0"/>
            </a:rPr>
            <a:t>Raqamli muhit </a:t>
          </a:r>
          <a:r>
            <a:rPr lang="en-US" sz="1400" kern="1200">
              <a:solidFill>
                <a:sysClr val="windowText" lastClr="000000"/>
              </a:solidFill>
              <a:latin typeface="Times New Roman" panose="02020603050405020304" pitchFamily="18" charset="0"/>
              <a:ea typeface="+mn-ea"/>
              <a:cs typeface="Times New Roman" panose="02020603050405020304" pitchFamily="18" charset="0"/>
            </a:rPr>
            <a:t>- bu makon, joy (o‘zaro ta’sir sodir bo‘ladigan joy).</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1676379" y="1107497"/>
        <a:ext cx="1254211" cy="1099389"/>
      </dsp:txXfrm>
    </dsp:sp>
    <dsp:sp modelId="{3887F822-8146-4FBD-B176-2C72ED6B9704}">
      <dsp:nvSpPr>
        <dsp:cNvPr id="0" name=""/>
        <dsp:cNvSpPr/>
      </dsp:nvSpPr>
      <dsp:spPr>
        <a:xfrm>
          <a:off x="2693947" y="590137"/>
          <a:ext cx="236643" cy="236643"/>
        </a:xfrm>
        <a:prstGeom prst="triangle">
          <a:avLst>
            <a:gd name="adj" fmla="val 100000"/>
          </a:avLst>
        </a:prstGeom>
        <a:solidFill>
          <a:srgbClr val="4472C4">
            <a:hueOff val="0"/>
            <a:satOff val="0"/>
            <a:lumOff val="0"/>
            <a:alphaOff val="0"/>
          </a:srgb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F48E737E-4CEB-4A2A-AB51-33491DA3897F}">
      <dsp:nvSpPr>
        <dsp:cNvPr id="0" name=""/>
        <dsp:cNvSpPr/>
      </dsp:nvSpPr>
      <dsp:spPr>
        <a:xfrm rot="5400000">
          <a:off x="3351143" y="312478"/>
          <a:ext cx="834889" cy="1389237"/>
        </a:xfrm>
        <a:prstGeom prst="corner">
          <a:avLst>
            <a:gd name="adj1" fmla="val 16120"/>
            <a:gd name="adj2" fmla="val 16110"/>
          </a:avLst>
        </a:prstGeom>
        <a:solidFill>
          <a:srgbClr val="70AD47">
            <a:hueOff val="0"/>
            <a:satOff val="0"/>
            <a:lumOff val="0"/>
            <a:alphaOff val="0"/>
          </a:srgb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72E27297-E91F-4D62-8D8C-5E577EC18B07}">
      <dsp:nvSpPr>
        <dsp:cNvPr id="0" name=""/>
        <dsp:cNvSpPr/>
      </dsp:nvSpPr>
      <dsp:spPr>
        <a:xfrm>
          <a:off x="3187391" y="727561"/>
          <a:ext cx="1302987" cy="1099389"/>
        </a:xfrm>
        <a:prstGeom prst="rect">
          <a:avLst/>
        </a:prstGeom>
        <a:noFill/>
        <a:ln w="6350" cap="flat" cmpd="sng" algn="ctr">
          <a:solidFill>
            <a:sysClr val="windowText" lastClr="000000">
              <a:alpha val="0"/>
              <a:hueOff val="0"/>
              <a:satOff val="0"/>
              <a:lumOff val="0"/>
              <a:alphaOff val="0"/>
            </a:sys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buNone/>
          </a:pPr>
          <a:r>
            <a:rPr lang="en-US" sz="1400" b="1" kern="1200">
              <a:solidFill>
                <a:sysClr val="windowText" lastClr="000000"/>
              </a:solidFill>
              <a:latin typeface="Times New Roman" panose="02020603050405020304" pitchFamily="18" charset="0"/>
              <a:ea typeface="+mn-ea"/>
              <a:cs typeface="Times New Roman" panose="02020603050405020304" pitchFamily="18" charset="0"/>
            </a:rPr>
            <a:t>Raqamli resurslar </a:t>
          </a:r>
          <a:r>
            <a:rPr lang="en-US" sz="1400" kern="1200">
              <a:solidFill>
                <a:sysClr val="windowText" lastClr="000000"/>
              </a:solidFill>
              <a:latin typeface="Times New Roman" panose="02020603050405020304" pitchFamily="18" charset="0"/>
              <a:ea typeface="+mn-ea"/>
              <a:cs typeface="Times New Roman" panose="02020603050405020304" pitchFamily="18" charset="0"/>
            </a:rPr>
            <a:t>- bu raqamli universitet g‘oyasini faollashtirish vositalari (ishtirokchilar foydalanadigan).</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3187391" y="727561"/>
        <a:ext cx="1302987" cy="1099389"/>
      </dsp:txXfrm>
    </dsp:sp>
    <dsp:sp modelId="{95AE456D-D660-465F-98D0-88171BB40609}">
      <dsp:nvSpPr>
        <dsp:cNvPr id="0" name=""/>
        <dsp:cNvSpPr/>
      </dsp:nvSpPr>
      <dsp:spPr>
        <a:xfrm>
          <a:off x="4229346" y="210201"/>
          <a:ext cx="236643" cy="236643"/>
        </a:xfrm>
        <a:prstGeom prst="triangle">
          <a:avLst>
            <a:gd name="adj" fmla="val 100000"/>
          </a:avLst>
        </a:prstGeom>
        <a:solidFill>
          <a:srgbClr val="ED7D31">
            <a:hueOff val="0"/>
            <a:satOff val="0"/>
            <a:lumOff val="0"/>
            <a:alphaOff val="0"/>
          </a:srgb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D47D08E5-C558-44DE-973C-5BF3DD315162}">
      <dsp:nvSpPr>
        <dsp:cNvPr id="0" name=""/>
        <dsp:cNvSpPr/>
      </dsp:nvSpPr>
      <dsp:spPr>
        <a:xfrm rot="5400000">
          <a:off x="4886542" y="-67457"/>
          <a:ext cx="834889" cy="1389237"/>
        </a:xfrm>
        <a:prstGeom prst="corner">
          <a:avLst>
            <a:gd name="adj1" fmla="val 16120"/>
            <a:gd name="adj2" fmla="val 16110"/>
          </a:avLst>
        </a:prstGeom>
        <a:solidFill>
          <a:srgbClr val="A5A5A5">
            <a:hueOff val="0"/>
            <a:satOff val="0"/>
            <a:lumOff val="0"/>
            <a:alphaOff val="0"/>
          </a:srgb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0012F88B-E7B6-491B-B422-C507B5F5954B}">
      <dsp:nvSpPr>
        <dsp:cNvPr id="0" name=""/>
        <dsp:cNvSpPr/>
      </dsp:nvSpPr>
      <dsp:spPr>
        <a:xfrm>
          <a:off x="4747178" y="347625"/>
          <a:ext cx="1254211" cy="1099389"/>
        </a:xfrm>
        <a:prstGeom prst="rect">
          <a:avLst/>
        </a:prstGeom>
        <a:noFill/>
        <a:ln w="6350" cap="flat" cmpd="sng" algn="ctr">
          <a:solidFill>
            <a:sysClr val="windowText" lastClr="000000">
              <a:alpha val="0"/>
              <a:hueOff val="0"/>
              <a:satOff val="0"/>
              <a:lumOff val="0"/>
              <a:alphaOff val="0"/>
            </a:sys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buNone/>
          </a:pPr>
          <a:r>
            <a:rPr lang="en-US" sz="1400" b="1" kern="1200">
              <a:solidFill>
                <a:sysClr val="windowText" lastClr="000000"/>
              </a:solidFill>
              <a:latin typeface="Times New Roman" panose="02020603050405020304" pitchFamily="18" charset="0"/>
              <a:ea typeface="+mn-ea"/>
              <a:cs typeface="Times New Roman" panose="02020603050405020304" pitchFamily="18" charset="0"/>
            </a:rPr>
            <a:t>Raqamli platforma </a:t>
          </a:r>
          <a:r>
            <a:rPr lang="en-US" sz="1400" kern="1200">
              <a:solidFill>
                <a:sysClr val="windowText" lastClr="000000"/>
              </a:solidFill>
              <a:latin typeface="Times New Roman" panose="02020603050405020304" pitchFamily="18" charset="0"/>
              <a:ea typeface="+mn-ea"/>
              <a:cs typeface="Times New Roman" panose="02020603050405020304" pitchFamily="18" charset="0"/>
            </a:rPr>
            <a:t>- bu algoritm, raqamli universitet g‘oyasini amalga oshirish usuli (o‘zaro ta’sir qanday amalga oshiriladi) va shu bilan birga o‘zaro ta’sir maydoni (o‘zaro ta’sir qanday tuzilma doirasida amalga oshiriladi).</a:t>
          </a:r>
          <a:endParaRPr lang="ru-RU" sz="1400" kern="1200">
            <a:solidFill>
              <a:sysClr val="windowText" lastClr="000000"/>
            </a:solidFill>
            <a:latin typeface="Times New Roman" panose="02020603050405020304" pitchFamily="18" charset="0"/>
            <a:ea typeface="+mn-ea"/>
            <a:cs typeface="Times New Roman" panose="02020603050405020304" pitchFamily="18" charset="0"/>
          </a:endParaRPr>
        </a:p>
      </dsp:txBody>
      <dsp:txXfrm>
        <a:off x="4747178" y="347625"/>
        <a:ext cx="1254211" cy="109938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3.xml><?xml version="1.0" encoding="utf-8"?>
<dgm:layoutDef xmlns:dgm="http://schemas.openxmlformats.org/drawingml/2006/diagram" xmlns:a="http://schemas.openxmlformats.org/drawingml/2006/main" uniqueId="urn:microsoft.com/office/officeart/2008/layout/PictureAccentList">
  <dgm:title val=""/>
  <dgm:desc val=""/>
  <dgm:catLst>
    <dgm:cat type="picture" pri="14000"/>
    <dgm:cat type="list" pri="14500"/>
  </dgm:catLst>
  <dgm:sampData>
    <dgm:dataModel>
      <dgm:ptLst>
        <dgm:pt modelId="0" type="doc"/>
        <dgm:pt modelId="1">
          <dgm:prSet phldr="1"/>
        </dgm:pt>
        <dgm:pt modelId="11">
          <dgm:prSet phldr="1"/>
        </dgm:pt>
        <dgm:pt modelId="12">
          <dgm:prSet phldr="1"/>
        </dgm:pt>
      </dgm:ptLst>
      <dgm:cxnLst>
        <dgm:cxn modelId="4" srcId="0" destId="1" srcOrd="0" destOrd="0"/>
        <dgm:cxn modelId="5" srcId="1" destId="11" srcOrd="0" destOrd="0"/>
        <dgm:cxn modelId="6" srcId="1" destId="12" srcOrd="1" destOrd="0"/>
      </dgm:cxnLst>
      <dgm:bg/>
      <dgm:whole/>
    </dgm:dataModel>
  </dgm:sampData>
  <dgm:style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styleData>
  <dgm:clr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clrData>
  <dgm:layoutNode name="layout">
    <dgm:varLst>
      <dgm:chMax/>
      <dgm:chPref/>
      <dgm:dir/>
      <dgm:animOne val="branch"/>
      <dgm:animLvl val="lvl"/>
      <dgm:resizeHandles/>
    </dgm:varLst>
    <dgm:choose name="Name0">
      <dgm:if name="Name1" func="var" arg="dir" op="equ" val="norm">
        <dgm:alg type="hierChild">
          <dgm:param type="linDir" val="fromL"/>
        </dgm:alg>
      </dgm:if>
      <dgm:else name="Name2">
        <dgm:alg type="hierChild">
          <dgm:param type="linDir" val="fromL"/>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primFontSz" for="des" forName="childText" refType="primFontSz" refFor="des" refForName="rootText" op="lte"/>
      <dgm:constr type="w" for="des" forName="rootComposite" refType="w" fact="4"/>
      <dgm:constr type="h" for="des" forName="rootComposite" refType="h"/>
      <dgm:constr type="w" for="des" forName="childComposite" refType="w" refFor="des" refForName="rootComposite"/>
      <dgm:constr type="h" for="des" forName="childComposite" refType="h" refFor="des" refForName="rootComposite"/>
      <dgm:constr type="sibSp" refType="w" refFor="des" refForName="rootComposite" fact="0.1"/>
      <dgm:constr type="sibSp" for="des" forName="childShape" refType="h" refFor="des" refForName="rootComposite" fact="0.12"/>
      <dgm:constr type="sp" for="des" forName="root" refType="h" refFor="des" refForName="rootComposite" fact="0.18"/>
    </dgm:constrLst>
    <dgm:ruleLst/>
    <dgm:forEach name="Name3" axis="ch">
      <dgm:forEach name="Name4" axis="self" ptType="node" cnt="1">
        <dgm:layoutNode name="root">
          <dgm:varLst>
            <dgm:chMax/>
            <dgm:chPref val="4"/>
          </dgm:varLst>
          <dgm:alg type="hierRoot"/>
          <dgm:shape xmlns:r="http://schemas.openxmlformats.org/officeDocument/2006/relationships" r:blip="">
            <dgm:adjLst/>
          </dgm:shape>
          <dgm:presOf/>
          <dgm:constrLst/>
          <dgm:ruleLst/>
          <dgm:layoutNode name="rootComposite">
            <dgm:varLst/>
            <dgm:alg type="composite"/>
            <dgm:shape xmlns:r="http://schemas.openxmlformats.org/officeDocument/2006/relationships" r:blip="">
              <dgm:adjLst/>
            </dgm:shape>
            <dgm:presOf axis="self" ptType="node" cnt="1"/>
            <dgm:constrLst>
              <dgm:constr type="l" for="ch" forName="rootText"/>
              <dgm:constr type="t" for="ch" forName="rootText"/>
              <dgm:constr type="w" for="ch" forName="rootText" refType="w"/>
              <dgm:constr type="h" for="ch" forName="rootText" refType="h"/>
            </dgm:constrLst>
            <dgm:ruleLst/>
            <dgm:layoutNode name="rootText" styleLbl="node0">
              <dgm:varLst>
                <dgm:chMax/>
                <dgm:chPref val="4"/>
              </dgm:varLst>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 type="primFontSz" val="65" fact="NaN" max="NaN"/>
              </dgm:ruleLst>
            </dgm:layoutNode>
          </dgm:layoutNode>
          <dgm:layoutNode name="childShape">
            <dgm:varLst>
              <dgm:chMax val="0"/>
              <dgm:chPref val="0"/>
            </dgm:varLst>
            <dgm:alg type="hierChild">
              <dgm:param type="chAlign" val="r"/>
              <dgm:param type="linDir" val="fromT"/>
              <dgm:param type="fallback" val="2D"/>
            </dgm:alg>
            <dgm:shape xmlns:r="http://schemas.openxmlformats.org/officeDocument/2006/relationships" r:blip="">
              <dgm:adjLst/>
            </dgm:shape>
            <dgm:presOf/>
            <dgm:constrLst/>
            <dgm:ruleLst/>
            <dgm:forEach name="Name5" axis="ch">
              <dgm:forEach name="Name6" axis="self" ptType="node">
                <dgm:layoutNode name="childComposite">
                  <dgm:varLst>
                    <dgm:chMax val="0"/>
                    <dgm:chPref val="0"/>
                  </dgm:varLst>
                  <dgm:alg type="composite"/>
                  <dgm:shape xmlns:r="http://schemas.openxmlformats.org/officeDocument/2006/relationships" r:blip="">
                    <dgm:adjLst/>
                  </dgm:shape>
                  <dgm:presOf/>
                  <dgm:choose name="Name7">
                    <dgm:if name="Name8" func="var" arg="dir" op="equ" val="norm">
                      <dgm:constrLst>
                        <dgm:constr type="w" for="ch" forName="Image" refType="h"/>
                        <dgm:constr type="h" for="ch" forName="Image" refType="h"/>
                        <dgm:constr type="l" for="ch" forName="Image"/>
                        <dgm:constr type="t" for="ch" forName="Image"/>
                        <dgm:constr type="h" for="ch" forName="childText" refType="h"/>
                        <dgm:constr type="l" for="ch" forName="childText" refType="w" refFor="ch" refForName="Image" fact="1.06"/>
                        <dgm:constr type="t" for="ch" forName="childText"/>
                      </dgm:constrLst>
                    </dgm:if>
                    <dgm:else name="Name9">
                      <dgm:constrLst>
                        <dgm:constr type="w" for="ch" forName="Image" refType="h"/>
                        <dgm:constr type="h" for="ch" forName="Image" refType="h"/>
                        <dgm:constr type="r" for="ch" forName="Image" refType="w"/>
                        <dgm:constr type="t" for="ch" forName="Image"/>
                        <dgm:constr type="h" for="ch" forName="childText" refType="h"/>
                        <dgm:constr type="t" for="ch" forName="childText"/>
                        <dgm:constr type="wOff" for="ch" forName="childText" refType="w" refFor="ch" refForName="Image" fact="-1.06"/>
                      </dgm:constrLst>
                    </dgm:else>
                  </dgm:choose>
                  <dgm:ruleLst/>
                  <dgm:layoutNode name="Image" styleLbl="node1">
                    <dgm:alg type="sp"/>
                    <dgm:shape xmlns:r="http://schemas.openxmlformats.org/officeDocument/2006/relationships" type="roundRect" r:blip="" blipPhldr="1">
                      <dgm:adjLst>
                        <dgm:adj idx="1" val="0.1667"/>
                      </dgm:adjLst>
                    </dgm:shape>
                    <dgm:presOf/>
                  </dgm:layoutNode>
                  <dgm:layoutNode name="childText" styleLbl="lnNode1">
                    <dgm:varLst>
                      <dgm:chMax val="0"/>
                      <dgm:chPref val="0"/>
                      <dgm:bulletEnabled val="1"/>
                    </dgm:varLst>
                    <dgm:alg type="tx"/>
                    <dgm:shape xmlns:r="http://schemas.openxmlformats.org/officeDocument/2006/relationships" type="roundRect" r:blip="">
                      <dgm:adjLst>
                        <dgm:adj idx="1" val="0.1667"/>
                      </dgm:adjLst>
                    </dgm:shape>
                    <dgm:presOf axis="self desOrSelf" ptType="node node" st="1 1" cnt="1 0"/>
                    <dgm:ruleLst>
                      <dgm:rule type="primFontSz" val="5" fact="NaN" max="NaN"/>
                    </dgm:ruleLs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1</TotalTime>
  <Pages>23</Pages>
  <Words>7914</Words>
  <Characters>45111</Characters>
  <Application>Microsoft Office Word</Application>
  <DocSecurity>0</DocSecurity>
  <Lines>375</Lines>
  <Paragraphs>105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2026-08-18T06:59:00Z</dcterms:created>
  <dcterms:modified xsi:type="dcterms:W3CDTF">2026-08-18T07:00:00Z</dcterms:modified>
</cp:coreProperties>
</file>