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FC70D8" w:rsidP="00653C9B">
      <w:pPr>
        <w:spacing w:after="0" w:line="360" w:lineRule="auto"/>
        <w:jc w:val="center"/>
        <w:rPr>
          <w:rFonts w:ascii="Times New Roman" w:hAnsi="Times New Roman"/>
          <w:b/>
          <w:sz w:val="28"/>
          <w:lang w:val="en-US"/>
        </w:rPr>
      </w:pPr>
      <w:r w:rsidRPr="00FC70D8">
        <w:rPr>
          <w:rFonts w:ascii="Times New Roman" w:hAnsi="Times New Roman"/>
          <w:b/>
          <w:sz w:val="28"/>
          <w:lang w:val="en-US"/>
        </w:rPr>
        <w:t>70410901 - Biznesni boshqarish (Master of Business Administration-MBA) General</w:t>
      </w:r>
      <w:r w:rsidR="00653C9B" w:rsidRPr="00FC70D8">
        <w:rPr>
          <w:rFonts w:ascii="Times New Roman" w:hAnsi="Times New Roman"/>
          <w:b/>
          <w:sz w:val="28"/>
          <w:lang w:val="en-US"/>
        </w:rPr>
        <w:t xml:space="preserve"> </w:t>
      </w:r>
      <w:r w:rsidR="00653C9B" w:rsidRPr="00653C9B">
        <w:rPr>
          <w:rFonts w:ascii="Times New Roman" w:hAnsi="Times New Roman"/>
          <w:b/>
          <w:sz w:val="28"/>
          <w:lang w:val="en-US"/>
        </w:rPr>
        <w:t>magistratura mutaxassisligi b</w:t>
      </w:r>
      <w:r w:rsidR="009F4129">
        <w:rPr>
          <w:rFonts w:ascii="Times New Roman" w:hAnsi="Times New Roman"/>
          <w:b/>
          <w:sz w:val="28"/>
          <w:lang w:val="en-US"/>
        </w:rPr>
        <w:t>o‘</w:t>
      </w:r>
      <w:r w:rsidR="00653C9B"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5F0FEC"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5F0FEC"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653C9B"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Pr="00653C9B">
              <w:rPr>
                <w:rFonts w:ascii="Times New Roman" w:eastAsia="SimSun" w:hAnsi="Times New Roman"/>
                <w:b/>
                <w:bCs/>
                <w:sz w:val="28"/>
                <w:szCs w:val="28"/>
                <w:lang w:val="uz-Cyrl-UZ" w:eastAsia="zh-CN"/>
              </w:rPr>
              <w:t xml:space="preserve">. </w:t>
            </w:r>
            <w:r w:rsidRPr="00653C9B">
              <w:rPr>
                <w:rFonts w:ascii="Times New Roman" w:eastAsia="SimSun" w:hAnsi="Times New Roman"/>
                <w:b/>
                <w:bCs/>
                <w:sz w:val="28"/>
                <w:szCs w:val="28"/>
                <w:lang w:val="en-MY" w:eastAsia="zh-CN"/>
              </w:rPr>
              <w:t>Axmedov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SimSun" w:hAnsi="Times New Roman"/>
                <w:b/>
                <w:bCs/>
                <w:sz w:val="28"/>
                <w:szCs w:val="28"/>
                <w:lang w:val="en-US" w:eastAsia="zh-CN"/>
              </w:rPr>
              <w:t>J. Jurayev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Pr>
                <w:rFonts w:ascii="Times New Roman" w:eastAsia="Times New Roman" w:hAnsi="Times New Roman"/>
                <w:b/>
                <w:bCs/>
                <w:sz w:val="27"/>
                <w:szCs w:val="27"/>
                <w:lang w:val="en-MY" w:eastAsia="ru-RU"/>
              </w:rPr>
              <w:t>M</w:t>
            </w:r>
            <w:r w:rsidRPr="00653C9B">
              <w:rPr>
                <w:rFonts w:ascii="Times New Roman" w:eastAsia="Times New Roman" w:hAnsi="Times New Roman"/>
                <w:b/>
                <w:bCs/>
                <w:sz w:val="27"/>
                <w:szCs w:val="27"/>
                <w:lang w:val="uz-Cyrl-UZ" w:eastAsia="ru-RU"/>
              </w:rPr>
              <w:t xml:space="preserve">. </w:t>
            </w:r>
            <w:r>
              <w:rPr>
                <w:rFonts w:ascii="Times New Roman" w:eastAsia="Times New Roman" w:hAnsi="Times New Roman"/>
                <w:b/>
                <w:bCs/>
                <w:sz w:val="27"/>
                <w:szCs w:val="27"/>
                <w:lang w:val="en-MY" w:eastAsia="ru-RU"/>
              </w:rPr>
              <w:t>Jumaboyev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F6A50" w:rsidRDefault="004E622C">
      <w:pPr>
        <w:rPr>
          <w:rFonts w:ascii="Times New Roman" w:hAnsi="Times New Roman"/>
          <w:b/>
          <w:sz w:val="28"/>
          <w:szCs w:val="28"/>
          <w:lang w:val="en-US"/>
        </w:rPr>
        <w:sectPr w:rsidR="004F6A50" w:rsidSect="004762C7">
          <w:pgSz w:w="11906" w:h="16838"/>
          <w:pgMar w:top="1134" w:right="850" w:bottom="1134" w:left="1701" w:header="708" w:footer="708" w:gutter="0"/>
          <w:cols w:space="708"/>
          <w:titlePg/>
          <w:docGrid w:linePitch="360"/>
        </w:sect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EA47D3" w:rsidRPr="00EA47D3" w:rsidRDefault="00EA47D3" w:rsidP="00EA47D3">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Mazkur magistrlik dissertatsiyasi tijorat banklarida muammoli kreditlarning vujudga kelish sabablari, ularning bank faoliyatiga, moliyaviy barqarorlikka hamda kredit portfeli sifatiga ta’siri va ushbu muammolarni bartaraf etishning samarali mexanizmlarini tadqiq etishga bag‘ishlangan. Tadqiqot obyekti sifatida O‘zbekiston Respublikasi tijorat banklari faoliyati, xususan, ATB Hamkorbank misolida muammoli kreditlar bilan bog‘liq amaliy jarayonlar tanlab olingan.</w:t>
      </w:r>
    </w:p>
    <w:p w:rsidR="00EA47D3" w:rsidRPr="00EA47D3" w:rsidRDefault="00EA47D3" w:rsidP="00E02846">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Tadqiqot jarayonida tijorat banklarida kreditlash faoliyatining nazariy-metodologik asoslari, muammoli kreditlarning iqtisodiy mazmuni hamda ularning shakllanishiga ta’sir etuvchi ichki va tashqi omillar o‘rganildi. Shuningdek, kredit portfeli sifati, qarz oluvchilarning to‘lov intizomi, kredit risklarini boshqarish tizimi, kredit monitoringi va banklarning ichki nazorat mexanizmlari bilan bog‘liq masalalar chuqur tahlil qilindi. Muammoli kreditlarning banklar likvidligi, rentabelligi va umumiy moliyaviy barqarorligiga k</w:t>
      </w:r>
      <w:r w:rsidR="00E02846">
        <w:rPr>
          <w:rFonts w:eastAsia="Calibri"/>
          <w:sz w:val="28"/>
          <w:szCs w:val="28"/>
          <w:lang w:val="uz-Cyrl-UZ" w:eastAsia="en-US"/>
        </w:rPr>
        <w:t>o‘rsatadigan ta’siri baholandi.</w:t>
      </w:r>
      <w:r w:rsidR="00E02846" w:rsidRPr="00E02846">
        <w:rPr>
          <w:rFonts w:eastAsia="Calibri"/>
          <w:sz w:val="28"/>
          <w:szCs w:val="28"/>
          <w:lang w:val="uz-Cyrl-UZ" w:eastAsia="en-US"/>
        </w:rPr>
        <w:t xml:space="preserve"> </w:t>
      </w:r>
      <w:r w:rsidRPr="00EA47D3">
        <w:rPr>
          <w:rFonts w:eastAsia="Calibri"/>
          <w:sz w:val="28"/>
          <w:szCs w:val="28"/>
          <w:lang w:val="uz-Cyrl-UZ" w:eastAsia="en-US"/>
        </w:rPr>
        <w:t>O‘zbekiston Respublikasi Markaziy banki ma’lumotlari, tijorat banklarining moliyaviy hisobotlari, xalqaro moliya institutlari materiallari, xorijiy mamlakatlar bank amaliyoti va ilmiy manbalardan keng foydalanildi.</w:t>
      </w:r>
    </w:p>
    <w:p w:rsidR="002E1884" w:rsidRPr="00310F7A" w:rsidRDefault="00EA47D3" w:rsidP="00EA47D3">
      <w:pPr>
        <w:pStyle w:val="a4"/>
        <w:spacing w:before="0" w:beforeAutospacing="0" w:after="0" w:afterAutospacing="0" w:line="360" w:lineRule="auto"/>
        <w:ind w:firstLine="709"/>
        <w:jc w:val="both"/>
        <w:rPr>
          <w:sz w:val="28"/>
          <w:szCs w:val="28"/>
          <w:lang w:val="uz-Cyrl-UZ"/>
        </w:rPr>
      </w:pPr>
      <w:r w:rsidRPr="00EA47D3">
        <w:rPr>
          <w:rFonts w:eastAsia="Calibri"/>
          <w:sz w:val="28"/>
          <w:szCs w:val="28"/>
          <w:lang w:val="uz-Cyrl-UZ" w:eastAsia="en-US"/>
        </w:rPr>
        <w:t>Tadqiqot yakunida muammoli kreditlarni erta aniqlash tizimini takomillashtirish, kredit risklarini boshqarish mexanizmlarini modernizatsiya qilish, kredit portfelini diversifikatsiya qilish, kredit monitoringi samaradorligini oshirish, qarz oluvchilarning moliyaviy holatini baholash mezonlarini takomillashtirish hamda ilg‘or xalqaro tajribalarni milliy bank amaliyotiga joriy etishga qaratilgan ilmiy-amaliy taklif va tavsiyalar ishlab chiqildi. Tadqiqot natijalari tijorat banklarida kredit portfeli sifatini yaxshilash, muammoli kreditlar ulushini kamaytirish va bank tizimining moliyaviy barqarorligini mustahkamlashga xizmat qiladi.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 xml:space="preserve">minoti, kredit monitoringi, qaytmas kreditlar, restrukturizatsiya, bank likvidligi, rentabellik, moliyaviy barqarorlik, kredit scoringi, kreditlash jarayoni, kredit sifati, makroiqtisodiy omillar, qarz oluvchi moliyaviy holati, ichki nazorat tizimi, Basel standartlari, kredit portfeli </w:t>
      </w:r>
    </w:p>
    <w:p w:rsidR="00653C9B" w:rsidRPr="00710966" w:rsidRDefault="00653C9B" w:rsidP="00653C9B">
      <w:pPr>
        <w:jc w:val="center"/>
        <w:rPr>
          <w:rFonts w:ascii="Times New Roman" w:eastAsia="Times New Roman" w:hAnsi="Times New Roman"/>
          <w:b/>
          <w:bCs/>
          <w:sz w:val="28"/>
          <w:szCs w:val="28"/>
          <w:lang w:val="uz-Cyrl-UZ" w:eastAsia="ru-RU" w:bidi="ru-RU"/>
        </w:rPr>
      </w:pPr>
      <w:bookmarkStart w:id="0" w:name="bookmark6"/>
      <w:bookmarkStart w:id="1" w:name="bookmark8"/>
      <w:bookmarkStart w:id="2" w:name="bookmark7"/>
      <w:r w:rsidRPr="00710966">
        <w:rPr>
          <w:rFonts w:ascii="Times New Roman" w:eastAsia="Times New Roman" w:hAnsi="Times New Roman"/>
          <w:b/>
          <w:bCs/>
          <w:sz w:val="28"/>
          <w:szCs w:val="28"/>
          <w:lang w:val="uz-Cyrl-UZ" w:eastAsia="ru-RU" w:bidi="ru-RU"/>
        </w:rPr>
        <w:lastRenderedPageBreak/>
        <w:t>A</w:t>
      </w:r>
      <w:bookmarkEnd w:id="0"/>
      <w:bookmarkEnd w:id="1"/>
      <w:bookmarkEnd w:id="2"/>
      <w:r w:rsidRPr="00710966">
        <w:rPr>
          <w:rFonts w:ascii="Times New Roman" w:eastAsia="Times New Roman" w:hAnsi="Times New Roman"/>
          <w:b/>
          <w:bCs/>
          <w:sz w:val="28"/>
          <w:szCs w:val="28"/>
          <w:lang w:val="uz-Cyrl-UZ" w:eastAsia="ru-RU" w:bidi="ru-RU"/>
        </w:rPr>
        <w:t>BSTA</w:t>
      </w:r>
      <w:r w:rsidR="00E90930" w:rsidRPr="00710966">
        <w:rPr>
          <w:rFonts w:ascii="Times New Roman" w:eastAsia="Times New Roman" w:hAnsi="Times New Roman"/>
          <w:b/>
          <w:bCs/>
          <w:sz w:val="28"/>
          <w:szCs w:val="28"/>
          <w:lang w:val="uz-Cyrl-UZ" w:eastAsia="ru-RU" w:bidi="ru-RU"/>
        </w:rPr>
        <w:t>R</w:t>
      </w:r>
      <w:r w:rsidRPr="00710966">
        <w:rPr>
          <w:rFonts w:ascii="Times New Roman" w:eastAsia="Times New Roman" w:hAnsi="Times New Roman"/>
          <w:b/>
          <w:bCs/>
          <w:sz w:val="28"/>
          <w:szCs w:val="28"/>
          <w:lang w:val="uz-Cyrl-UZ" w:eastAsia="ru-RU" w:bidi="ru-RU"/>
        </w:rPr>
        <w:t>CT</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This master's dissertation is devoted to the study of the causes of problem loans in commercial banks, their impact on banking activities, financial stability, and the quality of the loan portfolio, as well as effective mechanisms for overcoming these problems. The object of the research is the activities of commercial banks of the Republic of Uzbekistan, in particular, practical processes related to problem loans on the example of JSCB Hamkorbank.</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In the course of the study, the theoretical and methodological foundations of lending activities in commercial banks, the economic content of non-performing loans, and the internal and external factors influencing their formation were studied. Issues related to the quality of the loan portfolio, borrowers' payment discipline, the credit risk management system, credit monitoring, and internal control mechanisms of banks were also analyzed in depth.</w:t>
      </w:r>
      <w:r>
        <w:rPr>
          <w:rFonts w:ascii="Times New Roman" w:hAnsi="Times New Roman"/>
          <w:sz w:val="28"/>
          <w:lang w:val="en-US"/>
        </w:rPr>
        <w:t xml:space="preserve"> </w:t>
      </w:r>
      <w:r w:rsidRPr="001A1EE8">
        <w:rPr>
          <w:rFonts w:ascii="Times New Roman" w:hAnsi="Times New Roman"/>
          <w:sz w:val="28"/>
          <w:lang w:val="en-US"/>
        </w:rPr>
        <w:t>The impact of non-performing loans on bank liquidity, profitability, and overall financial stability was assessed. The data of the Central Bank of the Republic of Uzbekistan, financial statements of commercial banks, materials of international financial institutions, banking practice of foreign countries and scientific sources were widely used.</w:t>
      </w:r>
    </w:p>
    <w:p w:rsid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At the end of the study, scientific and practical proposals and recommendations were developed aimed at improving the system of early detection of non-performing loans, modernizing credit risk management mechanisms, diversifying the loan portfolio, increasing the efficiency of credit monitoring, improving the criteria for assessing the financial condition of borrowers, and introducing advanced international experience into the practice of the national bank. The results of the study will serve to improve the quality of the loan portfolio in commercial banks, reduce the share of non-performing loans and strengthen the financial stability of the banking system.</w:t>
      </w:r>
    </w:p>
    <w:p w:rsidR="002E1884" w:rsidRPr="00653C9B" w:rsidRDefault="002E1884" w:rsidP="001A1EE8">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001A1EE8" w:rsidRPr="001A1EE8">
        <w:rPr>
          <w:rFonts w:ascii="Times New Roman" w:hAnsi="Times New Roman"/>
          <w:i/>
          <w:sz w:val="28"/>
          <w:lang w:val="en-US"/>
        </w:rPr>
        <w:t xml:space="preserve">non-performing loans (NPL), credit risk, risk management, credit policy, payment discipline, collateral, credit monitoring, non-repayable loans, restructuring, bank liquidity, profitability, financial stability, credit scoring, lending </w:t>
      </w:r>
      <w:r w:rsidR="001A1EE8" w:rsidRPr="001A1EE8">
        <w:rPr>
          <w:rFonts w:ascii="Times New Roman" w:hAnsi="Times New Roman"/>
          <w:i/>
          <w:sz w:val="28"/>
          <w:lang w:val="en-US"/>
        </w:rPr>
        <w:lastRenderedPageBreak/>
        <w:t>process, credit quality, macroeconomic factors, borrower's financial condition, internal control system, Basel standards, loan portfolio</w:t>
      </w:r>
      <w:r w:rsidRPr="00653C9B">
        <w:rPr>
          <w:rFonts w:ascii="Times New Roman" w:hAnsi="Times New Roman"/>
          <w:i/>
          <w:sz w:val="28"/>
          <w:lang w:val="en-US"/>
        </w:rPr>
        <w:t>.</w:t>
      </w:r>
      <w:r w:rsidR="002E6305">
        <w:rPr>
          <w:rFonts w:ascii="Times New Roman" w:hAnsi="Times New Roman"/>
          <w:i/>
          <w:sz w:val="28"/>
          <w:lang w:val="en-US"/>
        </w:rPr>
        <w:t xml:space="preserve"> </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DE5FD9" w:rsidRPr="009F4129" w:rsidRDefault="002E1884">
      <w:pPr>
        <w:pStyle w:val="11"/>
        <w:tabs>
          <w:tab w:val="right" w:leader="dot" w:pos="9345"/>
        </w:tabs>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30115437" w:history="1">
        <w:r w:rsidR="00DE5FD9" w:rsidRPr="009F4129">
          <w:rPr>
            <w:rStyle w:val="a7"/>
            <w:rFonts w:ascii="Times New Roman" w:hAnsi="Times New Roman"/>
            <w:b/>
            <w:noProof/>
            <w:sz w:val="28"/>
            <w:szCs w:val="28"/>
            <w:lang w:val="en-US"/>
          </w:rPr>
          <w:t>I BOB. KIRISH</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left" w:pos="880"/>
          <w:tab w:val="right" w:leader="dot" w:pos="9345"/>
        </w:tabs>
        <w:rPr>
          <w:rFonts w:ascii="Times New Roman" w:eastAsiaTheme="minorEastAsia" w:hAnsi="Times New Roman"/>
          <w:noProof/>
          <w:sz w:val="28"/>
          <w:szCs w:val="28"/>
          <w:lang w:val="en-US"/>
        </w:rPr>
      </w:pPr>
      <w:hyperlink w:anchor="_Toc230115438" w:history="1">
        <w:r w:rsidR="00DE5FD9" w:rsidRPr="009F4129">
          <w:rPr>
            <w:rStyle w:val="a7"/>
            <w:rFonts w:ascii="Times New Roman" w:hAnsi="Times New Roman"/>
            <w:b/>
            <w:noProof/>
            <w:sz w:val="28"/>
            <w:szCs w:val="28"/>
            <w:lang w:val="en-US"/>
          </w:rPr>
          <w:t>1.1.</w:t>
        </w:r>
        <w:r w:rsidR="00DE5FD9" w:rsidRPr="009F4129">
          <w:rPr>
            <w:rFonts w:ascii="Times New Roman" w:eastAsiaTheme="minorEastAsia" w:hAnsi="Times New Roman"/>
            <w:noProof/>
            <w:sz w:val="28"/>
            <w:szCs w:val="28"/>
            <w:lang w:val="en-US"/>
          </w:rPr>
          <w:tab/>
        </w:r>
        <w:r w:rsidR="00DE5FD9" w:rsidRPr="009F4129">
          <w:rPr>
            <w:rStyle w:val="a7"/>
            <w:rFonts w:ascii="Times New Roman" w:hAnsi="Times New Roman"/>
            <w:b/>
            <w:noProof/>
            <w:sz w:val="28"/>
            <w:szCs w:val="28"/>
            <w:lang w:val="en-US"/>
          </w:rPr>
          <w:t>Dissertatsiya mavzusining asoslanishi va uning dolzarbligi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39" w:history="1">
        <w:r w:rsidR="00DE5FD9" w:rsidRPr="009F4129">
          <w:rPr>
            <w:rStyle w:val="a7"/>
            <w:rFonts w:ascii="Times New Roman" w:hAnsi="Times New Roman"/>
            <w:b/>
            <w:noProof/>
            <w:sz w:val="28"/>
            <w:szCs w:val="28"/>
            <w:lang w:val="en-US"/>
          </w:rPr>
          <w:t>1.2. Tadqiqotning maqsadi va vazifalari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12</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0" w:history="1">
        <w:r w:rsidR="00DE5FD9" w:rsidRPr="009F4129">
          <w:rPr>
            <w:rStyle w:val="a7"/>
            <w:rFonts w:ascii="Times New Roman" w:eastAsia="Times New Roman" w:hAnsi="Times New Roman"/>
            <w:b/>
            <w:noProof/>
            <w:sz w:val="28"/>
            <w:szCs w:val="28"/>
            <w:lang w:val="en-US" w:eastAsia="ru-RU"/>
          </w:rPr>
          <w:t>1.3. Tadqiqotning asosiy muammolari va savollari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13</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1" w:history="1">
        <w:r w:rsidR="00DE5FD9" w:rsidRPr="009F4129">
          <w:rPr>
            <w:rStyle w:val="a7"/>
            <w:rFonts w:ascii="Times New Roman" w:hAnsi="Times New Roman"/>
            <w:b/>
            <w:noProof/>
            <w:sz w:val="28"/>
            <w:szCs w:val="28"/>
            <w:lang w:val="en-US" w:eastAsia="ru-RU"/>
          </w:rPr>
          <w:t>1.4. Tadqiqotning obyekti va predmeti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15</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2" w:history="1">
        <w:r w:rsidR="00DE5FD9" w:rsidRPr="009F4129">
          <w:rPr>
            <w:rStyle w:val="a7"/>
            <w:rFonts w:ascii="Times New Roman" w:hAnsi="Times New Roman"/>
            <w:b/>
            <w:noProof/>
            <w:sz w:val="28"/>
            <w:szCs w:val="28"/>
            <w:lang w:val="en-US" w:eastAsia="ru-RU"/>
          </w:rPr>
          <w:t>1.5. Tadqiqot natijalarining ilmiy-nazariy va amaliy ahamiyati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15</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3" w:history="1">
        <w:r w:rsidR="00DE5FD9" w:rsidRPr="009F4129">
          <w:rPr>
            <w:rStyle w:val="a7"/>
            <w:rFonts w:ascii="Times New Roman" w:hAnsi="Times New Roman"/>
            <w:b/>
            <w:noProof/>
            <w:sz w:val="28"/>
            <w:szCs w:val="28"/>
            <w:lang w:val="en-US" w:eastAsia="ru-RU"/>
          </w:rPr>
          <w:t>1.6. Dissertatsiya tarkibining qisqacha tavsifi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16</w:t>
        </w:r>
        <w:r w:rsidR="00DE5FD9" w:rsidRPr="009F4129">
          <w:rPr>
            <w:rFonts w:ascii="Times New Roman" w:hAnsi="Times New Roman"/>
            <w:noProof/>
            <w:webHidden/>
            <w:sz w:val="28"/>
            <w:szCs w:val="28"/>
          </w:rPr>
          <w:fldChar w:fldCharType="end"/>
        </w:r>
      </w:hyperlink>
    </w:p>
    <w:p w:rsidR="00DE5FD9" w:rsidRPr="009F4129" w:rsidRDefault="005F0FEC">
      <w:pPr>
        <w:pStyle w:val="11"/>
        <w:tabs>
          <w:tab w:val="right" w:leader="dot" w:pos="9345"/>
        </w:tabs>
        <w:rPr>
          <w:rFonts w:ascii="Times New Roman" w:eastAsiaTheme="minorEastAsia" w:hAnsi="Times New Roman"/>
          <w:noProof/>
          <w:sz w:val="28"/>
          <w:szCs w:val="28"/>
          <w:lang w:val="en-US"/>
        </w:rPr>
      </w:pPr>
      <w:hyperlink w:anchor="_Toc230115444" w:history="1">
        <w:r w:rsidR="004F6A50">
          <w:rPr>
            <w:rStyle w:val="a7"/>
            <w:rFonts w:ascii="Times New Roman" w:hAnsi="Times New Roman"/>
            <w:b/>
            <w:noProof/>
            <w:sz w:val="28"/>
            <w:szCs w:val="28"/>
            <w:lang w:val="en-US" w:eastAsia="ru-RU"/>
          </w:rPr>
          <w:t xml:space="preserve">II BOB. </w:t>
        </w:r>
        <w:r w:rsidR="00DE5FD9" w:rsidRPr="009F4129">
          <w:rPr>
            <w:rStyle w:val="a7"/>
            <w:rFonts w:ascii="Times New Roman" w:hAnsi="Times New Roman"/>
            <w:b/>
            <w:noProof/>
            <w:sz w:val="28"/>
            <w:szCs w:val="28"/>
            <w:lang w:val="en-US" w:eastAsia="ru-RU"/>
          </w:rPr>
          <w:t>TIJORAT BANKLARIDA KREDITLASH JARAYONI VA MUAMMOLI KREDITLARNING NAZARIY-METODOLOGIK ASOSLARI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17</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5" w:history="1">
        <w:r w:rsidR="00DE5FD9" w:rsidRPr="009F4129">
          <w:rPr>
            <w:rStyle w:val="a7"/>
            <w:rFonts w:ascii="Times New Roman" w:hAnsi="Times New Roman"/>
            <w:b/>
            <w:noProof/>
            <w:sz w:val="28"/>
            <w:szCs w:val="28"/>
            <w:lang w:val="en-US" w:eastAsia="ru-RU"/>
          </w:rPr>
          <w:t>2.1. Tijorat banklarida kreditlash jarayonining mazmuni va iqtisodiy mohiyati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17</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6" w:history="1">
        <w:r w:rsidR="00DE5FD9" w:rsidRPr="009F4129">
          <w:rPr>
            <w:rStyle w:val="a7"/>
            <w:rFonts w:ascii="Times New Roman" w:hAnsi="Times New Roman"/>
            <w:b/>
            <w:noProof/>
            <w:sz w:val="28"/>
            <w:szCs w:val="28"/>
            <w:lang w:val="en-US" w:eastAsia="ru-RU"/>
          </w:rPr>
          <w:t>2.2. Muammoli kredit tushunchasi va uning iqtisodiy-huquqiy talqini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_Toc230115446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26</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7" w:history="1">
        <w:r w:rsidR="00DE5FD9" w:rsidRPr="009F4129">
          <w:rPr>
            <w:rStyle w:val="a7"/>
            <w:rFonts w:ascii="Times New Roman" w:hAnsi="Times New Roman"/>
            <w:b/>
            <w:noProof/>
            <w:sz w:val="28"/>
            <w:szCs w:val="28"/>
            <w:lang w:val="en-US" w:eastAsia="ru-RU"/>
          </w:rPr>
          <w:t>2.3. Tijorat banklari kredit portfeli sifatiga ta’sir etuvchi omillar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39</w:t>
        </w:r>
        <w:r w:rsidR="00DE5FD9" w:rsidRPr="009F4129">
          <w:rPr>
            <w:rFonts w:ascii="Times New Roman" w:hAnsi="Times New Roman"/>
            <w:noProof/>
            <w:webHidden/>
            <w:sz w:val="28"/>
            <w:szCs w:val="28"/>
          </w:rPr>
          <w:fldChar w:fldCharType="end"/>
        </w:r>
      </w:hyperlink>
    </w:p>
    <w:p w:rsidR="00DE5FD9" w:rsidRPr="009F4129" w:rsidRDefault="005F0FEC">
      <w:pPr>
        <w:pStyle w:val="11"/>
        <w:tabs>
          <w:tab w:val="right" w:leader="dot" w:pos="9345"/>
        </w:tabs>
        <w:rPr>
          <w:rFonts w:ascii="Times New Roman" w:eastAsiaTheme="minorEastAsia" w:hAnsi="Times New Roman"/>
          <w:noProof/>
          <w:sz w:val="28"/>
          <w:szCs w:val="28"/>
          <w:lang w:val="en-US"/>
        </w:rPr>
      </w:pPr>
      <w:hyperlink w:anchor="_Toc230115448" w:history="1">
        <w:r w:rsidR="00DE5FD9" w:rsidRPr="009F4129">
          <w:rPr>
            <w:rStyle w:val="a7"/>
            <w:rFonts w:ascii="Times New Roman" w:hAnsi="Times New Roman"/>
            <w:b/>
            <w:bCs/>
            <w:noProof/>
            <w:kern w:val="36"/>
            <w:sz w:val="28"/>
            <w:szCs w:val="28"/>
            <w:lang w:val="en-US" w:eastAsia="ru-RU"/>
          </w:rPr>
          <w:t xml:space="preserve">III BOB. </w:t>
        </w:r>
        <w:r w:rsidR="00DE5FD9" w:rsidRPr="009F4129">
          <w:rPr>
            <w:rStyle w:val="a7"/>
            <w:rFonts w:ascii="Times New Roman" w:hAnsi="Times New Roman"/>
            <w:b/>
            <w:bCs/>
            <w:noProof/>
            <w:sz w:val="28"/>
            <w:szCs w:val="28"/>
            <w:lang w:val="en-US" w:eastAsia="ru-RU"/>
          </w:rPr>
          <w:t>TIJORAT</w:t>
        </w:r>
        <w:r w:rsidR="00DE5FD9" w:rsidRPr="009F4129">
          <w:rPr>
            <w:rStyle w:val="a7"/>
            <w:rFonts w:ascii="Times New Roman" w:hAnsi="Times New Roman"/>
            <w:b/>
            <w:bCs/>
            <w:noProof/>
            <w:kern w:val="36"/>
            <w:sz w:val="28"/>
            <w:szCs w:val="28"/>
            <w:lang w:val="en-US" w:eastAsia="ru-RU"/>
          </w:rPr>
          <w:t xml:space="preserve"> BANKLARIDA MUAMMOLI KREDITLAR PAYDO B</w:t>
        </w:r>
        <w:r w:rsidR="009F4129">
          <w:rPr>
            <w:rStyle w:val="a7"/>
            <w:rFonts w:ascii="Times New Roman" w:hAnsi="Times New Roman"/>
            <w:b/>
            <w:bCs/>
            <w:noProof/>
            <w:kern w:val="36"/>
            <w:sz w:val="28"/>
            <w:szCs w:val="28"/>
            <w:lang w:val="en-US" w:eastAsia="ru-RU"/>
          </w:rPr>
          <w:t>O‘</w:t>
        </w:r>
        <w:r w:rsidR="00DE5FD9" w:rsidRPr="009F4129">
          <w:rPr>
            <w:rStyle w:val="a7"/>
            <w:rFonts w:ascii="Times New Roman" w:hAnsi="Times New Roman"/>
            <w:b/>
            <w:bCs/>
            <w:noProof/>
            <w:kern w:val="36"/>
            <w:sz w:val="28"/>
            <w:szCs w:val="28"/>
            <w:lang w:val="en-US" w:eastAsia="ru-RU"/>
          </w:rPr>
          <w:t>LISH MEXANIZMI VA ULARNI KAMAYTIRISHNING ILG‘OR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49" w:history="1">
        <w:r w:rsidR="00DE5FD9" w:rsidRPr="009F4129">
          <w:rPr>
            <w:rStyle w:val="a7"/>
            <w:rFonts w:ascii="Times New Roman" w:hAnsi="Times New Roman"/>
            <w:b/>
            <w:bCs/>
            <w:noProof/>
            <w:sz w:val="28"/>
            <w:szCs w:val="28"/>
            <w:lang w:val="en-US" w:eastAsia="ru-RU"/>
          </w:rPr>
          <w:t xml:space="preserve">3.1.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kreditlarning vujudga kelishiga olib keluvchi asosiy omillar tahlili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50" w:history="1">
        <w:r w:rsidR="00DE5FD9" w:rsidRPr="009F4129">
          <w:rPr>
            <w:rStyle w:val="a7"/>
            <w:rFonts w:ascii="Times New Roman" w:hAnsi="Times New Roman"/>
            <w:b/>
            <w:noProof/>
            <w:sz w:val="28"/>
            <w:szCs w:val="28"/>
            <w:lang w:val="en-US"/>
          </w:rPr>
          <w:t xml:space="preserve">3.2. Muammoli kreditlarning tijorat banklari faoliyatiga va </w:t>
        </w:r>
        <w:r w:rsidR="00DE5FD9" w:rsidRPr="009F4129">
          <w:rPr>
            <w:rStyle w:val="a7"/>
            <w:rFonts w:ascii="Times New Roman" w:hAnsi="Times New Roman"/>
            <w:b/>
            <w:bCs/>
            <w:noProof/>
            <w:sz w:val="28"/>
            <w:szCs w:val="28"/>
            <w:lang w:val="en-US" w:eastAsia="ru-RU"/>
          </w:rPr>
          <w:t xml:space="preserve">makroiqtisodiy jarayonlarga </w:t>
        </w:r>
        <w:r w:rsidR="00DE5FD9" w:rsidRPr="009F4129">
          <w:rPr>
            <w:rStyle w:val="a7"/>
            <w:rFonts w:ascii="Times New Roman" w:hAnsi="Times New Roman"/>
            <w:b/>
            <w:noProof/>
            <w:sz w:val="28"/>
            <w:szCs w:val="28"/>
            <w:lang w:val="en-US"/>
          </w:rPr>
          <w:t>ta’siri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50</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51" w:history="1">
        <w:r w:rsidR="00DE5FD9" w:rsidRPr="009F4129">
          <w:rPr>
            <w:rStyle w:val="a7"/>
            <w:rFonts w:ascii="Times New Roman" w:hAnsi="Times New Roman"/>
            <w:b/>
            <w:bCs/>
            <w:noProof/>
            <w:sz w:val="28"/>
            <w:szCs w:val="28"/>
            <w:lang w:val="en-US" w:eastAsia="ru-RU"/>
          </w:rPr>
          <w:t xml:space="preserve">3.4.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 oldini olishda kredit xavflarini boshqarish tizimi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55</w:t>
        </w:r>
        <w:r w:rsidR="00DE5FD9" w:rsidRPr="009F4129">
          <w:rPr>
            <w:rFonts w:ascii="Times New Roman" w:hAnsi="Times New Roman"/>
            <w:noProof/>
            <w:webHidden/>
            <w:sz w:val="28"/>
            <w:szCs w:val="28"/>
          </w:rPr>
          <w:fldChar w:fldCharType="end"/>
        </w:r>
      </w:hyperlink>
    </w:p>
    <w:p w:rsidR="00DE5FD9" w:rsidRPr="009F4129" w:rsidRDefault="005F0FEC">
      <w:pPr>
        <w:pStyle w:val="21"/>
        <w:tabs>
          <w:tab w:val="right" w:leader="dot" w:pos="9345"/>
        </w:tabs>
        <w:rPr>
          <w:rFonts w:ascii="Times New Roman" w:eastAsiaTheme="minorEastAsia" w:hAnsi="Times New Roman"/>
          <w:noProof/>
          <w:sz w:val="28"/>
          <w:szCs w:val="28"/>
          <w:lang w:val="en-US"/>
        </w:rPr>
      </w:pPr>
      <w:hyperlink w:anchor="_Toc230115452" w:history="1">
        <w:r w:rsidR="00DE5FD9" w:rsidRPr="009F4129">
          <w:rPr>
            <w:rStyle w:val="a7"/>
            <w:rFonts w:ascii="Times New Roman" w:hAnsi="Times New Roman"/>
            <w:b/>
            <w:bCs/>
            <w:noProof/>
            <w:kern w:val="36"/>
            <w:sz w:val="28"/>
            <w:szCs w:val="28"/>
            <w:lang w:val="en-US" w:eastAsia="ru-RU"/>
          </w:rPr>
          <w:t>3.5. Muammoli</w:t>
        </w:r>
        <w:r w:rsidR="00DE5FD9" w:rsidRPr="009F4129">
          <w:rPr>
            <w:rStyle w:val="a7"/>
            <w:rFonts w:ascii="Times New Roman" w:hAnsi="Times New Roman"/>
            <w:b/>
            <w:bCs/>
            <w:noProof/>
            <w:sz w:val="28"/>
            <w:szCs w:val="28"/>
            <w:lang w:val="en-US" w:eastAsia="ru-RU"/>
          </w:rPr>
          <w:t xml:space="preserve"> kreditlarni qisqartirishning xalqaro tajribalari operatsion va huquqiy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58</w:t>
        </w:r>
        <w:r w:rsidR="00DE5FD9" w:rsidRPr="009F4129">
          <w:rPr>
            <w:rFonts w:ascii="Times New Roman" w:hAnsi="Times New Roman"/>
            <w:noProof/>
            <w:webHidden/>
            <w:sz w:val="28"/>
            <w:szCs w:val="28"/>
          </w:rPr>
          <w:fldChar w:fldCharType="end"/>
        </w:r>
      </w:hyperlink>
    </w:p>
    <w:p w:rsidR="00DE5FD9" w:rsidRPr="009F4129" w:rsidRDefault="005F0FEC">
      <w:pPr>
        <w:pStyle w:val="11"/>
        <w:tabs>
          <w:tab w:val="right" w:leader="dot" w:pos="9345"/>
        </w:tabs>
        <w:rPr>
          <w:rFonts w:ascii="Times New Roman" w:eastAsiaTheme="minorEastAsia" w:hAnsi="Times New Roman"/>
          <w:noProof/>
          <w:sz w:val="28"/>
          <w:szCs w:val="28"/>
          <w:lang w:val="en-US"/>
        </w:rPr>
      </w:pPr>
      <w:hyperlink w:anchor="_Toc230115453" w:history="1">
        <w:r w:rsidR="00DE5FD9" w:rsidRPr="009F4129">
          <w:rPr>
            <w:rStyle w:val="a7"/>
            <w:rFonts w:ascii="Times New Roman" w:hAnsi="Times New Roman"/>
            <w:b/>
            <w:bCs/>
            <w:noProof/>
            <w:kern w:val="36"/>
            <w:sz w:val="28"/>
            <w:szCs w:val="28"/>
            <w:lang w:val="en-US" w:eastAsia="ru-RU"/>
          </w:rPr>
          <w:t>XULOSA VA TAKLIFLAR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70</w:t>
        </w:r>
        <w:r w:rsidR="00DE5FD9" w:rsidRPr="009F4129">
          <w:rPr>
            <w:rFonts w:ascii="Times New Roman" w:hAnsi="Times New Roman"/>
            <w:noProof/>
            <w:webHidden/>
            <w:sz w:val="28"/>
            <w:szCs w:val="28"/>
          </w:rPr>
          <w:fldChar w:fldCharType="end"/>
        </w:r>
      </w:hyperlink>
    </w:p>
    <w:p w:rsidR="00DE5FD9" w:rsidRPr="009F4129" w:rsidRDefault="005F0FEC">
      <w:pPr>
        <w:pStyle w:val="11"/>
        <w:tabs>
          <w:tab w:val="right" w:leader="dot" w:pos="9345"/>
        </w:tabs>
        <w:rPr>
          <w:rFonts w:ascii="Times New Roman" w:eastAsiaTheme="minorEastAsia" w:hAnsi="Times New Roman"/>
          <w:noProof/>
          <w:sz w:val="28"/>
          <w:szCs w:val="28"/>
          <w:lang w:val="en-US"/>
        </w:rPr>
      </w:pPr>
      <w:hyperlink w:anchor="_Toc230115454" w:history="1">
        <w:r w:rsidR="00DE5FD9" w:rsidRPr="009F4129">
          <w:rPr>
            <w:rStyle w:val="a7"/>
            <w:rFonts w:ascii="Times New Roman" w:hAnsi="Times New Roman"/>
            <w:b/>
            <w:bCs/>
            <w:noProof/>
            <w:kern w:val="36"/>
            <w:sz w:val="28"/>
            <w:szCs w:val="28"/>
            <w:lang w:val="en-US" w:eastAsia="ru-RU"/>
          </w:rPr>
          <w:t>FOYDALANILGAN ADABIYOTLAR ROʻYXATI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74</w:t>
        </w:r>
        <w:r w:rsidR="00DE5FD9" w:rsidRPr="009F4129">
          <w:rPr>
            <w:rFonts w:ascii="Times New Roman" w:hAnsi="Times New Roman"/>
            <w:noProof/>
            <w:webHidden/>
            <w:sz w:val="28"/>
            <w:szCs w:val="28"/>
          </w:rPr>
          <w:fldChar w:fldCharType="end"/>
        </w:r>
      </w:hyperlink>
    </w:p>
    <w:p w:rsidR="00DE5FD9" w:rsidRDefault="005F0FEC">
      <w:pPr>
        <w:pStyle w:val="11"/>
        <w:tabs>
          <w:tab w:val="right" w:leader="dot" w:pos="9345"/>
        </w:tabs>
        <w:rPr>
          <w:rFonts w:asciiTheme="minorHAnsi" w:eastAsiaTheme="minorEastAsia" w:hAnsiTheme="minorHAnsi" w:cstheme="minorBidi"/>
          <w:noProof/>
          <w:lang w:val="en-US"/>
        </w:rPr>
      </w:pPr>
      <w:hyperlink w:anchor="_Toc230115455" w:history="1">
        <w:r w:rsidR="00DE5FD9" w:rsidRPr="009F4129">
          <w:rPr>
            <w:rStyle w:val="a7"/>
            <w:rFonts w:ascii="Times New Roman" w:hAnsi="Times New Roman"/>
            <w:b/>
            <w:bCs/>
            <w:noProof/>
            <w:kern w:val="36"/>
            <w:sz w:val="28"/>
            <w:szCs w:val="28"/>
            <w:lang w:val="en-US" w:eastAsia="ru-RU"/>
          </w:rPr>
          <w:t>ILOVALAR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80</w:t>
        </w:r>
        <w:r w:rsidR="00DE5FD9" w:rsidRPr="009F4129">
          <w:rPr>
            <w:rFonts w:ascii="Times New Roman" w:hAnsi="Times New Roman"/>
            <w:noProof/>
            <w:webHidden/>
            <w:sz w:val="28"/>
            <w:szCs w:val="28"/>
          </w:rPr>
          <w:fldChar w:fldCharType="end"/>
        </w:r>
      </w:hyperlink>
    </w:p>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bCs/>
          <w:sz w:val="28"/>
          <w:szCs w:val="28"/>
        </w:rPr>
        <w:fldChar w:fldCharType="end"/>
      </w: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sidR="00E435DC">
              <w:rPr>
                <w:rFonts w:ascii="Times New Roman" w:eastAsia="SimSun" w:hAnsi="Times New Roman"/>
                <w:bCs/>
                <w:color w:val="000000"/>
                <w:sz w:val="24"/>
                <w:szCs w:val="24"/>
                <w:lang w:val="en-US" w:eastAsia="ru-RU"/>
              </w:rPr>
              <w:t>………....</w:t>
            </w:r>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3" w:name="_Toc230115437"/>
      <w:r w:rsidRPr="00791642">
        <w:rPr>
          <w:rFonts w:ascii="Times New Roman" w:hAnsi="Times New Roman"/>
          <w:b/>
          <w:color w:val="000000"/>
          <w:sz w:val="28"/>
          <w:lang w:val="en-US"/>
        </w:rPr>
        <w:lastRenderedPageBreak/>
        <w:t>I BOB. KIRISH</w:t>
      </w:r>
      <w:bookmarkEnd w:id="3"/>
    </w:p>
    <w:p w:rsidR="002E1884" w:rsidRPr="00791642" w:rsidRDefault="002E1884" w:rsidP="00310F7A">
      <w:pPr>
        <w:pStyle w:val="a3"/>
        <w:numPr>
          <w:ilvl w:val="1"/>
          <w:numId w:val="2"/>
        </w:numPr>
        <w:spacing w:after="240" w:line="360" w:lineRule="auto"/>
        <w:jc w:val="center"/>
        <w:outlineLvl w:val="1"/>
        <w:rPr>
          <w:rFonts w:ascii="Times New Roman" w:hAnsi="Times New Roman"/>
          <w:b/>
          <w:sz w:val="28"/>
          <w:lang w:val="en-US"/>
        </w:rPr>
      </w:pPr>
      <w:bookmarkStart w:id="4" w:name="_Toc230115438"/>
      <w:r w:rsidRPr="00791642">
        <w:rPr>
          <w:rFonts w:ascii="Times New Roman" w:hAnsi="Times New Roman"/>
          <w:b/>
          <w:sz w:val="28"/>
          <w:lang w:val="en-US"/>
        </w:rPr>
        <w:t>Dissertatsiya mavzusining asoslanishi va uning dolzarbligi</w:t>
      </w:r>
      <w:bookmarkEnd w:id="4"/>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Argentina)da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eastAsia="ru-RU"/>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310F7A">
      <w:pPr>
        <w:pStyle w:val="a3"/>
        <w:spacing w:before="240" w:after="240" w:line="360" w:lineRule="auto"/>
        <w:ind w:left="0" w:firstLine="720"/>
        <w:jc w:val="center"/>
        <w:outlineLvl w:val="1"/>
        <w:rPr>
          <w:rFonts w:ascii="Times New Roman" w:hAnsi="Times New Roman"/>
          <w:b/>
          <w:sz w:val="28"/>
          <w:lang w:val="en-US"/>
        </w:rPr>
      </w:pPr>
      <w:bookmarkStart w:id="5" w:name="_Toc230115439"/>
      <w:r w:rsidRPr="00791642">
        <w:rPr>
          <w:rFonts w:ascii="Times New Roman" w:hAnsi="Times New Roman"/>
          <w:b/>
          <w:sz w:val="28"/>
          <w:lang w:val="en-US"/>
        </w:rPr>
        <w:t>1.2. Tadqiqotning maqsadi va vazifalari</w:t>
      </w:r>
      <w:bookmarkEnd w:id="5"/>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k</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310F7A">
      <w:pPr>
        <w:pStyle w:val="a3"/>
        <w:spacing w:before="240" w:after="240" w:line="360" w:lineRule="auto"/>
        <w:ind w:left="709"/>
        <w:jc w:val="center"/>
        <w:outlineLvl w:val="1"/>
        <w:rPr>
          <w:rFonts w:ascii="Times New Roman" w:eastAsia="Times New Roman" w:hAnsi="Times New Roman"/>
          <w:b/>
          <w:color w:val="000000"/>
          <w:sz w:val="28"/>
          <w:szCs w:val="28"/>
          <w:lang w:val="en-US" w:eastAsia="ru-RU"/>
        </w:rPr>
      </w:pPr>
      <w:bookmarkStart w:id="6" w:name="_Toc230115440"/>
      <w:r w:rsidRPr="00791642">
        <w:rPr>
          <w:rFonts w:ascii="Times New Roman" w:eastAsia="Times New Roman" w:hAnsi="Times New Roman"/>
          <w:b/>
          <w:color w:val="000000"/>
          <w:sz w:val="28"/>
          <w:szCs w:val="28"/>
          <w:lang w:val="en-US" w:eastAsia="ru-RU"/>
        </w:rPr>
        <w:t>1.3. Tadqiqotning asosiy muammolari va savollari</w:t>
      </w:r>
      <w:bookmarkEnd w:id="6"/>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K</w:t>
      </w:r>
      <w:r w:rsidR="009F4129">
        <w:rPr>
          <w:color w:val="000000" w:themeColor="text1"/>
          <w:sz w:val="28"/>
          <w:lang w:val="en-US"/>
        </w:rPr>
        <w:t>o‘</w:t>
      </w:r>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k</w:t>
      </w:r>
      <w:r w:rsidR="009F4129">
        <w:rPr>
          <w:color w:val="000000" w:themeColor="text1"/>
          <w:sz w:val="28"/>
          <w:lang w:val="en-US"/>
        </w:rPr>
        <w:t>o‘</w:t>
      </w:r>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mdan oshib ketdi. 2025-2026 yillarga kelib k</w:t>
      </w:r>
      <w:r w:rsidR="009F4129">
        <w:rPr>
          <w:color w:val="000000" w:themeColor="text1"/>
          <w:sz w:val="28"/>
          <w:lang w:val="en-US"/>
        </w:rPr>
        <w:t>o‘</w:t>
      </w:r>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t</w:t>
      </w:r>
      <w:r w:rsidR="009F4129">
        <w:rPr>
          <w:color w:val="000000" w:themeColor="text1"/>
          <w:sz w:val="28"/>
          <w:lang w:val="en-US"/>
        </w:rPr>
        <w:t>o‘</w:t>
      </w:r>
      <w:r w:rsidR="002E1884" w:rsidRPr="000A17D9">
        <w:rPr>
          <w:color w:val="000000" w:themeColor="text1"/>
          <w:sz w:val="28"/>
          <w:lang w:val="en-US"/>
        </w:rPr>
        <w:t xml:space="preserve">lov intizomini nazorat </w:t>
      </w:r>
      <w:r w:rsidR="002E1884" w:rsidRPr="000A17D9">
        <w:rPr>
          <w:color w:val="000000" w:themeColor="text1"/>
          <w:sz w:val="28"/>
          <w:lang w:val="en-US"/>
        </w:rPr>
        <w:lastRenderedPageBreak/>
        <w:t xml:space="preserve">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arz oluvchilarning moliyaviy savodxonligi va t</w:t>
      </w:r>
      <w:r w:rsidR="009F4129">
        <w:rPr>
          <w:rStyle w:val="a5"/>
          <w:b w:val="0"/>
          <w:color w:val="000000" w:themeColor="text1"/>
          <w:sz w:val="28"/>
          <w:lang w:val="en-US"/>
        </w:rPr>
        <w:t>o‘</w:t>
      </w:r>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r w:rsidR="009F4129">
        <w:rPr>
          <w:color w:val="000000" w:themeColor="text1"/>
          <w:sz w:val="28"/>
          <w:lang w:val="en-US"/>
        </w:rPr>
        <w:t>o‘</w:t>
      </w:r>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r w:rsidR="009F4129">
        <w:rPr>
          <w:sz w:val="28"/>
          <w:lang w:val="en-US"/>
        </w:rPr>
        <w:t>o‘</w:t>
      </w:r>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q</w:t>
      </w:r>
      <w:r w:rsidR="009F4129">
        <w:rPr>
          <w:sz w:val="28"/>
          <w:lang w:val="en-US"/>
        </w:rPr>
        <w:t>o‘</w:t>
      </w:r>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banklari faoliyatida eng dolzarb masalalardan biri b</w:t>
      </w:r>
      <w:r w:rsidR="009F4129">
        <w:rPr>
          <w:color w:val="000000" w:themeColor="text1"/>
          <w:sz w:val="28"/>
          <w:szCs w:val="28"/>
          <w:lang w:val="en-US"/>
        </w:rPr>
        <w:t>o‘</w:t>
      </w:r>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arz oluvchilarning t</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ijorat banklari kredit portfeli tarkibidagi nomutanosiblik muammoli kreditlarning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Beshinchidan d</w:t>
      </w:r>
      <w:r w:rsidR="002E1884" w:rsidRPr="00B83585">
        <w:rPr>
          <w:rFonts w:ascii="Times New Roman" w:eastAsia="Times New Roman" w:hAnsi="Times New Roman"/>
          <w:bCs/>
          <w:color w:val="000000" w:themeColor="text1"/>
          <w:sz w:val="28"/>
          <w:szCs w:val="28"/>
          <w:lang w:val="en-US" w:eastAsia="ru-RU"/>
        </w:rPr>
        <w:t>unyo bank amaliyotida muammoli kreditlarni boshqarish b</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anklarning ichki nazorat va monitoring tizimidagi zaif jihatlar muammoli kreditlar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7" w:name="_Toc230115441"/>
      <w:r w:rsidRPr="00791642">
        <w:rPr>
          <w:rFonts w:ascii="Times New Roman" w:hAnsi="Times New Roman"/>
          <w:b/>
          <w:color w:val="000000"/>
          <w:sz w:val="28"/>
          <w:szCs w:val="28"/>
          <w:lang w:val="en-US" w:eastAsia="ru-RU"/>
        </w:rPr>
        <w:t>1.4. Tadqiqotning obyekti va predmeti</w:t>
      </w:r>
      <w:bookmarkEnd w:id="7"/>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8" w:name="_Toc230115442"/>
      <w:r w:rsidRPr="00791642">
        <w:rPr>
          <w:rFonts w:ascii="Times New Roman" w:hAnsi="Times New Roman"/>
          <w:b/>
          <w:color w:val="000000"/>
          <w:sz w:val="28"/>
          <w:szCs w:val="28"/>
          <w:lang w:val="en-US" w:eastAsia="ru-RU"/>
        </w:rPr>
        <w:t>1.5. Tadqiqot natijalarining ilmiy-nazariy va amaliy ahamiyati</w:t>
      </w:r>
      <w:bookmarkEnd w:id="8"/>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tasnif ishlab chiqiladi. Bu bank kredit portfelining sifati bilan bog‘liq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 xml:space="preserve">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3"/>
      <w:r w:rsidRPr="00B83585">
        <w:rPr>
          <w:rFonts w:ascii="Times New Roman" w:hAnsi="Times New Roman"/>
          <w:b/>
          <w:color w:val="000000"/>
          <w:sz w:val="28"/>
          <w:szCs w:val="28"/>
          <w:lang w:val="en-US" w:eastAsia="ru-RU"/>
        </w:rPr>
        <w:t>1.6. Dissertatsiya tarkibining qisqacha tavsifi</w:t>
      </w:r>
      <w:bookmarkEnd w:id="9"/>
    </w:p>
    <w:p w:rsidR="002E1884" w:rsidRPr="00037115" w:rsidRDefault="002E1884" w:rsidP="002E1884">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Dissertatsiya ishi tarkibiy jihatdan kirish, beshta bob, xulosa va takliflar, foydalanilgan adabiyotlar r</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 xml:space="preserve">yxatidan iborat. Dissertatsiyaning hajmi </w:t>
      </w:r>
      <w:r w:rsidR="002741DC" w:rsidRPr="00037115">
        <w:rPr>
          <w:rFonts w:ascii="Times New Roman" w:eastAsia="Times New Roman" w:hAnsi="Times New Roman"/>
          <w:color w:val="FF0000"/>
          <w:sz w:val="28"/>
          <w:szCs w:val="28"/>
          <w:highlight w:val="yellow"/>
          <w:lang w:val="en-US" w:eastAsia="ru-RU"/>
        </w:rPr>
        <w:t>80</w:t>
      </w:r>
      <w:r w:rsidRPr="00037115">
        <w:rPr>
          <w:rFonts w:ascii="Times New Roman" w:eastAsia="Times New Roman" w:hAnsi="Times New Roman"/>
          <w:color w:val="FF0000"/>
          <w:sz w:val="28"/>
          <w:szCs w:val="28"/>
          <w:highlight w:val="yellow"/>
          <w:lang w:val="en-US" w:eastAsia="ru-RU"/>
        </w:rPr>
        <w:t xml:space="preserve"> sahifadan iborat b</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10" w:name="_Toc230115444"/>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10"/>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1" w:name="_Toc230115445"/>
      <w:r w:rsidRPr="00791642">
        <w:rPr>
          <w:rFonts w:ascii="Times New Roman" w:hAnsi="Times New Roman"/>
          <w:b/>
          <w:color w:val="000000"/>
          <w:sz w:val="28"/>
          <w:szCs w:val="28"/>
          <w:lang w:val="en-US" w:eastAsia="ru-RU"/>
        </w:rPr>
        <w:t>2.1. Tijorat banklarida kreditlash jarayonining mazmuni va iqtisodiy mohiyati</w:t>
      </w:r>
      <w:bookmarkEnd w:id="11"/>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naltirishni anglatadi. Kredit iqtisodiy kategoriya sifatida pul munosabatlarining rivojlanishi jarayonida shakllangan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bank aktiv operatsiyalarining asosiy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lgan jarayonni kompleks boshqaruv faoliyati sifatida izohlaydi. Kreditlash jarayoni odatda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w:t>
      </w:r>
      <w:r w:rsidRPr="00791642">
        <w:rPr>
          <w:rFonts w:ascii="Times New Roman" w:hAnsi="Times New Roman"/>
          <w:sz w:val="28"/>
          <w:szCs w:val="28"/>
          <w:lang w:val="en-US" w:eastAsia="ru-RU"/>
        </w:rPr>
        <w:lastRenderedPageBreak/>
        <w:t>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minlaydi. Shu bilan birga, kredit muomala xarajatlarini kamaytirish va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bozorida axborot assimetriyasi mavjudligi sababli foiz stavkasining oshirilishi har doim ham riskni kamaytirmasligini nazariy jihatdan asoslab bergan. Ularning modeliga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llaniladi. Ushbu model aktivlar rentabelligi, likvidlik, kapital tuzilmasi va bozor qiymati kabi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Kapital yetarliligi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w:t>
      </w:r>
      <w:r w:rsidRPr="00791642">
        <w:rPr>
          <w:rFonts w:ascii="Times New Roman" w:hAnsi="Times New Roman"/>
          <w:sz w:val="28"/>
          <w:szCs w:val="28"/>
          <w:lang w:val="en-US" w:eastAsia="ru-RU"/>
        </w:rPr>
        <w:lastRenderedPageBreak/>
        <w:t>talablarining oshirilishi banklarning haddan tashqari riskli kreditlash faoliyatini 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sib borgan. Ayniqsa, uzoq muddatli kreditlar va yuridik shaxslarga ajratilgan kreditlar hajmi sezilarli darajada ortgan. Bu iqtisodiyotda investitsion faoliyatning kengayib borayotganini va bank sektorining moliyaviy vositachilik roli kuchayganini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radi. </w:t>
      </w:r>
      <w:r w:rsidRPr="00791642">
        <w:rPr>
          <w:rFonts w:ascii="Times New Roman" w:hAnsi="Times New Roman"/>
          <w:sz w:val="28"/>
          <w:szCs w:val="28"/>
          <w:lang w:val="en-US" w:eastAsia="ru-RU"/>
        </w:rPr>
        <w:lastRenderedPageBreak/>
        <w:t>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aqamli izlar (digital footprints) asosida kredit riskini baholash an’anaviy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Raqamli kreditlash jarayonlari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w:t>
      </w:r>
      <w:r w:rsidRPr="00791642">
        <w:rPr>
          <w:rFonts w:ascii="Times New Roman" w:hAnsi="Times New Roman"/>
          <w:sz w:val="28"/>
          <w:szCs w:val="28"/>
          <w:lang w:val="en-US" w:eastAsia="ru-RU"/>
        </w:rPr>
        <w:lastRenderedPageBreak/>
        <w:t>Kreditning iqtisodiy mohiyati qiymatning vaqtinchalik qayta taqsimlanishida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Tadqiqot natijalari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tiladi. Umuman olganda, ushbu maqola tijorat banklarida kreditlash jarayonining iqtisodiy mohiyatini raqamli transformatsiya sharoitida tushunish uchun muhim ilmiy asos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w:t>
      </w:r>
      <w:r w:rsidRPr="00791642">
        <w:rPr>
          <w:rFonts w:ascii="Times New Roman" w:hAnsi="Times New Roman"/>
          <w:sz w:val="28"/>
          <w:szCs w:val="28"/>
          <w:lang w:val="en-US" w:eastAsia="ru-RU"/>
        </w:rPr>
        <w:lastRenderedPageBreak/>
        <w:t>risklarini avtomatik tarzda kamaytirmasligini, balki yangi turdagi risklarni – 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axborot almashinuvi sifatining yaxshilanishi orqali izohlanadi. DeYoung va Frame kreditlash jarayonining transformatsiyasi banklarning raqobatbardoshligini oshirish bilan birga, prudensial nazorat mexanizmlarini ham qayta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rag‘batlantirishdagi asosiy moliyaviy mexanizm sifatida baholanadi. Mualliflar kreditlashning iqtisodiy mohiyatini moliyaviy resurslarni samarali qayta taqsimlash orqali ishlab chiqarish jarayonlarini kengaytirish bilan bog‘laydi. Empirik natijalarga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rnini tahlil qilishga bag‘ishlangan. Mualliflar kreditlash kanali markaziy bank siyosatining real iqtisodiyotga ta’sir etishidagi asosiy mexanizmlardan biri ekanligini ilmiy asosda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foiz stavkalari va bank kreditlash hajmi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va kapital yetarliligi bilan chambarchas bog‘liqligi ta’kidlanadi. Mualliflar monetar siyosat sharoitida banklar kreditlash hajmini moslashtirish orqali iqtisodiy sikllarni </w:t>
      </w:r>
      <w:r w:rsidRPr="00791642">
        <w:rPr>
          <w:rFonts w:ascii="Times New Roman" w:hAnsi="Times New Roman"/>
          <w:sz w:val="28"/>
          <w:szCs w:val="28"/>
          <w:lang w:val="en-US" w:eastAsia="ru-RU"/>
        </w:rPr>
        <w:lastRenderedPageBreak/>
        <w:t>yumshatishi mumkinligini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Shu bilan birga, maqolada moliyaviy 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sish tendensiyasini namoyon etgan. Ayniqsa, International Monetary Fund va World Bank ma’lumotlariga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ra, Xitoy va rivojlanayotgan davlatlarda kreditlash hajmi yuqori sur’atlarda oshgan. Bu global iqtisodiyotda investitsion faollik va bank tizimining moliyaviy vositachilik roli kuchayib borayotganini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 misolida chuqur tahlil qilingan. Muallif kreditni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rag‘batlantiruvchi funksiyasini asoslaydi. Tadqiqotda kreditlash jarayonining asosiy bosqichlari – kredit arizasini qabul qilish, kreditga layoqatlilikni baholash, shartnoma tuzish va monitoring jarayonlari batafsil yoritilgan. Abdullaeva </w:t>
      </w:r>
      <w:r w:rsidRPr="00791642">
        <w:rPr>
          <w:rFonts w:ascii="Times New Roman" w:hAnsi="Times New Roman"/>
          <w:sz w:val="28"/>
          <w:szCs w:val="28"/>
          <w:lang w:val="en-US" w:eastAsia="ru-RU"/>
        </w:rPr>
        <w:lastRenderedPageBreak/>
        <w:t>kredit riskini bank faoliyatidagi eng muhim xavf omili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Muallifning xulosalariga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Mualliflar kreditlash jarayonida risklarni aniqlash va baholash mexanizmlarining yetarli darajada rivojlanmaganini asosiy muammo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Tadqiqotda kredit portfeli sifati bank barqarorligining muhim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eastAsia="ru-RU"/>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asoslaydi. Kreditlash jarayonining iqtisodiy mohiyati portfel darajasida risklarni optimallashtirish orqali izohlanadi. Tadqiqotda muammoli kreditlar yuzaga kelishining asosiy sabablari va ularni kamaytirish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tizimida kreditlash jarayonining raqamli transformatsiyasini tahlil qiladi. Muallif raqamli texnologiyalar kreditlash jarayonini tezlashtirishi va shaffofligini oshirishini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Mazkur adabiyotlar tahlili tijorat banklarida kreditlash jarayoni bank faoliyatining markaziy va strategik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ekanligini yana bir bor tasdiqlaydi. Kreditlash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Kreditning iqtisodiy mohiyati qaytarishlilik, muddatlilik va foizlilik tamoyillariga asoslanib, qiymatning vaqtinchalik qayta taqsimlanishida ifodalanadi. Ilmiy manbalar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2" w:name="_Toc230115446"/>
      <w:r w:rsidRPr="00791642">
        <w:rPr>
          <w:rFonts w:ascii="Times New Roman" w:hAnsi="Times New Roman"/>
          <w:b/>
          <w:color w:val="000000"/>
          <w:sz w:val="28"/>
          <w:szCs w:val="28"/>
          <w:lang w:val="en-US" w:eastAsia="ru-RU"/>
        </w:rPr>
        <w:t>2.2. Muammoli kredit tushunchasi va uning iqtisodiy-huquqiy talqini</w:t>
      </w:r>
      <w:bookmarkEnd w:id="12"/>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w:t>
      </w:r>
      <w:r w:rsidRPr="00791642">
        <w:rPr>
          <w:rFonts w:ascii="Times New Roman" w:hAnsi="Times New Roman"/>
          <w:sz w:val="28"/>
          <w:lang w:val="en-US" w:eastAsia="ru-RU"/>
        </w:rPr>
        <w:lastRenderedPageBreak/>
        <w:t xml:space="preserve">va texnologik integratsiyani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r w:rsidR="009F4129">
        <w:rPr>
          <w:rFonts w:ascii="Times New Roman" w:hAnsi="Times New Roman"/>
          <w:sz w:val="28"/>
          <w:lang w:val="en-US" w:eastAsia="ru-RU"/>
        </w:rPr>
        <w:t>o‘</w:t>
      </w:r>
      <w:r w:rsidRPr="00791642">
        <w:rPr>
          <w:rFonts w:ascii="Times New Roman" w:hAnsi="Times New Roman"/>
          <w:sz w:val="28"/>
          <w:lang w:val="en-US" w:eastAsia="ru-RU"/>
        </w:rPr>
        <w:t>zlarining barqarorligini kuchaytirishlari, daromadlarini himoya qilishlari, sog‘lom va barqarorroq moliyaviy ekotiz</w:t>
      </w:r>
      <w:r w:rsidR="004762C7" w:rsidRPr="00791642">
        <w:rPr>
          <w:rFonts w:ascii="Times New Roman" w:hAnsi="Times New Roman"/>
          <w:sz w:val="28"/>
          <w:lang w:val="en-US" w:eastAsia="ru-RU"/>
        </w:rPr>
        <w:t>imga hissa q</w:t>
      </w:r>
      <w:r w:rsidR="009F4129">
        <w:rPr>
          <w:rFonts w:ascii="Times New Roman" w:hAnsi="Times New Roman"/>
          <w:sz w:val="28"/>
          <w:lang w:val="en-US" w:eastAsia="ru-RU"/>
        </w:rPr>
        <w:t>o‘</w:t>
      </w:r>
      <w:r w:rsidR="004762C7" w:rsidRPr="00791642">
        <w:rPr>
          <w:rFonts w:ascii="Times New Roman" w:hAnsi="Times New Roman"/>
          <w:sz w:val="28"/>
          <w:lang w:val="en-US" w:eastAsia="ru-RU"/>
        </w:rPr>
        <w:t>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minoti, resurs manbasi va kreditni berish t</w:t>
      </w:r>
      <w:r w:rsidR="009F4129">
        <w:rPr>
          <w:rFonts w:ascii="Times New Roman" w:hAnsi="Times New Roman"/>
          <w:sz w:val="28"/>
          <w:lang w:val="en-US" w:eastAsia="ru-RU"/>
        </w:rPr>
        <w:t>o‘</w:t>
      </w:r>
      <w:r w:rsidRPr="00791642">
        <w:rPr>
          <w:rFonts w:ascii="Times New Roman" w:hAnsi="Times New Roman"/>
          <w:sz w:val="28"/>
          <w:lang w:val="en-US" w:eastAsia="ru-RU"/>
        </w:rPr>
        <w:t>g‘risidagi qarorni qabul qiluvchi sub’ekti kabi asosiy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maqsadga muvofiq. Muammoli kreditlarni yuqoridagi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ularni bartaraf etish uchun ishlarni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amaliyoti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w:t>
      </w:r>
      <w:r w:rsidR="009F4129">
        <w:rPr>
          <w:rFonts w:ascii="Times New Roman" w:hAnsi="Times New Roman"/>
          <w:sz w:val="28"/>
          <w:lang w:val="en-US" w:eastAsia="ru-RU"/>
        </w:rPr>
        <w:t>o‘</w:t>
      </w:r>
      <w:r w:rsidRPr="00791642">
        <w:rPr>
          <w:rFonts w:ascii="Times New Roman" w:hAnsi="Times New Roman"/>
          <w:sz w:val="28"/>
          <w:lang w:val="en-US" w:eastAsia="ru-RU"/>
        </w:rPr>
        <w:t>yicha undiruvni nimaga qaratish lozimligini aniqlab olish muhim ahamiyatga ega. Kreditlash jarayonlarida Bank kredit q</w:t>
      </w:r>
      <w:r w:rsidR="009F4129">
        <w:rPr>
          <w:rFonts w:ascii="Times New Roman" w:hAnsi="Times New Roman"/>
          <w:sz w:val="28"/>
          <w:lang w:val="en-US" w:eastAsia="ru-RU"/>
        </w:rPr>
        <w:t>o‘</w:t>
      </w:r>
      <w:r w:rsidRPr="00791642">
        <w:rPr>
          <w:rFonts w:ascii="Times New Roman" w:hAnsi="Times New Roman"/>
          <w:sz w:val="28"/>
          <w:lang w:val="en-US" w:eastAsia="ru-RU"/>
        </w:rPr>
        <w:t xml:space="preserve">mitalarining, ayrim hollarda, </w:t>
      </w:r>
      <w:r w:rsidR="009F4129">
        <w:rPr>
          <w:rFonts w:ascii="Times New Roman" w:hAnsi="Times New Roman"/>
          <w:sz w:val="28"/>
          <w:lang w:val="en-US" w:eastAsia="ru-RU"/>
        </w:rPr>
        <w:t>o‘</w:t>
      </w:r>
      <w:r w:rsidRPr="00791642">
        <w:rPr>
          <w:rFonts w:ascii="Times New Roman" w:hAnsi="Times New Roman"/>
          <w:sz w:val="28"/>
          <w:lang w:val="en-US" w:eastAsia="ru-RU"/>
        </w:rPr>
        <w:t>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tizimi mablag‘lar oqimini boshqarishda va iqtisodiyotning turli y</w:t>
      </w:r>
      <w:r w:rsidR="009F4129">
        <w:rPr>
          <w:rFonts w:ascii="Times New Roman" w:hAnsi="Times New Roman"/>
          <w:sz w:val="28"/>
          <w:lang w:val="en-US" w:eastAsia="ru-RU"/>
        </w:rPr>
        <w:t>o‘</w:t>
      </w:r>
      <w:r w:rsidRPr="00791642">
        <w:rPr>
          <w:rFonts w:ascii="Times New Roman" w:hAnsi="Times New Roman"/>
          <w:sz w:val="28"/>
          <w:lang w:val="en-US" w:eastAsia="ru-RU"/>
        </w:rPr>
        <w:t>nalishlarini moliyaviy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sidR="009F4129">
        <w:rPr>
          <w:rFonts w:ascii="Times New Roman" w:hAnsi="Times New Roman"/>
          <w:sz w:val="28"/>
          <w:lang w:val="en-US" w:eastAsia="ru-RU"/>
        </w:rPr>
        <w:t>o‘</w:t>
      </w:r>
      <w:r w:rsidRPr="00791642">
        <w:rPr>
          <w:rFonts w:ascii="Times New Roman" w:hAnsi="Times New Roman"/>
          <w:sz w:val="28"/>
          <w:lang w:val="en-US" w:eastAsia="ru-RU"/>
        </w:rPr>
        <w:t>ynaydi. Shu bilan birga, tijorat banklari oldida turgan doimiy muammolardan biri muammoli kreditlarni boshqarishdir, bu muammoli kreditlar (NPL) deb ham ataladi. NPL bilan ishlash murakkab jarayon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r w:rsidR="009F4129">
        <w:rPr>
          <w:rFonts w:ascii="Times New Roman" w:hAnsi="Times New Roman"/>
          <w:sz w:val="28"/>
          <w:lang w:val="en-US" w:eastAsia="ru-RU"/>
        </w:rPr>
        <w:t>o‘</w:t>
      </w:r>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w:t>
      </w:r>
      <w:r w:rsidR="009F4129">
        <w:rPr>
          <w:rFonts w:ascii="Times New Roman" w:hAnsi="Times New Roman"/>
          <w:sz w:val="28"/>
          <w:lang w:val="en-US" w:eastAsia="ru-RU"/>
        </w:rPr>
        <w:t>o‘</w:t>
      </w:r>
      <w:r w:rsidRPr="00791642">
        <w:rPr>
          <w:rFonts w:ascii="Times New Roman" w:hAnsi="Times New Roman"/>
          <w:sz w:val="28"/>
          <w:lang w:val="en-US" w:eastAsia="ru-RU"/>
        </w:rPr>
        <w:t>rganib chiqdi, bu esa sekin tartibga solish muammoli kreditlarning yuqori darajalariga olib kelishi mumkinligini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 t</w:t>
      </w:r>
      <w:r w:rsidR="009F4129">
        <w:rPr>
          <w:rFonts w:ascii="Times New Roman" w:hAnsi="Times New Roman"/>
          <w:sz w:val="28"/>
          <w:lang w:val="en-US" w:eastAsia="ru-RU"/>
        </w:rPr>
        <w:t>o‘</w:t>
      </w:r>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qarz oluvchilar, xususan, kichik va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 korxonalar uchun kredit olish imkoniyatini kamaytirishi mumkin. Bu iqtisodiy </w:t>
      </w:r>
      <w:r w:rsidR="009F4129">
        <w:rPr>
          <w:rFonts w:ascii="Times New Roman" w:hAnsi="Times New Roman"/>
          <w:sz w:val="28"/>
          <w:lang w:val="en-US" w:eastAsia="ru-RU"/>
        </w:rPr>
        <w:t>o‘</w:t>
      </w:r>
      <w:r w:rsidRPr="00791642">
        <w:rPr>
          <w:rFonts w:ascii="Times New Roman" w:hAnsi="Times New Roman"/>
          <w:sz w:val="28"/>
          <w:lang w:val="en-US" w:eastAsia="ru-RU"/>
        </w:rPr>
        <w:t>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w:t>
      </w:r>
      <w:r w:rsidR="009F4129">
        <w:rPr>
          <w:rFonts w:ascii="Times New Roman" w:hAnsi="Times New Roman"/>
          <w:sz w:val="28"/>
          <w:lang w:val="en-US" w:eastAsia="ru-RU"/>
        </w:rPr>
        <w:t>o‘</w:t>
      </w:r>
      <w:r w:rsidRPr="00791642">
        <w:rPr>
          <w:rFonts w:ascii="Times New Roman" w:hAnsi="Times New Roman"/>
          <w:sz w:val="28"/>
          <w:lang w:val="en-US" w:eastAsia="ru-RU"/>
        </w:rPr>
        <w:t>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Mazkur maqolada tijorat banklarida muammoli kreditlarning vujudga kelishi, tijorat banklarida muammoli kreditlar bilan ishlash amaliyotidagi muammolar va ularni barataraf etish y</w:t>
      </w:r>
      <w:r w:rsidR="009F4129">
        <w:rPr>
          <w:rFonts w:ascii="Times New Roman" w:hAnsi="Times New Roman"/>
          <w:sz w:val="28"/>
          <w:lang w:val="en-US" w:eastAsia="ru-RU"/>
        </w:rPr>
        <w:t>o‘</w:t>
      </w:r>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(NPL) qabul qilinadigan darajasi b</w:t>
      </w:r>
      <w:r w:rsidR="009F4129">
        <w:rPr>
          <w:rFonts w:ascii="Times New Roman" w:hAnsi="Times New Roman"/>
          <w:sz w:val="28"/>
          <w:lang w:val="en-US" w:eastAsia="ru-RU"/>
        </w:rPr>
        <w:t>o‘</w:t>
      </w:r>
      <w:r w:rsidRPr="00791642">
        <w:rPr>
          <w:rFonts w:ascii="Times New Roman" w:hAnsi="Times New Roman"/>
          <w:sz w:val="28"/>
          <w:lang w:val="en-US" w:eastAsia="ru-RU"/>
        </w:rPr>
        <w:t>yicha barcha mamlakatlar yoki moliya institutlari b</w:t>
      </w:r>
      <w:r w:rsidR="009F4129">
        <w:rPr>
          <w:rFonts w:ascii="Times New Roman" w:hAnsi="Times New Roman"/>
          <w:sz w:val="28"/>
          <w:lang w:val="en-US" w:eastAsia="ru-RU"/>
        </w:rPr>
        <w:t>o‘</w:t>
      </w:r>
      <w:r w:rsidRPr="00791642">
        <w:rPr>
          <w:rFonts w:ascii="Times New Roman" w:hAnsi="Times New Roman"/>
          <w:sz w:val="28"/>
          <w:lang w:val="en-US" w:eastAsia="ru-RU"/>
        </w:rPr>
        <w:t>ylab q</w:t>
      </w:r>
      <w:r w:rsidR="009F4129">
        <w:rPr>
          <w:rFonts w:ascii="Times New Roman" w:hAnsi="Times New Roman"/>
          <w:sz w:val="28"/>
          <w:lang w:val="en-US" w:eastAsia="ru-RU"/>
        </w:rPr>
        <w:t>o‘</w:t>
      </w:r>
      <w:r w:rsidRPr="00791642">
        <w:rPr>
          <w:rFonts w:ascii="Times New Roman" w:hAnsi="Times New Roman"/>
          <w:sz w:val="28"/>
          <w:lang w:val="en-US" w:eastAsia="ru-RU"/>
        </w:rPr>
        <w:t>llaniladigan yagona tavsiya mavjud emas. Jami kredit portfelidagi muammoli kreditlarning tavsiyaviy miqdori iqtisodiy sharoitlar, tartibga solish standartlari va banklarning risk ishtahasi kabi omillarga qarab farq qilishi mumkin. Barcha banklar uchun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sidR="009F4129">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Biroq, moliyaviy regulyatorlar va Bazel talablariga asosan kredit portfelining sog‘lomligini baholash b</w:t>
      </w:r>
      <w:r w:rsidR="009F4129">
        <w:rPr>
          <w:rFonts w:ascii="Times New Roman" w:hAnsi="Times New Roman"/>
          <w:sz w:val="28"/>
          <w:lang w:val="en-US" w:eastAsia="ru-RU"/>
        </w:rPr>
        <w:t>o‘</w:t>
      </w:r>
      <w:r w:rsidRPr="00791642">
        <w:rPr>
          <w:rFonts w:ascii="Times New Roman" w:hAnsi="Times New Roman"/>
          <w:sz w:val="28"/>
          <w:lang w:val="en-US" w:eastAsia="ru-RU"/>
        </w:rPr>
        <w:t>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zi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NPLning maqbul darajasi iqtisodiy sharoitlar, tartibga solish muhiti va alohida banklarning risklarga chidamliligiga qarab </w:t>
      </w:r>
      <w:r w:rsidR="009F4129">
        <w:rPr>
          <w:rFonts w:ascii="Times New Roman" w:hAnsi="Times New Roman"/>
          <w:sz w:val="28"/>
          <w:lang w:val="en-US" w:eastAsia="ru-RU"/>
        </w:rPr>
        <w:t>o‘</w:t>
      </w:r>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Biroq, xalqaro moliya institutlari va bank faoliyatini tartibga soluvchi tashkilotlar bank tizimining barqarorligini baholash uchun k</w:t>
      </w:r>
      <w:r w:rsidR="009F4129">
        <w:rPr>
          <w:rFonts w:ascii="Times New Roman" w:hAnsi="Times New Roman"/>
          <w:sz w:val="28"/>
          <w:lang w:val="en-US" w:eastAsia="ru-RU"/>
        </w:rPr>
        <w:t>o‘</w:t>
      </w:r>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prudensial k</w:t>
      </w:r>
      <w:r w:rsidR="009F4129">
        <w:rPr>
          <w:rFonts w:ascii="Times New Roman" w:hAnsi="Times New Roman"/>
          <w:i/>
          <w:sz w:val="28"/>
          <w:lang w:val="en-US" w:eastAsia="ru-RU"/>
        </w:rPr>
        <w:t>o‘</w:t>
      </w:r>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sidR="009F4129">
        <w:rPr>
          <w:rFonts w:ascii="Times New Roman" w:hAnsi="Times New Roman"/>
          <w:sz w:val="28"/>
          <w:lang w:val="en-US" w:eastAsia="ru-RU"/>
        </w:rPr>
        <w:t>o‘</w:t>
      </w:r>
      <w:r w:rsidRPr="00791642">
        <w:rPr>
          <w:rFonts w:ascii="Times New Roman" w:hAnsi="Times New Roman"/>
          <w:sz w:val="28"/>
          <w:lang w:val="en-US" w:eastAsia="ru-RU"/>
        </w:rPr>
        <w:t>rsatmalar va qoidalar mavjud. Ushbu k</w:t>
      </w:r>
      <w:r w:rsidR="009F4129">
        <w:rPr>
          <w:rFonts w:ascii="Times New Roman" w:hAnsi="Times New Roman"/>
          <w:sz w:val="28"/>
          <w:lang w:val="en-US" w:eastAsia="ru-RU"/>
        </w:rPr>
        <w:t>o‘</w:t>
      </w:r>
      <w:r w:rsidRPr="00791642">
        <w:rPr>
          <w:rFonts w:ascii="Times New Roman" w:hAnsi="Times New Roman"/>
          <w:sz w:val="28"/>
          <w:lang w:val="en-US" w:eastAsia="ru-RU"/>
        </w:rPr>
        <w:t>rsatmalar k</w:t>
      </w:r>
      <w:r w:rsidR="009F4129">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b</w:t>
      </w:r>
      <w:r w:rsidR="009F4129">
        <w:rPr>
          <w:rFonts w:ascii="Times New Roman" w:hAnsi="Times New Roman"/>
          <w:sz w:val="28"/>
          <w:lang w:val="en-US" w:eastAsia="ru-RU"/>
        </w:rPr>
        <w:t>o‘</w:t>
      </w:r>
      <w:r w:rsidRPr="00791642">
        <w:rPr>
          <w:rFonts w:ascii="Times New Roman" w:hAnsi="Times New Roman"/>
          <w:sz w:val="28"/>
          <w:lang w:val="en-US" w:eastAsia="ru-RU"/>
        </w:rPr>
        <w:t>yicha Bazel q</w:t>
      </w:r>
      <w:r w:rsidR="009F4129">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 chegarani belgilamasa-da, u banklarni risklarni boshqarish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ishonchli amaliyotlarni </w:t>
      </w:r>
      <w:r w:rsidR="009F4129">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k</w:t>
      </w:r>
      <w:r w:rsidR="009F4129">
        <w:rPr>
          <w:rFonts w:ascii="Times New Roman" w:hAnsi="Times New Roman"/>
          <w:sz w:val="28"/>
          <w:lang w:val="en-US" w:eastAsia="ru-RU"/>
        </w:rPr>
        <w:t>o‘</w:t>
      </w:r>
      <w:r w:rsidRPr="00791642">
        <w:rPr>
          <w:rFonts w:ascii="Times New Roman" w:hAnsi="Times New Roman"/>
          <w:sz w:val="28"/>
          <w:lang w:val="en-US" w:eastAsia="ru-RU"/>
        </w:rPr>
        <w:t>pincha alohida banklarning yoki umumiy bank tizimining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rsatkichlarini </w:t>
      </w:r>
      <w:r w:rsidR="009F4129">
        <w:rPr>
          <w:rFonts w:ascii="Times New Roman" w:hAnsi="Times New Roman"/>
          <w:sz w:val="28"/>
          <w:lang w:val="en-US" w:eastAsia="ru-RU"/>
        </w:rPr>
        <w:t>o‘</w:t>
      </w:r>
      <w:r w:rsidRPr="00791642">
        <w:rPr>
          <w:rFonts w:ascii="Times New Roman" w:hAnsi="Times New Roman"/>
          <w:sz w:val="28"/>
          <w:lang w:val="en-US" w:eastAsia="ru-RU"/>
        </w:rPr>
        <w:t>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sidR="009F4129">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Iqtisodiyotning pasayish davrida, qarz oluvchilarning moliyaviy qiyinchiliklarga duch kelganligi sababli,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r w:rsidR="009F4129">
        <w:rPr>
          <w:rFonts w:ascii="Times New Roman" w:hAnsi="Times New Roman"/>
          <w:sz w:val="28"/>
          <w:lang w:val="en-US" w:eastAsia="ru-RU"/>
        </w:rPr>
        <w:t>o‘</w:t>
      </w:r>
      <w:r w:rsidRPr="00791642">
        <w:rPr>
          <w:rFonts w:ascii="Times New Roman" w:hAnsi="Times New Roman"/>
          <w:sz w:val="28"/>
          <w:lang w:val="en-US" w:eastAsia="ru-RU"/>
        </w:rPr>
        <w:t>zlarining risklilik darajasiga asoslanib, yuqori darajadagi NPL bilan ham qulayroq b</w:t>
      </w:r>
      <w:r w:rsidR="009F4129">
        <w:rPr>
          <w:rFonts w:ascii="Times New Roman" w:hAnsi="Times New Roman"/>
          <w:sz w:val="28"/>
          <w:lang w:val="en-US" w:eastAsia="ru-RU"/>
        </w:rPr>
        <w:t>o‘</w:t>
      </w:r>
      <w:r w:rsidRPr="00791642">
        <w:rPr>
          <w:rFonts w:ascii="Times New Roman" w:hAnsi="Times New Roman"/>
          <w:sz w:val="28"/>
          <w:lang w:val="en-US" w:eastAsia="ru-RU"/>
        </w:rPr>
        <w:t>lishi mumkin, ayniqsa ularda risklarni kamaytirish b</w:t>
      </w:r>
      <w:r w:rsidR="009F4129">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sidR="009F4129">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k</w:t>
      </w:r>
      <w:r w:rsidR="009F4129">
        <w:rPr>
          <w:rFonts w:ascii="Times New Roman" w:hAnsi="Times New Roman"/>
          <w:sz w:val="28"/>
          <w:lang w:val="en-US" w:eastAsia="ru-RU"/>
        </w:rPr>
        <w:t>o‘</w:t>
      </w:r>
      <w:r w:rsidRPr="00791642">
        <w:rPr>
          <w:rFonts w:ascii="Times New Roman" w:hAnsi="Times New Roman"/>
          <w:sz w:val="28"/>
          <w:lang w:val="en-US" w:eastAsia="ru-RU"/>
        </w:rPr>
        <w:t>pincha agar bankning NPL darajasi maqbul chegaralardan oshib ketgan b</w:t>
      </w:r>
      <w:r w:rsidR="009F4129">
        <w:rPr>
          <w:rFonts w:ascii="Times New Roman" w:hAnsi="Times New Roman"/>
          <w:sz w:val="28"/>
          <w:lang w:val="en-US" w:eastAsia="ru-RU"/>
        </w:rPr>
        <w:t>o‘</w:t>
      </w:r>
      <w:r w:rsidRPr="00791642">
        <w:rPr>
          <w:rFonts w:ascii="Times New Roman" w:hAnsi="Times New Roman"/>
          <w:sz w:val="28"/>
          <w:lang w:val="en-US" w:eastAsia="ru-RU"/>
        </w:rPr>
        <w:t>lsa, nazorat chora-tadbirlarini k</w:t>
      </w:r>
      <w:r w:rsidR="009F4129">
        <w:rPr>
          <w:rFonts w:ascii="Times New Roman" w:hAnsi="Times New Roman"/>
          <w:sz w:val="28"/>
          <w:lang w:val="en-US" w:eastAsia="ru-RU"/>
        </w:rPr>
        <w:t>o‘</w:t>
      </w:r>
      <w:r w:rsidRPr="00791642">
        <w:rPr>
          <w:rFonts w:ascii="Times New Roman" w:hAnsi="Times New Roman"/>
          <w:sz w:val="28"/>
          <w:lang w:val="en-US" w:eastAsia="ru-RU"/>
        </w:rPr>
        <w:t>radi. Ushbu harakatlar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shimcha qoidalarni talab qilishi, tuzatish kiritishni yoki </w:t>
      </w:r>
      <w:r w:rsidR="009F4129">
        <w:rPr>
          <w:rFonts w:ascii="Times New Roman" w:hAnsi="Times New Roman"/>
          <w:sz w:val="28"/>
          <w:lang w:val="en-US" w:eastAsia="ru-RU"/>
        </w:rPr>
        <w:t>o‘</w:t>
      </w:r>
      <w:r w:rsidRPr="00791642">
        <w:rPr>
          <w:rFonts w:ascii="Times New Roman" w:hAnsi="Times New Roman"/>
          <w:sz w:val="28"/>
          <w:lang w:val="en-US" w:eastAsia="ru-RU"/>
        </w:rPr>
        <w:t xml:space="preserve">ta og‘ir holatlarda nazorat organlari aralashuvini </w:t>
      </w:r>
      <w:r w:rsidR="009F4129">
        <w:rPr>
          <w:rFonts w:ascii="Times New Roman" w:hAnsi="Times New Roman"/>
          <w:sz w:val="28"/>
          <w:lang w:val="en-US" w:eastAsia="ru-RU"/>
        </w:rPr>
        <w:t>o‘</w:t>
      </w:r>
      <w:r w:rsidRPr="00791642">
        <w:rPr>
          <w:rFonts w:ascii="Times New Roman" w:hAnsi="Times New Roman"/>
          <w:sz w:val="28"/>
          <w:lang w:val="en-US" w:eastAsia="ru-RU"/>
        </w:rPr>
        <w:t>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kidlash kerakki, NPL k</w:t>
      </w:r>
      <w:r w:rsidR="009F4129">
        <w:rPr>
          <w:rFonts w:ascii="Times New Roman" w:hAnsi="Times New Roman"/>
          <w:sz w:val="28"/>
          <w:lang w:val="en-US" w:eastAsia="ru-RU"/>
        </w:rPr>
        <w:t>o‘</w:t>
      </w:r>
      <w:r w:rsidRPr="00791642">
        <w:rPr>
          <w:rFonts w:ascii="Times New Roman" w:hAnsi="Times New Roman"/>
          <w:sz w:val="28"/>
          <w:lang w:val="en-US" w:eastAsia="ru-RU"/>
        </w:rPr>
        <w:t>rsatkichlari bankning moliyaviy barqarorligi va kredit portfel sog‘lomligini baholash uchun foydalaniladigan bir k</w:t>
      </w:r>
      <w:r w:rsidR="009F4129">
        <w:rPr>
          <w:rFonts w:ascii="Times New Roman" w:hAnsi="Times New Roman"/>
          <w:sz w:val="28"/>
          <w:lang w:val="en-US" w:eastAsia="ru-RU"/>
        </w:rPr>
        <w:t>o‘</w:t>
      </w:r>
      <w:r w:rsidRPr="00791642">
        <w:rPr>
          <w:rFonts w:ascii="Times New Roman" w:hAnsi="Times New Roman"/>
          <w:sz w:val="28"/>
          <w:lang w:val="en-US" w:eastAsia="ru-RU"/>
        </w:rPr>
        <w:t>rsatkich b</w:t>
      </w:r>
      <w:r w:rsidR="009F4129">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sidR="009F4129">
        <w:rPr>
          <w:rFonts w:ascii="Times New Roman" w:hAnsi="Times New Roman"/>
          <w:sz w:val="28"/>
          <w:lang w:val="en-US" w:eastAsia="ru-RU"/>
        </w:rPr>
        <w:t>o‘</w:t>
      </w:r>
      <w:r w:rsidRPr="00791642">
        <w:rPr>
          <w:rFonts w:ascii="Times New Roman" w:hAnsi="Times New Roman"/>
          <w:sz w:val="28"/>
          <w:lang w:val="en-US" w:eastAsia="ru-RU"/>
        </w:rPr>
        <w:t>rsatkichlar bilan birgalikda k</w:t>
      </w:r>
      <w:r w:rsidR="009F4129">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Garchi moliyaviy barqarorlik va prudensial qoidalar banklarning risklilik va moliyaviy barqarorlik oʻrtasidagi muvozanatni saqlashini taʼminlashga qaratilgan b</w:t>
      </w:r>
      <w:r w:rsidR="009F4129">
        <w:rPr>
          <w:rFonts w:ascii="Times New Roman" w:hAnsi="Times New Roman"/>
          <w:sz w:val="28"/>
          <w:lang w:val="en-US" w:eastAsia="ru-RU"/>
        </w:rPr>
        <w:t>o‘</w:t>
      </w:r>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yondashuvni talab qiladi. Bank xodimlarini muntazam ravishda </w:t>
      </w:r>
      <w:r w:rsidR="009F4129">
        <w:rPr>
          <w:rFonts w:ascii="Times New Roman" w:hAnsi="Times New Roman"/>
          <w:sz w:val="28"/>
          <w:lang w:val="en-US" w:eastAsia="ru-RU"/>
        </w:rPr>
        <w:t>o‘</w:t>
      </w:r>
      <w:r w:rsidRPr="00791642">
        <w:rPr>
          <w:rFonts w:ascii="Times New Roman" w:hAnsi="Times New Roman"/>
          <w:sz w:val="28"/>
          <w:lang w:val="en-US" w:eastAsia="ru-RU"/>
        </w:rPr>
        <w:t>qitish va sohaning ilg‘or tajribalaridan xabardor b</w:t>
      </w:r>
      <w:r w:rsidR="009F4129">
        <w:rPr>
          <w:rFonts w:ascii="Times New Roman" w:hAnsi="Times New Roman"/>
          <w:sz w:val="28"/>
          <w:lang w:val="en-US" w:eastAsia="ru-RU"/>
        </w:rPr>
        <w:t>o‘</w:t>
      </w:r>
      <w:r w:rsidRPr="00791642">
        <w:rPr>
          <w:rFonts w:ascii="Times New Roman" w:hAnsi="Times New Roman"/>
          <w:sz w:val="28"/>
          <w:lang w:val="en-US" w:eastAsia="ru-RU"/>
        </w:rPr>
        <w:t>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sirchan choralar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(NPL) banklarning moliyaviy holatiga va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mumkin. </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lastRenderedPageBreak/>
        <w:t>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5F0FEC"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sidR="009F4129">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sidR="009F4129">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sidR="009F4129">
              <w:rPr>
                <w:rFonts w:ascii="Times New Roman" w:hAnsi="Times New Roman"/>
                <w:sz w:val="28"/>
                <w:lang w:val="en-US" w:eastAsia="ru-RU"/>
              </w:rPr>
              <w:t>o‘</w:t>
            </w:r>
            <w:r w:rsidRPr="00791642">
              <w:rPr>
                <w:rFonts w:ascii="Times New Roman" w:hAnsi="Times New Roman"/>
                <w:sz w:val="28"/>
                <w:lang w:val="en-US" w:eastAsia="ru-RU"/>
              </w:rPr>
              <w:t>p yoki kam baholab q</w:t>
            </w:r>
            <w:r w:rsidR="009F4129">
              <w:rPr>
                <w:rFonts w:ascii="Times New Roman" w:hAnsi="Times New Roman"/>
                <w:sz w:val="28"/>
                <w:lang w:val="en-US" w:eastAsia="ru-RU"/>
              </w:rPr>
              <w:t>o‘</w:t>
            </w:r>
            <w:r w:rsidRPr="00791642">
              <w:rPr>
                <w:rFonts w:ascii="Times New Roman" w:hAnsi="Times New Roman"/>
                <w:sz w:val="28"/>
                <w:lang w:val="en-US" w:eastAsia="ru-RU"/>
              </w:rPr>
              <w:t>yish t</w:t>
            </w:r>
            <w:r w:rsidR="009F4129">
              <w:rPr>
                <w:rFonts w:ascii="Times New Roman" w:hAnsi="Times New Roman"/>
                <w:sz w:val="28"/>
                <w:lang w:val="en-US" w:eastAsia="ru-RU"/>
              </w:rPr>
              <w:t>o‘</w:t>
            </w:r>
            <w:r w:rsidRPr="00791642">
              <w:rPr>
                <w:rFonts w:ascii="Times New Roman" w:hAnsi="Times New Roman"/>
                <w:sz w:val="28"/>
                <w:lang w:val="en-US" w:eastAsia="ru-RU"/>
              </w:rPr>
              <w:t>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sidR="009F4129">
              <w:rPr>
                <w:rFonts w:ascii="Times New Roman" w:hAnsi="Times New Roman"/>
                <w:sz w:val="28"/>
                <w:lang w:val="en-US" w:eastAsia="ru-RU"/>
              </w:rPr>
              <w:t>o‘</w:t>
            </w:r>
            <w:r w:rsidRPr="00791642">
              <w:rPr>
                <w:rFonts w:ascii="Times New Roman" w:hAnsi="Times New Roman"/>
                <w:sz w:val="28"/>
                <w:lang w:val="en-US" w:eastAsia="ru-RU"/>
              </w:rPr>
              <w:t>z vaqtida hal qilishga t</w:t>
            </w:r>
            <w:r w:rsidR="009F4129">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w:t>
            </w:r>
            <w:r w:rsidR="009F4129">
              <w:rPr>
                <w:rFonts w:ascii="Times New Roman" w:hAnsi="Times New Roman"/>
                <w:sz w:val="28"/>
                <w:lang w:val="en-US" w:eastAsia="ru-RU"/>
              </w:rPr>
              <w:t>o‘</w:t>
            </w:r>
            <w:r w:rsidRPr="00791642">
              <w:rPr>
                <w:rFonts w:ascii="Times New Roman" w:hAnsi="Times New Roman"/>
                <w:sz w:val="28"/>
                <w:lang w:val="en-US" w:eastAsia="ru-RU"/>
              </w:rPr>
              <w:t>lgan turli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sidR="009F4129">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sidR="009F4129">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9E4A06" w:rsidRPr="009E4A06" w:rsidRDefault="009E4A06" w:rsidP="00433344">
      <w:pPr>
        <w:spacing w:after="0" w:line="360" w:lineRule="auto"/>
        <w:ind w:firstLine="709"/>
        <w:jc w:val="both"/>
        <w:rPr>
          <w:rFonts w:ascii="Times New Roman" w:hAnsi="Times New Roman"/>
          <w:sz w:val="28"/>
          <w:lang w:val="en-US" w:eastAsia="ru-RU"/>
        </w:rPr>
      </w:pPr>
      <w:r w:rsidRPr="009E4A06">
        <w:rPr>
          <w:rFonts w:ascii="Times New Roman" w:hAnsi="Times New Roman"/>
          <w:sz w:val="28"/>
          <w:lang w:val="en-US" w:eastAsia="ru-RU"/>
        </w:rPr>
        <w:t xml:space="preserve">Muammoli kreditlarni qisqartirish va kredit portfelni sog‘lomlashtirish uchun banklar tomonidan kompleks va tezkoryondashuvlarni talab qiladi. Banklarning </w:t>
      </w:r>
      <w:r w:rsidRPr="009E4A06">
        <w:rPr>
          <w:rFonts w:ascii="Times New Roman" w:hAnsi="Times New Roman"/>
          <w:sz w:val="28"/>
          <w:lang w:val="en-US" w:eastAsia="ru-RU"/>
        </w:rPr>
        <w:lastRenderedPageBreak/>
        <w:t>muammoli kreditlarini samarali kamaytirish uchun qo‘llashi mumkin bo‘lgan asosiy strategiyalarlardan bir nechtasini keltiramiz.</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kredit risklarini samarali boshqarishni kuchaytirish lozim. Kredit risklarini samarali boshqarish banklarning barqarorligi va uzoq muddatli muvaffaqiyatining asosidir. Kredit risklarini minimallashtirish va t</w:t>
      </w:r>
      <w:r w:rsidR="009F4129">
        <w:rPr>
          <w:rFonts w:ascii="Times New Roman" w:hAnsi="Times New Roman"/>
          <w:sz w:val="28"/>
          <w:lang w:val="en-US" w:eastAsia="ru-RU"/>
        </w:rPr>
        <w:t>o‘</w:t>
      </w:r>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1. Kredit riskini kompleks baholash. Qarz oluvchilarning moliyaviy holatini, kredit tarixini va kreditga layoqatliligini tahlil qilish orqali kreditni t</w:t>
      </w:r>
      <w:r w:rsidR="009F4129">
        <w:rPr>
          <w:rFonts w:ascii="Times New Roman" w:hAnsi="Times New Roman"/>
          <w:sz w:val="28"/>
          <w:lang w:val="en-US" w:eastAsia="ru-RU"/>
        </w:rPr>
        <w:t>o‘</w:t>
      </w:r>
      <w:r w:rsidRPr="00791642">
        <w:rPr>
          <w:rFonts w:ascii="Times New Roman" w:hAnsi="Times New Roman"/>
          <w:sz w:val="28"/>
          <w:lang w:val="en-US" w:eastAsia="ru-RU"/>
        </w:rPr>
        <w:t>liq baholash lozim. Undan tashqari risklarni baholashning aniqligini oshirish uchun ilg‘or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sirini yumshatish uchun muayyan sanoat yoki tarmoqlarda ortiqcha konsentratsiyadan saqlanish lozim. Bunda kredit portfelini turli xavf profillari, geografik mintaqalar va tarmoqlar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3. Bank kredit siyosatini hamda tartiblarini aniq va oqilona ishlab chiqish. Risklarga chidamlilik, kreditlash mezonlari va anderrayting standartlarini tavsiflovchi aniq kredit siyosatini ishlab chiqish, kredit berish b</w:t>
      </w:r>
      <w:r w:rsidR="009F4129">
        <w:rPr>
          <w:rFonts w:ascii="Times New Roman" w:hAnsi="Times New Roman"/>
          <w:sz w:val="28"/>
          <w:lang w:val="en-US" w:eastAsia="ru-RU"/>
        </w:rPr>
        <w:t>o‘</w:t>
      </w:r>
      <w:r w:rsidRPr="00791642">
        <w:rPr>
          <w:rFonts w:ascii="Times New Roman" w:hAnsi="Times New Roman"/>
          <w:sz w:val="28"/>
          <w:lang w:val="en-US" w:eastAsia="ru-RU"/>
        </w:rPr>
        <w:t>yicha qarorlar bankning risklarni tartibga solish k</w:t>
      </w:r>
      <w:r w:rsidR="009F4129">
        <w:rPr>
          <w:rFonts w:ascii="Times New Roman" w:hAnsi="Times New Roman"/>
          <w:sz w:val="28"/>
          <w:lang w:val="en-US" w:eastAsia="ru-RU"/>
        </w:rPr>
        <w:t>o‘</w:t>
      </w:r>
      <w:r w:rsidRPr="00791642">
        <w:rPr>
          <w:rFonts w:ascii="Times New Roman" w:hAnsi="Times New Roman"/>
          <w:sz w:val="28"/>
          <w:lang w:val="en-US" w:eastAsia="ru-RU"/>
        </w:rPr>
        <w:t>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 muntazam tez va samarali tahlil qilish uchun zamonaviy bank texnologiyalari bilan integratsiya qilish. Risklarni modellashtirish va prognozli tahlilni amalga oshirish va sun'iy intellektdan foydalangan holda bank mahsulotlari va mijozlari b</w:t>
      </w:r>
      <w:r w:rsidR="009F4129">
        <w:rPr>
          <w:rFonts w:ascii="Times New Roman" w:hAnsi="Times New Roman"/>
          <w:sz w:val="28"/>
          <w:lang w:val="en-US" w:eastAsia="ru-RU"/>
        </w:rPr>
        <w:t>o‘</w:t>
      </w:r>
      <w:r w:rsidRPr="00791642">
        <w:rPr>
          <w:rFonts w:ascii="Times New Roman" w:hAnsi="Times New Roman"/>
          <w:sz w:val="28"/>
          <w:lang w:val="en-US" w:eastAsia="ru-RU"/>
        </w:rPr>
        <w:t>yicha biznes tahlillarni y</w:t>
      </w:r>
      <w:r w:rsidR="009F4129">
        <w:rPr>
          <w:rFonts w:ascii="Times New Roman" w:hAnsi="Times New Roman"/>
          <w:sz w:val="28"/>
          <w:lang w:val="en-US" w:eastAsia="ru-RU"/>
        </w:rPr>
        <w:t>o‘</w:t>
      </w:r>
      <w:r w:rsidRPr="00791642">
        <w:rPr>
          <w:rFonts w:ascii="Times New Roman" w:hAnsi="Times New Roman"/>
          <w:sz w:val="28"/>
          <w:lang w:val="en-US" w:eastAsia="ru-RU"/>
        </w:rPr>
        <w:t>lga q</w:t>
      </w:r>
      <w:r w:rsidR="009F4129">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r w:rsidR="009F4129">
        <w:rPr>
          <w:rFonts w:ascii="Times New Roman" w:hAnsi="Times New Roman"/>
          <w:sz w:val="28"/>
          <w:lang w:val="en-US" w:eastAsia="ru-RU"/>
        </w:rPr>
        <w:t>o‘</w:t>
      </w:r>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va stsenariy tahlillarini </w:t>
      </w:r>
      <w:r w:rsidR="009F4129">
        <w:rPr>
          <w:rFonts w:ascii="Times New Roman" w:hAnsi="Times New Roman"/>
          <w:sz w:val="28"/>
          <w:lang w:val="en-US" w:eastAsia="ru-RU"/>
        </w:rPr>
        <w:t>o‘</w:t>
      </w:r>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r w:rsidR="009F4129">
        <w:rPr>
          <w:rFonts w:ascii="Times New Roman" w:hAnsi="Times New Roman"/>
          <w:sz w:val="28"/>
          <w:lang w:val="en-US" w:eastAsia="ru-RU"/>
        </w:rPr>
        <w:t>o‘</w:t>
      </w:r>
      <w:r w:rsidRPr="00791642">
        <w:rPr>
          <w:rFonts w:ascii="Times New Roman" w:hAnsi="Times New Roman"/>
          <w:sz w:val="28"/>
          <w:lang w:val="en-US" w:eastAsia="ru-RU"/>
        </w:rPr>
        <w:t>zlarining kredit risklarini boshqarish amaliyotlarini mustahkamlashlari, rivojlanayotgan bozor sharoitlariga moslashishlari va mustahkam moliyaviy poydevorni shakllantirishlari mumkin. Kredit risklarini boshqarishning mustahkamlanganligi nafaqat bankni potentsial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qotishlardan himoya qiladi, balki uni barqaror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Kredit riskini boshqarishning mustahkam tizimi muammoli kreditlarni kamaytirish uchun asosdir. Bu qarz oluvchilarning kredit qobiliyatini t</w:t>
      </w:r>
      <w:r w:rsidR="009F4129">
        <w:rPr>
          <w:rFonts w:ascii="Times New Roman" w:hAnsi="Times New Roman"/>
          <w:sz w:val="28"/>
          <w:lang w:val="en-US" w:eastAsia="ru-RU"/>
        </w:rPr>
        <w:t>o‘</w:t>
      </w:r>
      <w:r w:rsidRPr="00791642">
        <w:rPr>
          <w:rFonts w:ascii="Times New Roman" w:hAnsi="Times New Roman"/>
          <w:sz w:val="28"/>
          <w:lang w:val="en-US" w:eastAsia="ru-RU"/>
        </w:rPr>
        <w:t>g‘ri baholash uchun qat</w:t>
      </w:r>
      <w:r w:rsidR="009F4129">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sidR="009F4129">
        <w:rPr>
          <w:rFonts w:ascii="Times New Roman" w:hAnsi="Times New Roman"/>
          <w:sz w:val="28"/>
          <w:lang w:val="en-US" w:eastAsia="ru-RU"/>
        </w:rPr>
        <w:t>o‘</w:t>
      </w:r>
      <w:r w:rsidRPr="00791642">
        <w:rPr>
          <w:rFonts w:ascii="Times New Roman" w:hAnsi="Times New Roman"/>
          <w:sz w:val="28"/>
          <w:lang w:val="en-US" w:eastAsia="ru-RU"/>
        </w:rPr>
        <w:t>z ichiga oladi. Ilg‘or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lumotlarga qabul qilishdan foydalangan holda, moliya institutlari potentsial risklarni aniqlash va kreditlash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xml:space="preserve">, mijozlarining moliyaviy tanglik belgilarini imkon qadar erta aniqlash va aralashish. Mijozlarining moliyaviy tanglik belgilarini imkon qadar erta </w:t>
      </w:r>
      <w:r w:rsidRPr="00791642">
        <w:rPr>
          <w:rFonts w:ascii="Times New Roman" w:hAnsi="Times New Roman"/>
          <w:sz w:val="28"/>
          <w:lang w:val="en-US" w:eastAsia="ru-RU"/>
        </w:rPr>
        <w:lastRenderedPageBreak/>
        <w:t>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w:t>
      </w:r>
      <w:r w:rsidR="009F4129">
        <w:rPr>
          <w:rFonts w:ascii="Times New Roman" w:hAnsi="Times New Roman"/>
          <w:sz w:val="28"/>
          <w:lang w:val="en-US" w:eastAsia="ru-RU"/>
        </w:rPr>
        <w:t>o‘</w:t>
      </w:r>
      <w:r w:rsidRPr="00791642">
        <w:rPr>
          <w:rFonts w:ascii="Times New Roman" w:hAnsi="Times New Roman"/>
          <w:sz w:val="28"/>
          <w:lang w:val="en-US" w:eastAsia="ru-RU"/>
        </w:rPr>
        <w:t>zgarishlarga mumkin qarshi b</w:t>
      </w:r>
      <w:r w:rsidR="009F4129">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sidR="009F4129">
        <w:rPr>
          <w:rFonts w:ascii="Times New Roman" w:hAnsi="Times New Roman"/>
          <w:sz w:val="28"/>
          <w:lang w:val="en-US" w:eastAsia="ru-RU"/>
        </w:rPr>
        <w:t>o‘</w:t>
      </w:r>
      <w:r w:rsidRPr="00791642">
        <w:rPr>
          <w:rFonts w:ascii="Times New Roman" w:hAnsi="Times New Roman"/>
          <w:sz w:val="28"/>
          <w:lang w:val="en-US" w:eastAsia="ru-RU"/>
        </w:rPr>
        <w:t>lib xizmat qiladi. Mustahkam tizimlar va strategiyalarni amalga oshirish orqali banklar risklarni proaktiv tarzda boshqarishi, potentsial y</w:t>
      </w:r>
      <w:r w:rsidR="009F4129">
        <w:rPr>
          <w:rFonts w:ascii="Times New Roman" w:hAnsi="Times New Roman"/>
          <w:sz w:val="28"/>
          <w:lang w:val="en-US" w:eastAsia="ru-RU"/>
        </w:rPr>
        <w:t>o‘</w:t>
      </w:r>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w:t>
      </w:r>
      <w:r w:rsidR="009F4129">
        <w:rPr>
          <w:rFonts w:ascii="Times New Roman" w:hAnsi="Times New Roman"/>
          <w:sz w:val="28"/>
          <w:szCs w:val="28"/>
          <w:lang w:val="en-US"/>
        </w:rPr>
        <w:t>o‘</w:t>
      </w:r>
      <w:r w:rsidR="001126D1" w:rsidRPr="00791642">
        <w:rPr>
          <w:rFonts w:ascii="Times New Roman" w:hAnsi="Times New Roman"/>
          <w:sz w:val="28"/>
          <w:szCs w:val="28"/>
          <w:lang w:val="en-US"/>
        </w:rPr>
        <w:t>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sidR="009F4129">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r w:rsidR="009F4129">
        <w:rPr>
          <w:rFonts w:ascii="Times New Roman" w:hAnsi="Times New Roman"/>
          <w:sz w:val="28"/>
          <w:szCs w:val="28"/>
          <w:lang w:val="en-US"/>
        </w:rPr>
        <w:t>O‘</w:t>
      </w:r>
      <w:r w:rsidRPr="00791642">
        <w:rPr>
          <w:rFonts w:ascii="Times New Roman" w:hAnsi="Times New Roman"/>
          <w:sz w:val="28"/>
          <w:szCs w:val="28"/>
          <w:lang w:val="en-US"/>
        </w:rPr>
        <w:t>z vaqtida aralashuv qayta qurish, qayta rejalashtirish yoki vaqtinchalik moliyaviy qiyinchiliklarga duch kelgan qarz oluvchilarga q</w:t>
      </w:r>
      <w:r w:rsidR="009F4129">
        <w:rPr>
          <w:rFonts w:ascii="Times New Roman" w:hAnsi="Times New Roman"/>
          <w:sz w:val="28"/>
          <w:szCs w:val="28"/>
          <w:lang w:val="en-US"/>
        </w:rPr>
        <w:t>o‘</w:t>
      </w:r>
      <w:r w:rsidRPr="00791642">
        <w:rPr>
          <w:rFonts w:ascii="Times New Roman" w:hAnsi="Times New Roman"/>
          <w:sz w:val="28"/>
          <w:szCs w:val="28"/>
          <w:lang w:val="en-US"/>
        </w:rPr>
        <w:t>shimcha yordam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rsatishni </w:t>
      </w:r>
      <w:r w:rsidR="009F4129">
        <w:rPr>
          <w:rFonts w:ascii="Times New Roman" w:hAnsi="Times New Roman"/>
          <w:sz w:val="28"/>
          <w:szCs w:val="28"/>
          <w:lang w:val="en-US"/>
        </w:rPr>
        <w:t>o‘</w:t>
      </w:r>
      <w:r w:rsidRPr="00791642">
        <w:rPr>
          <w:rFonts w:ascii="Times New Roman" w:hAnsi="Times New Roman"/>
          <w:sz w:val="28"/>
          <w:szCs w:val="28"/>
          <w:lang w:val="en-US"/>
        </w:rPr>
        <w:t>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sidR="009F4129">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sidR="009F4129">
        <w:rPr>
          <w:rFonts w:ascii="Times New Roman" w:hAnsi="Times New Roman"/>
          <w:sz w:val="28"/>
          <w:szCs w:val="28"/>
          <w:lang w:val="en-US"/>
        </w:rPr>
        <w:t>o‘</w:t>
      </w:r>
      <w:r w:rsidRPr="00791642">
        <w:rPr>
          <w:rFonts w:ascii="Times New Roman" w:hAnsi="Times New Roman"/>
          <w:sz w:val="28"/>
          <w:szCs w:val="28"/>
          <w:lang w:val="en-US"/>
        </w:rPr>
        <w:t>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sidR="009F4129">
        <w:rPr>
          <w:rFonts w:ascii="Times New Roman" w:hAnsi="Times New Roman"/>
          <w:sz w:val="28"/>
          <w:szCs w:val="28"/>
          <w:lang w:val="en-US"/>
        </w:rPr>
        <w:t>o‘</w:t>
      </w:r>
      <w:r w:rsidRPr="00791642">
        <w:rPr>
          <w:rFonts w:ascii="Times New Roman" w:hAnsi="Times New Roman"/>
          <w:sz w:val="28"/>
          <w:szCs w:val="28"/>
          <w:lang w:val="en-US"/>
        </w:rPr>
        <w:t xml:space="preserve">limlari </w:t>
      </w:r>
      <w:r w:rsidR="009F4129">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tkazib turish; - xodimlar uchun stsenariy asosida trening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etish orqali nafaqat </w:t>
      </w:r>
      <w:r w:rsidR="009F4129">
        <w:rPr>
          <w:rFonts w:ascii="Times New Roman" w:hAnsi="Times New Roman"/>
          <w:sz w:val="28"/>
          <w:szCs w:val="28"/>
          <w:lang w:val="en-US"/>
        </w:rPr>
        <w:t>o‘</w:t>
      </w:r>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hissa q</w:t>
      </w:r>
      <w:r w:rsidR="009F4129">
        <w:rPr>
          <w:rFonts w:ascii="Times New Roman" w:hAnsi="Times New Roman"/>
          <w:sz w:val="28"/>
          <w:szCs w:val="28"/>
          <w:lang w:val="en-US"/>
        </w:rPr>
        <w:t>o‘</w:t>
      </w:r>
      <w:r w:rsidR="00B3516B" w:rsidRPr="00791642">
        <w:rPr>
          <w:rFonts w:ascii="Times New Roman" w:hAnsi="Times New Roman"/>
          <w:sz w:val="28"/>
          <w:szCs w:val="28"/>
          <w:lang w:val="en-US"/>
        </w:rPr>
        <w:t xml:space="preserve">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lastRenderedPageBreak/>
        <w:t>Uchinchidan</w:t>
      </w:r>
      <w:r w:rsidRPr="00791642">
        <w:rPr>
          <w:rFonts w:ascii="Times New Roman" w:hAnsi="Times New Roman"/>
          <w:sz w:val="28"/>
          <w:szCs w:val="28"/>
          <w:lang w:val="en-US"/>
        </w:rPr>
        <w:t>, ehtiyotkorlik bilan kreditlash amaliyotini amalga oshirish. Ehtiyotkorlik bilan kreditlash amaliyoti banklarning barqaror faoliyat k</w:t>
      </w:r>
      <w:r w:rsidR="009F4129">
        <w:rPr>
          <w:rFonts w:ascii="Times New Roman" w:hAnsi="Times New Roman"/>
          <w:sz w:val="28"/>
          <w:szCs w:val="28"/>
          <w:lang w:val="en-US"/>
        </w:rPr>
        <w:t>o‘</w:t>
      </w:r>
      <w:r w:rsidRPr="00791642">
        <w:rPr>
          <w:rFonts w:ascii="Times New Roman" w:hAnsi="Times New Roman"/>
          <w:sz w:val="28"/>
          <w:szCs w:val="28"/>
          <w:lang w:val="en-US"/>
        </w:rPr>
        <w:t>rsatishida muhum hisoblanadi. “Kasalni davolagandan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r w:rsidR="009F4129">
        <w:rPr>
          <w:rFonts w:ascii="Times New Roman" w:hAnsi="Times New Roman"/>
          <w:sz w:val="28"/>
          <w:szCs w:val="28"/>
          <w:lang w:val="en-US"/>
        </w:rPr>
        <w:t>o‘</w:t>
      </w:r>
      <w:r w:rsidRPr="00791642">
        <w:rPr>
          <w:rFonts w:ascii="Times New Roman" w:hAnsi="Times New Roman"/>
          <w:sz w:val="28"/>
          <w:szCs w:val="28"/>
          <w:lang w:val="en-US"/>
        </w:rPr>
        <w:t>z ichiga oladi. Qarz oluvchilarning t</w:t>
      </w:r>
      <w:r w:rsidR="009F4129">
        <w:rPr>
          <w:rFonts w:ascii="Times New Roman" w:hAnsi="Times New Roman"/>
          <w:sz w:val="28"/>
          <w:szCs w:val="28"/>
          <w:lang w:val="en-US"/>
        </w:rPr>
        <w:t>o‘</w:t>
      </w:r>
      <w:r w:rsidRPr="00791642">
        <w:rPr>
          <w:rFonts w:ascii="Times New Roman" w:hAnsi="Times New Roman"/>
          <w:sz w:val="28"/>
          <w:szCs w:val="28"/>
          <w:lang w:val="en-US"/>
        </w:rPr>
        <w:t>lovga qodirligiga amin b</w:t>
      </w:r>
      <w:r w:rsidR="009F4129">
        <w:rPr>
          <w:rFonts w:ascii="Times New Roman" w:hAnsi="Times New Roman"/>
          <w:sz w:val="28"/>
          <w:szCs w:val="28"/>
          <w:lang w:val="en-US"/>
        </w:rPr>
        <w:t>o‘</w:t>
      </w:r>
      <w:r w:rsidRPr="00791642">
        <w:rPr>
          <w:rFonts w:ascii="Times New Roman" w:hAnsi="Times New Roman"/>
          <w:sz w:val="28"/>
          <w:szCs w:val="28"/>
          <w:lang w:val="en-US"/>
        </w:rPr>
        <w:t>lgandan s</w:t>
      </w:r>
      <w:r w:rsidR="009F4129">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sidR="009F4129">
        <w:rPr>
          <w:rFonts w:ascii="Times New Roman" w:hAnsi="Times New Roman"/>
          <w:sz w:val="28"/>
          <w:szCs w:val="28"/>
          <w:lang w:val="en-US"/>
        </w:rPr>
        <w:t>O‘</w:t>
      </w:r>
      <w:r w:rsidRPr="00791642">
        <w:rPr>
          <w:rFonts w:ascii="Times New Roman" w:hAnsi="Times New Roman"/>
          <w:sz w:val="28"/>
          <w:szCs w:val="28"/>
          <w:lang w:val="en-US"/>
        </w:rPr>
        <w:t>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minlashi lozim. Ushbu standart kredit tashkiloti taqdim etgan garov qiymatidan kelib chiqqan holda qarz oluvchiga berishi mumkin b</w:t>
      </w:r>
      <w:r w:rsidR="009F4129">
        <w:rPr>
          <w:rFonts w:ascii="Times New Roman" w:hAnsi="Times New Roman"/>
          <w:sz w:val="28"/>
          <w:szCs w:val="28"/>
          <w:lang w:val="en-US"/>
        </w:rPr>
        <w:t>o‘</w:t>
      </w:r>
      <w:r w:rsidRPr="00791642">
        <w:rPr>
          <w:rFonts w:ascii="Times New Roman" w:hAnsi="Times New Roman"/>
          <w:sz w:val="28"/>
          <w:szCs w:val="28"/>
          <w:lang w:val="en-US"/>
        </w:rPr>
        <w:t>lgan maksimal kredit hajmini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r w:rsidR="009F4129">
        <w:rPr>
          <w:rFonts w:ascii="Times New Roman" w:hAnsi="Times New Roman"/>
          <w:sz w:val="28"/>
          <w:szCs w:val="28"/>
          <w:lang w:val="en-US"/>
        </w:rPr>
        <w:t>o‘</w:t>
      </w:r>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w:t>
      </w:r>
      <w:r w:rsidR="009F4129">
        <w:rPr>
          <w:rFonts w:ascii="Times New Roman" w:hAnsi="Times New Roman"/>
          <w:sz w:val="28"/>
          <w:szCs w:val="28"/>
          <w:lang w:val="en-US"/>
        </w:rPr>
        <w:t>o‘</w:t>
      </w:r>
      <w:r w:rsidRPr="00791642">
        <w:rPr>
          <w:rFonts w:ascii="Times New Roman" w:hAnsi="Times New Roman"/>
          <w:sz w:val="28"/>
          <w:szCs w:val="28"/>
          <w:lang w:val="en-US"/>
        </w:rPr>
        <w:t>lov qancha b</w:t>
      </w:r>
      <w:r w:rsidR="009F4129">
        <w:rPr>
          <w:rFonts w:ascii="Times New Roman" w:hAnsi="Times New Roman"/>
          <w:sz w:val="28"/>
          <w:szCs w:val="28"/>
          <w:lang w:val="en-US"/>
        </w:rPr>
        <w:t>o‘</w:t>
      </w:r>
      <w:r w:rsidRPr="00791642">
        <w:rPr>
          <w:rFonts w:ascii="Times New Roman" w:hAnsi="Times New Roman"/>
          <w:sz w:val="28"/>
          <w:szCs w:val="28"/>
          <w:lang w:val="en-US"/>
        </w:rPr>
        <w:t>lishini taklif qiladi. Bank tomonidan belgilangan koeffitsient qiymati qanchalik yuqori b</w:t>
      </w:r>
      <w:r w:rsidR="009F4129">
        <w:rPr>
          <w:rFonts w:ascii="Times New Roman" w:hAnsi="Times New Roman"/>
          <w:sz w:val="28"/>
          <w:szCs w:val="28"/>
          <w:lang w:val="en-US"/>
        </w:rPr>
        <w:t>o‘</w:t>
      </w:r>
      <w:r w:rsidRPr="00791642">
        <w:rPr>
          <w:rFonts w:ascii="Times New Roman" w:hAnsi="Times New Roman"/>
          <w:sz w:val="28"/>
          <w:szCs w:val="28"/>
          <w:lang w:val="en-US"/>
        </w:rPr>
        <w:t xml:space="preserve">lsa, qarz oluvchidan </w:t>
      </w:r>
      <w:r w:rsidR="009F4129">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sidR="009F4129">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sidR="009F4129">
        <w:rPr>
          <w:rFonts w:ascii="Times New Roman" w:hAnsi="Times New Roman"/>
          <w:sz w:val="28"/>
          <w:szCs w:val="28"/>
          <w:lang w:val="en-US"/>
        </w:rPr>
        <w:t>o‘</w:t>
      </w:r>
      <w:r w:rsidRPr="00791642">
        <w:rPr>
          <w:rFonts w:ascii="Times New Roman" w:hAnsi="Times New Roman"/>
          <w:sz w:val="28"/>
          <w:szCs w:val="28"/>
          <w:lang w:val="en-US"/>
        </w:rPr>
        <w:t>rnatish kredit oluvchilarning t</w:t>
      </w:r>
      <w:r w:rsidR="009F4129">
        <w:rPr>
          <w:rFonts w:ascii="Times New Roman" w:hAnsi="Times New Roman"/>
          <w:sz w:val="28"/>
          <w:szCs w:val="28"/>
          <w:lang w:val="en-US"/>
        </w:rPr>
        <w:t>o‘</w:t>
      </w:r>
      <w:r w:rsidRPr="00791642">
        <w:rPr>
          <w:rFonts w:ascii="Times New Roman" w:hAnsi="Times New Roman"/>
          <w:sz w:val="28"/>
          <w:szCs w:val="28"/>
          <w:lang w:val="en-US"/>
        </w:rPr>
        <w:t>lovlarni t</w:t>
      </w:r>
      <w:r w:rsidR="009F4129">
        <w:rPr>
          <w:rFonts w:ascii="Times New Roman" w:hAnsi="Times New Roman"/>
          <w:sz w:val="28"/>
          <w:szCs w:val="28"/>
          <w:lang w:val="en-US"/>
        </w:rPr>
        <w:t>o‘</w:t>
      </w:r>
      <w:r w:rsidRPr="00791642">
        <w:rPr>
          <w:rFonts w:ascii="Times New Roman" w:hAnsi="Times New Roman"/>
          <w:sz w:val="28"/>
          <w:szCs w:val="28"/>
          <w:lang w:val="en-US"/>
        </w:rPr>
        <w:t>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7902ED">
      <w:pPr>
        <w:spacing w:after="0" w:line="30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sidR="009F4129">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bank kreditlari uchun olinadigan garovlarni boshqarish. Garov ta’minotini boshqarish amaliyotini kuchaytirish muammoli kreditlar bilan bog‘liq mumkin b</w:t>
      </w:r>
      <w:r w:rsidR="009F4129">
        <w:rPr>
          <w:rFonts w:ascii="Times New Roman" w:hAnsi="Times New Roman"/>
          <w:sz w:val="28"/>
          <w:szCs w:val="28"/>
          <w:lang w:val="en-US"/>
        </w:rPr>
        <w:t>o‘</w:t>
      </w:r>
      <w:r w:rsidRPr="00791642">
        <w:rPr>
          <w:rFonts w:ascii="Times New Roman" w:hAnsi="Times New Roman"/>
          <w:sz w:val="28"/>
          <w:szCs w:val="28"/>
          <w:lang w:val="en-US"/>
        </w:rPr>
        <w:t>lgan y</w:t>
      </w:r>
      <w:r w:rsidR="009F4129">
        <w:rPr>
          <w:rFonts w:ascii="Times New Roman" w:hAnsi="Times New Roman"/>
          <w:sz w:val="28"/>
          <w:szCs w:val="28"/>
          <w:lang w:val="en-US"/>
        </w:rPr>
        <w:t>o‘</w:t>
      </w:r>
      <w:r w:rsidRPr="00791642">
        <w:rPr>
          <w:rFonts w:ascii="Times New Roman" w:hAnsi="Times New Roman"/>
          <w:sz w:val="28"/>
          <w:szCs w:val="28"/>
          <w:lang w:val="en-US"/>
        </w:rPr>
        <w:t>qotishlarni kamaytirishda muhim ahamiyatga ega. Garov qiymatini muntazam ravishda qayta baholash va ularning bozor sharoitlari b</w:t>
      </w:r>
      <w:r w:rsidR="009F4129">
        <w:rPr>
          <w:rFonts w:ascii="Times New Roman" w:hAnsi="Times New Roman"/>
          <w:sz w:val="28"/>
          <w:szCs w:val="28"/>
          <w:lang w:val="en-US"/>
        </w:rPr>
        <w:t>o‘</w:t>
      </w:r>
      <w:r w:rsidRPr="00791642">
        <w:rPr>
          <w:rFonts w:ascii="Times New Roman" w:hAnsi="Times New Roman"/>
          <w:sz w:val="28"/>
          <w:szCs w:val="28"/>
          <w:lang w:val="en-US"/>
        </w:rPr>
        <w:t>yicha t</w:t>
      </w:r>
      <w:r w:rsidR="009F4129">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55561" w:rsidRPr="00791642" w:rsidRDefault="00A55561" w:rsidP="007902ED">
      <w:pPr>
        <w:spacing w:after="0" w:line="30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7902ED">
      <w:pPr>
        <w:spacing w:after="0" w:line="300" w:lineRule="auto"/>
        <w:ind w:firstLine="709"/>
        <w:jc w:val="both"/>
        <w:rPr>
          <w:rFonts w:ascii="Times New Roman" w:hAnsi="Times New Roman"/>
          <w:sz w:val="28"/>
          <w:lang w:val="en-US" w:eastAsia="ru-RU"/>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w:t>
      </w:r>
      <w:r w:rsidR="009F4129">
        <w:rPr>
          <w:rFonts w:ascii="Times New Roman" w:hAnsi="Times New Roman"/>
          <w:sz w:val="28"/>
          <w:szCs w:val="28"/>
          <w:lang w:val="en-US"/>
        </w:rPr>
        <w:t>o‘</w:t>
      </w:r>
      <w:r w:rsidRPr="00A55561">
        <w:rPr>
          <w:rFonts w:ascii="Times New Roman" w:hAnsi="Times New Roman"/>
          <w:sz w:val="28"/>
          <w:szCs w:val="28"/>
          <w:lang w:val="en-US"/>
        </w:rPr>
        <w:t xml:space="preserve">p qirrali yondashuvni </w:t>
      </w:r>
      <w:r w:rsidR="009F4129">
        <w:rPr>
          <w:rFonts w:ascii="Times New Roman" w:hAnsi="Times New Roman"/>
          <w:sz w:val="28"/>
          <w:szCs w:val="28"/>
          <w:lang w:val="en-US"/>
        </w:rPr>
        <w:t>o‘</w:t>
      </w:r>
      <w:r w:rsidRPr="00A55561">
        <w:rPr>
          <w:rFonts w:ascii="Times New Roman" w:hAnsi="Times New Roman"/>
          <w:sz w:val="28"/>
          <w:szCs w:val="28"/>
          <w:lang w:val="en-US"/>
        </w:rPr>
        <w:t>z ichiga oladi.</w:t>
      </w:r>
    </w:p>
    <w:p w:rsidR="00F36490" w:rsidRDefault="00B83585" w:rsidP="009E4A06">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lastRenderedPageBreak/>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ayout w:type="fixed"/>
        <w:tblLook w:val="04A0" w:firstRow="1" w:lastRow="0" w:firstColumn="1" w:lastColumn="0" w:noHBand="0" w:noVBand="1"/>
      </w:tblPr>
      <w:tblGrid>
        <w:gridCol w:w="562"/>
        <w:gridCol w:w="1843"/>
        <w:gridCol w:w="6946"/>
      </w:tblGrid>
      <w:tr w:rsidR="00B3516B" w:rsidRPr="005F0FEC" w:rsidTr="009A7995">
        <w:trPr>
          <w:trHeight w:val="588"/>
        </w:trPr>
        <w:tc>
          <w:tcPr>
            <w:tcW w:w="562"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184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94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5F0FEC" w:rsidTr="009A7995">
        <w:trPr>
          <w:trHeight w:val="132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5F0FEC" w:rsidTr="009A7995">
        <w:trPr>
          <w:trHeight w:val="131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5F0FEC" w:rsidTr="009A7995">
        <w:trPr>
          <w:trHeight w:val="165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94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5F0FEC" w:rsidTr="009A7995">
        <w:trPr>
          <w:trHeight w:val="99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5F0FEC" w:rsidTr="009A7995">
        <w:trPr>
          <w:trHeight w:val="164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94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5F0FEC" w:rsidTr="007902ED">
        <w:trPr>
          <w:trHeight w:val="1547"/>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Ushbu strategiyalarni qabul qilish orqali banklar garov ta’minotidan foydalanishni optimallashtirishi, xavflarni kamaytirish b</w:t>
      </w:r>
      <w:r w:rsidR="009F4129">
        <w:rPr>
          <w:rFonts w:ascii="Times New Roman" w:hAnsi="Times New Roman"/>
          <w:sz w:val="28"/>
          <w:szCs w:val="28"/>
          <w:lang w:val="en-US"/>
        </w:rPr>
        <w:t>o‘</w:t>
      </w:r>
      <w:r w:rsidRPr="00791642">
        <w:rPr>
          <w:rFonts w:ascii="Times New Roman" w:hAnsi="Times New Roman"/>
          <w:sz w:val="28"/>
          <w:szCs w:val="28"/>
          <w:lang w:val="en-US"/>
        </w:rPr>
        <w:t>yicha sa’y-harakatlarni kuchaytirishi va kreditlash operatsiyalarining umumiy barqarorligi va barqarorligiga hissa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me’yoriy asoslar va boshqa chora tadbirlar. Aniq va tasirchan q</w:t>
      </w:r>
      <w:r w:rsidR="009F4129">
        <w:rPr>
          <w:rFonts w:ascii="Times New Roman" w:hAnsi="Times New Roman"/>
          <w:sz w:val="28"/>
          <w:szCs w:val="28"/>
          <w:lang w:val="en-US"/>
        </w:rPr>
        <w:t>o‘</w:t>
      </w:r>
      <w:r w:rsidRPr="00791642">
        <w:rPr>
          <w:rFonts w:ascii="Times New Roman" w:hAnsi="Times New Roman"/>
          <w:sz w:val="28"/>
          <w:szCs w:val="28"/>
          <w:lang w:val="en-US"/>
        </w:rPr>
        <w:t>llanilishi mumkin b</w:t>
      </w:r>
      <w:r w:rsidR="009F4129">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sidR="009F4129">
        <w:rPr>
          <w:rFonts w:ascii="Times New Roman" w:hAnsi="Times New Roman"/>
          <w:sz w:val="28"/>
          <w:szCs w:val="28"/>
          <w:lang w:val="en-US"/>
        </w:rPr>
        <w:t>o‘</w:t>
      </w:r>
      <w:r w:rsidRPr="00791642">
        <w:rPr>
          <w:rFonts w:ascii="Times New Roman" w:hAnsi="Times New Roman"/>
          <w:sz w:val="28"/>
          <w:szCs w:val="28"/>
          <w:lang w:val="en-US"/>
        </w:rPr>
        <w:t>lish NPLlarni samarali boshqarish va kamaytirish uchun juda muhimdir. Qarzni undirish b</w:t>
      </w:r>
      <w:r w:rsidR="009F4129">
        <w:rPr>
          <w:rFonts w:ascii="Times New Roman" w:hAnsi="Times New Roman"/>
          <w:sz w:val="28"/>
          <w:szCs w:val="28"/>
          <w:lang w:val="en-US"/>
        </w:rPr>
        <w:t>o‘</w:t>
      </w:r>
      <w:r w:rsidRPr="00791642">
        <w:rPr>
          <w:rFonts w:ascii="Times New Roman" w:hAnsi="Times New Roman"/>
          <w:sz w:val="28"/>
          <w:szCs w:val="28"/>
          <w:lang w:val="en-US"/>
        </w:rPr>
        <w:t>yicha samarali va tezlashtirilgan huquqiy jarayonlarni y</w:t>
      </w:r>
      <w:r w:rsidR="009F4129">
        <w:rPr>
          <w:rFonts w:ascii="Times New Roman" w:hAnsi="Times New Roman"/>
          <w:sz w:val="28"/>
          <w:szCs w:val="28"/>
          <w:lang w:val="en-US"/>
        </w:rPr>
        <w:t>o‘</w:t>
      </w:r>
      <w:r w:rsidRPr="00791642">
        <w:rPr>
          <w:rFonts w:ascii="Times New Roman" w:hAnsi="Times New Roman"/>
          <w:sz w:val="28"/>
          <w:szCs w:val="28"/>
          <w:lang w:val="en-US"/>
        </w:rPr>
        <w:t>lga q</w:t>
      </w:r>
      <w:r w:rsidR="009F4129">
        <w:rPr>
          <w:rFonts w:ascii="Times New Roman" w:hAnsi="Times New Roman"/>
          <w:sz w:val="28"/>
          <w:szCs w:val="28"/>
          <w:lang w:val="en-US"/>
        </w:rPr>
        <w:t>o‘</w:t>
      </w:r>
      <w:r w:rsidRPr="00791642">
        <w:rPr>
          <w:rFonts w:ascii="Times New Roman" w:hAnsi="Times New Roman"/>
          <w:sz w:val="28"/>
          <w:szCs w:val="28"/>
          <w:lang w:val="en-US"/>
        </w:rPr>
        <w:t>yish banklar qarzini undurish b</w:t>
      </w:r>
      <w:r w:rsidR="009F4129">
        <w:rPr>
          <w:rFonts w:ascii="Times New Roman" w:hAnsi="Times New Roman"/>
          <w:sz w:val="28"/>
          <w:szCs w:val="28"/>
          <w:lang w:val="en-US"/>
        </w:rPr>
        <w:t>o‘</w:t>
      </w:r>
      <w:r w:rsidRPr="00791642">
        <w:rPr>
          <w:rFonts w:ascii="Times New Roman" w:hAnsi="Times New Roman"/>
          <w:sz w:val="28"/>
          <w:szCs w:val="28"/>
          <w:lang w:val="en-US"/>
        </w:rPr>
        <w:t xml:space="preserve">yicha </w:t>
      </w:r>
      <w:r w:rsidR="009F4129">
        <w:rPr>
          <w:rFonts w:ascii="Times New Roman" w:hAnsi="Times New Roman"/>
          <w:sz w:val="28"/>
          <w:szCs w:val="28"/>
          <w:lang w:val="en-US"/>
        </w:rPr>
        <w:t>o‘</w:t>
      </w:r>
      <w:r w:rsidRPr="00791642">
        <w:rPr>
          <w:rFonts w:ascii="Times New Roman" w:hAnsi="Times New Roman"/>
          <w:sz w:val="28"/>
          <w:szCs w:val="28"/>
          <w:lang w:val="en-US"/>
        </w:rPr>
        <w:t>z vaqtida choralar k</w:t>
      </w:r>
      <w:r w:rsidR="009F4129">
        <w:rPr>
          <w:rFonts w:ascii="Times New Roman" w:hAnsi="Times New Roman"/>
          <w:sz w:val="28"/>
          <w:szCs w:val="28"/>
          <w:lang w:val="en-US"/>
        </w:rPr>
        <w:t>o‘</w:t>
      </w:r>
      <w:r w:rsidRPr="00791642">
        <w:rPr>
          <w:rFonts w:ascii="Times New Roman" w:hAnsi="Times New Roman"/>
          <w:sz w:val="28"/>
          <w:szCs w:val="28"/>
          <w:lang w:val="en-US"/>
        </w:rPr>
        <w:t>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 huquqiy risklarni kamaytirish va manfaatdor tomonlarning ishonchini oqlash uchun faol huquqiy va tartibga solish choralari zarur. Banklar uchun proaktiv huquqiy va tartibga solish choralarini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sir k</w:t>
      </w:r>
      <w:r w:rsidR="009F4129">
        <w:rPr>
          <w:rFonts w:ascii="Times New Roman" w:hAnsi="Times New Roman"/>
          <w:sz w:val="28"/>
          <w:szCs w:val="28"/>
          <w:lang w:val="en-US"/>
        </w:rPr>
        <w:t>o‘</w:t>
      </w:r>
      <w:r w:rsidRPr="00791642">
        <w:rPr>
          <w:rFonts w:ascii="Times New Roman" w:hAnsi="Times New Roman"/>
          <w:sz w:val="28"/>
          <w:szCs w:val="28"/>
          <w:lang w:val="en-US"/>
        </w:rPr>
        <w:t>rsatishi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sidR="009F4129">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va tekshiruvlar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Aniq va majburiy siyosatlar. Bankning barcha amaldagi qonunlar va qoidalarga rioya qilish majburiyatini ifodalovchi aniq va amalga oshirilishi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siyosatlarni ishlab chiqish, huquqiy va tartibga solish muhitidagi </w:t>
      </w:r>
      <w:r w:rsidR="009F4129">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Nazorat qiluvchi organlar bilan faol hamkorlik. Qoidalardagi </w:t>
      </w:r>
      <w:r w:rsidR="009F4129">
        <w:rPr>
          <w:rFonts w:ascii="Times New Roman" w:hAnsi="Times New Roman"/>
          <w:sz w:val="28"/>
          <w:szCs w:val="28"/>
          <w:lang w:val="en-US"/>
        </w:rPr>
        <w:t>o‘</w:t>
      </w:r>
      <w:r w:rsidRPr="00791642">
        <w:rPr>
          <w:rFonts w:ascii="Times New Roman" w:hAnsi="Times New Roman"/>
          <w:sz w:val="28"/>
          <w:szCs w:val="28"/>
          <w:lang w:val="en-US"/>
        </w:rPr>
        <w:t>zgarishlar t</w:t>
      </w:r>
      <w:r w:rsidR="009F4129">
        <w:rPr>
          <w:rFonts w:ascii="Times New Roman" w:hAnsi="Times New Roman"/>
          <w:sz w:val="28"/>
          <w:szCs w:val="28"/>
          <w:lang w:val="en-US"/>
        </w:rPr>
        <w:t>o‘</w:t>
      </w:r>
      <w:r w:rsidRPr="00791642">
        <w:rPr>
          <w:rFonts w:ascii="Times New Roman" w:hAnsi="Times New Roman"/>
          <w:sz w:val="28"/>
          <w:szCs w:val="28"/>
          <w:lang w:val="en-US"/>
        </w:rPr>
        <w:t>g‘risida xabardor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uchun tartibga soluvchi organlar bilan ochiq aloqa liniyalarini </w:t>
      </w:r>
      <w:r w:rsidR="009F4129">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r w:rsidR="009F4129">
        <w:rPr>
          <w:rFonts w:ascii="Times New Roman" w:hAnsi="Times New Roman"/>
          <w:sz w:val="28"/>
          <w:szCs w:val="28"/>
          <w:lang w:val="en-US"/>
        </w:rPr>
        <w:t>o‘</w:t>
      </w:r>
      <w:r w:rsidRPr="00791642">
        <w:rPr>
          <w:rFonts w:ascii="Times New Roman" w:hAnsi="Times New Roman"/>
          <w:sz w:val="28"/>
          <w:szCs w:val="28"/>
          <w:lang w:val="en-US"/>
        </w:rPr>
        <w:t>z ichiga olgan risklarni boshqarishning samarali huquqiy asosini yaratish lozim. Bankda yuzaga kelishi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r w:rsidR="009F4129">
        <w:rPr>
          <w:rFonts w:ascii="Times New Roman" w:hAnsi="Times New Roman"/>
          <w:sz w:val="28"/>
          <w:szCs w:val="28"/>
          <w:lang w:val="en-US"/>
        </w:rPr>
        <w:t>o‘</w:t>
      </w:r>
      <w:r w:rsidRPr="00791642">
        <w:rPr>
          <w:rFonts w:ascii="Times New Roman" w:hAnsi="Times New Roman"/>
          <w:sz w:val="28"/>
          <w:szCs w:val="28"/>
          <w:lang w:val="en-US"/>
        </w:rPr>
        <w:t>rtasida ishonchni mustahkamlaydigan va bankning mas'uliyatli moliyaviy tashkilot sifatidagi obr</w:t>
      </w:r>
      <w:r w:rsidR="009F4129">
        <w:rPr>
          <w:rFonts w:ascii="Times New Roman" w:hAnsi="Times New Roman"/>
          <w:sz w:val="28"/>
          <w:szCs w:val="28"/>
          <w:lang w:val="en-US"/>
        </w:rPr>
        <w:t>o‘</w:t>
      </w:r>
      <w:r w:rsidRPr="00791642">
        <w:rPr>
          <w:rFonts w:ascii="Times New Roman" w:hAnsi="Times New Roman"/>
          <w:sz w:val="28"/>
          <w:szCs w:val="28"/>
          <w:lang w:val="en-US"/>
        </w:rPr>
        <w:t>sini mustahkamlaydigan axloqiy bank amaliyotiga sodiqligini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rsatib beradi. Natijada bank mijozlarining ishonchini ortishiga va </w:t>
      </w:r>
      <w:r w:rsidR="009F4129">
        <w:rPr>
          <w:rFonts w:ascii="Times New Roman" w:hAnsi="Times New Roman"/>
          <w:sz w:val="28"/>
          <w:szCs w:val="28"/>
          <w:lang w:val="en-US"/>
        </w:rPr>
        <w:t>o‘</w:t>
      </w:r>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sidR="009F4129">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3" w:name="_Toc230115447"/>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3"/>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sidR="009F4129">
        <w:rPr>
          <w:rFonts w:ascii="Times New Roman" w:hAnsi="Times New Roman"/>
          <w:sz w:val="28"/>
          <w:szCs w:val="28"/>
          <w:lang w:val="en-US"/>
        </w:rPr>
        <w:t>o‘</w:t>
      </w:r>
      <w:r w:rsidRPr="00791642">
        <w:rPr>
          <w:rFonts w:ascii="Times New Roman" w:hAnsi="Times New Roman"/>
          <w:sz w:val="28"/>
          <w:szCs w:val="28"/>
          <w:lang w:val="en-US"/>
        </w:rPr>
        <w:t>ynaydi. Ayniqsa, tijorat banklari tomonidan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rsatilayotgan moliyaviy xizmatlar real sektorni kreditlash orqali ishlab chiqarish hajmining oshishiga, yangi ish </w:t>
      </w:r>
      <w:r w:rsidR="009F4129">
        <w:rPr>
          <w:rFonts w:ascii="Times New Roman" w:hAnsi="Times New Roman"/>
          <w:sz w:val="28"/>
          <w:szCs w:val="28"/>
          <w:lang w:val="en-US"/>
        </w:rPr>
        <w:t>o‘</w:t>
      </w:r>
      <w:r w:rsidRPr="00791642">
        <w:rPr>
          <w:rFonts w:ascii="Times New Roman" w:hAnsi="Times New Roman"/>
          <w:sz w:val="28"/>
          <w:szCs w:val="28"/>
          <w:lang w:val="en-US"/>
        </w:rPr>
        <w:t>rinlari yaratilishiga va umumiy iqtisodiy faollikning kuchayishiga xizmat qiladi. Banklar faoliyati samaradorligini baholashda bir nechta mezonlar mavjud b</w:t>
      </w:r>
      <w:r w:rsidR="009F4129">
        <w:rPr>
          <w:rFonts w:ascii="Times New Roman" w:hAnsi="Times New Roman"/>
          <w:sz w:val="28"/>
          <w:szCs w:val="28"/>
          <w:lang w:val="en-US"/>
        </w:rPr>
        <w:t>o‘</w:t>
      </w:r>
      <w:r w:rsidRPr="00791642">
        <w:rPr>
          <w:rFonts w:ascii="Times New Roman" w:hAnsi="Times New Roman"/>
          <w:sz w:val="28"/>
          <w:szCs w:val="28"/>
          <w:lang w:val="en-US"/>
        </w:rPr>
        <w:t xml:space="preserve">lib, </w:t>
      </w:r>
      <w:r w:rsidRPr="00791642">
        <w:rPr>
          <w:rFonts w:ascii="Times New Roman" w:hAnsi="Times New Roman"/>
          <w:sz w:val="28"/>
          <w:szCs w:val="28"/>
          <w:lang w:val="en-US"/>
        </w:rPr>
        <w:lastRenderedPageBreak/>
        <w:t>ular orasida aktivlar tuzilmasi, likvidlik darajasi, rentabellik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sidR="009F4129">
        <w:rPr>
          <w:rFonts w:ascii="Times New Roman" w:hAnsi="Times New Roman"/>
          <w:sz w:val="28"/>
          <w:szCs w:val="28"/>
          <w:lang w:val="en-US"/>
        </w:rPr>
        <w:t>O‘</w:t>
      </w:r>
      <w:r w:rsidRPr="00791642">
        <w:rPr>
          <w:rFonts w:ascii="Times New Roman" w:hAnsi="Times New Roman"/>
          <w:sz w:val="28"/>
          <w:szCs w:val="28"/>
          <w:lang w:val="en-US"/>
        </w:rPr>
        <w:t>zlarininig kredit siyosatini tahlil qilib borishadi. “Kredit siyosati tahlili natijalarida Bank boshqaruvi tomonidan kredit faoliyatini t</w:t>
      </w:r>
      <w:r w:rsidR="009F4129">
        <w:rPr>
          <w:rFonts w:ascii="Times New Roman" w:hAnsi="Times New Roman"/>
          <w:sz w:val="28"/>
          <w:szCs w:val="28"/>
          <w:lang w:val="en-US"/>
        </w:rPr>
        <w:t>o‘</w:t>
      </w:r>
      <w:r w:rsidRPr="00791642">
        <w:rPr>
          <w:rFonts w:ascii="Times New Roman" w:hAnsi="Times New Roman"/>
          <w:sz w:val="28"/>
          <w:szCs w:val="28"/>
          <w:lang w:val="en-US"/>
        </w:rPr>
        <w:t>g‘ri tashkil etish, kredit portfelini samarali boshqarish hamda riskdan xoli b</w:t>
      </w:r>
      <w:r w:rsidR="009F4129">
        <w:rPr>
          <w:rFonts w:ascii="Times New Roman" w:hAnsi="Times New Roman"/>
          <w:sz w:val="28"/>
          <w:szCs w:val="28"/>
          <w:lang w:val="en-US"/>
        </w:rPr>
        <w:t>o‘</w:t>
      </w:r>
      <w:r w:rsidRPr="00791642">
        <w:rPr>
          <w:rFonts w:ascii="Times New Roman" w:hAnsi="Times New Roman"/>
          <w:sz w:val="28"/>
          <w:szCs w:val="28"/>
          <w:lang w:val="en-US"/>
        </w:rPr>
        <w:t>lgan kreditlash metodlaridan foydalanish imkoniyatlari yaratilmog‘i lozim” Kredit portfeli bank aktivlarining eng yirik qismini tashkil qiladi. Shu sababli bankning moliyaviy holati, xavfsizlik darajasi va foyda keltirish salohiyati k</w:t>
      </w:r>
      <w:r w:rsidR="009F4129">
        <w:rPr>
          <w:rFonts w:ascii="Times New Roman" w:hAnsi="Times New Roman"/>
          <w:sz w:val="28"/>
          <w:szCs w:val="28"/>
          <w:lang w:val="en-US"/>
        </w:rPr>
        <w:t>o‘</w:t>
      </w:r>
      <w:r w:rsidRPr="00791642">
        <w:rPr>
          <w:rFonts w:ascii="Times New Roman" w:hAnsi="Times New Roman"/>
          <w:sz w:val="28"/>
          <w:szCs w:val="28"/>
          <w:lang w:val="en-US"/>
        </w:rPr>
        <w:t>p jihatdan ushbu portfelning sifati va uni boshqarish mexanizmlariga bog‘liqdir. Kredit portfeli sifati tahlili bankning riskga duchor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FB1D65" w:rsidRPr="00791642" w:rsidRDefault="009F4129" w:rsidP="006664C3">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006664C3" w:rsidRPr="00791642">
        <w:rPr>
          <w:rFonts w:ascii="Times New Roman" w:hAnsi="Times New Roman"/>
          <w:sz w:val="28"/>
          <w:lang w:val="en-US" w:eastAsia="ru-RU"/>
        </w:rPr>
        <w:t>ta’</w:t>
      </w:r>
      <w:r w:rsidR="00FB1D65" w:rsidRPr="00791642">
        <w:rPr>
          <w:rFonts w:ascii="Times New Roman" w:hAnsi="Times New Roman"/>
          <w:sz w:val="28"/>
          <w:lang w:val="en-US" w:eastAsia="ru-RU"/>
        </w:rPr>
        <w:t>rif berilgan, kredit portfeli - barcha kreditlar b</w:t>
      </w:r>
      <w:r>
        <w:rPr>
          <w:rFonts w:ascii="Times New Roman" w:hAnsi="Times New Roman"/>
          <w:sz w:val="28"/>
          <w:lang w:val="en-US" w:eastAsia="ru-RU"/>
        </w:rPr>
        <w:t>o‘</w:t>
      </w:r>
      <w:r w:rsidR="00FB1D65" w:rsidRPr="00791642">
        <w:rPr>
          <w:rFonts w:ascii="Times New Roman" w:hAnsi="Times New Roman"/>
          <w:sz w:val="28"/>
          <w:lang w:val="en-US" w:eastAsia="ru-RU"/>
        </w:rPr>
        <w:t>yicha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00FB1D65"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00FB1D65" w:rsidRPr="00791642">
        <w:rPr>
          <w:rFonts w:ascii="Times New Roman" w:hAnsi="Times New Roman"/>
          <w:sz w:val="28"/>
          <w:lang w:val="en-US" w:eastAsia="ru-RU"/>
        </w:rPr>
        <w:t>lmagan muddatga berilgan lizing xizmatlari summasi. Jahon va milliy bank amaliyotida bankning kredit portfelini tahlil qilish b</w:t>
      </w:r>
      <w:r>
        <w:rPr>
          <w:rFonts w:ascii="Times New Roman" w:hAnsi="Times New Roman"/>
          <w:sz w:val="28"/>
          <w:lang w:val="en-US" w:eastAsia="ru-RU"/>
        </w:rPr>
        <w:t>o‘</w:t>
      </w:r>
      <w:r w:rsidR="00FB1D65" w:rsidRPr="00791642">
        <w:rPr>
          <w:rFonts w:ascii="Times New Roman" w:hAnsi="Times New Roman"/>
          <w:sz w:val="28"/>
          <w:lang w:val="en-US" w:eastAsia="ru-RU"/>
        </w:rPr>
        <w:t>yicha katta tajriba t</w:t>
      </w:r>
      <w:r>
        <w:rPr>
          <w:rFonts w:ascii="Times New Roman" w:hAnsi="Times New Roman"/>
          <w:sz w:val="28"/>
          <w:lang w:val="en-US" w:eastAsia="ru-RU"/>
        </w:rPr>
        <w:t>o‘</w:t>
      </w:r>
      <w:r w:rsidR="00FB1D65" w:rsidRPr="00791642">
        <w:rPr>
          <w:rFonts w:ascii="Times New Roman" w:hAnsi="Times New Roman"/>
          <w:sz w:val="28"/>
          <w:lang w:val="en-US" w:eastAsia="ru-RU"/>
        </w:rPr>
        <w:t xml:space="preserve">plangan. Kredit portfelini tahlil qilishda banklar balanslar va hisobotlar ma’lumotlaridan foydalanadilar. Ayrim banklar esa chuqurroq tahlil </w:t>
      </w:r>
      <w:r>
        <w:rPr>
          <w:rFonts w:ascii="Times New Roman" w:hAnsi="Times New Roman"/>
          <w:sz w:val="28"/>
          <w:lang w:val="en-US" w:eastAsia="ru-RU"/>
        </w:rPr>
        <w:t>o‘</w:t>
      </w:r>
      <w:r w:rsidR="00FB1D65"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00FB1D65" w:rsidRPr="00791642">
        <w:rPr>
          <w:rFonts w:ascii="Times New Roman" w:hAnsi="Times New Roman"/>
          <w:sz w:val="28"/>
          <w:lang w:val="en-US" w:eastAsia="ru-RU"/>
        </w:rPr>
        <w:t>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w:t>
      </w:r>
      <w:r>
        <w:rPr>
          <w:rFonts w:ascii="Times New Roman" w:hAnsi="Times New Roman"/>
          <w:sz w:val="28"/>
          <w:lang w:val="en-US" w:eastAsia="ru-RU"/>
        </w:rPr>
        <w:t>o‘</w:t>
      </w:r>
      <w:r w:rsidR="00F503D2" w:rsidRPr="00791642">
        <w:rPr>
          <w:rFonts w:ascii="Times New Roman" w:hAnsi="Times New Roman"/>
          <w:sz w:val="28"/>
          <w:lang w:val="en-US" w:eastAsia="ru-RU"/>
        </w:rPr>
        <w:t>g‘</w:t>
      </w:r>
      <w:r w:rsidR="00FB1D65" w:rsidRPr="00791642">
        <w:rPr>
          <w:rFonts w:ascii="Times New Roman" w:hAnsi="Times New Roman"/>
          <w:sz w:val="28"/>
          <w:lang w:val="en-US" w:eastAsia="ru-RU"/>
        </w:rPr>
        <w:t>risidagi moliyaviy hisobot hamda kredit portfeli ma’lumotlari asosida amalga oshiriladi. Ushbu tahlil natijasida umumiy kreditlar qoldig‘i yangidan berilgan kreditlar ulushi, kredit hisob raqamlari b</w:t>
      </w:r>
      <w:r>
        <w:rPr>
          <w:rFonts w:ascii="Times New Roman" w:hAnsi="Times New Roman"/>
          <w:sz w:val="28"/>
          <w:lang w:val="en-US" w:eastAsia="ru-RU"/>
        </w:rPr>
        <w:t>o‘</w:t>
      </w:r>
      <w:r w:rsidR="00FB1D65"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006664C3" w:rsidRPr="00791642">
        <w:rPr>
          <w:rFonts w:ascii="Times New Roman" w:hAnsi="Times New Roman"/>
          <w:sz w:val="28"/>
          <w:lang w:val="en-US" w:eastAsia="ru-RU"/>
        </w:rPr>
        <w:t>sishi, kreditlar b</w:t>
      </w:r>
      <w:r>
        <w:rPr>
          <w:rFonts w:ascii="Times New Roman" w:hAnsi="Times New Roman"/>
          <w:sz w:val="28"/>
          <w:lang w:val="en-US" w:eastAsia="ru-RU"/>
        </w:rPr>
        <w:t>o‘</w:t>
      </w:r>
      <w:r w:rsidR="006664C3" w:rsidRPr="00791642">
        <w:rPr>
          <w:rFonts w:ascii="Times New Roman" w:hAnsi="Times New Roman"/>
          <w:sz w:val="28"/>
          <w:lang w:val="en-US" w:eastAsia="ru-RU"/>
        </w:rPr>
        <w:t>yicha y</w:t>
      </w:r>
      <w:r>
        <w:rPr>
          <w:rFonts w:ascii="Times New Roman" w:hAnsi="Times New Roman"/>
          <w:sz w:val="28"/>
          <w:lang w:val="en-US" w:eastAsia="ru-RU"/>
        </w:rPr>
        <w:t>o‘</w:t>
      </w:r>
      <w:r w:rsidR="00FB1D65" w:rsidRPr="00791642">
        <w:rPr>
          <w:rFonts w:ascii="Times New Roman" w:hAnsi="Times New Roman"/>
          <w:sz w:val="28"/>
          <w:lang w:val="en-US" w:eastAsia="ru-RU"/>
        </w:rPr>
        <w:t>qotilishi mumkin b</w:t>
      </w:r>
      <w:r>
        <w:rPr>
          <w:rFonts w:ascii="Times New Roman" w:hAnsi="Times New Roman"/>
          <w:sz w:val="28"/>
          <w:lang w:val="en-US" w:eastAsia="ru-RU"/>
        </w:rPr>
        <w:t>o‘</w:t>
      </w:r>
      <w:r w:rsidR="00FB1D65"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00FB1D65"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00FB1D65" w:rsidRPr="00791642">
        <w:rPr>
          <w:rFonts w:ascii="Times New Roman" w:hAnsi="Times New Roman"/>
          <w:sz w:val="28"/>
          <w:lang w:val="en-US" w:eastAsia="ru-RU"/>
        </w:rPr>
        <w:t xml:space="preserve">ra </w:t>
      </w:r>
      <w:r>
        <w:rPr>
          <w:rFonts w:ascii="Times New Roman" w:hAnsi="Times New Roman"/>
          <w:sz w:val="28"/>
          <w:lang w:val="en-US" w:eastAsia="ru-RU"/>
        </w:rPr>
        <w:t>o‘</w:t>
      </w:r>
      <w:r w:rsidR="00FB1D65" w:rsidRPr="00791642">
        <w:rPr>
          <w:rFonts w:ascii="Times New Roman" w:hAnsi="Times New Roman"/>
          <w:sz w:val="28"/>
          <w:lang w:val="en-US" w:eastAsia="ru-RU"/>
        </w:rPr>
        <w:t xml:space="preserve">ta muhimdir. Birinchidan, yuqori sifatli kredit portfeli bankning foydasini </w:t>
      </w:r>
      <w:r w:rsidR="00FB1D65" w:rsidRPr="00791642">
        <w:rPr>
          <w:rFonts w:ascii="Times New Roman" w:hAnsi="Times New Roman"/>
          <w:sz w:val="28"/>
          <w:lang w:val="en-US" w:eastAsia="ru-RU"/>
        </w:rPr>
        <w:lastRenderedPageBreak/>
        <w:t>barqaror ushlab turadi, ikkinchidan, u moliyaviy risklarni minimallashtirishga xizmat qiladi. Aksincha, past sifatli portfel esa, odatda, kreditning qaytarilmasligi, muammoli kreditlar k</w:t>
      </w:r>
      <w:r>
        <w:rPr>
          <w:rFonts w:ascii="Times New Roman" w:hAnsi="Times New Roman"/>
          <w:sz w:val="28"/>
          <w:lang w:val="en-US" w:eastAsia="ru-RU"/>
        </w:rPr>
        <w:t>o‘</w:t>
      </w:r>
      <w:r w:rsidR="00FB1D65" w:rsidRPr="00791642">
        <w:rPr>
          <w:rFonts w:ascii="Times New Roman" w:hAnsi="Times New Roman"/>
          <w:sz w:val="28"/>
          <w:lang w:val="en-US" w:eastAsia="ru-RU"/>
        </w:rPr>
        <w:t xml:space="preserve">payishi va bank aktivlari qimmatining pasayishiga olib keladi. Kredit portfeli sifatining asosiy mezonlari quyidagilardan iborat: </w:t>
      </w:r>
      <w:r>
        <w:rPr>
          <w:rFonts w:ascii="Times New Roman" w:hAnsi="Times New Roman"/>
          <w:sz w:val="28"/>
          <w:lang w:val="en-US" w:eastAsia="ru-RU"/>
        </w:rPr>
        <w:t>o‘</w:t>
      </w:r>
      <w:r w:rsidR="00FB1D65" w:rsidRPr="00791642">
        <w:rPr>
          <w:rFonts w:ascii="Times New Roman" w:hAnsi="Times New Roman"/>
          <w:sz w:val="28"/>
          <w:lang w:val="en-US" w:eastAsia="ru-RU"/>
        </w:rPr>
        <w:t>z vaqtida t</w:t>
      </w:r>
      <w:r>
        <w:rPr>
          <w:rFonts w:ascii="Times New Roman" w:hAnsi="Times New Roman"/>
          <w:sz w:val="28"/>
          <w:lang w:val="en-US" w:eastAsia="ru-RU"/>
        </w:rPr>
        <w:t>o‘</w:t>
      </w:r>
      <w:r w:rsidR="00FB1D65" w:rsidRPr="00791642">
        <w:rPr>
          <w:rFonts w:ascii="Times New Roman" w:hAnsi="Times New Roman"/>
          <w:sz w:val="28"/>
          <w:lang w:val="en-US" w:eastAsia="ru-RU"/>
        </w:rPr>
        <w:t>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eastAsia="ru-RU"/>
        </w:rPr>
        <w:drawing>
          <wp:inline distT="0" distB="0" distL="0" distR="0" wp14:anchorId="484FAFEE" wp14:editId="341D07CA">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C05B50">
        <w:rPr>
          <w:rFonts w:ascii="Times New Roman" w:hAnsi="Times New Roman"/>
          <w:b/>
          <w:sz w:val="28"/>
          <w:lang w:val="en-US" w:eastAsia="ru-RU"/>
        </w:rPr>
        <w:t>4</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Kredit portfeli sifatini tahlil qilishda alohida e’tibor qaratish lozim b</w:t>
      </w:r>
      <w:r w:rsidR="009F4129">
        <w:rPr>
          <w:rFonts w:ascii="Times New Roman" w:hAnsi="Times New Roman"/>
          <w:b/>
          <w:sz w:val="28"/>
          <w:lang w:val="en-US" w:eastAsia="ru-RU"/>
        </w:rPr>
        <w:t>o‘</w:t>
      </w:r>
      <w:r w:rsidR="00477033" w:rsidRPr="004F339D">
        <w:rPr>
          <w:rFonts w:ascii="Times New Roman" w:hAnsi="Times New Roman"/>
          <w:b/>
          <w:sz w:val="28"/>
          <w:lang w:val="en-US" w:eastAsia="ru-RU"/>
        </w:rPr>
        <w:t>lgan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“Kredit portfeli tahlilida asosiy e’tibor kreditlar diversifikatsiyasiga qaratilmog‘i lozim. Buning uchun albatta, kredit q</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tarmoqlar </w:t>
      </w:r>
      <w:r w:rsidR="00FB1D65" w:rsidRPr="00791642">
        <w:rPr>
          <w:rFonts w:ascii="Times New Roman" w:hAnsi="Times New Roman"/>
          <w:sz w:val="28"/>
          <w:lang w:val="en-US" w:eastAsia="ru-RU"/>
        </w:rPr>
        <w:lastRenderedPageBreak/>
        <w:t>b</w:t>
      </w:r>
      <w:r w:rsidR="009F4129">
        <w:rPr>
          <w:rFonts w:ascii="Times New Roman" w:hAnsi="Times New Roman"/>
          <w:sz w:val="28"/>
          <w:lang w:val="en-US" w:eastAsia="ru-RU"/>
        </w:rPr>
        <w:t>o‘</w:t>
      </w:r>
      <w:r w:rsidR="00FB1D65" w:rsidRPr="00791642">
        <w:rPr>
          <w:rFonts w:ascii="Times New Roman" w:hAnsi="Times New Roman"/>
          <w:sz w:val="28"/>
          <w:lang w:val="en-US" w:eastAsia="ru-RU"/>
        </w:rPr>
        <w:t>yicha tarkibiga e’tibor qaratilishi lozim. Hech qachon kreditlarning k</w:t>
      </w:r>
      <w:r w:rsidR="009F4129">
        <w:rPr>
          <w:rFonts w:ascii="Times New Roman" w:hAnsi="Times New Roman"/>
          <w:sz w:val="28"/>
          <w:lang w:val="en-US" w:eastAsia="ru-RU"/>
        </w:rPr>
        <w:t>o‘</w:t>
      </w:r>
      <w:r w:rsidR="00FB1D65" w:rsidRPr="00791642">
        <w:rPr>
          <w:rFonts w:ascii="Times New Roman" w:hAnsi="Times New Roman"/>
          <w:sz w:val="28"/>
          <w:lang w:val="en-US" w:eastAsia="ru-RU"/>
        </w:rPr>
        <w:t>p qismini iqtisodiyotning bir tarmog‘iga y</w:t>
      </w:r>
      <w:r w:rsidR="009F4129">
        <w:rPr>
          <w:rFonts w:ascii="Times New Roman" w:hAnsi="Times New Roman"/>
          <w:sz w:val="28"/>
          <w:lang w:val="en-US" w:eastAsia="ru-RU"/>
        </w:rPr>
        <w:t>o‘</w:t>
      </w:r>
      <w:r w:rsidR="00FB1D65" w:rsidRPr="00791642">
        <w:rPr>
          <w:rFonts w:ascii="Times New Roman" w:hAnsi="Times New Roman"/>
          <w:sz w:val="28"/>
          <w:lang w:val="en-US" w:eastAsia="ru-RU"/>
        </w:rPr>
        <w:t>naltirish mumkin emas. Bu holda kredit portfelining tarmoq riski vujudga keladi. Kreditlarning qaytarilishi, bankning likvidliligi va t</w:t>
      </w:r>
      <w:r w:rsidR="009F4129">
        <w:rPr>
          <w:rFonts w:ascii="Times New Roman" w:hAnsi="Times New Roman"/>
          <w:sz w:val="28"/>
          <w:lang w:val="en-US" w:eastAsia="ru-RU"/>
        </w:rPr>
        <w:t>o‘</w:t>
      </w:r>
      <w:r w:rsidR="00FB1D65" w:rsidRPr="00791642">
        <w:rPr>
          <w:rFonts w:ascii="Times New Roman" w:hAnsi="Times New Roman"/>
          <w:sz w:val="28"/>
          <w:lang w:val="en-US" w:eastAsia="ru-RU"/>
        </w:rPr>
        <w:t>lov qobiliyati ushbu tarmoqning faoliyatiga bog‘liq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 shuni k</w:t>
      </w:r>
      <w:r w:rsidR="009F4129">
        <w:rPr>
          <w:rFonts w:ascii="Times New Roman" w:hAnsi="Times New Roman"/>
          <w:sz w:val="28"/>
          <w:lang w:val="en-US" w:eastAsia="ru-RU"/>
        </w:rPr>
        <w:t>o‘</w:t>
      </w:r>
      <w:r w:rsidRPr="00791642">
        <w:rPr>
          <w:rFonts w:ascii="Times New Roman" w:hAnsi="Times New Roman"/>
          <w:sz w:val="28"/>
          <w:lang w:val="en-US" w:eastAsia="ru-RU"/>
        </w:rPr>
        <w:t>rsatadiki, rivojlangan mamlakatlarda kredit portfeli sifati masalasiga juda katta e’tibor qaratiladi. Masalan, AQSh banklarida CECL modeli asosida kreditlar berilishidan oldin ehtimoliy y</w:t>
      </w:r>
      <w:r w:rsidR="009F4129">
        <w:rPr>
          <w:rFonts w:ascii="Times New Roman" w:hAnsi="Times New Roman"/>
          <w:sz w:val="28"/>
          <w:lang w:val="en-US" w:eastAsia="ru-RU"/>
        </w:rPr>
        <w:t>o‘</w:t>
      </w:r>
      <w:r w:rsidRPr="00791642">
        <w:rPr>
          <w:rFonts w:ascii="Times New Roman" w:hAnsi="Times New Roman"/>
          <w:sz w:val="28"/>
          <w:lang w:val="en-US" w:eastAsia="ru-RU"/>
        </w:rPr>
        <w:t>qotishlar hisoblab chiqiladi. Yevropa banklarida esa muammoli aktivlarni boshqarish b</w:t>
      </w:r>
      <w:r w:rsidR="009F4129">
        <w:rPr>
          <w:rFonts w:ascii="Times New Roman" w:hAnsi="Times New Roman"/>
          <w:sz w:val="28"/>
          <w:lang w:val="en-US" w:eastAsia="ru-RU"/>
        </w:rPr>
        <w:t>o‘</w:t>
      </w:r>
      <w:r w:rsidRPr="00791642">
        <w:rPr>
          <w:rFonts w:ascii="Times New Roman" w:hAnsi="Times New Roman"/>
          <w:sz w:val="28"/>
          <w:lang w:val="en-US" w:eastAsia="ru-RU"/>
        </w:rPr>
        <w:t>yicha maxsus b</w:t>
      </w:r>
      <w:r w:rsidR="009F4129">
        <w:rPr>
          <w:rFonts w:ascii="Times New Roman" w:hAnsi="Times New Roman"/>
          <w:sz w:val="28"/>
          <w:lang w:val="en-US" w:eastAsia="ru-RU"/>
        </w:rPr>
        <w:t>o‘</w:t>
      </w:r>
      <w:r w:rsidRPr="00791642">
        <w:rPr>
          <w:rFonts w:ascii="Times New Roman" w:hAnsi="Times New Roman"/>
          <w:sz w:val="28"/>
          <w:lang w:val="en-US" w:eastAsia="ru-RU"/>
        </w:rPr>
        <w:t>linmalar tashkil etilgan b</w:t>
      </w:r>
      <w:r w:rsidR="009F4129">
        <w:rPr>
          <w:rFonts w:ascii="Times New Roman" w:hAnsi="Times New Roman"/>
          <w:sz w:val="28"/>
          <w:lang w:val="en-US" w:eastAsia="ru-RU"/>
        </w:rPr>
        <w:t>o‘</w:t>
      </w:r>
      <w:r w:rsidRPr="00791642">
        <w:rPr>
          <w:rFonts w:ascii="Times New Roman" w:hAnsi="Times New Roman"/>
          <w:sz w:val="28"/>
          <w:lang w:val="en-US" w:eastAsia="ru-RU"/>
        </w:rPr>
        <w:t>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kreditlar monitoringini amalga oshiradi. Janubiy Koreya kabi davlatlarda hatto davlat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tajribaga k</w:t>
      </w:r>
      <w:r w:rsidR="009F4129">
        <w:rPr>
          <w:rFonts w:ascii="Times New Roman" w:hAnsi="Times New Roman"/>
          <w:sz w:val="28"/>
          <w:lang w:val="en-US" w:eastAsia="ru-RU"/>
        </w:rPr>
        <w:t>o‘</w:t>
      </w:r>
      <w:r w:rsidRPr="00791642">
        <w:rPr>
          <w:rFonts w:ascii="Times New Roman" w:hAnsi="Times New Roman"/>
          <w:sz w:val="28"/>
          <w:lang w:val="en-US" w:eastAsia="ru-RU"/>
        </w:rPr>
        <w:t>ra, kredit portfeli tahlilidan maqsad, kredit portfelining umumiy holatini baholash, kredit sifati k</w:t>
      </w:r>
      <w:r w:rsidR="009F4129">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sidR="009F4129">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sidR="009F4129">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ta’minotlar (agar mavjud b</w:t>
      </w:r>
      <w:r w:rsidR="009F4129">
        <w:rPr>
          <w:rFonts w:ascii="Times New Roman" w:hAnsi="Times New Roman"/>
          <w:sz w:val="28"/>
          <w:lang w:val="en-US" w:eastAsia="ru-RU"/>
        </w:rPr>
        <w:t>o‘</w:t>
      </w:r>
      <w:r w:rsidRPr="00791642">
        <w:rPr>
          <w:rFonts w:ascii="Times New Roman" w:hAnsi="Times New Roman"/>
          <w:sz w:val="28"/>
          <w:lang w:val="en-US" w:eastAsia="ru-RU"/>
        </w:rPr>
        <w:t>lsa,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r w:rsidR="009F4129">
        <w:rPr>
          <w:rFonts w:ascii="Times New Roman" w:hAnsi="Times New Roman"/>
          <w:sz w:val="28"/>
          <w:lang w:val="en-US" w:eastAsia="ru-RU"/>
        </w:rPr>
        <w:t>o‘</w:t>
      </w:r>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muhim  hisoblanadi.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r w:rsidR="009F4129">
        <w:rPr>
          <w:rFonts w:ascii="Times New Roman" w:hAnsi="Times New Roman"/>
          <w:sz w:val="28"/>
          <w:lang w:val="en-US" w:eastAsia="ru-RU"/>
        </w:rPr>
        <w:t>o‘</w:t>
      </w:r>
      <w:r w:rsidRPr="00791642">
        <w:rPr>
          <w:rFonts w:ascii="Times New Roman" w:hAnsi="Times New Roman"/>
          <w:sz w:val="28"/>
          <w:lang w:val="en-US" w:eastAsia="ru-RU"/>
        </w:rPr>
        <w:t>sish -bu kredit siyosatidagi zaifliklar yoki tashqi iqtisodiy bosimlar belgisi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 xml:space="preserve">Bu esa </w:t>
      </w:r>
      <w:r w:rsidR="009F4129">
        <w:rPr>
          <w:rFonts w:ascii="Times New Roman" w:hAnsi="Times New Roman"/>
          <w:sz w:val="28"/>
          <w:lang w:val="en-US" w:eastAsia="ru-RU"/>
        </w:rPr>
        <w:t>o‘</w:t>
      </w:r>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w:t>
      </w:r>
      <w:r w:rsidR="009F4129">
        <w:rPr>
          <w:rFonts w:ascii="Times New Roman" w:hAnsi="Times New Roman"/>
          <w:sz w:val="28"/>
          <w:lang w:val="en-US" w:eastAsia="ru-RU"/>
        </w:rPr>
        <w:t>o‘</w:t>
      </w:r>
      <w:r w:rsidRPr="00791642">
        <w:rPr>
          <w:rFonts w:ascii="Times New Roman" w:hAnsi="Times New Roman"/>
          <w:sz w:val="28"/>
          <w:lang w:val="en-US" w:eastAsia="ru-RU"/>
        </w:rPr>
        <w:t>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4" w:name="_Toc230115448"/>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w:t>
      </w:r>
      <w:r w:rsidR="009F4129">
        <w:rPr>
          <w:rFonts w:ascii="Times New Roman" w:hAnsi="Times New Roman"/>
          <w:b/>
          <w:bCs/>
          <w:color w:val="000000"/>
          <w:kern w:val="36"/>
          <w:sz w:val="28"/>
          <w:szCs w:val="28"/>
          <w:lang w:val="en-US" w:eastAsia="ru-RU"/>
        </w:rPr>
        <w:t>O‘</w:t>
      </w:r>
      <w:r w:rsidRPr="00791642">
        <w:rPr>
          <w:rFonts w:ascii="Times New Roman" w:hAnsi="Times New Roman"/>
          <w:b/>
          <w:bCs/>
          <w:color w:val="000000"/>
          <w:kern w:val="36"/>
          <w:sz w:val="28"/>
          <w:szCs w:val="28"/>
          <w:lang w:val="en-US" w:eastAsia="ru-RU"/>
        </w:rPr>
        <w:t>LISH MEXANIZMI VA ULARNI KAMAYTIRISHNING ILG‘OR MEXANIZMLARI</w:t>
      </w:r>
      <w:bookmarkEnd w:id="14"/>
    </w:p>
    <w:p w:rsidR="002E1884" w:rsidRDefault="002E1884" w:rsidP="002E1884">
      <w:pPr>
        <w:pStyle w:val="2"/>
        <w:jc w:val="center"/>
        <w:rPr>
          <w:rFonts w:ascii="Times New Roman" w:hAnsi="Times New Roman"/>
          <w:b/>
          <w:bCs/>
          <w:color w:val="000000"/>
          <w:sz w:val="28"/>
          <w:szCs w:val="28"/>
          <w:lang w:val="en-US" w:eastAsia="ru-RU"/>
        </w:rPr>
      </w:pPr>
      <w:bookmarkStart w:id="15" w:name="_Toc230115449"/>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5"/>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Mamlakat moliya tizimining barqarorligi va mustahkamligi uning tijorat banki sektori sog‘lomligi bilan uzviy bog‘liqdir. Ushbu muhim sohada doimiy tashvish muammoli kreditlarning paydo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 tutadi. Ushbu kreditlar bank sektorida hamda iqtisodiyotga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rsatadigan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shadi.. Xususan, muammoli kreditlar va moliyaviy barqarorlik kuzatilganda makroiqtisodiy sharoitlar yanada muhimroq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uning ta’siri yanada mazmunli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bormoqda. Xalqaro bank amaliyotlari shuni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 xml:space="preserve">(Do H., </w:t>
      </w:r>
      <w:r w:rsidRPr="009C0865">
        <w:rPr>
          <w:rFonts w:ascii="Times New Roman" w:hAnsi="Times New Roman"/>
          <w:sz w:val="28"/>
          <w:lang w:val="en-US"/>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Muammoli kredit amaliyotlarida qarz oluvchilarning qarz shartlari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yicha defolt qilish ehtimolidan kelib chiqadi va natijada muammoli kreditlarning yuqori darajasiga olib keladi.</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3B5901">
        <w:trPr>
          <w:trHeight w:val="74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Muammoli kreditlar banklarning kredit portfelidagi muddati 90 kun va undan ortiq kechiktirilgan yoki qaytarish ehtimoli past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lgan kreditlar sifatida ta’riflanadi. Ular moliyaviy tizimning zaif nuqtalarini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rsatuvchi muhim indikator hisoblanadi. Ushbu tadqiqot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F55A3B" w:rsidRPr="002858A1" w:rsidRDefault="009F4129"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 bank sektorining barqarorligiga jiddiy tahdid soluvchi omil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zaro ta’sirida shakllanadi. Oxirgi uch yilda (2023–2025) jahonda NPL nisbati umumiy pasayish tendensiyasini k</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ziga hos hususiyatlari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kuchli ijobiy bog‘liqlik mavjudligining empirik tahlillari orqali izohlagan. Tadiqoqotlar shuni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rsatmoqdaki muammoli kreditlarning bir qancha sabablari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w:t>
      </w:r>
      <w:r w:rsidRPr="00F55A3B">
        <w:rPr>
          <w:rFonts w:ascii="Times New Roman" w:hAnsi="Times New Roman"/>
          <w:sz w:val="28"/>
          <w:szCs w:val="28"/>
          <w:lang w:val="en-US" w:eastAsia="ru-RU"/>
        </w:rPr>
        <w:lastRenderedPageBreak/>
        <w:t xml:space="preserve">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liq bajarmaganligi boshqa sherikning ishlariga jiddiy xavf tug‘dirishi mumkin. Olimning fikricha Ba’zida bu qiyinchiliklar banklar nazorati ostida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lmagan tashqi hodisalar, xususan, bozor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Xorijlik olimlar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 banklar faoliyatini aks ettiradi. Banklar kredit berish amaliyoti orqali iqtisodiy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sishni taraqqqiy etishi va risklarni kamaytirish uchun zarur himoya choralarini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muvozanatni saqlashga intiladi. Muammoli kreditlar paydo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lganda, tijorat banklari mas’uliyat bilan yondashishni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ga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kreditlarni kamaytirish bank infratuzilmalari tubdan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3B282C" w:rsidRPr="003B282C" w:rsidRDefault="009F4129" w:rsidP="003B282C">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z navbatida, real iqtisodiyot tarmoqlarini, </w:t>
      </w:r>
      <w:r w:rsidR="003B282C" w:rsidRPr="003B282C">
        <w:rPr>
          <w:rFonts w:ascii="Times New Roman" w:hAnsi="Times New Roman"/>
          <w:sz w:val="28"/>
          <w:szCs w:val="28"/>
          <w:lang w:val="en-US" w:eastAsia="ru-RU"/>
        </w:rPr>
        <w:lastRenderedPageBreak/>
        <w:t xml:space="preserve">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rnida ta’kidlash lozimki, tijorat banklarining kredit portfelini sog‘lomlashtirish hamda ularning kelgusidagi moliyaviy barqarorligini mustahkamlash maqsadida, yuqorida qayd etilgan omillarni chuqur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6" w:name="_Toc230115450"/>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6"/>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Bozor iqtisodiyoti sharoitida tijorat banklari mamlakat moliya tizimining asosiy b</w:t>
      </w:r>
      <w:r w:rsidR="009F4129">
        <w:rPr>
          <w:rFonts w:ascii="Times New Roman" w:hAnsi="Times New Roman"/>
          <w:sz w:val="28"/>
          <w:lang w:val="en-US" w:eastAsia="ru-RU"/>
        </w:rPr>
        <w:t>o‘</w:t>
      </w:r>
      <w:r w:rsidRPr="00CE3D90">
        <w:rPr>
          <w:rFonts w:ascii="Times New Roman" w:hAnsi="Times New Roman"/>
          <w:sz w:val="28"/>
          <w:lang w:val="en-US" w:eastAsia="ru-RU"/>
        </w:rPr>
        <w:t>g‘ini sifatida iqtisodiy rivojlanish, pul-kredit munosabatlarini tartibga solish, aholi va x</w:t>
      </w:r>
      <w:r w:rsidR="009F4129">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sidR="009F4129">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w:t>
      </w:r>
      <w:r w:rsidRPr="00CE3D90">
        <w:rPr>
          <w:rFonts w:ascii="Times New Roman" w:hAnsi="Times New Roman"/>
          <w:sz w:val="28"/>
          <w:lang w:val="en-US" w:eastAsia="ru-RU"/>
        </w:rPr>
        <w:lastRenderedPageBreak/>
        <w:t xml:space="preserve">qismini shakllantiradi, shu bilan birga, aynan ushbu faoliyat banklar uchun eng yuqori darajadagi riskni ham yuzaga keltiradi. Ayniqsa, muammoli kreditlar (ya’ni </w:t>
      </w:r>
      <w:r w:rsidR="009F4129">
        <w:rPr>
          <w:rFonts w:ascii="Times New Roman" w:hAnsi="Times New Roman"/>
          <w:sz w:val="28"/>
          <w:lang w:val="en-US" w:eastAsia="ru-RU"/>
        </w:rPr>
        <w:t>o‘</w:t>
      </w:r>
      <w:r w:rsidRPr="00CE3D90">
        <w:rPr>
          <w:rFonts w:ascii="Times New Roman" w:hAnsi="Times New Roman"/>
          <w:sz w:val="28"/>
          <w:lang w:val="en-US" w:eastAsia="ru-RU"/>
        </w:rPr>
        <w:t>z vaqtida qaytmayotgan yoki qaytarilishi shubha ostida qolgan kreditlar) ulushi oshgani sari bank faoliyatining barqarorligiga jiddiy tahdid tug‘iladi. S</w:t>
      </w:r>
      <w:r w:rsidR="009F4129">
        <w:rPr>
          <w:rFonts w:ascii="Times New Roman" w:hAnsi="Times New Roman"/>
          <w:sz w:val="28"/>
          <w:lang w:val="en-US" w:eastAsia="ru-RU"/>
        </w:rPr>
        <w:t>o‘</w:t>
      </w:r>
      <w:r w:rsidRPr="00CE3D90">
        <w:rPr>
          <w:rFonts w:ascii="Times New Roman" w:hAnsi="Times New Roman"/>
          <w:sz w:val="28"/>
          <w:lang w:val="en-US" w:eastAsia="ru-RU"/>
        </w:rPr>
        <w:t xml:space="preserve">nggi yillarda </w:t>
      </w:r>
      <w:r w:rsidR="009F4129">
        <w:rPr>
          <w:rFonts w:ascii="Times New Roman" w:hAnsi="Times New Roman"/>
          <w:sz w:val="28"/>
          <w:lang w:val="en-US" w:eastAsia="ru-RU"/>
        </w:rPr>
        <w:t>O‘</w:t>
      </w:r>
      <w:r w:rsidRPr="00CE3D90">
        <w:rPr>
          <w:rFonts w:ascii="Times New Roman" w:hAnsi="Times New Roman"/>
          <w:sz w:val="28"/>
          <w:lang w:val="en-US" w:eastAsia="ru-RU"/>
        </w:rPr>
        <w:t>zbekiston iqtisodiyotida olib borilayotgan keng k</w:t>
      </w:r>
      <w:r w:rsidR="009F4129">
        <w:rPr>
          <w:rFonts w:ascii="Times New Roman" w:hAnsi="Times New Roman"/>
          <w:sz w:val="28"/>
          <w:lang w:val="en-US" w:eastAsia="ru-RU"/>
        </w:rPr>
        <w:t>o‘</w:t>
      </w:r>
      <w:r w:rsidRPr="00CE3D90">
        <w:rPr>
          <w:rFonts w:ascii="Times New Roman" w:hAnsi="Times New Roman"/>
          <w:sz w:val="28"/>
          <w:lang w:val="en-US" w:eastAsia="ru-RU"/>
        </w:rPr>
        <w:t>lamli islohotlar, xususan, bank-moliya tizimini liberallashtirish, raqobat muhitini kuchaytirish va banklar faoliyatining ochiqligini ta’minlash b</w:t>
      </w:r>
      <w:r w:rsidR="009F4129">
        <w:rPr>
          <w:rFonts w:ascii="Times New Roman" w:hAnsi="Times New Roman"/>
          <w:sz w:val="28"/>
          <w:lang w:val="en-US" w:eastAsia="ru-RU"/>
        </w:rPr>
        <w:t>o‘</w:t>
      </w:r>
      <w:r w:rsidRPr="00CE3D90">
        <w:rPr>
          <w:rFonts w:ascii="Times New Roman" w:hAnsi="Times New Roman"/>
          <w:sz w:val="28"/>
          <w:lang w:val="en-US" w:eastAsia="ru-RU"/>
        </w:rPr>
        <w:t>yicha qator chora-tadbirlar k</w:t>
      </w:r>
      <w:r w:rsidR="009F4129">
        <w:rPr>
          <w:rFonts w:ascii="Times New Roman" w:hAnsi="Times New Roman"/>
          <w:sz w:val="28"/>
          <w:lang w:val="en-US" w:eastAsia="ru-RU"/>
        </w:rPr>
        <w:t>o‘</w:t>
      </w:r>
      <w:r w:rsidRPr="00CE3D90">
        <w:rPr>
          <w:rFonts w:ascii="Times New Roman" w:hAnsi="Times New Roman"/>
          <w:sz w:val="28"/>
          <w:lang w:val="en-US" w:eastAsia="ru-RU"/>
        </w:rPr>
        <w:t>rilayotgan b</w:t>
      </w:r>
      <w:r w:rsidR="009F4129">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sidR="009F4129">
        <w:rPr>
          <w:rFonts w:ascii="Times New Roman" w:hAnsi="Times New Roman"/>
          <w:sz w:val="28"/>
          <w:lang w:val="en-US" w:eastAsia="ru-RU"/>
        </w:rPr>
        <w:t>o‘</w:t>
      </w:r>
      <w:r w:rsidRPr="00CE3D90">
        <w:rPr>
          <w:rFonts w:ascii="Times New Roman" w:hAnsi="Times New Roman"/>
          <w:sz w:val="28"/>
          <w:lang w:val="en-US" w:eastAsia="ru-RU"/>
        </w:rPr>
        <w:t>lib qolmoqda. Bu esa banklarning likvidlik darajasi, t</w:t>
      </w:r>
      <w:r w:rsidR="009F4129">
        <w:rPr>
          <w:rFonts w:ascii="Times New Roman" w:hAnsi="Times New Roman"/>
          <w:sz w:val="28"/>
          <w:lang w:val="en-US" w:eastAsia="ru-RU"/>
        </w:rPr>
        <w:t>o‘</w:t>
      </w:r>
      <w:r w:rsidRPr="00CE3D90">
        <w:rPr>
          <w:rFonts w:ascii="Times New Roman" w:hAnsi="Times New Roman"/>
          <w:sz w:val="28"/>
          <w:lang w:val="en-US" w:eastAsia="ru-RU"/>
        </w:rPr>
        <w:t>lovga qobiliyatliligi, foyda olish salohiyati va umuman, moliyaviy barqarorligiga salbiy ta’sir k</w:t>
      </w:r>
      <w:r w:rsidR="009F4129">
        <w:rPr>
          <w:rFonts w:ascii="Times New Roman" w:hAnsi="Times New Roman"/>
          <w:sz w:val="28"/>
          <w:lang w:val="en-US" w:eastAsia="ru-RU"/>
        </w:rPr>
        <w:t>o‘</w:t>
      </w:r>
      <w:r w:rsidRPr="00CE3D90">
        <w:rPr>
          <w:rFonts w:ascii="Times New Roman" w:hAnsi="Times New Roman"/>
          <w:sz w:val="28"/>
          <w:lang w:val="en-US" w:eastAsia="ru-RU"/>
        </w:rPr>
        <w:t>rsatadi. Muammoli kreditlarning k</w:t>
      </w:r>
      <w:r w:rsidR="009F4129">
        <w:rPr>
          <w:rFonts w:ascii="Times New Roman" w:hAnsi="Times New Roman"/>
          <w:sz w:val="28"/>
          <w:lang w:val="en-US" w:eastAsia="ru-RU"/>
        </w:rPr>
        <w:t>o‘</w:t>
      </w:r>
      <w:r w:rsidRPr="00CE3D90">
        <w:rPr>
          <w:rFonts w:ascii="Times New Roman" w:hAnsi="Times New Roman"/>
          <w:sz w:val="28"/>
          <w:lang w:val="en-US" w:eastAsia="ru-RU"/>
        </w:rPr>
        <w:t xml:space="preserve">payishi nafaqat banklar faoliyatini cheklaydi, balki butun moliyaviy tizim va real sektor </w:t>
      </w:r>
      <w:r w:rsidR="009F4129">
        <w:rPr>
          <w:rFonts w:ascii="Times New Roman" w:hAnsi="Times New Roman"/>
          <w:sz w:val="28"/>
          <w:lang w:val="en-US" w:eastAsia="ru-RU"/>
        </w:rPr>
        <w:t>o‘</w:t>
      </w:r>
      <w:r w:rsidRPr="00CE3D90">
        <w:rPr>
          <w:rFonts w:ascii="Times New Roman" w:hAnsi="Times New Roman"/>
          <w:sz w:val="28"/>
          <w:lang w:val="en-US" w:eastAsia="ru-RU"/>
        </w:rPr>
        <w:t>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sidR="009F4129">
        <w:rPr>
          <w:rFonts w:ascii="Times New Roman" w:hAnsi="Times New Roman"/>
          <w:sz w:val="28"/>
          <w:lang w:val="en-US" w:eastAsia="ru-RU"/>
        </w:rPr>
        <w:t>o‘</w:t>
      </w:r>
      <w:r w:rsidRPr="00CE3D90">
        <w:rPr>
          <w:rFonts w:ascii="Times New Roman" w:hAnsi="Times New Roman"/>
          <w:sz w:val="28"/>
          <w:lang w:val="en-US" w:eastAsia="ru-RU"/>
        </w:rPr>
        <w:t>g‘ri risk baholash amaliyoti natijasida yuzaga keladi. Shu sababli, ushbu maqolada tijorat banklari faoliyatida muammoli kreditlar paydo b</w:t>
      </w:r>
      <w:r w:rsidR="009F4129">
        <w:rPr>
          <w:rFonts w:ascii="Times New Roman" w:hAnsi="Times New Roman"/>
          <w:sz w:val="28"/>
          <w:lang w:val="en-US" w:eastAsia="ru-RU"/>
        </w:rPr>
        <w:t>o‘</w:t>
      </w:r>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paydo b</w:t>
      </w:r>
      <w:r w:rsidR="009F4129">
        <w:rPr>
          <w:rFonts w:ascii="Times New Roman" w:hAnsi="Times New Roman"/>
          <w:sz w:val="28"/>
          <w:lang w:val="en-US" w:eastAsia="ru-RU"/>
        </w:rPr>
        <w:t>o‘</w:t>
      </w:r>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sidR="009F4129">
        <w:rPr>
          <w:rFonts w:ascii="Times New Roman" w:hAnsi="Times New Roman"/>
          <w:sz w:val="28"/>
          <w:lang w:val="en-US" w:eastAsia="ru-RU"/>
        </w:rPr>
        <w:t>o‘</w:t>
      </w:r>
      <w:r w:rsidRPr="00501CC5">
        <w:rPr>
          <w:rFonts w:ascii="Times New Roman" w:hAnsi="Times New Roman"/>
          <w:sz w:val="28"/>
          <w:lang w:val="en-US" w:eastAsia="ru-RU"/>
        </w:rPr>
        <w:t>llanildi. Tadqiqot jarayonida sifat va miqdoriy tahlil metodlari birgalikda q</w:t>
      </w:r>
      <w:r w:rsidR="009F4129">
        <w:rPr>
          <w:rFonts w:ascii="Times New Roman" w:hAnsi="Times New Roman"/>
          <w:sz w:val="28"/>
          <w:lang w:val="en-US" w:eastAsia="ru-RU"/>
        </w:rPr>
        <w:t>o‘</w:t>
      </w:r>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8F6001" w:rsidRDefault="000760AB" w:rsidP="008F6001">
      <w:pPr>
        <w:ind w:firstLine="709"/>
        <w:rPr>
          <w:rFonts w:ascii="Times New Roman" w:hAnsi="Times New Roman"/>
          <w:sz w:val="28"/>
          <w:lang w:val="en-US" w:eastAsia="ru-RU"/>
        </w:rPr>
      </w:pPr>
      <w:r>
        <w:rPr>
          <w:noProof/>
          <w:lang w:eastAsia="ru-RU"/>
        </w:rPr>
        <w:lastRenderedPageBreak/>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8304BE"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00E44A55"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sidR="009F4129">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sidR="009F4129">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r w:rsidR="009F4129">
        <w:rPr>
          <w:rFonts w:ascii="Times New Roman" w:hAnsi="Times New Roman"/>
          <w:sz w:val="28"/>
          <w:lang w:val="en-US" w:eastAsia="ru-RU"/>
        </w:rPr>
        <w:t>o‘</w:t>
      </w:r>
      <w:r w:rsidRPr="00E44A55">
        <w:rPr>
          <w:rFonts w:ascii="Times New Roman" w:hAnsi="Times New Roman"/>
          <w:sz w:val="28"/>
          <w:lang w:val="en-US" w:eastAsia="ru-RU"/>
        </w:rPr>
        <w:t>zgarish dinamikasi, kredit portfeli sifati, banklar tomonidan q</w:t>
      </w:r>
      <w:r w:rsidR="009F4129">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Ikkinchi bosqichda muammoli kreditlarga ta’sir etuvchi omillarni aniqlash uchun korrelyatsion va regressiyaviy tahlil usullari q</w:t>
      </w:r>
      <w:r w:rsidR="009F4129">
        <w:rPr>
          <w:rFonts w:ascii="Times New Roman" w:hAnsi="Times New Roman"/>
          <w:sz w:val="28"/>
          <w:lang w:val="en-US" w:eastAsia="ru-RU"/>
        </w:rPr>
        <w:t>o‘</w:t>
      </w:r>
      <w:r w:rsidRPr="00E44A55">
        <w:rPr>
          <w:rFonts w:ascii="Times New Roman" w:hAnsi="Times New Roman"/>
          <w:sz w:val="28"/>
          <w:lang w:val="en-US" w:eastAsia="ru-RU"/>
        </w:rPr>
        <w:t xml:space="preserve">llanildi. Mustaqil </w:t>
      </w:r>
      <w:r w:rsidR="009F4129">
        <w:rPr>
          <w:rFonts w:ascii="Times New Roman" w:hAnsi="Times New Roman"/>
          <w:sz w:val="28"/>
          <w:lang w:val="en-US" w:eastAsia="ru-RU"/>
        </w:rPr>
        <w:t>o‘</w:t>
      </w:r>
      <w:r w:rsidRPr="00E44A55">
        <w:rPr>
          <w:rFonts w:ascii="Times New Roman" w:hAnsi="Times New Roman"/>
          <w:sz w:val="28"/>
          <w:lang w:val="en-US" w:eastAsia="ru-RU"/>
        </w:rPr>
        <w:t>zgaruvchilar sifatida quyidagilar tanlandi: kredit foiz stavkasi, kredit olish uchun zarur garov qiymati, mijozlarning t</w:t>
      </w:r>
      <w:r w:rsidR="009F4129">
        <w:rPr>
          <w:rFonts w:ascii="Times New Roman" w:hAnsi="Times New Roman"/>
          <w:sz w:val="28"/>
          <w:lang w:val="en-US" w:eastAsia="ru-RU"/>
        </w:rPr>
        <w:t>o‘</w:t>
      </w:r>
      <w:r w:rsidRPr="00E44A55">
        <w:rPr>
          <w:rFonts w:ascii="Times New Roman" w:hAnsi="Times New Roman"/>
          <w:sz w:val="28"/>
          <w:lang w:val="en-US" w:eastAsia="ru-RU"/>
        </w:rPr>
        <w:t>lov qobiliyati, bank xodimlarining malaka darajasi, milliy valyutadagi inflyatsiya darajasi, valyuta kursining beqarorligi, kredit portfelining diversifikatsiya darajasi, kredit nazorat mexanizmlari samaradorligi va boshqa tegishli makroiqtisodiy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Tadqiqot jarayonida qabul qilingan gipoteza — “Muammoli kreditlarning k</w:t>
      </w:r>
      <w:r w:rsidR="009F4129">
        <w:rPr>
          <w:rFonts w:ascii="Times New Roman" w:hAnsi="Times New Roman"/>
          <w:sz w:val="28"/>
          <w:lang w:val="en-US" w:eastAsia="ru-RU"/>
        </w:rPr>
        <w:t>o‘</w:t>
      </w:r>
      <w:r w:rsidRPr="00383849">
        <w:rPr>
          <w:rFonts w:ascii="Times New Roman" w:hAnsi="Times New Roman"/>
          <w:sz w:val="28"/>
          <w:lang w:val="en-US" w:eastAsia="ru-RU"/>
        </w:rPr>
        <w:t xml:space="preserve">payishi bank ichki boshqaruv tizimi, makroiqtisodiy beqarorlik va mijozlarning </w:t>
      </w:r>
      <w:r w:rsidRPr="00383849">
        <w:rPr>
          <w:rFonts w:ascii="Times New Roman" w:hAnsi="Times New Roman"/>
          <w:sz w:val="28"/>
          <w:lang w:val="en-US" w:eastAsia="ru-RU"/>
        </w:rPr>
        <w:lastRenderedPageBreak/>
        <w:t>t</w:t>
      </w:r>
      <w:r w:rsidR="009F4129">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sidR="009F4129">
        <w:rPr>
          <w:rFonts w:ascii="Times New Roman" w:hAnsi="Times New Roman"/>
          <w:sz w:val="28"/>
          <w:lang w:val="en-US" w:eastAsia="ru-RU"/>
        </w:rPr>
        <w:t>o‘</w:t>
      </w:r>
      <w:r w:rsidRPr="00383849">
        <w:rPr>
          <w:rFonts w:ascii="Times New Roman" w:hAnsi="Times New Roman"/>
          <w:sz w:val="28"/>
          <w:lang w:val="en-US" w:eastAsia="ru-RU"/>
        </w:rPr>
        <w:t xml:space="preserve">tkazildi. Natijalar asosida omillar </w:t>
      </w:r>
      <w:r w:rsidR="009F4129">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(k</w:t>
      </w:r>
      <w:r w:rsidR="009F4129">
        <w:rPr>
          <w:rFonts w:ascii="Times New Roman" w:hAnsi="Times New Roman"/>
          <w:sz w:val="28"/>
          <w:lang w:val="en-US" w:eastAsia="ru-RU"/>
        </w:rPr>
        <w:t>o‘</w:t>
      </w:r>
      <w:r w:rsidRPr="00383849">
        <w:rPr>
          <w:rFonts w:ascii="Times New Roman" w:hAnsi="Times New Roman"/>
          <w:sz w:val="28"/>
          <w:lang w:val="en-US" w:eastAsia="ru-RU"/>
        </w:rPr>
        <w:t>p manbali yondashuv) usuli asosida amaliy kuzatuvlar, intervyular va s</w:t>
      </w:r>
      <w:r w:rsidR="009F4129">
        <w:rPr>
          <w:rFonts w:ascii="Times New Roman" w:hAnsi="Times New Roman"/>
          <w:sz w:val="28"/>
          <w:lang w:val="en-US" w:eastAsia="ru-RU"/>
        </w:rPr>
        <w:t>o‘</w:t>
      </w:r>
      <w:r w:rsidRPr="00383849">
        <w:rPr>
          <w:rFonts w:ascii="Times New Roman" w:hAnsi="Times New Roman"/>
          <w:sz w:val="28"/>
          <w:lang w:val="en-US" w:eastAsia="ru-RU"/>
        </w:rPr>
        <w:t>rovnoma natijalari ham tahlilga jalb qilindi. S</w:t>
      </w:r>
      <w:r w:rsidR="009F4129">
        <w:rPr>
          <w:rFonts w:ascii="Times New Roman" w:hAnsi="Times New Roman"/>
          <w:sz w:val="28"/>
          <w:lang w:val="en-US" w:eastAsia="ru-RU"/>
        </w:rPr>
        <w:t>o‘</w:t>
      </w:r>
      <w:r w:rsidRPr="00383849">
        <w:rPr>
          <w:rFonts w:ascii="Times New Roman" w:hAnsi="Times New Roman"/>
          <w:sz w:val="28"/>
          <w:lang w:val="en-US" w:eastAsia="ru-RU"/>
        </w:rPr>
        <w:t>rovnoma asosan tijorat banklari risk menejerlari, kredit b</w:t>
      </w:r>
      <w:r w:rsidR="009F4129">
        <w:rPr>
          <w:rFonts w:ascii="Times New Roman" w:hAnsi="Times New Roman"/>
          <w:sz w:val="28"/>
          <w:lang w:val="en-US" w:eastAsia="ru-RU"/>
        </w:rPr>
        <w:t>o‘</w:t>
      </w:r>
      <w:r w:rsidRPr="00383849">
        <w:rPr>
          <w:rFonts w:ascii="Times New Roman" w:hAnsi="Times New Roman"/>
          <w:sz w:val="28"/>
          <w:lang w:val="en-US" w:eastAsia="ru-RU"/>
        </w:rPr>
        <w:t xml:space="preserve">limi rahbarlari va tajribali analitiklar </w:t>
      </w:r>
      <w:r w:rsidR="009F4129">
        <w:rPr>
          <w:rFonts w:ascii="Times New Roman" w:hAnsi="Times New Roman"/>
          <w:sz w:val="28"/>
          <w:lang w:val="en-US" w:eastAsia="ru-RU"/>
        </w:rPr>
        <w:t>o‘</w:t>
      </w:r>
      <w:r w:rsidRPr="00383849">
        <w:rPr>
          <w:rFonts w:ascii="Times New Roman" w:hAnsi="Times New Roman"/>
          <w:sz w:val="28"/>
          <w:lang w:val="en-US" w:eastAsia="ru-RU"/>
        </w:rPr>
        <w:t xml:space="preserve">rtasida </w:t>
      </w:r>
      <w:r w:rsidR="009F4129">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Avvalo, tahlil qilinayotgan banklarda kredit siyosatining yetarlicha diversifikatsiyalanmaganligi muammoli kreditlar paydo b</w:t>
      </w:r>
      <w:r w:rsidR="009F4129">
        <w:rPr>
          <w:rFonts w:ascii="Times New Roman" w:hAnsi="Times New Roman"/>
          <w:sz w:val="28"/>
          <w:lang w:val="en-US" w:eastAsia="ru-RU"/>
        </w:rPr>
        <w:t>o‘</w:t>
      </w:r>
      <w:r w:rsidRPr="004F0D27">
        <w:rPr>
          <w:rFonts w:ascii="Times New Roman" w:hAnsi="Times New Roman"/>
          <w:sz w:val="28"/>
          <w:lang w:val="en-US" w:eastAsia="ru-RU"/>
        </w:rPr>
        <w:t>lishining asosiy sabablaridan biri sifatida belgilandi. Ya’ni, banklar kredit ajratishda t</w:t>
      </w:r>
      <w:r w:rsidR="009F4129">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r w:rsidR="009F4129">
        <w:rPr>
          <w:rFonts w:ascii="Times New Roman" w:hAnsi="Times New Roman"/>
          <w:sz w:val="28"/>
          <w:lang w:val="en-US" w:eastAsia="ru-RU"/>
        </w:rPr>
        <w:t>o‘</w:t>
      </w:r>
      <w:r w:rsidRPr="004F0D27">
        <w:rPr>
          <w:rFonts w:ascii="Times New Roman" w:hAnsi="Times New Roman"/>
          <w:sz w:val="28"/>
          <w:lang w:val="en-US" w:eastAsia="ru-RU"/>
        </w:rPr>
        <w:t>zgarishlarga moslashuvchanligining yetishmasligi ham muhim omil sifatida namoyon b</w:t>
      </w:r>
      <w:r w:rsidR="009F4129">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r w:rsidR="009F4129">
        <w:rPr>
          <w:rFonts w:ascii="Times New Roman" w:hAnsi="Times New Roman"/>
          <w:sz w:val="28"/>
          <w:lang w:val="en-US" w:eastAsia="ru-RU"/>
        </w:rPr>
        <w:t>o‘</w:t>
      </w:r>
      <w:r w:rsidRPr="004F0D27">
        <w:rPr>
          <w:rFonts w:ascii="Times New Roman" w:hAnsi="Times New Roman"/>
          <w:sz w:val="28"/>
          <w:lang w:val="en-US" w:eastAsia="ru-RU"/>
        </w:rPr>
        <w:t>zlarining qarz yuki, t</w:t>
      </w:r>
      <w:r w:rsidR="009F4129">
        <w:rPr>
          <w:rFonts w:ascii="Times New Roman" w:hAnsi="Times New Roman"/>
          <w:sz w:val="28"/>
          <w:lang w:val="en-US" w:eastAsia="ru-RU"/>
        </w:rPr>
        <w:t>o‘</w:t>
      </w:r>
      <w:r w:rsidRPr="004F0D27">
        <w:rPr>
          <w:rFonts w:ascii="Times New Roman" w:hAnsi="Times New Roman"/>
          <w:sz w:val="28"/>
          <w:lang w:val="en-US" w:eastAsia="ru-RU"/>
        </w:rPr>
        <w:t>lov qobiliyati va risk darajasini baholashda xatoga y</w:t>
      </w:r>
      <w:r w:rsidR="009F4129">
        <w:rPr>
          <w:rFonts w:ascii="Times New Roman" w:hAnsi="Times New Roman"/>
          <w:sz w:val="28"/>
          <w:lang w:val="en-US" w:eastAsia="ru-RU"/>
        </w:rPr>
        <w:t>o‘</w:t>
      </w:r>
      <w:r w:rsidRPr="004F0D27">
        <w:rPr>
          <w:rFonts w:ascii="Times New Roman" w:hAnsi="Times New Roman"/>
          <w:sz w:val="28"/>
          <w:lang w:val="en-US" w:eastAsia="ru-RU"/>
        </w:rPr>
        <w:t>l q</w:t>
      </w:r>
      <w:r w:rsidR="009F4129">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Uchinchidan, tahlil natijalariga k</w:t>
      </w:r>
      <w:r w:rsidR="009F4129">
        <w:rPr>
          <w:rFonts w:ascii="Times New Roman" w:hAnsi="Times New Roman"/>
          <w:sz w:val="28"/>
          <w:lang w:val="en-US" w:eastAsia="ru-RU"/>
        </w:rPr>
        <w:t>o‘</w:t>
      </w:r>
      <w:r w:rsidRPr="004F0D27">
        <w:rPr>
          <w:rFonts w:ascii="Times New Roman" w:hAnsi="Times New Roman"/>
          <w:sz w:val="28"/>
          <w:lang w:val="en-US" w:eastAsia="ru-RU"/>
        </w:rPr>
        <w:t>ra, kredit monitoringi va nazorat tizimining zaifligi muammoli kreditlarning erta aniqlanishi va oldini olishiga t</w:t>
      </w:r>
      <w:r w:rsidR="009F4129">
        <w:rPr>
          <w:rFonts w:ascii="Times New Roman" w:hAnsi="Times New Roman"/>
          <w:sz w:val="28"/>
          <w:lang w:val="en-US" w:eastAsia="ru-RU"/>
        </w:rPr>
        <w:t>o‘</w:t>
      </w:r>
      <w:r w:rsidRPr="004F0D27">
        <w:rPr>
          <w:rFonts w:ascii="Times New Roman" w:hAnsi="Times New Roman"/>
          <w:sz w:val="28"/>
          <w:lang w:val="en-US" w:eastAsia="ru-RU"/>
        </w:rPr>
        <w:t>sqinlik qilgan. Ayrim banklarda monitoring faqat kredit berilganidan keyingi dastlabki bosqichlarda kuchli b</w:t>
      </w:r>
      <w:r w:rsidR="009F4129">
        <w:rPr>
          <w:rFonts w:ascii="Times New Roman" w:hAnsi="Times New Roman"/>
          <w:sz w:val="28"/>
          <w:lang w:val="en-US" w:eastAsia="ru-RU"/>
        </w:rPr>
        <w:t>o‘</w:t>
      </w:r>
      <w:r w:rsidRPr="004F0D27">
        <w:rPr>
          <w:rFonts w:ascii="Times New Roman" w:hAnsi="Times New Roman"/>
          <w:sz w:val="28"/>
          <w:lang w:val="en-US" w:eastAsia="ru-RU"/>
        </w:rPr>
        <w:t xml:space="preserve">lib, keyinchalik sustlashgani kuzatildi. Bu esa qarzdorning moliyaviy holatidagi </w:t>
      </w:r>
      <w:r w:rsidR="009F4129">
        <w:rPr>
          <w:rFonts w:ascii="Times New Roman" w:hAnsi="Times New Roman"/>
          <w:sz w:val="28"/>
          <w:lang w:val="en-US" w:eastAsia="ru-RU"/>
        </w:rPr>
        <w:t>o‘</w:t>
      </w:r>
      <w:r w:rsidRPr="004F0D27">
        <w:rPr>
          <w:rFonts w:ascii="Times New Roman" w:hAnsi="Times New Roman"/>
          <w:sz w:val="28"/>
          <w:lang w:val="en-US" w:eastAsia="ru-RU"/>
        </w:rPr>
        <w:t xml:space="preserve">zgarishlarni </w:t>
      </w:r>
      <w:r w:rsidR="009F4129">
        <w:rPr>
          <w:rFonts w:ascii="Times New Roman" w:hAnsi="Times New Roman"/>
          <w:sz w:val="28"/>
          <w:lang w:val="en-US" w:eastAsia="ru-RU"/>
        </w:rPr>
        <w:t>o‘</w:t>
      </w:r>
      <w:r w:rsidRPr="004F0D27">
        <w:rPr>
          <w:rFonts w:ascii="Times New Roman" w:hAnsi="Times New Roman"/>
          <w:sz w:val="28"/>
          <w:lang w:val="en-US" w:eastAsia="ru-RU"/>
        </w:rPr>
        <w:t>z vaqtida aniqlab, tegishli choralar k</w:t>
      </w:r>
      <w:r w:rsidR="009F4129">
        <w:rPr>
          <w:rFonts w:ascii="Times New Roman" w:hAnsi="Times New Roman"/>
          <w:sz w:val="28"/>
          <w:lang w:val="en-US" w:eastAsia="ru-RU"/>
        </w:rPr>
        <w:t>o‘</w:t>
      </w:r>
      <w:r w:rsidRPr="004F0D27">
        <w:rPr>
          <w:rFonts w:ascii="Times New Roman" w:hAnsi="Times New Roman"/>
          <w:sz w:val="28"/>
          <w:lang w:val="en-US" w:eastAsia="ru-RU"/>
        </w:rPr>
        <w:t>rish imkoniyatini y</w:t>
      </w:r>
      <w:r w:rsidR="009F4129">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Shuningdek, s</w:t>
      </w:r>
      <w:r w:rsidR="009F4129">
        <w:rPr>
          <w:rFonts w:ascii="Times New Roman" w:hAnsi="Times New Roman"/>
          <w:sz w:val="28"/>
          <w:lang w:val="en-US" w:eastAsia="ru-RU"/>
        </w:rPr>
        <w:t>o‘</w:t>
      </w:r>
      <w:r w:rsidRPr="004F0D27">
        <w:rPr>
          <w:rFonts w:ascii="Times New Roman" w:hAnsi="Times New Roman"/>
          <w:sz w:val="28"/>
          <w:lang w:val="en-US" w:eastAsia="ru-RU"/>
        </w:rPr>
        <w:t xml:space="preserve">rovnoma va intervyular orqali olingan ma’lumotlar asosida makroiqtisodiy omillar, xususan inflyatsiya darajasi, valyuta kursidagi beqarorlik, </w:t>
      </w:r>
      <w:r w:rsidRPr="004F0D27">
        <w:rPr>
          <w:rFonts w:ascii="Times New Roman" w:hAnsi="Times New Roman"/>
          <w:sz w:val="28"/>
          <w:lang w:val="en-US" w:eastAsia="ru-RU"/>
        </w:rPr>
        <w:lastRenderedPageBreak/>
        <w:t>soliq yukining ortishi kabi omillar ham tadbirkorlar va korxonalar faoliyatiga salbiy ta’sir k</w:t>
      </w:r>
      <w:r w:rsidR="009F4129">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sidR="009F4129">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Tahlillar davomida yana bir muhim jihat aniqlandi: kafolat (kolleteral) tizimining samarasizligi va aktivlarni baholashdagi xatolar. Banklar k</w:t>
      </w:r>
      <w:r w:rsidR="009F4129">
        <w:rPr>
          <w:rFonts w:ascii="Times New Roman" w:hAnsi="Times New Roman"/>
          <w:sz w:val="28"/>
          <w:lang w:val="en-US" w:eastAsia="ru-RU"/>
        </w:rPr>
        <w:t>o‘</w:t>
      </w:r>
      <w:r w:rsidRPr="004F0D27">
        <w:rPr>
          <w:rFonts w:ascii="Times New Roman" w:hAnsi="Times New Roman"/>
          <w:sz w:val="28"/>
          <w:lang w:val="en-US" w:eastAsia="ru-RU"/>
        </w:rPr>
        <w:t>pincha aktivlarni haddan ziyod yuqori narxlarda baholagan yoki likvidligi past b</w:t>
      </w:r>
      <w:r w:rsidR="009F4129">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sidR="009F4129">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sidR="009F4129">
        <w:rPr>
          <w:rFonts w:ascii="Times New Roman" w:hAnsi="Times New Roman"/>
          <w:sz w:val="28"/>
          <w:lang w:val="en-US" w:eastAsia="ru-RU"/>
        </w:rPr>
        <w:t>o‘</w:t>
      </w:r>
      <w:r w:rsidRPr="004F0D27">
        <w:rPr>
          <w:rFonts w:ascii="Times New Roman" w:hAnsi="Times New Roman"/>
          <w:sz w:val="28"/>
          <w:lang w:val="en-US" w:eastAsia="ru-RU"/>
        </w:rPr>
        <w:t xml:space="preserve">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r w:rsidR="009F4129">
        <w:rPr>
          <w:rFonts w:ascii="Times New Roman" w:hAnsi="Times New Roman"/>
          <w:sz w:val="28"/>
          <w:lang w:val="en-US" w:eastAsia="ru-RU"/>
        </w:rPr>
        <w:t>o‘</w:t>
      </w:r>
      <w:r w:rsidRPr="004F0D27">
        <w:rPr>
          <w:rFonts w:ascii="Times New Roman" w:hAnsi="Times New Roman"/>
          <w:sz w:val="28"/>
          <w:lang w:val="en-US" w:eastAsia="ru-RU"/>
        </w:rPr>
        <w:t xml:space="preserve">rin tutgani, lekin amalda yetarlicha rol </w:t>
      </w:r>
      <w:r w:rsidR="009F4129">
        <w:rPr>
          <w:rFonts w:ascii="Times New Roman" w:hAnsi="Times New Roman"/>
          <w:sz w:val="28"/>
          <w:lang w:val="en-US" w:eastAsia="ru-RU"/>
        </w:rPr>
        <w:t>o‘</w:t>
      </w:r>
      <w:r w:rsidRPr="004F0D27">
        <w:rPr>
          <w:rFonts w:ascii="Times New Roman" w:hAnsi="Times New Roman"/>
          <w:sz w:val="28"/>
          <w:lang w:val="en-US" w:eastAsia="ru-RU"/>
        </w:rPr>
        <w:t>ynamagani kuzatildi. Tahlillarda aniqlanishicha, muammoli kreditlar k</w:t>
      </w:r>
      <w:r w:rsidR="009F4129">
        <w:rPr>
          <w:rFonts w:ascii="Times New Roman" w:hAnsi="Times New Roman"/>
          <w:sz w:val="28"/>
          <w:lang w:val="en-US" w:eastAsia="ru-RU"/>
        </w:rPr>
        <w:t>o‘</w:t>
      </w:r>
      <w:r w:rsidRPr="004F0D27">
        <w:rPr>
          <w:rFonts w:ascii="Times New Roman" w:hAnsi="Times New Roman"/>
          <w:sz w:val="28"/>
          <w:lang w:val="en-US" w:eastAsia="ru-RU"/>
        </w:rPr>
        <w:t>p hollarda not</w:t>
      </w:r>
      <w:r w:rsidR="009F4129">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sidR="009F4129">
        <w:rPr>
          <w:rFonts w:ascii="Times New Roman" w:hAnsi="Times New Roman"/>
          <w:sz w:val="28"/>
          <w:lang w:val="en-US" w:eastAsia="ru-RU"/>
        </w:rPr>
        <w:t>o‘</w:t>
      </w:r>
      <w:r w:rsidRPr="004F0D27">
        <w:rPr>
          <w:rFonts w:ascii="Times New Roman" w:hAnsi="Times New Roman"/>
          <w:sz w:val="28"/>
          <w:lang w:val="en-US" w:eastAsia="ru-RU"/>
        </w:rPr>
        <w:t>lgan.</w:t>
      </w:r>
    </w:p>
    <w:p w:rsidR="00EE2C51" w:rsidRDefault="00CE2E4F" w:rsidP="004F0D27">
      <w:pPr>
        <w:spacing w:after="0" w:line="360" w:lineRule="auto"/>
        <w:ind w:firstLine="709"/>
        <w:jc w:val="both"/>
        <w:rPr>
          <w:rFonts w:ascii="Times New Roman" w:hAnsi="Times New Roman"/>
          <w:sz w:val="28"/>
          <w:lang w:val="en-US" w:eastAsia="ru-RU"/>
        </w:rPr>
      </w:pPr>
      <w:r>
        <w:rPr>
          <w:noProof/>
          <w:lang w:eastAsia="ru-RU"/>
        </w:rPr>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r w:rsidR="009F4129">
        <w:rPr>
          <w:rFonts w:ascii="Times New Roman" w:hAnsi="Times New Roman"/>
          <w:sz w:val="28"/>
          <w:lang w:val="en-US" w:eastAsia="ru-RU"/>
        </w:rPr>
        <w:t>o‘</w:t>
      </w:r>
      <w:r w:rsidRPr="00D8143F">
        <w:rPr>
          <w:rFonts w:ascii="Times New Roman" w:hAnsi="Times New Roman"/>
          <w:sz w:val="28"/>
          <w:lang w:val="en-US" w:eastAsia="ru-RU"/>
        </w:rPr>
        <w:t>sishga salbiy ta’sir k</w:t>
      </w:r>
      <w:r w:rsidR="009F4129">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w:t>
      </w:r>
      <w:r w:rsidRPr="00D8143F">
        <w:rPr>
          <w:rFonts w:ascii="Times New Roman" w:hAnsi="Times New Roman"/>
          <w:sz w:val="28"/>
          <w:lang w:val="en-US" w:eastAsia="ru-RU"/>
        </w:rPr>
        <w:lastRenderedPageBreak/>
        <w:t xml:space="preserve">aylanish muddati uzayib, yangi kreditlash imkoniyatlari cheklanmoqda. Natijada, real sektor, xususan kichik va </w:t>
      </w:r>
      <w:r w:rsidR="009F4129">
        <w:rPr>
          <w:rFonts w:ascii="Times New Roman" w:hAnsi="Times New Roman"/>
          <w:sz w:val="28"/>
          <w:lang w:val="en-US" w:eastAsia="ru-RU"/>
        </w:rPr>
        <w:t>o‘</w:t>
      </w:r>
      <w:r w:rsidRPr="00D8143F">
        <w:rPr>
          <w:rFonts w:ascii="Times New Roman" w:hAnsi="Times New Roman"/>
          <w:sz w:val="28"/>
          <w:lang w:val="en-US" w:eastAsia="ru-RU"/>
        </w:rPr>
        <w:t>rta biznes subyektlari yetarlicha moliyaviy k</w:t>
      </w:r>
      <w:r w:rsidR="009F4129">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Yakuniy xulosalar shuni k</w:t>
      </w:r>
      <w:r w:rsidR="009F4129">
        <w:rPr>
          <w:sz w:val="28"/>
          <w:szCs w:val="28"/>
          <w:lang w:val="en-US"/>
        </w:rPr>
        <w:t>o‘</w:t>
      </w:r>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r w:rsidR="009F4129">
        <w:rPr>
          <w:sz w:val="28"/>
          <w:szCs w:val="28"/>
          <w:lang w:val="en-US"/>
        </w:rPr>
        <w:t>o‘</w:t>
      </w:r>
      <w:r w:rsidRPr="00DA3589">
        <w:rPr>
          <w:sz w:val="28"/>
          <w:szCs w:val="28"/>
          <w:lang w:val="en-US"/>
        </w:rPr>
        <w:t>rganish va ularning ta’sirini kamaytirish b</w:t>
      </w:r>
      <w:r w:rsidR="009F4129">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7" w:name="_Toc230115451"/>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7"/>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Jahon amaliyotida kredit tavakkalchiligini boshqarish va muammoli kreditlar (NPL) hajmini qisqartirish b</w:t>
      </w:r>
      <w:r w:rsidR="009F4129">
        <w:rPr>
          <w:sz w:val="28"/>
          <w:szCs w:val="28"/>
          <w:lang w:val="en-US"/>
        </w:rPr>
        <w:t>o‘</w:t>
      </w:r>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p qirraliligi va chuqur matematik-institutsional asoslari bilan ajralib turadi. Xalqaro 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lastRenderedPageBreak/>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r w:rsidR="009F4129">
        <w:rPr>
          <w:sz w:val="28"/>
          <w:szCs w:val="28"/>
          <w:lang w:val="en-US"/>
        </w:rPr>
        <w:t>o‘</w:t>
      </w:r>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Kredit xavfini miqdoriy baholash b</w:t>
      </w:r>
      <w:r w:rsidR="009F4129">
        <w:rPr>
          <w:sz w:val="28"/>
          <w:szCs w:val="28"/>
          <w:lang w:val="en-US"/>
        </w:rPr>
        <w:t>o‘</w:t>
      </w:r>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Altman Z-score va KMV modellari: E. Altmanning (1968) Z-score modeli korxonalarning moliyaviy koeffitsiyentlari asosida ularning bankrot b</w:t>
      </w:r>
      <w:r w:rsidR="009F4129">
        <w:rPr>
          <w:sz w:val="28"/>
          <w:szCs w:val="28"/>
          <w:lang w:val="en-US"/>
        </w:rPr>
        <w:t>o‘</w:t>
      </w:r>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CreditMetrics (J.P. Morgan): Bu yondashuv faqatgina defolt xavfini emas, balki qarz oluvchining kredit reytingi tushib ketishi (migration risk) oqibatida bank k</w:t>
      </w:r>
      <w:r w:rsidR="009F4129">
        <w:rPr>
          <w:sz w:val="28"/>
          <w:szCs w:val="28"/>
          <w:lang w:val="en-US"/>
        </w:rPr>
        <w:t>o‘</w:t>
      </w:r>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PD (Probability of Default): Mijozning ma'lum muddat ichida t</w:t>
      </w:r>
      <w:r w:rsidR="009F4129">
        <w:rPr>
          <w:sz w:val="28"/>
          <w:szCs w:val="28"/>
          <w:lang w:val="en-US"/>
        </w:rPr>
        <w:t>o‘</w:t>
      </w:r>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Xulq-atvor (Behavioral) va psixometrik skoring: Jahon banki va xalqaro moliya institutlari (IFC) tadqiqotlarida faqatgina moliyaviy hisobotlarga qaram b</w:t>
      </w:r>
      <w:r w:rsidR="009F4129">
        <w:rPr>
          <w:sz w:val="28"/>
          <w:szCs w:val="28"/>
          <w:lang w:val="en-US"/>
        </w:rPr>
        <w:t>o‘</w:t>
      </w:r>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b</w:t>
      </w:r>
      <w:r w:rsidR="009F4129">
        <w:rPr>
          <w:sz w:val="28"/>
          <w:szCs w:val="28"/>
          <w:lang w:val="en-US"/>
        </w:rPr>
        <w:t>o‘</w:t>
      </w:r>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lastRenderedPageBreak/>
        <w:t>Xalqaro miqyosdagi tijorat banklari va ilmiy markazlar muammoli kreditlarni boshqarishda faqatgina bitta y</w:t>
      </w:r>
      <w:r w:rsidR="009F4129">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sidR="009F4129">
        <w:rPr>
          <w:sz w:val="28"/>
          <w:szCs w:val="28"/>
          <w:lang w:val="en-US"/>
        </w:rPr>
        <w:t>o‘</w:t>
      </w:r>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ladi. Xalqaro tajriba tahlili buni nazariy va amaliy jihatdan s</w:t>
      </w:r>
      <w:r w:rsidR="009F4129">
        <w:rPr>
          <w:sz w:val="28"/>
          <w:szCs w:val="28"/>
          <w:lang w:val="en-US"/>
        </w:rPr>
        <w:t>o‘</w:t>
      </w:r>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18" w:name="_Toc230115452"/>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va </w:t>
      </w:r>
      <w:r w:rsidRPr="00165EFC">
        <w:rPr>
          <w:rFonts w:ascii="Times New Roman" w:hAnsi="Times New Roman"/>
          <w:b/>
          <w:bCs/>
          <w:color w:val="000000"/>
          <w:sz w:val="28"/>
          <w:szCs w:val="28"/>
          <w:lang w:val="en-US" w:eastAsia="ru-RU"/>
        </w:rPr>
        <w:t>huquqiy mexanizmlari</w:t>
      </w:r>
      <w:bookmarkEnd w:id="18"/>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k</w:t>
      </w:r>
      <w:r w:rsidR="009F4129">
        <w:rPr>
          <w:color w:val="1F1F1F"/>
          <w:sz w:val="28"/>
          <w:szCs w:val="28"/>
          <w:lang w:val="en-US"/>
        </w:rPr>
        <w:t>o‘</w:t>
      </w:r>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r w:rsidR="009F4129">
        <w:rPr>
          <w:color w:val="1F1F1F"/>
          <w:sz w:val="28"/>
          <w:szCs w:val="28"/>
          <w:lang w:val="en-US"/>
        </w:rPr>
        <w:t>o‘</w:t>
      </w:r>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Quyida xalqaro amaliyotda eng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Operatsion mexanizmlar – bu NPL hajmini kamaytirish maqsadida banklar, moliya bozorlari va ixtisoslashgan institutlar tomonidan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zining muammoli kreditlarini yig‘ib, ularni qimmatli qog‘ozlar (obligatsiyalar) paketiga aylantiradi. Ushbu obligatsiyalar xavf darajasiga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b</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Tijorat banklari ichida mijozlar bilan ishlaydigan oddiy kredit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Ularning vazifasi biznesi vaqtinchalik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Kichik hajmdagi, ammo soni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k</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Bankrotlik va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Xalqaro amaliyotda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w:t>
      </w:r>
      <w:r w:rsidRPr="000A17D9">
        <w:rPr>
          <w:rFonts w:ascii="Times New Roman" w:eastAsia="Times New Roman" w:hAnsi="Times New Roman"/>
          <w:color w:val="1F1F1F"/>
          <w:sz w:val="28"/>
          <w:szCs w:val="28"/>
          <w:lang w:val="en-US" w:eastAsia="ru-RU"/>
        </w:rPr>
        <w:lastRenderedPageBreak/>
        <w:t xml:space="preserve">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Xalqaro moliya bozorlarida yuqorida ta'kidlangan operatsion (Aktivlarni boshqarish kompaniyalari, sekyuritizatsiya) va huquqiy (tezkor undiruv, sudgacha kelishuvlar) mexanizmlarning faol q</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r w:rsidR="009F4129">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5F0FEC"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5F0FEC"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5F0FEC"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4F6A50" w:rsidRDefault="001128D4" w:rsidP="001128D4">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1B4AA5" w:rsidRPr="004F6A50" w:rsidRDefault="001B4AA5" w:rsidP="001128D4">
      <w:pPr>
        <w:spacing w:after="0" w:line="240" w:lineRule="auto"/>
        <w:ind w:firstLine="709"/>
        <w:jc w:val="both"/>
        <w:rPr>
          <w:rFonts w:ascii="Times New Roman" w:hAnsi="Times New Roman"/>
          <w:i/>
          <w:sz w:val="16"/>
          <w:szCs w:val="28"/>
          <w:lang w:val="en-US" w:eastAsia="ru-RU"/>
        </w:rPr>
      </w:pPr>
    </w:p>
    <w:p w:rsidR="001128D4" w:rsidRPr="004F6A50" w:rsidRDefault="001B4AA5" w:rsidP="001128D4">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lastRenderedPageBreak/>
        <w:t>Yuqrida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berilgan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jadvalda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va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rtasidagi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lumotlarni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tasvinini</w:t>
      </w:r>
      <w:r w:rsidR="007B0102"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keltirib</w:t>
      </w:r>
      <w:r w:rsidR="007B0102"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7B0102">
        <w:rPr>
          <w:rFonts w:ascii="Times New Roman" w:eastAsia="Times New Roman" w:hAnsi="Times New Roman"/>
          <w:color w:val="1F1F1F"/>
          <w:sz w:val="28"/>
          <w:szCs w:val="28"/>
          <w:lang w:val="en-US" w:eastAsia="ru-RU"/>
        </w:rPr>
        <w:t>tamiz</w:t>
      </w:r>
      <w:r w:rsidR="00AE20B7" w:rsidRPr="004F6A50">
        <w:rPr>
          <w:rFonts w:ascii="Times New Roman" w:eastAsia="Times New Roman" w:hAnsi="Times New Roman"/>
          <w:color w:val="1F1F1F"/>
          <w:sz w:val="28"/>
          <w:szCs w:val="28"/>
          <w:lang w:val="en-US"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eastAsia="ru-RU"/>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ni bartarash etish k</w:t>
      </w:r>
      <w:r w:rsidR="009F4129">
        <w:rPr>
          <w:rFonts w:ascii="Times New Roman" w:hAnsi="Times New Roman"/>
          <w:b/>
          <w:sz w:val="28"/>
          <w:lang w:val="en-US" w:eastAsia="ru-RU"/>
        </w:rPr>
        <w:t>o‘</w:t>
      </w:r>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minimal tebranishlar bilan juda past darajada saqlangan. Bunga ulardagi moliya bozorining chuqurligi (NPLlarni tezda xususiy investorlarga sotish imkoniyati) sabab b</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 Rivojlanayotgan davlatlarda esa tarixiy yuqori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Bu davrda xalqaro tajribaga tayangan holda muammoli kreditlarni (NPL) boshqarish va qisqartirish b</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Davlat maqsadli dasturlari doirasida ajratilgan, ammo qaytish ehtimoli past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Markaziy bank talabiga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Ularning asosiy vazifasi – 90 kundan ortiq kechiktirilgan (NPL) qarzlar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NPLning oldini olish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ishga tushirilishi banklarga mijozning barcha qarz yuki va tarixini real vaqt rejimida (scoring) k</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Agar kredit shartnomasida va garov xatida tegishli band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jismoniy shaxslarning t</w:t>
      </w:r>
      <w:r w:rsidR="009F4129" w:rsidRPr="009F4129">
        <w:rPr>
          <w:rFonts w:ascii="Times New Roman" w:eastAsia="Times New Roman" w:hAnsi="Times New Roman"/>
          <w:iCs/>
          <w:color w:val="000000" w:themeColor="text1"/>
          <w:sz w:val="28"/>
          <w:szCs w:val="28"/>
          <w:bdr w:val="none" w:sz="0" w:space="0" w:color="auto" w:frame="1"/>
          <w:lang w:val="en-US" w:eastAsia="ru-RU"/>
        </w:rPr>
        <w:t>o‘</w:t>
      </w:r>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Iqtisodiy sudlarga ishlarni oshirishdan oldin mediativ tartibda (mediatorlar ishtirokida) ishni hal qilish amaliyoti keng joriy etildi. Bank va mijoz sudga yetib bormasdan, qarzni t</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Birinchidan i</w:t>
      </w:r>
      <w:r w:rsidR="001B7EDC" w:rsidRPr="00236AC5">
        <w:rPr>
          <w:rFonts w:ascii="Times New Roman" w:eastAsia="Times New Roman" w:hAnsi="Times New Roman"/>
          <w:bCs/>
          <w:i/>
          <w:color w:val="1F1F1F"/>
          <w:sz w:val="28"/>
          <w:szCs w:val="28"/>
          <w:bdr w:val="none" w:sz="0" w:space="0" w:color="auto" w:frame="1"/>
          <w:lang w:val="en-US" w:eastAsia="ru-RU"/>
        </w:rPr>
        <w:t>kkilamchi bozorning y</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eastAsia="ru-RU"/>
        </w:rPr>
        <w:drawing>
          <wp:inline distT="0" distB="0" distL="0" distR="0" wp14:anchorId="532C2C41" wp14:editId="60AA97F2">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 xml:space="preserve">Shunga qaramay, amaldagi notarial undiruv mexanizmi va KATM tahlil bazalari tijorat banklariga kredit xatarlarini operativ boshqarish uchun kuchli zamin </w:t>
      </w:r>
      <w:r w:rsidRPr="00236AC5">
        <w:rPr>
          <w:rFonts w:ascii="Times New Roman" w:eastAsia="Times New Roman" w:hAnsi="Times New Roman"/>
          <w:color w:val="1F1F1F"/>
          <w:sz w:val="28"/>
          <w:szCs w:val="28"/>
          <w:lang w:val="en-US" w:eastAsia="ru-RU"/>
        </w:rPr>
        <w:lastRenderedPageBreak/>
        <w:t>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5F0FEC"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5F0FEC"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Xususiy va korporativ bank segmentida faol boʻlgani uchun NPL darajasi eng minimal darajada saqlangan.</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A36D8D" w:rsidRPr="004F6A50" w:rsidRDefault="00A36D8D" w:rsidP="00A36D8D">
      <w:pPr>
        <w:spacing w:after="0" w:line="360" w:lineRule="auto"/>
        <w:ind w:firstLine="709"/>
        <w:jc w:val="both"/>
        <w:rPr>
          <w:rFonts w:ascii="Times New Roman" w:eastAsia="Times New Roman" w:hAnsi="Times New Roman"/>
          <w:color w:val="1F1F1F"/>
          <w:sz w:val="14"/>
          <w:szCs w:val="28"/>
          <w:lang w:val="en-US" w:eastAsia="ru-RU"/>
        </w:rPr>
      </w:pPr>
    </w:p>
    <w:p w:rsidR="00F83D1A" w:rsidRDefault="00F83D1A" w:rsidP="00A36D8D">
      <w:pPr>
        <w:spacing w:after="0" w:line="360" w:lineRule="auto"/>
        <w:ind w:firstLine="709"/>
        <w:jc w:val="both"/>
        <w:rPr>
          <w:rFonts w:ascii="Times New Roman" w:eastAsia="Times New Roman" w:hAnsi="Times New Roman"/>
          <w:color w:val="1F1F1F"/>
          <w:sz w:val="28"/>
          <w:szCs w:val="28"/>
          <w:lang w:val="en-US" w:eastAsia="ru-RU"/>
        </w:rPr>
      </w:pPr>
      <w:r w:rsidRPr="00F83D1A">
        <w:rPr>
          <w:rFonts w:ascii="Times New Roman" w:eastAsia="Times New Roman" w:hAnsi="Times New Roman"/>
          <w:color w:val="1F1F1F"/>
          <w:sz w:val="28"/>
          <w:szCs w:val="28"/>
          <w:lang w:val="en-US" w:eastAsia="ru-RU"/>
        </w:rPr>
        <w:t xml:space="preserve">Soʻnggi uch yillikda (2023–2025-yillar) xalqaro geoiqtisodiy vaziyat va mamlakat ichidagi kreditlash ekspansiyasi sharoitida, Hamkorbank risklarni boshqarish va muammoli kreditlarni yoʻqotish boʻyicha ushbu strategik yoʻnalishlarda ish olib bormoqda. Mazkur jarayonlarning samaradorligini baholash maqsadida tijorat banklari kesimida muammoli kreditlar (NPL) ulushining soʻnggi </w:t>
      </w:r>
      <w:r w:rsidRPr="00F83D1A">
        <w:rPr>
          <w:rFonts w:ascii="Times New Roman" w:eastAsia="Times New Roman" w:hAnsi="Times New Roman"/>
          <w:color w:val="1F1F1F"/>
          <w:sz w:val="28"/>
          <w:szCs w:val="28"/>
          <w:lang w:val="en-US" w:eastAsia="ru-RU"/>
        </w:rPr>
        <w:lastRenderedPageBreak/>
        <w:t>uch yillik dinamikasi tahlil qilindi. Quyidagi jadvalda yirik tijorat banklarining kredit portfeli sifati hamda NPL koʻrsatkichlaridagi oʻzgarishlar aks ettirilgan.</w:t>
      </w:r>
    </w:p>
    <w:p w:rsidR="00A36D8D" w:rsidRPr="004F6A50" w:rsidRDefault="00A36D8D" w:rsidP="00A36D8D">
      <w:pPr>
        <w:spacing w:after="0" w:line="360" w:lineRule="auto"/>
        <w:ind w:firstLine="709"/>
        <w:jc w:val="both"/>
        <w:rPr>
          <w:rFonts w:ascii="Times New Roman" w:eastAsia="Times New Roman" w:hAnsi="Times New Roman"/>
          <w:color w:val="1F1F1F"/>
          <w:sz w:val="28"/>
          <w:szCs w:val="28"/>
          <w:lang w:val="en-US" w:eastAsia="ru-RU"/>
        </w:rPr>
      </w:pPr>
      <w:r w:rsidRPr="00A36D8D">
        <w:rPr>
          <w:rFonts w:ascii="Times New Roman" w:eastAsia="Times New Roman" w:hAnsi="Times New Roman"/>
          <w:color w:val="1F1F1F"/>
          <w:sz w:val="28"/>
          <w:szCs w:val="28"/>
          <w:lang w:val="en-US" w:eastAsia="ru-RU"/>
        </w:rPr>
        <w:t>Jadval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lumotlari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2023–2025-</w:t>
      </w:r>
      <w:r w:rsidRPr="00A36D8D">
        <w:rPr>
          <w:rFonts w:ascii="Times New Roman" w:eastAsia="Times New Roman" w:hAnsi="Times New Roman"/>
          <w:color w:val="1F1F1F"/>
          <w:sz w:val="28"/>
          <w:szCs w:val="28"/>
          <w:lang w:val="en-US" w:eastAsia="ru-RU"/>
        </w:rPr>
        <w:t>yillar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davomida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zbekiston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tijorat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banklarida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ulushini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kamaytirish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ijobiy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tendensiya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kuzatilgan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Xususan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Hamkorbankda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darajasining</w:t>
      </w:r>
      <w:r w:rsidRPr="004F6A50">
        <w:rPr>
          <w:rFonts w:ascii="Times New Roman" w:eastAsia="Times New Roman" w:hAnsi="Times New Roman"/>
          <w:color w:val="1F1F1F"/>
          <w:sz w:val="28"/>
          <w:szCs w:val="28"/>
          <w:lang w:val="en-US" w:eastAsia="ru-RU"/>
        </w:rPr>
        <w:t xml:space="preserve"> 2.6 </w:t>
      </w:r>
      <w:r w:rsidRPr="00A36D8D">
        <w:rPr>
          <w:rFonts w:ascii="Times New Roman" w:eastAsia="Times New Roman" w:hAnsi="Times New Roman"/>
          <w:color w:val="1F1F1F"/>
          <w:sz w:val="28"/>
          <w:szCs w:val="28"/>
          <w:lang w:val="en-US" w:eastAsia="ru-RU"/>
        </w:rPr>
        <w:t>foizdan</w:t>
      </w:r>
      <w:r w:rsidRPr="004F6A50">
        <w:rPr>
          <w:rFonts w:ascii="Times New Roman" w:eastAsia="Times New Roman" w:hAnsi="Times New Roman"/>
          <w:color w:val="1F1F1F"/>
          <w:sz w:val="28"/>
          <w:szCs w:val="28"/>
          <w:lang w:val="en-US" w:eastAsia="ru-RU"/>
        </w:rPr>
        <w:t xml:space="preserve"> 2.1 </w:t>
      </w:r>
      <w:r w:rsidRPr="00A36D8D">
        <w:rPr>
          <w:rFonts w:ascii="Times New Roman" w:eastAsia="Times New Roman" w:hAnsi="Times New Roman"/>
          <w:color w:val="1F1F1F"/>
          <w:sz w:val="28"/>
          <w:szCs w:val="28"/>
          <w:lang w:val="en-US" w:eastAsia="ru-RU"/>
        </w:rPr>
        <w:t>foizgacha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pasaygani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skoring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aktivlarni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restrukturizatsiya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qilish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mexanizmlarining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samarali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lga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yilganini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anglatadi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Ushbu</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rsatkich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portfeli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sifati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saqlanayotganini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institutlar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moslashayotganini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tasdiqlaydi</w:t>
      </w:r>
      <w:r w:rsidRPr="004F6A50">
        <w:rPr>
          <w:rFonts w:ascii="Times New Roman" w:eastAsia="Times New Roman" w:hAnsi="Times New Roman"/>
          <w:color w:val="1F1F1F"/>
          <w:sz w:val="28"/>
          <w:szCs w:val="28"/>
          <w:lang w:val="en-US"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37"/>
        <w:gridCol w:w="1932"/>
        <w:gridCol w:w="2127"/>
        <w:gridCol w:w="3259"/>
      </w:tblGrid>
      <w:tr w:rsidR="00653B08" w:rsidRPr="005F0FEC" w:rsidTr="005A6E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7"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1932"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2127"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3259"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5F0FEC"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5F0FEC"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talablari va mijozlarni tanlash filtri oʻta kuchli.</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6"/>
          <w:szCs w:val="28"/>
          <w:lang w:val="en-US" w:eastAsia="ru-RU"/>
        </w:rPr>
      </w:pPr>
    </w:p>
    <w:p w:rsidR="00EA3152" w:rsidRPr="004F6A50" w:rsidRDefault="00653B08" w:rsidP="00EA3152">
      <w:pPr>
        <w:spacing w:after="0" w:line="360" w:lineRule="auto"/>
        <w:ind w:firstLine="709"/>
        <w:jc w:val="both"/>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lastRenderedPageBreak/>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tkazilgan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qiyosiy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tahlil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natijalari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ulushi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mavjud</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yirik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transformatsiya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jarayonidagi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Agrobank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bilan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solishtirilganda</w:t>
      </w:r>
      <w:r w:rsidRPr="004F6A50">
        <w:rPr>
          <w:rFonts w:ascii="Times New Roman" w:eastAsia="Times New Roman" w:hAnsi="Times New Roman"/>
          <w:color w:val="1F1F1F"/>
          <w:sz w:val="28"/>
          <w:szCs w:val="28"/>
          <w:lang w:val="en-US" w:eastAsia="ru-RU"/>
        </w:rPr>
        <w:t xml:space="preserve">, </w:t>
      </w:r>
      <w:r w:rsidR="00A36D8D" w:rsidRPr="004F6A50">
        <w:rPr>
          <w:rFonts w:ascii="Times New Roman" w:eastAsia="Times New Roman" w:hAnsi="Times New Roman"/>
          <w:color w:val="1F1F1F"/>
          <w:sz w:val="28"/>
          <w:szCs w:val="28"/>
          <w:lang w:val="en-US" w:eastAsia="ru-RU"/>
        </w:rPr>
        <w:t>“</w:t>
      </w:r>
      <w:r w:rsidR="00A36D8D" w:rsidRPr="00A36D8D">
        <w:rPr>
          <w:rFonts w:ascii="Times New Roman" w:eastAsia="Times New Roman" w:hAnsi="Times New Roman"/>
          <w:color w:val="1F1F1F"/>
          <w:sz w:val="28"/>
          <w:szCs w:val="28"/>
          <w:lang w:val="en-US" w:eastAsia="ru-RU"/>
        </w:rPr>
        <w:t>Hamkorbank</w:t>
      </w:r>
      <w:r w:rsidR="00A36D8D"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andozalarga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asoslangan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tizimini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barvaqt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joriy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etgani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bois</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z</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darajasini</w:t>
      </w:r>
      <w:r w:rsidRPr="004F6A50">
        <w:rPr>
          <w:rFonts w:ascii="Times New Roman" w:eastAsia="Times New Roman" w:hAnsi="Times New Roman"/>
          <w:color w:val="1F1F1F"/>
          <w:sz w:val="28"/>
          <w:szCs w:val="28"/>
          <w:lang w:val="en-US" w:eastAsia="ru-RU"/>
        </w:rPr>
        <w:t xml:space="preserve"> 2.1-</w:t>
      </w:r>
      <w:r w:rsidR="00A36D8D" w:rsidRPr="004F6A50">
        <w:rPr>
          <w:rFonts w:ascii="Times New Roman" w:eastAsia="Times New Roman" w:hAnsi="Times New Roman"/>
          <w:color w:val="1F1F1F"/>
          <w:sz w:val="28"/>
          <w:szCs w:val="28"/>
          <w:lang w:val="en-US" w:eastAsia="ru-RU"/>
        </w:rPr>
        <w:t>2.6</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atrofida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regulyatorning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kritik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me</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yoridan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ancha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qolishga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erishgan</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ijtimoiy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dasturlari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doirasida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ajratilgan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qaytish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pastligi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tufayli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rsatkichi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saqlanib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lsa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Ipoteka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xorijiy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investorlar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OTP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Group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kirib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kelganidan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tozalash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siyosatini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faollashtirgan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Hamkorbankning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bilan</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qoplash</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ko</w:t>
      </w:r>
      <w:r w:rsidR="00A36D8D" w:rsidRPr="004F6A50">
        <w:rPr>
          <w:rFonts w:ascii="Times New Roman" w:eastAsia="Times New Roman" w:hAnsi="Times New Roman"/>
          <w:color w:val="1F1F1F"/>
          <w:sz w:val="28"/>
          <w:szCs w:val="28"/>
          <w:lang w:val="en-US" w:eastAsia="ru-RU"/>
        </w:rPr>
        <w:t>ʻ</w:t>
      </w:r>
      <w:r w:rsidR="00A36D8D">
        <w:rPr>
          <w:rFonts w:ascii="Times New Roman" w:eastAsia="Times New Roman" w:hAnsi="Times New Roman"/>
          <w:color w:val="1F1F1F"/>
          <w:sz w:val="28"/>
          <w:szCs w:val="28"/>
          <w:lang w:val="en-US" w:eastAsia="ru-RU"/>
        </w:rPr>
        <w:t>rsatkichi</w:t>
      </w:r>
      <w:r w:rsidR="00A36D8D" w:rsidRPr="004F6A50">
        <w:rPr>
          <w:rFonts w:ascii="Times New Roman" w:eastAsia="Times New Roman" w:hAnsi="Times New Roman"/>
          <w:color w:val="1F1F1F"/>
          <w:sz w:val="28"/>
          <w:szCs w:val="28"/>
          <w:lang w:val="en-US" w:eastAsia="ru-RU"/>
        </w:rPr>
        <w:t xml:space="preserve"> (145.2</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potentsial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qotishlarga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nisbatan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buferi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himoyasi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mustahkam</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ekanligidan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Bazel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III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liq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berishidan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dalolat</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beradi</w:t>
      </w:r>
      <w:r w:rsidRPr="004F6A50">
        <w:rPr>
          <w:rFonts w:ascii="Times New Roman" w:eastAsia="Times New Roman" w:hAnsi="Times New Roman"/>
          <w:color w:val="1F1F1F"/>
          <w:sz w:val="28"/>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2E1884" w:rsidRPr="004F6A50" w:rsidRDefault="002E1884" w:rsidP="002E1884">
      <w:pPr>
        <w:rPr>
          <w:rFonts w:ascii="Times New Roman" w:hAnsi="Times New Roman"/>
          <w:lang w:val="en-US" w:eastAsia="ru-RU"/>
        </w:rPr>
      </w:pPr>
      <w:r w:rsidRPr="004F6A50">
        <w:rPr>
          <w:rFonts w:ascii="Times New Roman" w:hAnsi="Times New Roman"/>
          <w:lang w:val="en-US"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19" w:name="_Toc230115453"/>
      <w:r w:rsidRPr="00791642">
        <w:rPr>
          <w:rFonts w:ascii="Times New Roman" w:hAnsi="Times New Roman"/>
          <w:b/>
          <w:bCs/>
          <w:color w:val="000000"/>
          <w:kern w:val="36"/>
          <w:sz w:val="28"/>
          <w:szCs w:val="28"/>
          <w:lang w:val="en-US" w:eastAsia="ru-RU"/>
        </w:rPr>
        <w:lastRenderedPageBreak/>
        <w:t>XULOSA</w:t>
      </w:r>
      <w:r w:rsidR="00D74519">
        <w:rPr>
          <w:rFonts w:ascii="Times New Roman" w:hAnsi="Times New Roman"/>
          <w:b/>
          <w:bCs/>
          <w:color w:val="000000"/>
          <w:kern w:val="36"/>
          <w:sz w:val="28"/>
          <w:szCs w:val="28"/>
          <w:lang w:val="en-US" w:eastAsia="ru-RU"/>
        </w:rPr>
        <w:t xml:space="preserve"> VA TAKLIFLAR</w:t>
      </w:r>
      <w:bookmarkEnd w:id="19"/>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Tijorat banklari faoliyatida muammoli kreditlar hajmining ortishi hamda kredit tavakkalchiliklarini boshqarish tizimini takomillashtirish mavzusida olib borilgan xalqaro va mahalliy tajribalar tahlili shuni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r w:rsidR="009F4129">
        <w:rPr>
          <w:rFonts w:ascii="Times New Roman" w:hAnsi="Times New Roman"/>
          <w:sz w:val="28"/>
          <w:lang w:val="en-US" w:eastAsia="ru-RU"/>
        </w:rPr>
        <w:t>O‘</w:t>
      </w:r>
      <w:r w:rsidRPr="00796452">
        <w:rPr>
          <w:rFonts w:ascii="Times New Roman" w:hAnsi="Times New Roman"/>
          <w:sz w:val="28"/>
          <w:lang w:val="en-US" w:eastAsia="ru-RU"/>
        </w:rPr>
        <w:t xml:space="preserve">tkazilgan kompleks </w:t>
      </w:r>
      <w:r w:rsidR="009F4129">
        <w:rPr>
          <w:rFonts w:ascii="Times New Roman" w:hAnsi="Times New Roman"/>
          <w:sz w:val="28"/>
          <w:lang w:val="en-US" w:eastAsia="ru-RU"/>
        </w:rPr>
        <w:t>o‘</w:t>
      </w:r>
      <w:r w:rsidRPr="00796452">
        <w:rPr>
          <w:rFonts w:ascii="Times New Roman" w:hAnsi="Times New Roman"/>
          <w:sz w:val="28"/>
          <w:lang w:val="en-US" w:eastAsia="ru-RU"/>
        </w:rPr>
        <w:t>rganishlar natijasida olingan xulosalar shuni tasdiqlaydiki, muammoli kreditlarning kelib chiqishi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 </w:t>
      </w:r>
      <w:r w:rsidR="009F4129">
        <w:rPr>
          <w:rFonts w:ascii="Times New Roman" w:hAnsi="Times New Roman"/>
          <w:sz w:val="28"/>
          <w:lang w:val="en-US" w:eastAsia="ru-RU"/>
        </w:rPr>
        <w:t>o‘</w:t>
      </w:r>
      <w:r w:rsidRPr="00796452">
        <w:rPr>
          <w:rFonts w:ascii="Times New Roman" w:hAnsi="Times New Roman"/>
          <w:sz w:val="28"/>
          <w:lang w:val="en-US" w:eastAsia="ru-RU"/>
        </w:rPr>
        <w:t>lchovli xususiyatga ega b</w:t>
      </w:r>
      <w:r w:rsidR="009F4129">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sidR="009F4129">
        <w:rPr>
          <w:rFonts w:ascii="Times New Roman" w:hAnsi="Times New Roman"/>
          <w:sz w:val="28"/>
          <w:lang w:val="en-US" w:eastAsia="ru-RU"/>
        </w:rPr>
        <w:t>o‘</w:t>
      </w:r>
      <w:r w:rsidRPr="00796452">
        <w:rPr>
          <w:rFonts w:ascii="Times New Roman" w:hAnsi="Times New Roman"/>
          <w:sz w:val="28"/>
          <w:lang w:val="en-US" w:eastAsia="ru-RU"/>
        </w:rPr>
        <w:t>rtasidagi axborot asimmetriyasi hamda inson omiliga borib taqaladi. Jahon amaliyoti shuni isbotladiki, inqirozli vaziyatlarda faqatgina qat’iy sanksiyalar yoki bankning ichki qarorlari bilan muammoli kreditlarni qisqartirib b</w:t>
      </w:r>
      <w:r w:rsidR="009F4129">
        <w:rPr>
          <w:rFonts w:ascii="Times New Roman" w:hAnsi="Times New Roman"/>
          <w:sz w:val="28"/>
          <w:lang w:val="en-US" w:eastAsia="ru-RU"/>
        </w:rPr>
        <w:t>o‘</w:t>
      </w:r>
      <w:r w:rsidRPr="00796452">
        <w:rPr>
          <w:rFonts w:ascii="Times New Roman" w:hAnsi="Times New Roman"/>
          <w:sz w:val="28"/>
          <w:lang w:val="en-US" w:eastAsia="ru-RU"/>
        </w:rPr>
        <w:t xml:space="preserve">lmaydi. Bunga institutsional, huquqiy, operatsion va texnologik yondashuvlarni </w:t>
      </w:r>
      <w:r w:rsidR="009F4129">
        <w:rPr>
          <w:rFonts w:ascii="Times New Roman" w:hAnsi="Times New Roman"/>
          <w:sz w:val="28"/>
          <w:lang w:val="en-US" w:eastAsia="ru-RU"/>
        </w:rPr>
        <w:t>o‘</w:t>
      </w:r>
      <w:r w:rsidRPr="00796452">
        <w:rPr>
          <w:rFonts w:ascii="Times New Roman" w:hAnsi="Times New Roman"/>
          <w:sz w:val="28"/>
          <w:lang w:val="en-US" w:eastAsia="ru-RU"/>
        </w:rPr>
        <w:t>zida mujassam etgan yagona gibrid ekotizimni yaratish orqaligina erishish mumkin. Xalqaro tajribada Bazel q</w:t>
      </w:r>
      <w:r w:rsidR="009F4129">
        <w:rPr>
          <w:rFonts w:ascii="Times New Roman" w:hAnsi="Times New Roman"/>
          <w:sz w:val="28"/>
          <w:lang w:val="en-US" w:eastAsia="ru-RU"/>
        </w:rPr>
        <w:t>o‘</w:t>
      </w:r>
      <w:r w:rsidRPr="00796452">
        <w:rPr>
          <w:rFonts w:ascii="Times New Roman" w:hAnsi="Times New Roman"/>
          <w:sz w:val="28"/>
          <w:lang w:val="en-US" w:eastAsia="ru-RU"/>
        </w:rPr>
        <w:t>mitasi me’yorlari va Moliyaviy hisobotlarning xalqaro standartlari doirasida "kutilayotgan kredit y</w:t>
      </w:r>
      <w:r w:rsidR="009F4129">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b</w:t>
      </w:r>
      <w:r>
        <w:rPr>
          <w:rFonts w:ascii="Times New Roman" w:hAnsi="Times New Roman"/>
          <w:sz w:val="28"/>
          <w:lang w:val="en-US" w:eastAsia="ru-RU"/>
        </w:rPr>
        <w:t>o‘</w:t>
      </w:r>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 xml:space="preserve">g‘risidagi qonunchilikning qabul qilinishi esa muammoli </w:t>
      </w:r>
      <w:r w:rsidR="00796452" w:rsidRPr="00796452">
        <w:rPr>
          <w:rFonts w:ascii="Times New Roman" w:hAnsi="Times New Roman"/>
          <w:sz w:val="28"/>
          <w:lang w:val="en-US" w:eastAsia="ru-RU"/>
        </w:rPr>
        <w:lastRenderedPageBreak/>
        <w:t>mijozlarni darhol tugatish emas, balki ularni moliyaviy reabilitatsiya qilishdek ilg‘or xalqaro falsafani milliy iqtisodiyotimizga olib kirdi. Shunga qaramay, amaldagi holatni chuqur tahlil qilish jarayonida ayrim huquqiy va operatsion b</w:t>
      </w:r>
      <w:r>
        <w:rPr>
          <w:rFonts w:ascii="Times New Roman" w:hAnsi="Times New Roman"/>
          <w:sz w:val="28"/>
          <w:lang w:val="en-US" w:eastAsia="ru-RU"/>
        </w:rPr>
        <w:t>o‘</w:t>
      </w:r>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sidR="009F4129">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sidR="009F4129">
        <w:rPr>
          <w:rFonts w:ascii="Times New Roman" w:hAnsi="Times New Roman"/>
          <w:sz w:val="28"/>
          <w:lang w:val="en-US" w:eastAsia="ru-RU"/>
        </w:rPr>
        <w:t>o‘</w:t>
      </w:r>
      <w:r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va soliq mexanizmlarini takomillashtirishga qaratilgan. Banklar </w:t>
      </w:r>
      <w:r w:rsidR="009F4129">
        <w:rPr>
          <w:rFonts w:ascii="Times New Roman" w:hAnsi="Times New Roman"/>
          <w:sz w:val="28"/>
          <w:lang w:val="en-US" w:eastAsia="ru-RU"/>
        </w:rPr>
        <w:t>o‘</w:t>
      </w:r>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w:t>
      </w:r>
      <w:r w:rsidRPr="00796452">
        <w:rPr>
          <w:rFonts w:ascii="Times New Roman" w:hAnsi="Times New Roman"/>
          <w:sz w:val="28"/>
          <w:lang w:val="en-US" w:eastAsia="ru-RU"/>
        </w:rPr>
        <w:lastRenderedPageBreak/>
        <w:t xml:space="preserve">Amaldagi qat’iy soliq siyosati banklarni </w:t>
      </w:r>
      <w:r w:rsidR="009F4129">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t</w:t>
      </w:r>
      <w:r w:rsidR="009F4129">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sidR="009F4129">
        <w:rPr>
          <w:rFonts w:ascii="Times New Roman" w:hAnsi="Times New Roman"/>
          <w:sz w:val="28"/>
          <w:lang w:val="en-US" w:eastAsia="ru-RU"/>
        </w:rPr>
        <w:t>o‘</w:t>
      </w:r>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r w:rsidR="009F4129">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b</w:t>
      </w:r>
      <w:r w:rsidR="009F4129">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Yakuniy xulosa sifatida shuni ta'kidlash kerakki, tijorat banklarining korporativ boshqaruv tizimida xavf-xatar madaniyatini (risk culture) yuksaltirish barcha islohotlarning poydevori hisoblanadi. Odatda kredit ajratuvchi b</w:t>
      </w:r>
      <w:r w:rsidR="009F4129">
        <w:rPr>
          <w:rFonts w:ascii="Times New Roman" w:hAnsi="Times New Roman"/>
          <w:sz w:val="28"/>
          <w:lang w:val="en-US" w:eastAsia="ru-RU"/>
        </w:rPr>
        <w:t>o‘</w:t>
      </w:r>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proq foyda olish va reja bajarish ilinjida xatarlarga </w:t>
      </w:r>
      <w:r w:rsidRPr="00796452">
        <w:rPr>
          <w:rFonts w:ascii="Times New Roman" w:hAnsi="Times New Roman"/>
          <w:sz w:val="28"/>
          <w:lang w:val="en-US" w:eastAsia="ru-RU"/>
        </w:rPr>
        <w:lastRenderedPageBreak/>
        <w:t>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0" w:name="_Toc230115454"/>
      <w:r w:rsidRPr="00791642">
        <w:rPr>
          <w:rFonts w:ascii="Times New Roman" w:hAnsi="Times New Roman"/>
          <w:b/>
          <w:bCs/>
          <w:color w:val="000000"/>
          <w:kern w:val="36"/>
          <w:sz w:val="28"/>
          <w:szCs w:val="28"/>
          <w:lang w:val="en-US" w:eastAsia="ru-RU"/>
        </w:rPr>
        <w:lastRenderedPageBreak/>
        <w:t>FOYDALANILGAN ADABIYOTLAR ROʻYXATI</w:t>
      </w:r>
      <w:bookmarkEnd w:id="20"/>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lastRenderedPageBreak/>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w:t>
      </w:r>
      <w:r w:rsidR="009F4129">
        <w:rPr>
          <w:rFonts w:ascii="Times New Roman" w:hAnsi="Times New Roman"/>
          <w:sz w:val="28"/>
          <w:lang w:val="en-US"/>
        </w:rPr>
        <w:t>o‘</w:t>
      </w:r>
      <w:r w:rsidRPr="009C0865">
        <w:rPr>
          <w:rFonts w:ascii="Times New Roman" w:hAnsi="Times New Roman"/>
          <w:sz w:val="28"/>
          <w:lang w:val="en-US"/>
        </w:rPr>
        <w:t>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5A6E8A">
        <w:rPr>
          <w:rFonts w:ascii="Times New Roman" w:hAnsi="Times New Roman"/>
          <w:sz w:val="28"/>
          <w:lang w:val="en-US"/>
        </w:rPr>
        <w:t>Abdullayeva, Sh.Z. (2017</w:t>
      </w:r>
      <w:r w:rsidR="00770210" w:rsidRPr="00770210">
        <w:rPr>
          <w:rFonts w:ascii="Times New Roman" w:hAnsi="Times New Roman"/>
          <w:sz w:val="28"/>
          <w:lang w:val="en-US"/>
        </w:rPr>
        <w:t>) Bank ishi: Darslik. Toshkent: Iqtisod-Moliya.</w:t>
      </w:r>
    </w:p>
    <w:p w:rsidR="00770210" w:rsidRPr="00770210" w:rsidRDefault="005A6E8A"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Abdullayeva, Sh.Z. (2017</w:t>
      </w:r>
      <w:bookmarkStart w:id="21" w:name="_GoBack"/>
      <w:bookmarkEnd w:id="21"/>
      <w:r w:rsidR="00770210" w:rsidRPr="00770210">
        <w:rPr>
          <w:rFonts w:ascii="Times New Roman" w:hAnsi="Times New Roman"/>
          <w:sz w:val="28"/>
          <w:lang w:val="en-US"/>
        </w:rPr>
        <w:t>)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Qosimova, M. va Y</w:t>
      </w:r>
      <w:r w:rsidR="009F4129">
        <w:rPr>
          <w:rFonts w:ascii="Times New Roman" w:hAnsi="Times New Roman"/>
          <w:sz w:val="28"/>
          <w:lang w:val="en-US"/>
        </w:rPr>
        <w:t>o‘</w:t>
      </w:r>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T</w:t>
      </w:r>
      <w:r w:rsidR="009F4129">
        <w:rPr>
          <w:rFonts w:ascii="Times New Roman" w:hAnsi="Times New Roman"/>
          <w:sz w:val="28"/>
          <w:lang w:val="en-US"/>
        </w:rPr>
        <w:t>o‘</w:t>
      </w:r>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J</w:t>
      </w:r>
      <w:r w:rsidR="009F4129">
        <w:rPr>
          <w:rFonts w:ascii="Times New Roman" w:hAnsi="Times New Roman"/>
          <w:sz w:val="28"/>
          <w:lang w:val="en-US"/>
        </w:rPr>
        <w:t>o‘</w:t>
      </w:r>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Banklardagi muammoli kreditlarni undirish amaliyoti va uni takomillashtirish y</w:t>
      </w:r>
      <w:r w:rsidR="009F4129">
        <w:rPr>
          <w:rFonts w:ascii="Times New Roman" w:hAnsi="Times New Roman"/>
          <w:sz w:val="28"/>
          <w:lang w:val="en-US"/>
        </w:rPr>
        <w:t>o‘</w:t>
      </w:r>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mol kreditlari b</w:t>
      </w:r>
      <w:r w:rsidR="009F4129">
        <w:rPr>
          <w:rFonts w:ascii="Times New Roman" w:hAnsi="Times New Roman"/>
          <w:sz w:val="28"/>
          <w:lang w:val="en-US"/>
        </w:rPr>
        <w:t>o‘</w:t>
      </w:r>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Tijorat banklari faoliyatida muammoli kreditlar paydo b</w:t>
      </w:r>
      <w:r w:rsidR="009F4129">
        <w:rPr>
          <w:rFonts w:ascii="Times New Roman" w:hAnsi="Times New Roman"/>
          <w:sz w:val="28"/>
          <w:lang w:val="en-US"/>
        </w:rPr>
        <w:t>o‘</w:t>
      </w:r>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Bank portfelidagi NPL ulushini kamaytirish b</w:t>
      </w:r>
      <w:r w:rsidR="009F4129">
        <w:rPr>
          <w:rFonts w:ascii="Times New Roman" w:hAnsi="Times New Roman"/>
          <w:sz w:val="28"/>
          <w:lang w:val="en-US"/>
        </w:rPr>
        <w:t>o‘</w:t>
      </w:r>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lastRenderedPageBreak/>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5F0FEC"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5F0FEC"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2" w:name="_Toc230115455"/>
      <w:r w:rsidRPr="00791642">
        <w:rPr>
          <w:rFonts w:ascii="Times New Roman" w:hAnsi="Times New Roman"/>
          <w:b/>
          <w:bCs/>
          <w:color w:val="000000"/>
          <w:kern w:val="36"/>
          <w:sz w:val="28"/>
          <w:szCs w:val="28"/>
          <w:lang w:val="en-US" w:eastAsia="ru-RU"/>
        </w:rPr>
        <w:lastRenderedPageBreak/>
        <w:t>ILOVALAR</w:t>
      </w:r>
      <w:bookmarkEnd w:id="22"/>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75BB" w:rsidRDefault="00EB75BB">
      <w:pPr>
        <w:spacing w:after="0" w:line="240" w:lineRule="auto"/>
      </w:pPr>
      <w:r>
        <w:separator/>
      </w:r>
    </w:p>
  </w:endnote>
  <w:endnote w:type="continuationSeparator" w:id="0">
    <w:p w:rsidR="00EB75BB" w:rsidRDefault="00EB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FEC" w:rsidRPr="00600E9C" w:rsidRDefault="005F0FEC">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C909C4">
      <w:rPr>
        <w:rFonts w:ascii="Times New Roman" w:hAnsi="Times New Roman"/>
        <w:noProof/>
        <w:sz w:val="28"/>
      </w:rPr>
      <w:t>76</w:t>
    </w:r>
    <w:r w:rsidRPr="00600E9C">
      <w:rPr>
        <w:rFonts w:ascii="Times New Roman" w:hAnsi="Times New Roman"/>
        <w:sz w:val="28"/>
      </w:rPr>
      <w:fldChar w:fldCharType="end"/>
    </w:r>
  </w:p>
  <w:p w:rsidR="005F0FEC" w:rsidRPr="00600E9C" w:rsidRDefault="005F0FEC">
    <w:pPr>
      <w:pStyle w:val="a8"/>
      <w:rPr>
        <w:rFonts w:ascii="Times New Roman" w:hAnsi="Times New Roman"/>
        <w:sz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75BB" w:rsidRDefault="00EB75BB">
      <w:pPr>
        <w:spacing w:after="0" w:line="240" w:lineRule="auto"/>
      </w:pPr>
      <w:r>
        <w:separator/>
      </w:r>
    </w:p>
  </w:footnote>
  <w:footnote w:type="continuationSeparator" w:id="0">
    <w:p w:rsidR="00EB75BB" w:rsidRDefault="00EB7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0" type="#_x0000_t75" style="width:384pt;height:384pt" o:bullet="t">
        <v:imagedata r:id="rId1" o:title="7063595"/>
      </v:shape>
    </w:pict>
  </w:numPicBullet>
  <w:numPicBullet w:numPicBulletId="1">
    <w:pict>
      <v:shape id="_x0000_i1261" type="#_x0000_t75" style="width:384pt;height:384pt" o:bullet="t">
        <v:imagedata r:id="rId2" o:title="economic"/>
      </v:shape>
    </w:pict>
  </w:numPicBullet>
  <w:numPicBullet w:numPicBulletId="2">
    <w:pict>
      <v:shape id="_x0000_i1262" type="#_x0000_t75" style="width:384pt;height:384pt" o:bullet="t">
        <v:imagedata r:id="rId3" o:title="analytics"/>
      </v:shape>
    </w:pict>
  </w:numPicBullet>
  <w:numPicBullet w:numPicBulletId="3">
    <w:pict>
      <v:shape id="_x0000_i1263" type="#_x0000_t75" style="width:384pt;height:384pt" o:bullet="t">
        <v:imagedata r:id="rId4" o:title="profit"/>
      </v:shape>
    </w:pict>
  </w:numPicBullet>
  <w:numPicBullet w:numPicBulletId="4">
    <w:pict>
      <v:shape id="_x0000_i1264" type="#_x0000_t75" style="width:384pt;height:384pt" o:bullet="t">
        <v:imagedata r:id="rId5" o:title="analytics (1)"/>
      </v:shape>
    </w:pict>
  </w:numPicBullet>
  <w:numPicBullet w:numPicBulletId="5">
    <w:pict>
      <v:shape id="_x0000_i1265"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37115"/>
    <w:rsid w:val="000760AB"/>
    <w:rsid w:val="00081295"/>
    <w:rsid w:val="000A17D9"/>
    <w:rsid w:val="000D16F3"/>
    <w:rsid w:val="0010043E"/>
    <w:rsid w:val="001126D1"/>
    <w:rsid w:val="001128D4"/>
    <w:rsid w:val="001241FC"/>
    <w:rsid w:val="0014078D"/>
    <w:rsid w:val="00145CEB"/>
    <w:rsid w:val="00152BD8"/>
    <w:rsid w:val="00165EFC"/>
    <w:rsid w:val="00191D2E"/>
    <w:rsid w:val="001A1EE8"/>
    <w:rsid w:val="001A441D"/>
    <w:rsid w:val="001B4AA5"/>
    <w:rsid w:val="001B7EDC"/>
    <w:rsid w:val="001E6A86"/>
    <w:rsid w:val="001F1250"/>
    <w:rsid w:val="001F2B93"/>
    <w:rsid w:val="001F41AF"/>
    <w:rsid w:val="00223DBC"/>
    <w:rsid w:val="00236AC5"/>
    <w:rsid w:val="0025141B"/>
    <w:rsid w:val="002522BC"/>
    <w:rsid w:val="00263299"/>
    <w:rsid w:val="002741DC"/>
    <w:rsid w:val="002858A1"/>
    <w:rsid w:val="002A0BF9"/>
    <w:rsid w:val="002A62D3"/>
    <w:rsid w:val="002E1884"/>
    <w:rsid w:val="002E598E"/>
    <w:rsid w:val="002E6305"/>
    <w:rsid w:val="00310F7A"/>
    <w:rsid w:val="0031556D"/>
    <w:rsid w:val="00317F94"/>
    <w:rsid w:val="00335071"/>
    <w:rsid w:val="00366190"/>
    <w:rsid w:val="003702CB"/>
    <w:rsid w:val="00375EC3"/>
    <w:rsid w:val="00377DF2"/>
    <w:rsid w:val="00383849"/>
    <w:rsid w:val="0038526F"/>
    <w:rsid w:val="003A187F"/>
    <w:rsid w:val="003B282C"/>
    <w:rsid w:val="003B5901"/>
    <w:rsid w:val="003B7EC2"/>
    <w:rsid w:val="003F74CF"/>
    <w:rsid w:val="00401C6B"/>
    <w:rsid w:val="00423D79"/>
    <w:rsid w:val="00433344"/>
    <w:rsid w:val="004428A0"/>
    <w:rsid w:val="00470C0E"/>
    <w:rsid w:val="004762C7"/>
    <w:rsid w:val="00477033"/>
    <w:rsid w:val="00495C6A"/>
    <w:rsid w:val="004A5DCD"/>
    <w:rsid w:val="004D3543"/>
    <w:rsid w:val="004D60DC"/>
    <w:rsid w:val="004E622C"/>
    <w:rsid w:val="004F026A"/>
    <w:rsid w:val="004F0D27"/>
    <w:rsid w:val="004F1D06"/>
    <w:rsid w:val="004F339D"/>
    <w:rsid w:val="004F5CAD"/>
    <w:rsid w:val="004F6A50"/>
    <w:rsid w:val="00501CC5"/>
    <w:rsid w:val="005133D5"/>
    <w:rsid w:val="00535B66"/>
    <w:rsid w:val="005369C0"/>
    <w:rsid w:val="0055697D"/>
    <w:rsid w:val="005A1035"/>
    <w:rsid w:val="005A6E8A"/>
    <w:rsid w:val="005B5DEA"/>
    <w:rsid w:val="005B7969"/>
    <w:rsid w:val="005C2A0D"/>
    <w:rsid w:val="005F0FEC"/>
    <w:rsid w:val="0060015B"/>
    <w:rsid w:val="006179E6"/>
    <w:rsid w:val="00640A86"/>
    <w:rsid w:val="00653B08"/>
    <w:rsid w:val="00653C9B"/>
    <w:rsid w:val="006660F1"/>
    <w:rsid w:val="006664C3"/>
    <w:rsid w:val="0067037B"/>
    <w:rsid w:val="00670CFC"/>
    <w:rsid w:val="00673903"/>
    <w:rsid w:val="00693313"/>
    <w:rsid w:val="0069381A"/>
    <w:rsid w:val="006D2E69"/>
    <w:rsid w:val="006D2FFB"/>
    <w:rsid w:val="006F074F"/>
    <w:rsid w:val="006F4EA3"/>
    <w:rsid w:val="00701752"/>
    <w:rsid w:val="00703BFE"/>
    <w:rsid w:val="0070618B"/>
    <w:rsid w:val="00710966"/>
    <w:rsid w:val="0071510F"/>
    <w:rsid w:val="00735FD0"/>
    <w:rsid w:val="00770210"/>
    <w:rsid w:val="0078430D"/>
    <w:rsid w:val="007902ED"/>
    <w:rsid w:val="00791642"/>
    <w:rsid w:val="00796452"/>
    <w:rsid w:val="007B0102"/>
    <w:rsid w:val="007D5CD5"/>
    <w:rsid w:val="00827E70"/>
    <w:rsid w:val="008304BE"/>
    <w:rsid w:val="008335FD"/>
    <w:rsid w:val="008372CD"/>
    <w:rsid w:val="008434FB"/>
    <w:rsid w:val="00847BD7"/>
    <w:rsid w:val="00857094"/>
    <w:rsid w:val="0087785F"/>
    <w:rsid w:val="00877924"/>
    <w:rsid w:val="008954D2"/>
    <w:rsid w:val="0089754C"/>
    <w:rsid w:val="008B07AB"/>
    <w:rsid w:val="008C22B1"/>
    <w:rsid w:val="008E655A"/>
    <w:rsid w:val="008F6001"/>
    <w:rsid w:val="009065A0"/>
    <w:rsid w:val="00992BFC"/>
    <w:rsid w:val="009A7995"/>
    <w:rsid w:val="009C0865"/>
    <w:rsid w:val="009E4A06"/>
    <w:rsid w:val="009E7ACA"/>
    <w:rsid w:val="009F4129"/>
    <w:rsid w:val="00A04FC3"/>
    <w:rsid w:val="00A10A87"/>
    <w:rsid w:val="00A1319D"/>
    <w:rsid w:val="00A26A42"/>
    <w:rsid w:val="00A36D8D"/>
    <w:rsid w:val="00A55561"/>
    <w:rsid w:val="00A62C3A"/>
    <w:rsid w:val="00A64331"/>
    <w:rsid w:val="00A85439"/>
    <w:rsid w:val="00A90552"/>
    <w:rsid w:val="00AA0D17"/>
    <w:rsid w:val="00AB65ED"/>
    <w:rsid w:val="00AC251D"/>
    <w:rsid w:val="00AD6E1A"/>
    <w:rsid w:val="00AE20B7"/>
    <w:rsid w:val="00B026B9"/>
    <w:rsid w:val="00B21A75"/>
    <w:rsid w:val="00B3516B"/>
    <w:rsid w:val="00B6708E"/>
    <w:rsid w:val="00B74514"/>
    <w:rsid w:val="00B74D46"/>
    <w:rsid w:val="00B76012"/>
    <w:rsid w:val="00B83585"/>
    <w:rsid w:val="00B83FA7"/>
    <w:rsid w:val="00B863C3"/>
    <w:rsid w:val="00BA077A"/>
    <w:rsid w:val="00BD4B71"/>
    <w:rsid w:val="00BD621E"/>
    <w:rsid w:val="00BE1523"/>
    <w:rsid w:val="00BE6C63"/>
    <w:rsid w:val="00C045C5"/>
    <w:rsid w:val="00C05B50"/>
    <w:rsid w:val="00C1000B"/>
    <w:rsid w:val="00C23656"/>
    <w:rsid w:val="00C51DEA"/>
    <w:rsid w:val="00C87ACD"/>
    <w:rsid w:val="00C909C4"/>
    <w:rsid w:val="00CA550A"/>
    <w:rsid w:val="00CC2B5D"/>
    <w:rsid w:val="00CE2E4F"/>
    <w:rsid w:val="00CE3D90"/>
    <w:rsid w:val="00D108C1"/>
    <w:rsid w:val="00D4432D"/>
    <w:rsid w:val="00D538BB"/>
    <w:rsid w:val="00D658D7"/>
    <w:rsid w:val="00D74519"/>
    <w:rsid w:val="00D74D81"/>
    <w:rsid w:val="00D8143F"/>
    <w:rsid w:val="00D85AF2"/>
    <w:rsid w:val="00D91718"/>
    <w:rsid w:val="00D958BC"/>
    <w:rsid w:val="00DA3589"/>
    <w:rsid w:val="00DB6383"/>
    <w:rsid w:val="00DD3C6A"/>
    <w:rsid w:val="00DD7C89"/>
    <w:rsid w:val="00DE5FD9"/>
    <w:rsid w:val="00E02846"/>
    <w:rsid w:val="00E076F9"/>
    <w:rsid w:val="00E21ED6"/>
    <w:rsid w:val="00E26590"/>
    <w:rsid w:val="00E27033"/>
    <w:rsid w:val="00E345C3"/>
    <w:rsid w:val="00E34E18"/>
    <w:rsid w:val="00E435DC"/>
    <w:rsid w:val="00E44A55"/>
    <w:rsid w:val="00E61983"/>
    <w:rsid w:val="00E63D73"/>
    <w:rsid w:val="00E71D20"/>
    <w:rsid w:val="00E90930"/>
    <w:rsid w:val="00E97AA2"/>
    <w:rsid w:val="00EA3152"/>
    <w:rsid w:val="00EA47D3"/>
    <w:rsid w:val="00EB2945"/>
    <w:rsid w:val="00EB75BB"/>
    <w:rsid w:val="00ED3414"/>
    <w:rsid w:val="00ED73B2"/>
    <w:rsid w:val="00ED7F5D"/>
    <w:rsid w:val="00EE2C51"/>
    <w:rsid w:val="00EE3454"/>
    <w:rsid w:val="00EF6F06"/>
    <w:rsid w:val="00F01AA0"/>
    <w:rsid w:val="00F169FE"/>
    <w:rsid w:val="00F16CD3"/>
    <w:rsid w:val="00F20959"/>
    <w:rsid w:val="00F27ABF"/>
    <w:rsid w:val="00F31908"/>
    <w:rsid w:val="00F36490"/>
    <w:rsid w:val="00F503D2"/>
    <w:rsid w:val="00F537AA"/>
    <w:rsid w:val="00F55A3B"/>
    <w:rsid w:val="00F56091"/>
    <w:rsid w:val="00F83D1A"/>
    <w:rsid w:val="00F843AA"/>
    <w:rsid w:val="00FB1D65"/>
    <w:rsid w:val="00FC45A3"/>
    <w:rsid w:val="00FC70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C0B7"/>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868626704"/>
        <c:axId val="-1868626160"/>
        <c:axId val="0"/>
      </c:bar3DChart>
      <c:catAx>
        <c:axId val="-18686267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160"/>
        <c:crosses val="autoZero"/>
        <c:auto val="1"/>
        <c:lblAlgn val="ctr"/>
        <c:lblOffset val="100"/>
        <c:noMultiLvlLbl val="0"/>
      </c:catAx>
      <c:valAx>
        <c:axId val="-186862616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704"/>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868622896"/>
        <c:axId val="-1868623984"/>
      </c:lineChart>
      <c:catAx>
        <c:axId val="-18686228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3984"/>
        <c:crosses val="autoZero"/>
        <c:auto val="1"/>
        <c:lblAlgn val="ctr"/>
        <c:lblOffset val="100"/>
        <c:noMultiLvlLbl val="0"/>
      </c:catAx>
      <c:valAx>
        <c:axId val="-1868623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2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E-4AD2-86D8-FBCA012BD764}"/>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E-4AD2-86D8-FBCA012BD764}"/>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4BE-4AD2-86D8-FBCA012BD764}"/>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BE-4AD2-86D8-FBCA012BD764}"/>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4BE-4AD2-86D8-FBCA012BD764}"/>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4BE-4AD2-86D8-FBCA012BD764}"/>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4BE-4AD2-86D8-FBCA012BD764}"/>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4BE-4AD2-86D8-FBCA012BD764}"/>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4BE-4AD2-86D8-FBCA012BD764}"/>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4BE-4AD2-86D8-FBCA012BD764}"/>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4BE-4AD2-86D8-FBCA012BD764}"/>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4BE-4AD2-86D8-FBCA012BD764}"/>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868612560"/>
        <c:axId val="-1868605488"/>
        <c:axId val="0"/>
      </c:bar3DChart>
      <c:catAx>
        <c:axId val="-1868612560"/>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05488"/>
        <c:crosses val="autoZero"/>
        <c:auto val="1"/>
        <c:lblAlgn val="ctr"/>
        <c:lblOffset val="100"/>
        <c:noMultiLvlLbl val="0"/>
      </c:catAx>
      <c:valAx>
        <c:axId val="-1868605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1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868611472"/>
        <c:axId val="-1868600592"/>
        <c:axId val="0"/>
      </c:bar3DChart>
      <c:catAx>
        <c:axId val="-18686114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0592"/>
        <c:crosses val="autoZero"/>
        <c:auto val="1"/>
        <c:lblAlgn val="ctr"/>
        <c:lblOffset val="100"/>
        <c:noMultiLvlLbl val="0"/>
      </c:catAx>
      <c:valAx>
        <c:axId val="-1868600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11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84B-83FA-6EC961EB1628}"/>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84B-83FA-6EC961EB1628}"/>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8A-484B-83FA-6EC961EB1628}"/>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38A-484B-83FA-6EC961EB1628}"/>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8A-484B-83FA-6EC961EB1628}"/>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38A-484B-83FA-6EC961EB1628}"/>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868608208"/>
        <c:axId val="-1868603856"/>
        <c:axId val="0"/>
      </c:bar3DChart>
      <c:catAx>
        <c:axId val="-18686082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3856"/>
        <c:crosses val="autoZero"/>
        <c:auto val="1"/>
        <c:lblAlgn val="ctr"/>
        <c:lblOffset val="100"/>
        <c:noMultiLvlLbl val="0"/>
      </c:catAx>
      <c:valAx>
        <c:axId val="-18686038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8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CCD5CA9B-1521-4D71-85CD-EA4A1BA63F9D}" type="presOf" srcId="{2B9C6E83-613A-435D-8C8B-46A9CC868E35}" destId="{B4B18FCC-B8B7-4159-83CE-220B61B9A2E9}" srcOrd="1" destOrd="0" presId="urn:microsoft.com/office/officeart/2005/8/layout/bProcess3"/>
    <dgm:cxn modelId="{47DF7F15-9707-4452-8BD4-61495E3120FA}" type="presOf" srcId="{F4464700-FD3A-4F6F-A8EF-54739E794B4B}" destId="{E660246E-4777-465F-83A8-DE41C11F0830}"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D09F654-4A40-4CFA-8AA1-59A57EEF33F6}" srcId="{A4DDECDC-6A70-490B-8164-0DFA08896B2E}" destId="{F4464700-FD3A-4F6F-A8EF-54739E794B4B}" srcOrd="0" destOrd="0" parTransId="{93433A53-A0B8-4083-B8CE-CA49B282231D}" sibTransId="{0E488202-0B16-4124-89A2-5EA751F91595}"/>
    <dgm:cxn modelId="{130D161C-BC8D-4E46-9C80-68C9265B943B}" type="presOf" srcId="{4FA389CB-C7C3-45C3-A9D5-C02C9800FCBC}" destId="{3F87B020-7F14-4AE1-9A4B-A1A9AC0E1ECD}" srcOrd="0" destOrd="0" presId="urn:microsoft.com/office/officeart/2005/8/layout/bProcess3"/>
    <dgm:cxn modelId="{B6A611ED-03F9-441C-A347-DCD0B57BC93A}" type="presOf" srcId="{A4DDECDC-6A70-490B-8164-0DFA08896B2E}" destId="{9ABCC651-CA54-43B0-AC2C-A2F5DADC058E}"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D8731858-A3A0-46B9-9FF2-7E1C3E718E3F}" type="presOf" srcId="{53E79288-C433-4796-A8EA-C89C4EF7B9D4}" destId="{8B69107C-0165-4A99-BE58-E8CA94AEDA94}" srcOrd="0" destOrd="0" presId="urn:microsoft.com/office/officeart/2005/8/layout/bProcess3"/>
    <dgm:cxn modelId="{419CAC82-39B7-4EBE-AF47-998837B9DAB5}" type="presOf" srcId="{EABDF1F8-8C6E-429C-80B9-E911A466E97B}" destId="{6717937E-0529-4D45-91A9-0FFC30A2BC57}" srcOrd="0" destOrd="0" presId="urn:microsoft.com/office/officeart/2005/8/layout/bProcess3"/>
    <dgm:cxn modelId="{8CB026A7-EF59-40C2-81AA-9C54B1A9505E}" type="presOf" srcId="{0E488202-0B16-4124-89A2-5EA751F91595}" destId="{13DFD684-4A03-4896-B322-D71E75ECBA4B}" srcOrd="1" destOrd="0" presId="urn:microsoft.com/office/officeart/2005/8/layout/bProcess3"/>
    <dgm:cxn modelId="{C0B3AE72-631A-4D3C-8BFC-0EAF2A7CC40A}" type="presOf" srcId="{2B9C6E83-613A-435D-8C8B-46A9CC868E35}" destId="{B3B4CCBB-830D-4D27-80BD-BC09C8671F27}" srcOrd="0" destOrd="0" presId="urn:microsoft.com/office/officeart/2005/8/layout/bProcess3"/>
    <dgm:cxn modelId="{8720AE75-3366-4DCF-B26C-5932586FC0BD}" type="presOf" srcId="{A66A1ABF-1913-4DD3-B079-4DC970C86DE7}" destId="{A687CF43-0007-4CD5-BE48-3EF8168FA81D}" srcOrd="1" destOrd="0" presId="urn:microsoft.com/office/officeart/2005/8/layout/bProcess3"/>
    <dgm:cxn modelId="{C5A47DF5-748E-426C-9AC0-658660E509A5}" type="presOf" srcId="{B8D1CC9D-D70A-44F6-90BB-A98EA98B8233}" destId="{CDD19509-7B28-493F-B025-42E525BFDC66}" srcOrd="0" destOrd="0" presId="urn:microsoft.com/office/officeart/2005/8/layout/bProcess3"/>
    <dgm:cxn modelId="{DC2AFAB6-EC27-4D4C-B3CF-722A2E9930FA}" type="presOf" srcId="{A66A1ABF-1913-4DD3-B079-4DC970C86DE7}" destId="{60073F20-3334-45CD-8F77-D3684507F356}" srcOrd="0" destOrd="0" presId="urn:microsoft.com/office/officeart/2005/8/layout/bProcess3"/>
    <dgm:cxn modelId="{B138C94C-1240-46D5-AA5B-869135F26E14}" type="presOf" srcId="{5D5E11C6-F6BB-4DA8-8797-240DB1CDE833}" destId="{782FC55A-CD1C-430F-8166-CBFD4C1DC2DE}" srcOrd="1" destOrd="0" presId="urn:microsoft.com/office/officeart/2005/8/layout/bProcess3"/>
    <dgm:cxn modelId="{8D63CE39-BD36-4712-90E5-BCA5A7F19789}" type="presOf" srcId="{0A7A6A40-8685-400F-B482-A3973E6176FB}" destId="{397A75F5-10D8-4200-9481-13204CAFFC22}" srcOrd="0" destOrd="0" presId="urn:microsoft.com/office/officeart/2005/8/layout/bProcess3"/>
    <dgm:cxn modelId="{5CDFB33D-2ACD-48DA-8BA1-A10E005B8049}" type="presOf" srcId="{0E488202-0B16-4124-89A2-5EA751F91595}" destId="{ABDA9B0B-5EE4-472C-BFF2-3B28698B2CF1}"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FEC181B5-77F1-413F-854F-03F2D7C45A13}" type="presOf" srcId="{53E79288-C433-4796-A8EA-C89C4EF7B9D4}" destId="{99871F2D-7181-4224-8C16-5DC4403AB051}" srcOrd="1" destOrd="0" presId="urn:microsoft.com/office/officeart/2005/8/layout/bProcess3"/>
    <dgm:cxn modelId="{4D6B8D4F-E6BF-4E2B-ACEC-396FF1B4C4E0}" srcId="{A4DDECDC-6A70-490B-8164-0DFA08896B2E}" destId="{0A7A6A40-8685-400F-B482-A3973E6176FB}" srcOrd="3" destOrd="0" parTransId="{8E555BB7-6642-427C-9EEB-F26276F0796D}" sibTransId="{53E79288-C433-4796-A8EA-C89C4EF7B9D4}"/>
    <dgm:cxn modelId="{5CF81D0D-80E7-43D0-9599-2CF8FF75FB41}" type="presOf" srcId="{5D5E11C6-F6BB-4DA8-8797-240DB1CDE833}" destId="{7DF31BA3-D22E-42DC-A777-6EAC571FBAE6}"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58C8AB1D-0DE7-4FBB-8B61-0E310A33D3DC}" type="presOf" srcId="{ADF3AC84-462D-4B6E-AFBF-4CCC2ADC064F}" destId="{88C5D8EE-B237-4BDD-B1F3-599EED73E65D}" srcOrd="0" destOrd="0" presId="urn:microsoft.com/office/officeart/2005/8/layout/bProcess3"/>
    <dgm:cxn modelId="{092D09A5-11D7-4946-A3A4-FA7AEE745B6E}" type="presParOf" srcId="{9ABCC651-CA54-43B0-AC2C-A2F5DADC058E}" destId="{E660246E-4777-465F-83A8-DE41C11F0830}" srcOrd="0" destOrd="0" presId="urn:microsoft.com/office/officeart/2005/8/layout/bProcess3"/>
    <dgm:cxn modelId="{98933085-056E-4B00-A64F-549ADDFD4F49}" type="presParOf" srcId="{9ABCC651-CA54-43B0-AC2C-A2F5DADC058E}" destId="{ABDA9B0B-5EE4-472C-BFF2-3B28698B2CF1}" srcOrd="1" destOrd="0" presId="urn:microsoft.com/office/officeart/2005/8/layout/bProcess3"/>
    <dgm:cxn modelId="{5A4D9A6E-DD4F-4A28-8871-CE855D775D71}" type="presParOf" srcId="{ABDA9B0B-5EE4-472C-BFF2-3B28698B2CF1}" destId="{13DFD684-4A03-4896-B322-D71E75ECBA4B}" srcOrd="0" destOrd="0" presId="urn:microsoft.com/office/officeart/2005/8/layout/bProcess3"/>
    <dgm:cxn modelId="{5B8DF463-8E74-439F-A87C-0B011735EB1B}" type="presParOf" srcId="{9ABCC651-CA54-43B0-AC2C-A2F5DADC058E}" destId="{88C5D8EE-B237-4BDD-B1F3-599EED73E65D}" srcOrd="2" destOrd="0" presId="urn:microsoft.com/office/officeart/2005/8/layout/bProcess3"/>
    <dgm:cxn modelId="{5166C945-FE5E-40C8-9F25-AA56F42FD6E3}" type="presParOf" srcId="{9ABCC651-CA54-43B0-AC2C-A2F5DADC058E}" destId="{60073F20-3334-45CD-8F77-D3684507F356}" srcOrd="3" destOrd="0" presId="urn:microsoft.com/office/officeart/2005/8/layout/bProcess3"/>
    <dgm:cxn modelId="{D4AFB747-59BB-4F31-9589-2CEDD7D3011C}" type="presParOf" srcId="{60073F20-3334-45CD-8F77-D3684507F356}" destId="{A687CF43-0007-4CD5-BE48-3EF8168FA81D}" srcOrd="0" destOrd="0" presId="urn:microsoft.com/office/officeart/2005/8/layout/bProcess3"/>
    <dgm:cxn modelId="{4589ABA2-F0F8-4FD8-A6CB-0D8A239227EA}" type="presParOf" srcId="{9ABCC651-CA54-43B0-AC2C-A2F5DADC058E}" destId="{6717937E-0529-4D45-91A9-0FFC30A2BC57}" srcOrd="4" destOrd="0" presId="urn:microsoft.com/office/officeart/2005/8/layout/bProcess3"/>
    <dgm:cxn modelId="{7768FDE4-1664-41E7-8260-86F681E9601B}" type="presParOf" srcId="{9ABCC651-CA54-43B0-AC2C-A2F5DADC058E}" destId="{B3B4CCBB-830D-4D27-80BD-BC09C8671F27}" srcOrd="5" destOrd="0" presId="urn:microsoft.com/office/officeart/2005/8/layout/bProcess3"/>
    <dgm:cxn modelId="{BE60BE7A-6CE4-40AA-B906-DDC47407EB46}" type="presParOf" srcId="{B3B4CCBB-830D-4D27-80BD-BC09C8671F27}" destId="{B4B18FCC-B8B7-4159-83CE-220B61B9A2E9}" srcOrd="0" destOrd="0" presId="urn:microsoft.com/office/officeart/2005/8/layout/bProcess3"/>
    <dgm:cxn modelId="{CFD59B26-2B09-4DE0-BFE3-1549474FF0C6}" type="presParOf" srcId="{9ABCC651-CA54-43B0-AC2C-A2F5DADC058E}" destId="{397A75F5-10D8-4200-9481-13204CAFFC22}" srcOrd="6" destOrd="0" presId="urn:microsoft.com/office/officeart/2005/8/layout/bProcess3"/>
    <dgm:cxn modelId="{B460DD51-D8CF-4A04-B62E-D80D21882498}" type="presParOf" srcId="{9ABCC651-CA54-43B0-AC2C-A2F5DADC058E}" destId="{8B69107C-0165-4A99-BE58-E8CA94AEDA94}" srcOrd="7" destOrd="0" presId="urn:microsoft.com/office/officeart/2005/8/layout/bProcess3"/>
    <dgm:cxn modelId="{A49E7332-25DB-4167-BF38-5660C4B4952D}" type="presParOf" srcId="{8B69107C-0165-4A99-BE58-E8CA94AEDA94}" destId="{99871F2D-7181-4224-8C16-5DC4403AB051}" srcOrd="0" destOrd="0" presId="urn:microsoft.com/office/officeart/2005/8/layout/bProcess3"/>
    <dgm:cxn modelId="{2396C96A-5694-4EC7-AEB6-0D6E5B03EA0B}" type="presParOf" srcId="{9ABCC651-CA54-43B0-AC2C-A2F5DADC058E}" destId="{CDD19509-7B28-493F-B025-42E525BFDC66}" srcOrd="8" destOrd="0" presId="urn:microsoft.com/office/officeart/2005/8/layout/bProcess3"/>
    <dgm:cxn modelId="{0B1F601E-04B7-431F-A787-B757EB2DA897}" type="presParOf" srcId="{9ABCC651-CA54-43B0-AC2C-A2F5DADC058E}" destId="{7DF31BA3-D22E-42DC-A777-6EAC571FBAE6}" srcOrd="9" destOrd="0" presId="urn:microsoft.com/office/officeart/2005/8/layout/bProcess3"/>
    <dgm:cxn modelId="{41D7C099-3BCC-47E9-91A6-261911B1114D}" type="presParOf" srcId="{7DF31BA3-D22E-42DC-A777-6EAC571FBAE6}" destId="{782FC55A-CD1C-430F-8166-CBFD4C1DC2DE}" srcOrd="0" destOrd="0" presId="urn:microsoft.com/office/officeart/2005/8/layout/bProcess3"/>
    <dgm:cxn modelId="{A38E8A2B-74E0-40A1-9A64-5177811948D3}"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A216B6FE-5680-4D7C-AE58-AAAF6E987538}" type="presOf" srcId="{0D8C8863-284D-4DA3-814C-55DF22A13759}" destId="{0A93F6E3-2E2D-406A-BDDE-D0E039A81C34}" srcOrd="0" destOrd="0" presId="urn:microsoft.com/office/officeart/2005/8/layout/chevron2"/>
    <dgm:cxn modelId="{E30E120E-5F05-4135-8B91-498B6EB3A1B7}" type="presOf" srcId="{45281D07-CF91-44AA-BC3D-D2EB8FF91C19}" destId="{ED53DE43-AABF-4A42-B9FE-CE2A0E4E0E18}" srcOrd="0" destOrd="0" presId="urn:microsoft.com/office/officeart/2005/8/layout/chevron2"/>
    <dgm:cxn modelId="{8120490E-43E6-4989-B648-104C3BDEE7A5}" type="presOf" srcId="{EA63B191-6C2B-47EE-A741-12D12003E578}" destId="{38AA1A84-AC39-4AC0-9F87-838395CD6C8C}"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A55F74A3-2A3F-43AA-BD5B-5DE1988B282B}" type="presOf" srcId="{B0E64C38-F1AF-49F4-92B7-E2D288B87C5A}" destId="{9AC976FF-FB53-49A2-81DA-2FCC08D00AA3}" srcOrd="0" destOrd="0" presId="urn:microsoft.com/office/officeart/2005/8/layout/chevron2"/>
    <dgm:cxn modelId="{774B3E24-FBDF-42DE-85D4-F3384BB1ECFD}" type="presOf" srcId="{9C1E1A5A-C9A5-4CB4-ABC1-056959459ECD}" destId="{6FEE6B1B-7FBC-4306-B1D4-D69CCA763C3E}"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D05B975A-0AD5-49BD-B7ED-6C71550929ED}" type="presOf" srcId="{BA8A00FE-3FA1-4844-9173-23B662D12846}" destId="{11ED345A-8938-4220-BD7C-817E7476C0D1}"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2BD22BB6-1AAB-4860-9E07-499584BC789A}" type="presOf" srcId="{74DDE897-15BD-447B-86FE-A8A0C7BB4771}" destId="{CADE1D1A-B21C-4CA4-BA5A-274AFE2B7803}" srcOrd="0" destOrd="0" presId="urn:microsoft.com/office/officeart/2005/8/layout/chevron2"/>
    <dgm:cxn modelId="{88006C96-753E-4CBD-A123-8A636BDAAFC6}" type="presOf" srcId="{46F19B02-6F27-465B-BC1B-63599D563EA1}" destId="{DA23CE4F-2560-45B0-973E-E20F2F292DC7}" srcOrd="0" destOrd="0" presId="urn:microsoft.com/office/officeart/2005/8/layout/chevron2"/>
    <dgm:cxn modelId="{894A8B1E-6246-4C21-9E27-10E7DBFF39BD}" type="presOf" srcId="{D9B21013-45C4-466F-B250-8C3AD135FEBC}" destId="{86DD97BF-B00D-4848-93CC-6811D3470FA7}" srcOrd="0" destOrd="0" presId="urn:microsoft.com/office/officeart/2005/8/layout/chevron2"/>
    <dgm:cxn modelId="{4D52E381-821E-40CF-A039-3DB65943E37B}" type="presOf" srcId="{D77E24B9-0B89-4F40-BF81-6DF506B03642}" destId="{2F5C323A-D32F-41FB-9241-3B8E354ACED9}"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BF094B8C-96AC-4056-9A06-46F9392CDB2E}" type="presOf" srcId="{3DD29FC0-DB7C-4F09-9DC4-AC817D831479}" destId="{E7E662A9-21A6-4A54-BA1E-66AC5EF3F204}" srcOrd="0" destOrd="0" presId="urn:microsoft.com/office/officeart/2005/8/layout/chevron2"/>
    <dgm:cxn modelId="{5B683CC8-2756-4C73-9A03-D42271F22031}" type="presOf" srcId="{A8F59197-22BA-45C3-83F0-541615BEF9E8}" destId="{2BA27809-4384-4176-8684-F1C5D2C400D9}" srcOrd="0" destOrd="0" presId="urn:microsoft.com/office/officeart/2005/8/layout/chevron2"/>
    <dgm:cxn modelId="{A4DAF70A-A3A4-4C12-9549-3A5DFBF29A12}" type="presOf" srcId="{45FC0886-6B32-4C07-B27B-CEDD910715E6}" destId="{21F88DC2-C627-4830-9597-D8EBF3C86531}"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0A8FBF4D-7EC3-4A4B-A7F0-197E4C4487AD}" srcId="{3DD29FC0-DB7C-4F09-9DC4-AC817D831479}" destId="{9C1E1A5A-C9A5-4CB4-ABC1-056959459ECD}" srcOrd="0" destOrd="0" parTransId="{275D2B05-7AFD-4931-824A-F840FDA46774}" sibTransId="{9CB06AB1-3109-4BBF-8362-E5E3548F3DE7}"/>
    <dgm:cxn modelId="{345FCBFA-C38E-4825-B71D-48F68DC949F5}" type="presParOf" srcId="{86DD97BF-B00D-4848-93CC-6811D3470FA7}" destId="{C388ABF8-613C-401E-A3F5-541A5605C5E6}" srcOrd="0" destOrd="0" presId="urn:microsoft.com/office/officeart/2005/8/layout/chevron2"/>
    <dgm:cxn modelId="{8DDEB93A-CDA6-4CFE-AF47-0617BAB4A2BA}" type="presParOf" srcId="{C388ABF8-613C-401E-A3F5-541A5605C5E6}" destId="{2F5C323A-D32F-41FB-9241-3B8E354ACED9}" srcOrd="0" destOrd="0" presId="urn:microsoft.com/office/officeart/2005/8/layout/chevron2"/>
    <dgm:cxn modelId="{1530884D-3FFD-4160-89DF-E9C083D5C5EF}" type="presParOf" srcId="{C388ABF8-613C-401E-A3F5-541A5605C5E6}" destId="{CADE1D1A-B21C-4CA4-BA5A-274AFE2B7803}" srcOrd="1" destOrd="0" presId="urn:microsoft.com/office/officeart/2005/8/layout/chevron2"/>
    <dgm:cxn modelId="{B1692E3D-0CF3-4A4E-88E4-C98D5C165E66}" type="presParOf" srcId="{86DD97BF-B00D-4848-93CC-6811D3470FA7}" destId="{5406EFA4-A4F9-4AED-A8BE-B5A31515BFA9}" srcOrd="1" destOrd="0" presId="urn:microsoft.com/office/officeart/2005/8/layout/chevron2"/>
    <dgm:cxn modelId="{1D80D5BE-97A2-4CDE-8808-11D4367D7023}" type="presParOf" srcId="{86DD97BF-B00D-4848-93CC-6811D3470FA7}" destId="{FD86E2CC-B24F-46E7-BEEC-D7F7A9A4A5FC}" srcOrd="2" destOrd="0" presId="urn:microsoft.com/office/officeart/2005/8/layout/chevron2"/>
    <dgm:cxn modelId="{F44F48A4-04A0-440B-BC22-11A6D0101F4B}" type="presParOf" srcId="{FD86E2CC-B24F-46E7-BEEC-D7F7A9A4A5FC}" destId="{9AC976FF-FB53-49A2-81DA-2FCC08D00AA3}" srcOrd="0" destOrd="0" presId="urn:microsoft.com/office/officeart/2005/8/layout/chevron2"/>
    <dgm:cxn modelId="{B6B48D5A-460C-4D29-965F-D03CACEE2F64}" type="presParOf" srcId="{FD86E2CC-B24F-46E7-BEEC-D7F7A9A4A5FC}" destId="{DA23CE4F-2560-45B0-973E-E20F2F292DC7}" srcOrd="1" destOrd="0" presId="urn:microsoft.com/office/officeart/2005/8/layout/chevron2"/>
    <dgm:cxn modelId="{1CCF17D6-ED77-4CB9-A776-E8ACCF2F1A19}" type="presParOf" srcId="{86DD97BF-B00D-4848-93CC-6811D3470FA7}" destId="{39582ECE-C3BA-4196-B50A-CA92FECF9587}" srcOrd="3" destOrd="0" presId="urn:microsoft.com/office/officeart/2005/8/layout/chevron2"/>
    <dgm:cxn modelId="{B83A16C9-ED2C-4919-B086-F8156EFA533A}" type="presParOf" srcId="{86DD97BF-B00D-4848-93CC-6811D3470FA7}" destId="{98A59960-D87C-425D-AD97-429D0A038B4C}" srcOrd="4" destOrd="0" presId="urn:microsoft.com/office/officeart/2005/8/layout/chevron2"/>
    <dgm:cxn modelId="{32A9ECE5-A60B-43C3-9D02-6BA9F099AE80}" type="presParOf" srcId="{98A59960-D87C-425D-AD97-429D0A038B4C}" destId="{21F88DC2-C627-4830-9597-D8EBF3C86531}" srcOrd="0" destOrd="0" presId="urn:microsoft.com/office/officeart/2005/8/layout/chevron2"/>
    <dgm:cxn modelId="{37368B08-0AE7-4C15-8499-74DA55EAA474}" type="presParOf" srcId="{98A59960-D87C-425D-AD97-429D0A038B4C}" destId="{0A93F6E3-2E2D-406A-BDDE-D0E039A81C34}" srcOrd="1" destOrd="0" presId="urn:microsoft.com/office/officeart/2005/8/layout/chevron2"/>
    <dgm:cxn modelId="{EE94C61B-9E4F-4D7D-A666-9DE87888E38D}" type="presParOf" srcId="{86DD97BF-B00D-4848-93CC-6811D3470FA7}" destId="{810CF9B1-95B2-455D-AAEB-DA014E42A33D}" srcOrd="5" destOrd="0" presId="urn:microsoft.com/office/officeart/2005/8/layout/chevron2"/>
    <dgm:cxn modelId="{48CBE987-BB55-4060-876E-BA7692E4887A}" type="presParOf" srcId="{86DD97BF-B00D-4848-93CC-6811D3470FA7}" destId="{26BB7160-F515-431A-BCD6-463F172B34D1}" srcOrd="6" destOrd="0" presId="urn:microsoft.com/office/officeart/2005/8/layout/chevron2"/>
    <dgm:cxn modelId="{42B49829-1A86-4A7D-B1E8-B05DD56F0C92}" type="presParOf" srcId="{26BB7160-F515-431A-BCD6-463F172B34D1}" destId="{ED53DE43-AABF-4A42-B9FE-CE2A0E4E0E18}" srcOrd="0" destOrd="0" presId="urn:microsoft.com/office/officeart/2005/8/layout/chevron2"/>
    <dgm:cxn modelId="{ACA1F37C-6195-4325-8BE6-763B0EADF0B4}" type="presParOf" srcId="{26BB7160-F515-431A-BCD6-463F172B34D1}" destId="{38AA1A84-AC39-4AC0-9F87-838395CD6C8C}" srcOrd="1" destOrd="0" presId="urn:microsoft.com/office/officeart/2005/8/layout/chevron2"/>
    <dgm:cxn modelId="{67F3A55D-C6D9-4C67-8351-D272248A9855}" type="presParOf" srcId="{86DD97BF-B00D-4848-93CC-6811D3470FA7}" destId="{27B4A658-A0E8-4762-BDC1-6EFF9E239ABD}" srcOrd="7" destOrd="0" presId="urn:microsoft.com/office/officeart/2005/8/layout/chevron2"/>
    <dgm:cxn modelId="{931B610E-F9E4-4D66-B4AC-9DDDD136B0D5}" type="presParOf" srcId="{86DD97BF-B00D-4848-93CC-6811D3470FA7}" destId="{ED2E0FF0-B28E-4C13-96F3-9C5DEE5B9102}" srcOrd="8" destOrd="0" presId="urn:microsoft.com/office/officeart/2005/8/layout/chevron2"/>
    <dgm:cxn modelId="{E81486C1-6CA4-47F8-8B43-1291728DE304}" type="presParOf" srcId="{ED2E0FF0-B28E-4C13-96F3-9C5DEE5B9102}" destId="{E7E662A9-21A6-4A54-BA1E-66AC5EF3F204}" srcOrd="0" destOrd="0" presId="urn:microsoft.com/office/officeart/2005/8/layout/chevron2"/>
    <dgm:cxn modelId="{A84F9D82-6A81-4685-9E79-E87B37BA6B56}" type="presParOf" srcId="{ED2E0FF0-B28E-4C13-96F3-9C5DEE5B9102}" destId="{6FEE6B1B-7FBC-4306-B1D4-D69CCA763C3E}" srcOrd="1" destOrd="0" presId="urn:microsoft.com/office/officeart/2005/8/layout/chevron2"/>
    <dgm:cxn modelId="{7C80D623-5DE5-4742-B3D7-A05C25A8F833}" type="presParOf" srcId="{86DD97BF-B00D-4848-93CC-6811D3470FA7}" destId="{B7AE88D3-15A9-461D-8CCB-93108DE23671}" srcOrd="9" destOrd="0" presId="urn:microsoft.com/office/officeart/2005/8/layout/chevron2"/>
    <dgm:cxn modelId="{3EEBD0C7-D0A6-4F7D-A337-0D2712FDBE83}" type="presParOf" srcId="{86DD97BF-B00D-4848-93CC-6811D3470FA7}" destId="{D5297742-85AA-4D32-A93B-2BC3E99AC18C}" srcOrd="10" destOrd="0" presId="urn:microsoft.com/office/officeart/2005/8/layout/chevron2"/>
    <dgm:cxn modelId="{FDA10EF9-43F3-4BC5-A544-37ACFDA8487B}" type="presParOf" srcId="{D5297742-85AA-4D32-A93B-2BC3E99AC18C}" destId="{11ED345A-8938-4220-BD7C-817E7476C0D1}" srcOrd="0" destOrd="0" presId="urn:microsoft.com/office/officeart/2005/8/layout/chevron2"/>
    <dgm:cxn modelId="{D9E24A89-2115-491D-A8EF-088530970A37}"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6A2DC67E-088C-422F-BC04-F2E4FB2828B9}" type="presOf" srcId="{567D35A3-73E9-4282-B858-5C6192B07BEA}" destId="{2B3CE060-E7FE-46A8-BE66-2CF0055DF5B3}" srcOrd="0" destOrd="0" presId="urn:microsoft.com/office/officeart/2005/8/layout/process4"/>
    <dgm:cxn modelId="{F015BE4B-2B7C-42D5-B95E-D5777F588024}" type="presOf" srcId="{135D1A9B-4839-4844-B28C-3C860FC8E4F8}" destId="{CCF9285A-193D-4754-AB7A-39A95F916C01}" srcOrd="0" destOrd="0" presId="urn:microsoft.com/office/officeart/2005/8/layout/process4"/>
    <dgm:cxn modelId="{9D58339E-A71C-4E06-9D18-6D30AB1FF7F6}" type="presOf" srcId="{635D7C05-A399-4BCA-9944-985111A46074}" destId="{50FA311E-A959-4B7A-89CA-65F15F38E33D}" srcOrd="0" destOrd="0" presId="urn:microsoft.com/office/officeart/2005/8/layout/process4"/>
    <dgm:cxn modelId="{00F4F9E0-70D1-4097-88D5-F4AC4F4B263A}" type="presOf" srcId="{F1F1E048-46C6-42B6-B905-FABBCF022DC4}" destId="{66FF466D-15C3-4CE4-A34D-90C0DBCDF608}"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DFF86BF9-8EFA-46E9-A505-D14A22072223}" srcId="{635D7C05-A399-4BCA-9944-985111A46074}" destId="{567D35A3-73E9-4282-B858-5C6192B07BEA}" srcOrd="0" destOrd="0" parTransId="{AC48C64E-EED5-4298-A0B1-56F278DC5272}" sibTransId="{A30DE70B-5BEE-4560-B49E-A5572E06B75E}"/>
    <dgm:cxn modelId="{3EFB8A2B-E7FD-43A0-B534-8DA9E2E750F1}" type="presOf" srcId="{26FB2AEC-6C81-4FE7-B264-BA7225BB8F1E}" destId="{92DD227E-8180-4721-9F4B-C5F2425A7E20}" srcOrd="0" destOrd="0" presId="urn:microsoft.com/office/officeart/2005/8/layout/process4"/>
    <dgm:cxn modelId="{433A4D8A-9CC3-4A0F-81A1-A8CD0001665D}" type="presOf" srcId="{43E944F4-63C8-4E8B-BFB5-A01C0C78F388}" destId="{68CF7935-953B-4F5B-A1E2-9283A193CCC6}" srcOrd="0" destOrd="0" presId="urn:microsoft.com/office/officeart/2005/8/layout/process4"/>
    <dgm:cxn modelId="{0390C607-B678-4D9A-BB1D-911F1848E80A}" type="presOf" srcId="{01F0755D-937C-42EF-8900-E177C8C60DC2}" destId="{72BBF1B6-2636-4AB9-8F37-F2B77B202C9C}"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FFDB3346-1E9B-42AC-B6E6-8F6598EF4884}" type="presParOf" srcId="{50FA311E-A959-4B7A-89CA-65F15F38E33D}" destId="{6CDC2D07-1055-4716-B373-DBD5815E6BB4}" srcOrd="0" destOrd="0" presId="urn:microsoft.com/office/officeart/2005/8/layout/process4"/>
    <dgm:cxn modelId="{A3E1C76E-88DA-4433-AF54-F3F1F59058FF}" type="presParOf" srcId="{6CDC2D07-1055-4716-B373-DBD5815E6BB4}" destId="{72BBF1B6-2636-4AB9-8F37-F2B77B202C9C}" srcOrd="0" destOrd="0" presId="urn:microsoft.com/office/officeart/2005/8/layout/process4"/>
    <dgm:cxn modelId="{14E2B50A-A344-47FE-912E-F05FB7AEC8EC}" type="presParOf" srcId="{50FA311E-A959-4B7A-89CA-65F15F38E33D}" destId="{C9772365-F6DF-4010-A2FA-4BD3002B530B}" srcOrd="1" destOrd="0" presId="urn:microsoft.com/office/officeart/2005/8/layout/process4"/>
    <dgm:cxn modelId="{59541333-4381-4076-A3FA-4658A327E688}" type="presParOf" srcId="{50FA311E-A959-4B7A-89CA-65F15F38E33D}" destId="{AAD8494A-943A-47A5-9CDF-DC4727AD47EC}" srcOrd="2" destOrd="0" presId="urn:microsoft.com/office/officeart/2005/8/layout/process4"/>
    <dgm:cxn modelId="{9D061A99-676C-4000-A286-01FF04E2A18F}" type="presParOf" srcId="{AAD8494A-943A-47A5-9CDF-DC4727AD47EC}" destId="{68CF7935-953B-4F5B-A1E2-9283A193CCC6}" srcOrd="0" destOrd="0" presId="urn:microsoft.com/office/officeart/2005/8/layout/process4"/>
    <dgm:cxn modelId="{C2A1FE36-979B-45CE-9D7A-8CFA92323D43}" type="presParOf" srcId="{50FA311E-A959-4B7A-89CA-65F15F38E33D}" destId="{9487CFC9-E7F2-4BDF-8E2D-9118AB0148D8}" srcOrd="3" destOrd="0" presId="urn:microsoft.com/office/officeart/2005/8/layout/process4"/>
    <dgm:cxn modelId="{46B5C9DB-42CB-4D0D-8FB2-87D1B37BD21A}" type="presParOf" srcId="{50FA311E-A959-4B7A-89CA-65F15F38E33D}" destId="{2B4AC944-44DE-4458-8D73-42A5E15F97D2}" srcOrd="4" destOrd="0" presId="urn:microsoft.com/office/officeart/2005/8/layout/process4"/>
    <dgm:cxn modelId="{8781BA5E-1530-4AB1-BDFA-CB05C541B3D5}" type="presParOf" srcId="{2B4AC944-44DE-4458-8D73-42A5E15F97D2}" destId="{CCF9285A-193D-4754-AB7A-39A95F916C01}" srcOrd="0" destOrd="0" presId="urn:microsoft.com/office/officeart/2005/8/layout/process4"/>
    <dgm:cxn modelId="{2354C10F-B938-4D6C-A467-CAE462D58185}" type="presParOf" srcId="{50FA311E-A959-4B7A-89CA-65F15F38E33D}" destId="{798A9C18-14D1-46F2-838D-C4DD3EBB447C}" srcOrd="5" destOrd="0" presId="urn:microsoft.com/office/officeart/2005/8/layout/process4"/>
    <dgm:cxn modelId="{E3B75896-8C5C-46A5-B002-721070BDD534}" type="presParOf" srcId="{50FA311E-A959-4B7A-89CA-65F15F38E33D}" destId="{C8E9EDA7-C3FC-4125-897A-E23EBA35C4BB}" srcOrd="6" destOrd="0" presId="urn:microsoft.com/office/officeart/2005/8/layout/process4"/>
    <dgm:cxn modelId="{00CDA903-C44D-4630-A19C-8D9CED087774}" type="presParOf" srcId="{C8E9EDA7-C3FC-4125-897A-E23EBA35C4BB}" destId="{66FF466D-15C3-4CE4-A34D-90C0DBCDF608}" srcOrd="0" destOrd="0" presId="urn:microsoft.com/office/officeart/2005/8/layout/process4"/>
    <dgm:cxn modelId="{19C2A9FD-4444-4BCC-8968-9A7E5C596B52}" type="presParOf" srcId="{50FA311E-A959-4B7A-89CA-65F15F38E33D}" destId="{5ABF5AB1-BE1A-4F6A-95FD-EE74C028925F}" srcOrd="7" destOrd="0" presId="urn:microsoft.com/office/officeart/2005/8/layout/process4"/>
    <dgm:cxn modelId="{71F35839-5EC8-45AB-807B-8DFE513B2161}" type="presParOf" srcId="{50FA311E-A959-4B7A-89CA-65F15F38E33D}" destId="{C457AAD3-A948-4FDE-BAED-D35372F89D96}" srcOrd="8" destOrd="0" presId="urn:microsoft.com/office/officeart/2005/8/layout/process4"/>
    <dgm:cxn modelId="{A36D1D7B-6551-489F-AE21-73A815814D99}" type="presParOf" srcId="{C457AAD3-A948-4FDE-BAED-D35372F89D96}" destId="{92DD227E-8180-4721-9F4B-C5F2425A7E20}" srcOrd="0" destOrd="0" presId="urn:microsoft.com/office/officeart/2005/8/layout/process4"/>
    <dgm:cxn modelId="{A4542978-65DE-4F71-BC5D-F78963A4EC68}" type="presParOf" srcId="{50FA311E-A959-4B7A-89CA-65F15F38E33D}" destId="{C66D7AF1-1E04-444F-908C-AF647AA0516D}" srcOrd="9" destOrd="0" presId="urn:microsoft.com/office/officeart/2005/8/layout/process4"/>
    <dgm:cxn modelId="{1C1F8B18-4E43-4DFD-BCFC-FCC7C5A72372}" type="presParOf" srcId="{50FA311E-A959-4B7A-89CA-65F15F38E33D}" destId="{319A18D5-89F4-460D-880A-BFF5685A9A7F}" srcOrd="10" destOrd="0" presId="urn:microsoft.com/office/officeart/2005/8/layout/process4"/>
    <dgm:cxn modelId="{1AB3CF7B-4A6D-45A8-B61F-F3697BBAD1CC}"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74868E22-F583-4408-A75B-34F23D7A55CD}" type="presOf" srcId="{57B8363A-8925-430F-A69E-0910238D8E5C}" destId="{19F134C1-A954-4AD0-8865-A714C278D10E}" srcOrd="1"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634192E9-60CC-4E7A-84EE-39591D28DE37}" type="presOf" srcId="{9E84385E-BDBB-488F-A7E1-91448A428177}" destId="{323CF0A6-10BC-4AC4-92A3-A0F2B673B215}" srcOrd="1" destOrd="0" presId="urn:microsoft.com/office/officeart/2005/8/layout/list1"/>
    <dgm:cxn modelId="{2AC0C53F-E164-406B-8AC6-C26D6AF01E96}" type="presOf" srcId="{6DF5BC68-0655-4022-9E4F-0568A3FBE2FF}" destId="{14DD5900-89F0-42E9-8130-3FD0B18B9028}" srcOrd="0" destOrd="0" presId="urn:microsoft.com/office/officeart/2005/8/layout/list1"/>
    <dgm:cxn modelId="{88D64B61-A6F6-4B48-A0CC-F8B121A513EE}" type="presOf" srcId="{1E5C8583-1377-4A79-BC6C-AB37CE7A87B6}" destId="{2D89CFE7-B430-4904-BA6B-AC7C5DDEF9B5}" srcOrd="0" destOrd="0" presId="urn:microsoft.com/office/officeart/2005/8/layout/list1"/>
    <dgm:cxn modelId="{784C3CF3-0FD0-48B6-BA00-DF00E41A2407}" type="presOf" srcId="{6DF5BC68-0655-4022-9E4F-0568A3FBE2FF}" destId="{372D9385-9E27-4236-9A88-5C5FAA24A186}" srcOrd="1" destOrd="0" presId="urn:microsoft.com/office/officeart/2005/8/layout/list1"/>
    <dgm:cxn modelId="{AF91CDB5-CAAD-43DE-BCFD-B0D18C2EFFF8}" type="presOf" srcId="{9D705912-431E-4467-BB0F-0C7C26E28980}" destId="{C35F4C3B-1709-449F-BF5E-B8C6B899407E}" srcOrd="0" destOrd="0" presId="urn:microsoft.com/office/officeart/2005/8/layout/list1"/>
    <dgm:cxn modelId="{2A9A01E0-445A-4321-AFD6-75CD03ACBAA0}" type="presOf" srcId="{9E84385E-BDBB-488F-A7E1-91448A428177}" destId="{2CEC6BEA-A352-4BE8-8002-67698E607F10}"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8E694E80-0EE9-4F6A-8364-EEC59CE3A68B}" type="presOf" srcId="{84BD2005-2ABF-48CA-BE1E-0A5ACD5A4109}" destId="{CD8453B3-92CF-4CFD-A95F-010AFED02DF5}" srcOrd="0"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BCE7B26D-E2D4-4422-AD3B-9B99CC60A754}" type="presOf" srcId="{57B8363A-8925-430F-A69E-0910238D8E5C}" destId="{2C40053D-9C72-41CD-B5DE-DE3BE87AC35F}"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BFB9AB07-84BF-4E36-8C22-B03C41D59111}" type="presOf" srcId="{162D9698-A093-44AD-B7A6-696210AC36F2}" destId="{C0AE700D-2F4B-40E6-8888-8BB0E9263D3C}" srcOrd="0" destOrd="0" presId="urn:microsoft.com/office/officeart/2005/8/layout/list1"/>
    <dgm:cxn modelId="{94B650ED-3C2A-415A-9615-D133331E4D26}" type="presParOf" srcId="{C35F4C3B-1709-449F-BF5E-B8C6B899407E}" destId="{AFD24186-CC8E-44A2-BFAD-B9D849D1673A}" srcOrd="0" destOrd="0" presId="urn:microsoft.com/office/officeart/2005/8/layout/list1"/>
    <dgm:cxn modelId="{CA6FEE31-3448-4391-A614-8D3D260E021E}" type="presParOf" srcId="{AFD24186-CC8E-44A2-BFAD-B9D849D1673A}" destId="{2CEC6BEA-A352-4BE8-8002-67698E607F10}" srcOrd="0" destOrd="0" presId="urn:microsoft.com/office/officeart/2005/8/layout/list1"/>
    <dgm:cxn modelId="{FA4EDD7D-E516-4F5A-9E4C-53CFD6024B7A}" type="presParOf" srcId="{AFD24186-CC8E-44A2-BFAD-B9D849D1673A}" destId="{323CF0A6-10BC-4AC4-92A3-A0F2B673B215}" srcOrd="1" destOrd="0" presId="urn:microsoft.com/office/officeart/2005/8/layout/list1"/>
    <dgm:cxn modelId="{D945717A-A219-4A1C-ACA7-1C29BC2E00C4}" type="presParOf" srcId="{C35F4C3B-1709-449F-BF5E-B8C6B899407E}" destId="{829FDE03-DEF5-48FC-B94A-9B4C61AEE287}" srcOrd="1" destOrd="0" presId="urn:microsoft.com/office/officeart/2005/8/layout/list1"/>
    <dgm:cxn modelId="{7355B3E1-6DA7-497C-AA5E-3372EC998D27}" type="presParOf" srcId="{C35F4C3B-1709-449F-BF5E-B8C6B899407E}" destId="{C0AE700D-2F4B-40E6-8888-8BB0E9263D3C}" srcOrd="2" destOrd="0" presId="urn:microsoft.com/office/officeart/2005/8/layout/list1"/>
    <dgm:cxn modelId="{BE8E3112-CA12-42B7-987C-62F69D07A499}" type="presParOf" srcId="{C35F4C3B-1709-449F-BF5E-B8C6B899407E}" destId="{DB0E7BAF-F703-492E-839E-B77E326FE5DC}" srcOrd="3" destOrd="0" presId="urn:microsoft.com/office/officeart/2005/8/layout/list1"/>
    <dgm:cxn modelId="{F551A373-7ACE-4B60-BB77-1B9132DED003}" type="presParOf" srcId="{C35F4C3B-1709-449F-BF5E-B8C6B899407E}" destId="{0C8761B2-8F70-422C-8C41-A93E74D61739}" srcOrd="4" destOrd="0" presId="urn:microsoft.com/office/officeart/2005/8/layout/list1"/>
    <dgm:cxn modelId="{F0987565-D1E6-4FE9-A5CE-82294E55CD35}" type="presParOf" srcId="{0C8761B2-8F70-422C-8C41-A93E74D61739}" destId="{14DD5900-89F0-42E9-8130-3FD0B18B9028}" srcOrd="0" destOrd="0" presId="urn:microsoft.com/office/officeart/2005/8/layout/list1"/>
    <dgm:cxn modelId="{EBD93675-1FCF-4974-B95B-135E595C3849}" type="presParOf" srcId="{0C8761B2-8F70-422C-8C41-A93E74D61739}" destId="{372D9385-9E27-4236-9A88-5C5FAA24A186}" srcOrd="1" destOrd="0" presId="urn:microsoft.com/office/officeart/2005/8/layout/list1"/>
    <dgm:cxn modelId="{01E8A649-F4D0-4652-B863-7A39F7CBE81D}" type="presParOf" srcId="{C35F4C3B-1709-449F-BF5E-B8C6B899407E}" destId="{0D1B212B-C4B4-4345-9DE1-2E8A9BE4ACBD}" srcOrd="5" destOrd="0" presId="urn:microsoft.com/office/officeart/2005/8/layout/list1"/>
    <dgm:cxn modelId="{A1CB2CE9-E601-484A-B321-5E2B730D4B32}" type="presParOf" srcId="{C35F4C3B-1709-449F-BF5E-B8C6B899407E}" destId="{2D89CFE7-B430-4904-BA6B-AC7C5DDEF9B5}" srcOrd="6" destOrd="0" presId="urn:microsoft.com/office/officeart/2005/8/layout/list1"/>
    <dgm:cxn modelId="{0D3AC57D-24D7-4948-8431-56F9D5E500B9}" type="presParOf" srcId="{C35F4C3B-1709-449F-BF5E-B8C6B899407E}" destId="{A2753151-1352-41EF-8272-2BDCEA15240A}" srcOrd="7" destOrd="0" presId="urn:microsoft.com/office/officeart/2005/8/layout/list1"/>
    <dgm:cxn modelId="{B97DFF21-DE4C-460C-9028-DC9B6CE2D9DA}" type="presParOf" srcId="{C35F4C3B-1709-449F-BF5E-B8C6B899407E}" destId="{C9FFF313-31E6-4A20-AA23-00256E85E07B}" srcOrd="8" destOrd="0" presId="urn:microsoft.com/office/officeart/2005/8/layout/list1"/>
    <dgm:cxn modelId="{BA1A4C82-03A0-4A72-8157-1C07AC881131}" type="presParOf" srcId="{C9FFF313-31E6-4A20-AA23-00256E85E07B}" destId="{2C40053D-9C72-41CD-B5DE-DE3BE87AC35F}" srcOrd="0" destOrd="0" presId="urn:microsoft.com/office/officeart/2005/8/layout/list1"/>
    <dgm:cxn modelId="{A3ED9029-61FD-441A-A0CF-60A8F9E2C077}" type="presParOf" srcId="{C9FFF313-31E6-4A20-AA23-00256E85E07B}" destId="{19F134C1-A954-4AD0-8865-A714C278D10E}" srcOrd="1" destOrd="0" presId="urn:microsoft.com/office/officeart/2005/8/layout/list1"/>
    <dgm:cxn modelId="{5BB228C8-2FE4-488D-A063-24A77ED37C8F}" type="presParOf" srcId="{C35F4C3B-1709-449F-BF5E-B8C6B899407E}" destId="{8F9FA920-460B-4ADB-A001-7C43D10D0800}" srcOrd="9" destOrd="0" presId="urn:microsoft.com/office/officeart/2005/8/layout/list1"/>
    <dgm:cxn modelId="{36BCDE31-911A-4CA0-86B4-FB7BCE277BD1}"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9ED9469-3ABD-45C9-B921-5A9EFFC15AD2}" type="presOf" srcId="{38E7137B-9E4B-4F1A-A1FC-F22AA389F2E0}" destId="{573A2CBB-AFDE-479E-B69E-6A73618FDAE4}" srcOrd="0" destOrd="0" presId="urn:microsoft.com/office/officeart/2005/8/layout/arrow2"/>
    <dgm:cxn modelId="{1C5DC4A0-F3E7-4A79-B66A-FDDB4830A365}" type="presOf" srcId="{A07B7BE6-8911-449D-9D25-3E63B78B9534}" destId="{D1B70CCD-0F9B-40F2-8F9C-7AC014BF7676}" srcOrd="0" destOrd="0" presId="urn:microsoft.com/office/officeart/2005/8/layout/arrow2"/>
    <dgm:cxn modelId="{B314EFC6-0526-4AB7-BA16-A4203F0F9B26}" type="presOf" srcId="{7793D2BE-6036-4A7C-8CEB-9D082C005E5E}" destId="{F9E956B7-AEFF-4591-B7E5-E2ED7C63EDEA}" srcOrd="0" destOrd="0" presId="urn:microsoft.com/office/officeart/2005/8/layout/arrow2"/>
    <dgm:cxn modelId="{3D8F8FCD-1339-49E7-8DBD-AEB6C8AE30FE}" srcId="{15314743-E0FC-4962-9E77-CDDD1DE3F06F}" destId="{38E7137B-9E4B-4F1A-A1FC-F22AA389F2E0}" srcOrd="3" destOrd="0" parTransId="{246174D4-EB9B-4648-8F95-4196B303408E}" sibTransId="{FA8D98C6-181F-4831-BE56-DA3231C8A952}"/>
    <dgm:cxn modelId="{5BDF9E78-6CC5-439C-B751-2717BAD8DF71}" type="presOf" srcId="{E3F59CE4-0130-4F24-A84B-0D73E3B01B54}" destId="{B1E3FB53-81C4-4C58-AD36-3CD637263CFA}"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18DC948D-1934-45FC-BDFD-F057E3C5F328}" srcId="{15314743-E0FC-4962-9E77-CDDD1DE3F06F}" destId="{B1D9FD40-6C01-4464-9B12-795A0AA20646}" srcOrd="1" destOrd="0" parTransId="{A5061AC2-8C34-4482-A3A7-D0BC72321540}" sibTransId="{26AD0FE0-4A16-4250-B796-69216CC64175}"/>
    <dgm:cxn modelId="{10299F86-60DD-4B42-96E3-7501CD7F062A}" type="presOf" srcId="{15314743-E0FC-4962-9E77-CDDD1DE3F06F}" destId="{27AA5A92-8C05-4482-9DA6-D9BB5DB5E325}"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C6B6C906-2935-432C-8C67-23B544797811}" type="presOf" srcId="{B1D9FD40-6C01-4464-9B12-795A0AA20646}" destId="{3722A1BC-9B7E-495C-A53D-DB7FA01D79F5}" srcOrd="0" destOrd="0" presId="urn:microsoft.com/office/officeart/2005/8/layout/arrow2"/>
    <dgm:cxn modelId="{04B6DFC3-A235-4C66-B5BD-37E933EC4D77}" type="presParOf" srcId="{27AA5A92-8C05-4482-9DA6-D9BB5DB5E325}" destId="{55CEC7F6-A95B-4E5E-9A25-60A96ABB3F73}" srcOrd="0" destOrd="0" presId="urn:microsoft.com/office/officeart/2005/8/layout/arrow2"/>
    <dgm:cxn modelId="{77541153-880E-4AEE-9179-DCA9CBB79B0F}" type="presParOf" srcId="{27AA5A92-8C05-4482-9DA6-D9BB5DB5E325}" destId="{2E5A0BEC-98DD-42A2-8A0F-7CB494331631}" srcOrd="1" destOrd="0" presId="urn:microsoft.com/office/officeart/2005/8/layout/arrow2"/>
    <dgm:cxn modelId="{13911F2D-F36E-4617-860D-F888A69C068F}" type="presParOf" srcId="{2E5A0BEC-98DD-42A2-8A0F-7CB494331631}" destId="{F752EA0D-BD76-4DA1-8C3E-376B1E82003C}" srcOrd="0" destOrd="0" presId="urn:microsoft.com/office/officeart/2005/8/layout/arrow2"/>
    <dgm:cxn modelId="{15684078-96D8-44AF-BC9C-10556247190B}" type="presParOf" srcId="{2E5A0BEC-98DD-42A2-8A0F-7CB494331631}" destId="{F9E956B7-AEFF-4591-B7E5-E2ED7C63EDEA}" srcOrd="1" destOrd="0" presId="urn:microsoft.com/office/officeart/2005/8/layout/arrow2"/>
    <dgm:cxn modelId="{AA9EE39F-0AA7-4ABC-A668-37A23F0A7BD4}" type="presParOf" srcId="{2E5A0BEC-98DD-42A2-8A0F-7CB494331631}" destId="{3F28FFCC-2ECB-4E10-B9F9-C6DD294AAB01}" srcOrd="2" destOrd="0" presId="urn:microsoft.com/office/officeart/2005/8/layout/arrow2"/>
    <dgm:cxn modelId="{9CD7404B-CCEE-4A55-B67B-7313D17A1A9A}" type="presParOf" srcId="{2E5A0BEC-98DD-42A2-8A0F-7CB494331631}" destId="{3722A1BC-9B7E-495C-A53D-DB7FA01D79F5}" srcOrd="3" destOrd="0" presId="urn:microsoft.com/office/officeart/2005/8/layout/arrow2"/>
    <dgm:cxn modelId="{4C5FE5B3-DF12-4421-A674-9A5BA224B764}" type="presParOf" srcId="{2E5A0BEC-98DD-42A2-8A0F-7CB494331631}" destId="{C873D943-5D0F-4C7F-8D1C-EB1317CD374D}" srcOrd="4" destOrd="0" presId="urn:microsoft.com/office/officeart/2005/8/layout/arrow2"/>
    <dgm:cxn modelId="{9AB88937-BBA2-4F51-9DBF-3B3CA9ACEA75}" type="presParOf" srcId="{2E5A0BEC-98DD-42A2-8A0F-7CB494331631}" destId="{D1B70CCD-0F9B-40F2-8F9C-7AC014BF7676}" srcOrd="5" destOrd="0" presId="urn:microsoft.com/office/officeart/2005/8/layout/arrow2"/>
    <dgm:cxn modelId="{9DAF2E99-65EC-4848-83B8-E4701003F904}" type="presParOf" srcId="{2E5A0BEC-98DD-42A2-8A0F-7CB494331631}" destId="{ECF781CB-5D7F-4557-9C44-47E253A3E16C}" srcOrd="6" destOrd="0" presId="urn:microsoft.com/office/officeart/2005/8/layout/arrow2"/>
    <dgm:cxn modelId="{AE581315-F294-41C3-90E8-8000F97D76EE}" type="presParOf" srcId="{2E5A0BEC-98DD-42A2-8A0F-7CB494331631}" destId="{573A2CBB-AFDE-479E-B69E-6A73618FDAE4}" srcOrd="7" destOrd="0" presId="urn:microsoft.com/office/officeart/2005/8/layout/arrow2"/>
    <dgm:cxn modelId="{F3636FC7-43C0-42DA-B634-392EAD54C2AF}" type="presParOf" srcId="{2E5A0BEC-98DD-42A2-8A0F-7CB494331631}" destId="{50851C85-CC97-4D6E-A720-1EA5D18A7CBD}" srcOrd="8" destOrd="0" presId="urn:microsoft.com/office/officeart/2005/8/layout/arrow2"/>
    <dgm:cxn modelId="{363DEF21-90C0-4985-8877-80EB794E9C12}"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E6AA6A27-14E7-4A82-86F2-CC10A944E7B4}" type="presOf" srcId="{660FF529-2734-436D-AE69-8FA170BAA54B}" destId="{D205FEC9-32A5-4962-B461-0B2F2014138E}" srcOrd="1" destOrd="0" presId="urn:microsoft.com/office/officeart/2005/8/layout/list1"/>
    <dgm:cxn modelId="{56980B6A-4E45-428D-99FD-27A608A65EBB}" type="presOf" srcId="{01E7767C-45AD-40D0-9548-A4C7960BA702}" destId="{FD9C0E2A-2729-461B-9BCD-103A788B380E}" srcOrd="0" destOrd="0" presId="urn:microsoft.com/office/officeart/2005/8/layout/list1"/>
    <dgm:cxn modelId="{184AA7C0-F97C-4269-92FC-4CF33EE2B7A9}" srcId="{15B79B3E-5553-4073-831E-34EA46F1C601}" destId="{F0E9370C-13D9-401A-A7FD-2A1C4F1D4315}" srcOrd="0" destOrd="0" parTransId="{3465A236-77D4-4D1D-AF7C-DAB9737E477C}" sibTransId="{5CF7048D-C060-468F-A921-DD732AFFD781}"/>
    <dgm:cxn modelId="{C73BF050-C1DA-43AA-8DF7-2303DCC23EDE}" srcId="{15B79B3E-5553-4073-831E-34EA46F1C601}" destId="{660FF529-2734-436D-AE69-8FA170BAA54B}" srcOrd="1" destOrd="0" parTransId="{3392F919-1763-448F-AC9F-B4D3684BC304}" sibTransId="{4D8002EA-D99D-4C5C-A1C9-695DC0CEB589}"/>
    <dgm:cxn modelId="{9BCA62F9-7C14-40AB-A997-D28FB0851981}" srcId="{15B79B3E-5553-4073-831E-34EA46F1C601}" destId="{01E7767C-45AD-40D0-9548-A4C7960BA702}" srcOrd="3" destOrd="0" parTransId="{0E3C016E-13EB-4DC4-8D02-4D29214F0E39}" sibTransId="{46FFC8B8-244A-4135-A4C0-61F070A6E5BE}"/>
    <dgm:cxn modelId="{5B372EB3-63EF-415E-8076-1F3EEFA90408}" type="presOf" srcId="{138E30CF-9EE2-4AD3-B109-E6C59DFBE542}" destId="{D77A2037-3378-48E7-BE19-4E526515BDC6}"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B314B22C-1FA6-4996-A51E-97DED3A1BC5E}" type="presOf" srcId="{85E13C11-37F2-4B43-825B-86A607F6709F}" destId="{C931CD40-1F98-4610-B494-370CFF27321D}" srcOrd="0" destOrd="0" presId="urn:microsoft.com/office/officeart/2005/8/layout/list1"/>
    <dgm:cxn modelId="{38E05A5F-BE6E-4EA4-B1C5-08A8BE5BF9DF}" type="presOf" srcId="{78CCFAF0-08F5-4154-8238-4D367CD95F38}" destId="{68B64A65-A8A9-4EB1-96D7-8487167FA043}" srcOrd="0" destOrd="0" presId="urn:microsoft.com/office/officeart/2005/8/layout/list1"/>
    <dgm:cxn modelId="{046BEE93-D460-46DE-9E61-D007E1107580}" type="presOf" srcId="{BDF0808F-8531-4F56-9E42-4D11C8F70D02}" destId="{0E6C0853-12E2-435D-9D9A-3BAD360C68E8}" srcOrd="0" destOrd="0" presId="urn:microsoft.com/office/officeart/2005/8/layout/list1"/>
    <dgm:cxn modelId="{FB2308E8-3EC0-4AB9-8C7C-87FBB6E345AB}" type="presOf" srcId="{F0E9370C-13D9-401A-A7FD-2A1C4F1D4315}" destId="{D0946D03-2A01-4DA5-B856-F100EB2F17E5}" srcOrd="1" destOrd="0" presId="urn:microsoft.com/office/officeart/2005/8/layout/list1"/>
    <dgm:cxn modelId="{02985F36-1906-4457-ACE8-12C45ECFE23E}" type="presOf" srcId="{01E7767C-45AD-40D0-9548-A4C7960BA702}" destId="{49902159-64DD-4B31-ADD8-2E4DB3212FD3}" srcOrd="1" destOrd="0" presId="urn:microsoft.com/office/officeart/2005/8/layout/list1"/>
    <dgm:cxn modelId="{D6E789E7-DEA5-4F84-B46E-C2E1794E21DB}" type="presOf" srcId="{F0E9370C-13D9-401A-A7FD-2A1C4F1D4315}" destId="{F354CA59-F1DA-49D5-82E9-8E57FA2F2134}" srcOrd="0"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28DA11F5-F402-42F7-A269-B17D3E21C89A}" srcId="{01E7767C-45AD-40D0-9548-A4C7960BA702}" destId="{78CCFAF0-08F5-4154-8238-4D367CD95F38}" srcOrd="0" destOrd="0" parTransId="{EE6FB5AE-84FF-4829-A558-0CD93941144D}" sibTransId="{BFD8BDB3-7B6D-4E6B-ABE6-4B366B24871A}"/>
    <dgm:cxn modelId="{93A9B146-7AB9-4AE0-8F44-17B92ACA1F51}" type="presOf" srcId="{15B79B3E-5553-4073-831E-34EA46F1C601}" destId="{822E75C0-0733-4809-A0B1-7867A7C5DBE3}" srcOrd="0" destOrd="0" presId="urn:microsoft.com/office/officeart/2005/8/layout/list1"/>
    <dgm:cxn modelId="{7DB0151C-C210-409A-9224-70BF1D670A9F}" type="presOf" srcId="{A1F0E674-E18A-4168-8CA7-80548C42D93C}" destId="{DFFA21F9-266B-4DF2-B23E-93FCD46A8E37}" srcOrd="1" destOrd="0" presId="urn:microsoft.com/office/officeart/2005/8/layout/list1"/>
    <dgm:cxn modelId="{FCEC4B8B-DFC7-4AFE-9A6B-2FF79098F196}" type="presOf" srcId="{A1F0E674-E18A-4168-8CA7-80548C42D93C}" destId="{9421E1F5-CA63-4A4F-A517-37919CB95654}" srcOrd="0" destOrd="0" presId="urn:microsoft.com/office/officeart/2005/8/layout/list1"/>
    <dgm:cxn modelId="{B17526A0-103F-4E81-B3FC-2FCA1774D9AC}" type="presOf" srcId="{660FF529-2734-436D-AE69-8FA170BAA54B}" destId="{F91EA4DE-A832-4115-BF33-40050F0B5347}"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B35661CA-60EF-43C0-B595-0439979123BB}" type="presParOf" srcId="{822E75C0-0733-4809-A0B1-7867A7C5DBE3}" destId="{7DA2F6A2-F3BF-4142-992A-6057968B3843}" srcOrd="0" destOrd="0" presId="urn:microsoft.com/office/officeart/2005/8/layout/list1"/>
    <dgm:cxn modelId="{12FB83EE-59F8-44FD-9E4E-CEBD61C99262}" type="presParOf" srcId="{7DA2F6A2-F3BF-4142-992A-6057968B3843}" destId="{F354CA59-F1DA-49D5-82E9-8E57FA2F2134}" srcOrd="0" destOrd="0" presId="urn:microsoft.com/office/officeart/2005/8/layout/list1"/>
    <dgm:cxn modelId="{817F2B1B-17A2-4B9B-8691-8375DC049A37}" type="presParOf" srcId="{7DA2F6A2-F3BF-4142-992A-6057968B3843}" destId="{D0946D03-2A01-4DA5-B856-F100EB2F17E5}" srcOrd="1" destOrd="0" presId="urn:microsoft.com/office/officeart/2005/8/layout/list1"/>
    <dgm:cxn modelId="{4686D5B4-0B8F-4148-A2F7-A635BC4D7F06}" type="presParOf" srcId="{822E75C0-0733-4809-A0B1-7867A7C5DBE3}" destId="{D5221F3E-3DB9-4A4D-8791-7BC56C588E3A}" srcOrd="1" destOrd="0" presId="urn:microsoft.com/office/officeart/2005/8/layout/list1"/>
    <dgm:cxn modelId="{6DE6784A-3C22-4CAE-A776-0CB1769BA5E2}" type="presParOf" srcId="{822E75C0-0733-4809-A0B1-7867A7C5DBE3}" destId="{D77A2037-3378-48E7-BE19-4E526515BDC6}" srcOrd="2" destOrd="0" presId="urn:microsoft.com/office/officeart/2005/8/layout/list1"/>
    <dgm:cxn modelId="{5AEC6E83-6515-4DCA-9FA5-C0666127E16D}" type="presParOf" srcId="{822E75C0-0733-4809-A0B1-7867A7C5DBE3}" destId="{23A78D26-2FC0-4D8F-AA22-66B4C23D5CC6}" srcOrd="3" destOrd="0" presId="urn:microsoft.com/office/officeart/2005/8/layout/list1"/>
    <dgm:cxn modelId="{793E30D1-56C7-4036-AD63-EB0D685F4DFC}" type="presParOf" srcId="{822E75C0-0733-4809-A0B1-7867A7C5DBE3}" destId="{D129F551-7FA0-4DF2-8931-6E6235C78A9F}" srcOrd="4" destOrd="0" presId="urn:microsoft.com/office/officeart/2005/8/layout/list1"/>
    <dgm:cxn modelId="{B55677FB-024E-433E-B3EE-D2CA3AA98095}" type="presParOf" srcId="{D129F551-7FA0-4DF2-8931-6E6235C78A9F}" destId="{F91EA4DE-A832-4115-BF33-40050F0B5347}" srcOrd="0" destOrd="0" presId="urn:microsoft.com/office/officeart/2005/8/layout/list1"/>
    <dgm:cxn modelId="{52EB7605-74C3-42D6-8C4F-B2D474CC8A38}" type="presParOf" srcId="{D129F551-7FA0-4DF2-8931-6E6235C78A9F}" destId="{D205FEC9-32A5-4962-B461-0B2F2014138E}" srcOrd="1" destOrd="0" presId="urn:microsoft.com/office/officeart/2005/8/layout/list1"/>
    <dgm:cxn modelId="{12D6342D-EB27-49B5-AF8B-A72C689DBA10}" type="presParOf" srcId="{822E75C0-0733-4809-A0B1-7867A7C5DBE3}" destId="{A0025E02-7480-4D94-9375-DD5105353259}" srcOrd="5" destOrd="0" presId="urn:microsoft.com/office/officeart/2005/8/layout/list1"/>
    <dgm:cxn modelId="{70B00672-315C-4E5B-8250-E53A80F9337B}" type="presParOf" srcId="{822E75C0-0733-4809-A0B1-7867A7C5DBE3}" destId="{0E6C0853-12E2-435D-9D9A-3BAD360C68E8}" srcOrd="6" destOrd="0" presId="urn:microsoft.com/office/officeart/2005/8/layout/list1"/>
    <dgm:cxn modelId="{288F2A1C-F37F-4B1D-AE9B-508867DEDEAF}" type="presParOf" srcId="{822E75C0-0733-4809-A0B1-7867A7C5DBE3}" destId="{88C04339-9AB2-4F89-9AD4-4FB1715FD9DC}" srcOrd="7" destOrd="0" presId="urn:microsoft.com/office/officeart/2005/8/layout/list1"/>
    <dgm:cxn modelId="{0C56A873-80FE-4485-BD21-159FF19F95F1}" type="presParOf" srcId="{822E75C0-0733-4809-A0B1-7867A7C5DBE3}" destId="{8180B63F-7155-4ED0-A457-7B5A9AA52A9E}" srcOrd="8" destOrd="0" presId="urn:microsoft.com/office/officeart/2005/8/layout/list1"/>
    <dgm:cxn modelId="{6BDB7452-572A-4126-BD0E-F058C0B15423}" type="presParOf" srcId="{8180B63F-7155-4ED0-A457-7B5A9AA52A9E}" destId="{9421E1F5-CA63-4A4F-A517-37919CB95654}" srcOrd="0" destOrd="0" presId="urn:microsoft.com/office/officeart/2005/8/layout/list1"/>
    <dgm:cxn modelId="{50201FB0-8412-4DDF-9308-F0CD6846A53F}" type="presParOf" srcId="{8180B63F-7155-4ED0-A457-7B5A9AA52A9E}" destId="{DFFA21F9-266B-4DF2-B23E-93FCD46A8E37}" srcOrd="1" destOrd="0" presId="urn:microsoft.com/office/officeart/2005/8/layout/list1"/>
    <dgm:cxn modelId="{84D5CA40-22EB-4015-84D9-AFD3514CE5B4}" type="presParOf" srcId="{822E75C0-0733-4809-A0B1-7867A7C5DBE3}" destId="{C8ECAABC-AE00-4D0B-B472-6DFAA557CF43}" srcOrd="9" destOrd="0" presId="urn:microsoft.com/office/officeart/2005/8/layout/list1"/>
    <dgm:cxn modelId="{C609403E-78B2-4B28-ABF8-AAB9B855E9ED}" type="presParOf" srcId="{822E75C0-0733-4809-A0B1-7867A7C5DBE3}" destId="{C931CD40-1F98-4610-B494-370CFF27321D}" srcOrd="10" destOrd="0" presId="urn:microsoft.com/office/officeart/2005/8/layout/list1"/>
    <dgm:cxn modelId="{80BE26F0-0F0A-414C-9015-D86CE1093DEF}" type="presParOf" srcId="{822E75C0-0733-4809-A0B1-7867A7C5DBE3}" destId="{4C65E37B-8770-4E1B-930E-ED5DDA136B24}" srcOrd="11" destOrd="0" presId="urn:microsoft.com/office/officeart/2005/8/layout/list1"/>
    <dgm:cxn modelId="{73EADF15-F5F4-4045-98F7-162A0B26735B}" type="presParOf" srcId="{822E75C0-0733-4809-A0B1-7867A7C5DBE3}" destId="{DCF8C1AF-F94C-40C9-BB02-411C17DD6837}" srcOrd="12" destOrd="0" presId="urn:microsoft.com/office/officeart/2005/8/layout/list1"/>
    <dgm:cxn modelId="{D7884ADE-BDF7-4DF5-92EC-ED5423C37AFF}" type="presParOf" srcId="{DCF8C1AF-F94C-40C9-BB02-411C17DD6837}" destId="{FD9C0E2A-2729-461B-9BCD-103A788B380E}" srcOrd="0" destOrd="0" presId="urn:microsoft.com/office/officeart/2005/8/layout/list1"/>
    <dgm:cxn modelId="{2B4F34B7-DFC3-4B23-8398-DBEBACD2FAE9}" type="presParOf" srcId="{DCF8C1AF-F94C-40C9-BB02-411C17DD6837}" destId="{49902159-64DD-4B31-ADD8-2E4DB3212FD3}" srcOrd="1" destOrd="0" presId="urn:microsoft.com/office/officeart/2005/8/layout/list1"/>
    <dgm:cxn modelId="{2D85590C-474F-4803-9B5E-9B1A6A8A4153}" type="presParOf" srcId="{822E75C0-0733-4809-A0B1-7867A7C5DBE3}" destId="{46D655A7-AE4D-455A-8E76-F0382BD1DAE7}" srcOrd="13" destOrd="0" presId="urn:microsoft.com/office/officeart/2005/8/layout/list1"/>
    <dgm:cxn modelId="{EBB2CFD2-7DAE-42D3-AE75-B7A1BA1A8203}"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0EED4F0-F700-4DED-A067-9671FFF6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22965</Words>
  <Characters>130906</Characters>
  <Application>Microsoft Office Word</Application>
  <DocSecurity>0</DocSecurity>
  <Lines>1090</Lines>
  <Paragraphs>307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cp:lastPrinted>2026-06-03T19:56:00Z</cp:lastPrinted>
  <dcterms:created xsi:type="dcterms:W3CDTF">2026-06-16T16:24:00Z</dcterms:created>
  <dcterms:modified xsi:type="dcterms:W3CDTF">2026-06-16T16:24:00Z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