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884" w:rsidRPr="00791642" w:rsidRDefault="009F4129" w:rsidP="002E1884">
      <w:pPr>
        <w:spacing w:after="0" w:line="360" w:lineRule="auto"/>
        <w:jc w:val="center"/>
        <w:rPr>
          <w:rFonts w:ascii="Times New Roman" w:hAnsi="Times New Roman"/>
          <w:b/>
          <w:sz w:val="28"/>
          <w:lang w:val="en-US"/>
        </w:rPr>
      </w:pPr>
      <w:r>
        <w:rPr>
          <w:rFonts w:ascii="Times New Roman" w:hAnsi="Times New Roman"/>
          <w:b/>
          <w:sz w:val="28"/>
          <w:lang w:val="en-US"/>
        </w:rPr>
        <w:t>O‘</w:t>
      </w:r>
      <w:r w:rsidR="002E1884" w:rsidRPr="00791642">
        <w:rPr>
          <w:rFonts w:ascii="Times New Roman" w:hAnsi="Times New Roman"/>
          <w:b/>
          <w:sz w:val="28"/>
          <w:lang w:val="en-US"/>
        </w:rPr>
        <w:t>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w:t>
      </w:r>
      <w:r w:rsidR="009F4129">
        <w:rPr>
          <w:rFonts w:ascii="Times New Roman" w:hAnsi="Times New Roman"/>
          <w:i/>
          <w:sz w:val="24"/>
          <w:lang w:val="en-US"/>
        </w:rPr>
        <w:t>o‘</w:t>
      </w:r>
      <w:r w:rsidRPr="00791642">
        <w:rPr>
          <w:rFonts w:ascii="Times New Roman" w:hAnsi="Times New Roman"/>
          <w:i/>
          <w:sz w:val="24"/>
          <w:lang w:val="en-US"/>
        </w:rPr>
        <w:t>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w:t>
      </w:r>
      <w:r w:rsidRPr="009627F8">
        <w:rPr>
          <w:rFonts w:ascii="Times New Roman" w:hAnsi="Times New Roman"/>
          <w:i/>
          <w:sz w:val="24"/>
          <w:lang w:val="en-US"/>
        </w:rPr>
        <w:t xml:space="preserve"> </w:t>
      </w:r>
      <w:r w:rsidR="009627F8" w:rsidRPr="009627F8">
        <w:rPr>
          <w:rFonts w:ascii="Times New Roman" w:eastAsia="Times New Roman" w:hAnsi="Times New Roman"/>
          <w:bCs/>
          <w:sz w:val="28"/>
          <w:szCs w:val="28"/>
          <w:lang w:val="en-US" w:eastAsia="ru-RU"/>
        </w:rPr>
        <w:t>__________________</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JUMABOYEV MAQSUD PARXOD </w:t>
      </w:r>
      <w:r w:rsidR="009F4129">
        <w:rPr>
          <w:rFonts w:ascii="Times New Roman" w:hAnsi="Times New Roman"/>
          <w:b/>
          <w:sz w:val="28"/>
          <w:lang w:val="en-US"/>
        </w:rPr>
        <w:t>O‘</w:t>
      </w:r>
      <w:r w:rsidRPr="00791642">
        <w:rPr>
          <w:rFonts w:ascii="Times New Roman" w:hAnsi="Times New Roman"/>
          <w:b/>
          <w:sz w:val="28"/>
          <w:lang w:val="en-US"/>
        </w:rPr>
        <w:t>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653C9B" w:rsidRPr="00653C9B" w:rsidRDefault="00FC70D8" w:rsidP="00653C9B">
      <w:pPr>
        <w:spacing w:after="0" w:line="360" w:lineRule="auto"/>
        <w:jc w:val="center"/>
        <w:rPr>
          <w:rFonts w:ascii="Times New Roman" w:hAnsi="Times New Roman"/>
          <w:b/>
          <w:sz w:val="28"/>
          <w:lang w:val="en-US"/>
        </w:rPr>
      </w:pPr>
      <w:r w:rsidRPr="00FC70D8">
        <w:rPr>
          <w:rFonts w:ascii="Times New Roman" w:hAnsi="Times New Roman"/>
          <w:b/>
          <w:sz w:val="28"/>
          <w:lang w:val="en-US"/>
        </w:rPr>
        <w:t>70410901 - Biznesni boshqarish (Master of Business Administration-MBA) General</w:t>
      </w:r>
      <w:r w:rsidR="00653C9B" w:rsidRPr="00FC70D8">
        <w:rPr>
          <w:rFonts w:ascii="Times New Roman" w:hAnsi="Times New Roman"/>
          <w:b/>
          <w:sz w:val="28"/>
          <w:lang w:val="en-US"/>
        </w:rPr>
        <w:t xml:space="preserve"> </w:t>
      </w:r>
      <w:r w:rsidR="00653C9B" w:rsidRPr="00653C9B">
        <w:rPr>
          <w:rFonts w:ascii="Times New Roman" w:hAnsi="Times New Roman"/>
          <w:b/>
          <w:sz w:val="28"/>
          <w:lang w:val="en-US"/>
        </w:rPr>
        <w:t>magistratura mutaxassisligi b</w:t>
      </w:r>
      <w:r w:rsidR="009F4129">
        <w:rPr>
          <w:rFonts w:ascii="Times New Roman" w:hAnsi="Times New Roman"/>
          <w:b/>
          <w:sz w:val="28"/>
          <w:lang w:val="en-US"/>
        </w:rPr>
        <w:t>o‘</w:t>
      </w:r>
      <w:r w:rsidR="00653C9B" w:rsidRPr="00653C9B">
        <w:rPr>
          <w:rFonts w:ascii="Times New Roman" w:hAnsi="Times New Roman"/>
          <w:b/>
          <w:sz w:val="28"/>
          <w:lang w:val="en-US"/>
        </w:rPr>
        <w:t>yicha</w:t>
      </w:r>
    </w:p>
    <w:p w:rsidR="002E1884" w:rsidRDefault="00653C9B" w:rsidP="00653C9B">
      <w:pPr>
        <w:spacing w:after="0" w:line="360" w:lineRule="auto"/>
        <w:jc w:val="center"/>
        <w:rPr>
          <w:rFonts w:ascii="Times New Roman" w:hAnsi="Times New Roman"/>
          <w:b/>
          <w:sz w:val="28"/>
          <w:lang w:val="en-US"/>
        </w:rPr>
      </w:pPr>
      <w:r w:rsidRPr="00653C9B">
        <w:rPr>
          <w:rFonts w:ascii="Times New Roman" w:hAnsi="Times New Roman"/>
          <w:b/>
          <w:sz w:val="28"/>
          <w:lang w:val="en-US"/>
        </w:rPr>
        <w:t>Magistr akademik darajasini olish uchun yozilgan</w:t>
      </w:r>
    </w:p>
    <w:p w:rsidR="00653C9B" w:rsidRPr="00791642" w:rsidRDefault="00653C9B" w:rsidP="00653C9B">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Default="002E1884" w:rsidP="002E1884">
      <w:pPr>
        <w:spacing w:after="0" w:line="360" w:lineRule="auto"/>
        <w:jc w:val="center"/>
        <w:rPr>
          <w:rFonts w:ascii="Times New Roman" w:hAnsi="Times New Roman"/>
          <w:b/>
          <w:sz w:val="32"/>
          <w:lang w:val="en-US"/>
        </w:rPr>
      </w:pPr>
    </w:p>
    <w:p w:rsidR="00653C9B" w:rsidRPr="00791642" w:rsidRDefault="00653C9B"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DD5E50" w:rsidTr="00653C9B">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shd w:val="clear" w:color="auto" w:fill="auto"/>
          </w:tcPr>
          <w:p w:rsidR="002E1884" w:rsidRPr="00791642" w:rsidRDefault="00653C9B" w:rsidP="00152BD8">
            <w:pPr>
              <w:spacing w:after="0" w:line="360" w:lineRule="auto"/>
              <w:jc w:val="center"/>
              <w:rPr>
                <w:rFonts w:ascii="Times New Roman" w:hAnsi="Times New Roman"/>
                <w:b/>
                <w:sz w:val="28"/>
                <w:lang w:val="en-US"/>
              </w:rPr>
            </w:pPr>
            <w:r w:rsidRPr="00653C9B">
              <w:rPr>
                <w:rFonts w:ascii="Times New Roman" w:hAnsi="Times New Roman"/>
                <w:b/>
                <w:sz w:val="28"/>
                <w:lang w:val="en-US"/>
              </w:rPr>
              <w:t>PhD</w:t>
            </w:r>
            <w:r w:rsidR="002E1884" w:rsidRPr="00653C9B">
              <w:rPr>
                <w:rFonts w:ascii="Times New Roman" w:hAnsi="Times New Roman"/>
                <w:b/>
                <w:sz w:val="28"/>
                <w:lang w:val="en-US"/>
              </w:rPr>
              <w:t xml:space="preserve">., </w:t>
            </w:r>
            <w:r w:rsidR="00152BD8" w:rsidRPr="00653C9B">
              <w:rPr>
                <w:rFonts w:ascii="Times New Roman" w:hAnsi="Times New Roman"/>
                <w:b/>
                <w:sz w:val="28"/>
                <w:lang w:val="en-US"/>
              </w:rPr>
              <w:t>dots</w:t>
            </w:r>
            <w:r w:rsidR="002E1884" w:rsidRPr="00653C9B">
              <w:rPr>
                <w:rFonts w:ascii="Times New Roman" w:hAnsi="Times New Roman"/>
                <w:b/>
                <w:sz w:val="28"/>
                <w:lang w:val="en-US"/>
              </w:rPr>
              <w:t>. O.M.Axmedov</w:t>
            </w:r>
          </w:p>
        </w:tc>
      </w:tr>
      <w:tr w:rsidR="002E1884" w:rsidRPr="00DD5E50" w:rsidTr="00653C9B">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shd w:val="clear" w:color="auto" w:fill="auto"/>
          </w:tcPr>
          <w:p w:rsidR="002E1884" w:rsidRPr="00791642" w:rsidRDefault="002E1884" w:rsidP="00653C9B">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8"/>
          <w:pgSz w:w="11906" w:h="16838"/>
          <w:pgMar w:top="1134" w:right="850" w:bottom="1134" w:left="1701" w:header="708" w:footer="708" w:gutter="0"/>
          <w:cols w:space="708"/>
          <w:titlePg/>
          <w:docGrid w:linePitch="360"/>
        </w:sectPr>
      </w:pPr>
      <w:r w:rsidRPr="00791642">
        <w:rPr>
          <w:rFonts w:ascii="Times New Roman" w:hAnsi="Times New Roman"/>
          <w:b/>
          <w:sz w:val="28"/>
          <w:lang w:val="en-US"/>
        </w:rPr>
        <w:t>T</w:t>
      </w:r>
      <w:r w:rsidR="00653C9B" w:rsidRPr="00791642">
        <w:rPr>
          <w:rFonts w:ascii="Times New Roman" w:hAnsi="Times New Roman"/>
          <w:b/>
          <w:sz w:val="28"/>
          <w:lang w:val="en-US"/>
        </w:rPr>
        <w:t>OSHKENT</w:t>
      </w:r>
      <w:r w:rsidRPr="00791642">
        <w:rPr>
          <w:rFonts w:ascii="Times New Roman" w:hAnsi="Times New Roman"/>
          <w:b/>
          <w:sz w:val="28"/>
          <w:lang w:val="en-US"/>
        </w:rPr>
        <w:t xml:space="preserve">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6D2FFB" w:rsidRPr="006D2FFB" w:rsidRDefault="00653C9B" w:rsidP="006D2FFB">
      <w:pPr>
        <w:spacing w:after="0" w:line="360" w:lineRule="auto"/>
        <w:ind w:firstLine="709"/>
        <w:jc w:val="both"/>
        <w:rPr>
          <w:rFonts w:ascii="Times New Roman" w:hAnsi="Times New Roman"/>
          <w:b/>
          <w:sz w:val="28"/>
          <w:szCs w:val="28"/>
          <w:lang w:val="en-US"/>
        </w:rPr>
      </w:pPr>
      <w:r w:rsidRPr="00653C9B">
        <w:rPr>
          <w:rFonts w:ascii="Times New Roman" w:hAnsi="Times New Roman"/>
          <w:b/>
          <w:sz w:val="28"/>
          <w:szCs w:val="28"/>
          <w:lang w:val="en-US"/>
        </w:rPr>
        <w:lastRenderedPageBreak/>
        <w:t>Dissertatsiya “Biznesni boshqarish” kafedrasida bajarilgan.</w:t>
      </w:r>
    </w:p>
    <w:p w:rsidR="006D2FFB" w:rsidRDefault="006D2FFB" w:rsidP="006D2FFB">
      <w:pPr>
        <w:spacing w:after="0" w:line="360" w:lineRule="auto"/>
        <w:ind w:firstLine="709"/>
        <w:jc w:val="both"/>
        <w:rPr>
          <w:rFonts w:ascii="Times New Roman" w:hAnsi="Times New Roman"/>
          <w:b/>
          <w:sz w:val="28"/>
          <w:szCs w:val="28"/>
          <w:lang w:val="en-US"/>
        </w:rPr>
      </w:pPr>
    </w:p>
    <w:tbl>
      <w:tblPr>
        <w:tblW w:w="9498" w:type="dxa"/>
        <w:tblInd w:w="-34" w:type="dxa"/>
        <w:tblLook w:val="04A0" w:firstRow="1" w:lastRow="0" w:firstColumn="1" w:lastColumn="0" w:noHBand="0" w:noVBand="1"/>
      </w:tblPr>
      <w:tblGrid>
        <w:gridCol w:w="3624"/>
        <w:gridCol w:w="1056"/>
        <w:gridCol w:w="406"/>
        <w:gridCol w:w="4412"/>
      </w:tblGrid>
      <w:tr w:rsidR="00653C9B" w:rsidRPr="00C16C91" w:rsidTr="00653C9B">
        <w:trPr>
          <w:trHeight w:val="172"/>
        </w:trPr>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Ilmiy rahbar</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en-MY" w:eastAsia="ru-RU"/>
              </w:rPr>
            </w:pPr>
            <w:r w:rsidRPr="00653C9B">
              <w:rPr>
                <w:rFonts w:ascii="Times New Roman" w:eastAsia="Times New Roman" w:hAnsi="Times New Roman"/>
                <w:b/>
                <w:bCs/>
                <w:sz w:val="28"/>
                <w:szCs w:val="28"/>
                <w:lang w:val="en-US" w:eastAsia="ru-RU"/>
              </w:rPr>
              <w:t>PhD</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uz-Latn-UZ" w:eastAsia="ru-RU"/>
              </w:rPr>
              <w:t>dots.</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en-MY" w:eastAsia="ru-RU"/>
              </w:rPr>
              <w:t>O</w:t>
            </w:r>
            <w:r w:rsidR="00C16C91">
              <w:rPr>
                <w:rFonts w:ascii="Times New Roman" w:eastAsia="SimSun" w:hAnsi="Times New Roman"/>
                <w:b/>
                <w:bCs/>
                <w:sz w:val="28"/>
                <w:szCs w:val="28"/>
                <w:lang w:val="uz-Cyrl-UZ" w:eastAsia="zh-CN"/>
              </w:rPr>
              <w:t>.</w:t>
            </w:r>
            <w:r w:rsidR="00C16C91">
              <w:rPr>
                <w:rFonts w:ascii="Times New Roman" w:eastAsia="SimSun" w:hAnsi="Times New Roman"/>
                <w:b/>
                <w:bCs/>
                <w:sz w:val="28"/>
                <w:szCs w:val="28"/>
                <w:lang w:val="en-US" w:eastAsia="zh-CN"/>
              </w:rPr>
              <w:t xml:space="preserve">M. </w:t>
            </w:r>
            <w:r w:rsidRPr="00653C9B">
              <w:rPr>
                <w:rFonts w:ascii="Times New Roman" w:eastAsia="SimSun" w:hAnsi="Times New Roman"/>
                <w:b/>
                <w:bCs/>
                <w:sz w:val="28"/>
                <w:szCs w:val="28"/>
                <w:lang w:val="en-MY" w:eastAsia="zh-CN"/>
              </w:rPr>
              <w:t>Axmedov</w:t>
            </w:r>
          </w:p>
        </w:tc>
      </w:tr>
      <w:tr w:rsidR="00653C9B" w:rsidRPr="00DD5E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SimSun" w:hAnsi="Times New Roman"/>
                <w:b/>
                <w:sz w:val="28"/>
                <w:szCs w:val="28"/>
                <w:lang w:val="uz-Cyrl-UZ" w:eastAsia="zh-CN"/>
              </w:rPr>
            </w:pPr>
          </w:p>
        </w:tc>
      </w:tr>
      <w:tr w:rsidR="00653C9B" w:rsidRPr="00DD5E50" w:rsidTr="00653C9B">
        <w:tc>
          <w:tcPr>
            <w:tcW w:w="3624" w:type="dxa"/>
          </w:tcPr>
          <w:p w:rsidR="00653C9B" w:rsidRPr="00653C9B" w:rsidRDefault="009627F8" w:rsidP="009627F8">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Pr>
                <w:rFonts w:ascii="Times New Roman" w:eastAsia="Times New Roman" w:hAnsi="Times New Roman"/>
                <w:b/>
                <w:bCs/>
                <w:sz w:val="28"/>
                <w:szCs w:val="28"/>
                <w:lang w:val="en-US" w:eastAsia="ru-RU"/>
              </w:rPr>
              <w:t>Kafedra mudiri</w:t>
            </w:r>
            <w:r w:rsidRPr="00653C9B">
              <w:rPr>
                <w:rFonts w:ascii="Times New Roman" w:eastAsia="Times New Roman" w:hAnsi="Times New Roman"/>
                <w:b/>
                <w:bCs/>
                <w:sz w:val="28"/>
                <w:szCs w:val="28"/>
                <w:lang w:val="uz-Cyrl-UZ" w:eastAsia="ru-RU"/>
              </w:rPr>
              <w:t xml:space="preserve"> </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9627F8" w:rsidRDefault="009627F8"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9627F8">
              <w:rPr>
                <w:rFonts w:ascii="Times New Roman" w:eastAsia="Times New Roman" w:hAnsi="Times New Roman"/>
                <w:bCs/>
                <w:sz w:val="28"/>
                <w:szCs w:val="28"/>
                <w:lang w:val="en-US" w:eastAsia="ru-RU"/>
              </w:rPr>
              <w:t>_________________________</w:t>
            </w:r>
            <w:r w:rsidRPr="009627F8">
              <w:rPr>
                <w:rFonts w:ascii="Times New Roman" w:eastAsia="Times New Roman" w:hAnsi="Times New Roman"/>
                <w:bCs/>
                <w:sz w:val="28"/>
                <w:szCs w:val="28"/>
                <w:lang w:val="en-US" w:eastAsia="ru-RU"/>
              </w:rPr>
              <w:t>__</w:t>
            </w:r>
          </w:p>
        </w:tc>
      </w:tr>
      <w:tr w:rsidR="00653C9B" w:rsidRPr="00DD5E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bookmarkStart w:id="0" w:name="_GoBack"/>
            <w:bookmarkEnd w:id="0"/>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p>
        </w:tc>
      </w:tr>
      <w:tr w:rsidR="009627F8" w:rsidRPr="00DD5E50" w:rsidTr="00653C9B">
        <w:tc>
          <w:tcPr>
            <w:tcW w:w="3624" w:type="dxa"/>
          </w:tcPr>
          <w:p w:rsidR="009627F8" w:rsidRDefault="009627F8" w:rsidP="009627F8">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Pr>
                <w:rFonts w:ascii="Times New Roman" w:eastAsia="Times New Roman" w:hAnsi="Times New Roman"/>
                <w:b/>
                <w:bCs/>
                <w:sz w:val="28"/>
                <w:szCs w:val="28"/>
                <w:lang w:val="en-US" w:eastAsia="ru-RU"/>
              </w:rPr>
              <w:t>Fakulteti d</w:t>
            </w:r>
            <w:r w:rsidRPr="00653C9B">
              <w:rPr>
                <w:rFonts w:ascii="Times New Roman" w:eastAsia="Times New Roman" w:hAnsi="Times New Roman"/>
                <w:b/>
                <w:bCs/>
                <w:sz w:val="28"/>
                <w:szCs w:val="28"/>
                <w:lang w:val="uz-Cyrl-UZ" w:eastAsia="ru-RU"/>
              </w:rPr>
              <w:t>ekan</w:t>
            </w:r>
            <w:r>
              <w:rPr>
                <w:rFonts w:ascii="Times New Roman" w:eastAsia="Times New Roman" w:hAnsi="Times New Roman"/>
                <w:b/>
                <w:bCs/>
                <w:sz w:val="28"/>
                <w:szCs w:val="28"/>
                <w:lang w:val="en-US" w:eastAsia="ru-RU"/>
              </w:rPr>
              <w:t>i</w:t>
            </w:r>
            <w:r w:rsidRPr="00653C9B">
              <w:rPr>
                <w:rFonts w:ascii="Times New Roman" w:eastAsia="Times New Roman" w:hAnsi="Times New Roman"/>
                <w:b/>
                <w:bCs/>
                <w:sz w:val="28"/>
                <w:szCs w:val="28"/>
                <w:lang w:val="uz-Cyrl-UZ" w:eastAsia="ru-RU"/>
              </w:rPr>
              <w:t xml:space="preserve"> </w:t>
            </w:r>
          </w:p>
          <w:p w:rsidR="009627F8" w:rsidRPr="009627F8" w:rsidRDefault="009627F8" w:rsidP="009627F8">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en-US" w:eastAsia="ru-RU"/>
              </w:rPr>
            </w:pPr>
            <w:r>
              <w:rPr>
                <w:rFonts w:ascii="Times New Roman" w:eastAsia="Times New Roman" w:hAnsi="Times New Roman"/>
                <w:b/>
                <w:bCs/>
                <w:sz w:val="28"/>
                <w:szCs w:val="28"/>
                <w:lang w:val="uz-Cyrl-UZ" w:eastAsia="ru-RU"/>
              </w:rPr>
              <w:t>o‘</w:t>
            </w:r>
            <w:r w:rsidRPr="00653C9B">
              <w:rPr>
                <w:rFonts w:ascii="Times New Roman" w:eastAsia="Times New Roman" w:hAnsi="Times New Roman"/>
                <w:b/>
                <w:bCs/>
                <w:sz w:val="28"/>
                <w:szCs w:val="28"/>
                <w:lang w:val="uz-Cyrl-UZ" w:eastAsia="ru-RU"/>
              </w:rPr>
              <w:t>rinbosari</w:t>
            </w:r>
          </w:p>
        </w:tc>
        <w:tc>
          <w:tcPr>
            <w:tcW w:w="1056" w:type="dxa"/>
          </w:tcPr>
          <w:p w:rsidR="009627F8" w:rsidRPr="00653C9B" w:rsidRDefault="009627F8" w:rsidP="009627F8">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9627F8" w:rsidRPr="00653C9B" w:rsidRDefault="009627F8" w:rsidP="009627F8">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9627F8" w:rsidRPr="00653C9B" w:rsidRDefault="009627F8" w:rsidP="009627F8">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DD5E50">
              <w:rPr>
                <w:rFonts w:ascii="Times New Roman" w:eastAsia="SimSun" w:hAnsi="Times New Roman"/>
                <w:b/>
                <w:bCs/>
                <w:sz w:val="28"/>
                <w:szCs w:val="28"/>
                <w:lang w:val="uz-Cyrl-UZ" w:eastAsia="zh-CN"/>
              </w:rPr>
              <w:t>J.</w:t>
            </w:r>
            <w:r w:rsidRPr="00C16C91">
              <w:rPr>
                <w:rFonts w:ascii="Times New Roman" w:eastAsia="SimSun" w:hAnsi="Times New Roman"/>
                <w:b/>
                <w:bCs/>
                <w:sz w:val="28"/>
                <w:szCs w:val="28"/>
                <w:lang w:val="uz-Cyrl-UZ" w:eastAsia="zh-CN"/>
              </w:rPr>
              <w:t>B.</w:t>
            </w:r>
            <w:r w:rsidRPr="00DD5E50">
              <w:rPr>
                <w:rFonts w:ascii="Times New Roman" w:eastAsia="SimSun" w:hAnsi="Times New Roman"/>
                <w:b/>
                <w:bCs/>
                <w:sz w:val="28"/>
                <w:szCs w:val="28"/>
                <w:lang w:val="uz-Cyrl-UZ" w:eastAsia="zh-CN"/>
              </w:rPr>
              <w:t xml:space="preserve"> Jurayev</w:t>
            </w:r>
          </w:p>
        </w:tc>
      </w:tr>
      <w:tr w:rsidR="009627F8" w:rsidRPr="00DD5E50" w:rsidTr="00653C9B">
        <w:tc>
          <w:tcPr>
            <w:tcW w:w="3624" w:type="dxa"/>
          </w:tcPr>
          <w:p w:rsidR="009627F8" w:rsidRPr="00653C9B" w:rsidRDefault="009627F8" w:rsidP="009627F8">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9627F8" w:rsidRPr="00653C9B" w:rsidRDefault="009627F8" w:rsidP="009627F8">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p>
        </w:tc>
        <w:tc>
          <w:tcPr>
            <w:tcW w:w="406" w:type="dxa"/>
          </w:tcPr>
          <w:p w:rsidR="009627F8" w:rsidRPr="00653C9B" w:rsidRDefault="009627F8" w:rsidP="009627F8">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9627F8" w:rsidRPr="00653C9B" w:rsidRDefault="009627F8" w:rsidP="009627F8">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p>
        </w:tc>
      </w:tr>
      <w:tr w:rsidR="00653C9B" w:rsidRPr="00DD5E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7"/>
                <w:szCs w:val="27"/>
                <w:lang w:val="uz-Cyrl-UZ" w:eastAsia="ru-RU"/>
              </w:rPr>
            </w:pPr>
            <w:r w:rsidRPr="00653C9B">
              <w:rPr>
                <w:rFonts w:ascii="Times New Roman" w:eastAsia="Times New Roman" w:hAnsi="Times New Roman"/>
                <w:b/>
                <w:bCs/>
                <w:sz w:val="27"/>
                <w:szCs w:val="27"/>
                <w:lang w:val="uz-Cyrl-UZ" w:eastAsia="ru-RU"/>
              </w:rPr>
              <w:t>Magistratura tinglovchisi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DD5E50">
              <w:rPr>
                <w:rFonts w:ascii="Times New Roman" w:eastAsia="Times New Roman" w:hAnsi="Times New Roman"/>
                <w:b/>
                <w:bCs/>
                <w:sz w:val="28"/>
                <w:szCs w:val="28"/>
                <w:lang w:val="uz-Cyrl-UZ"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C16C91">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27"/>
                <w:szCs w:val="27"/>
                <w:lang w:val="uz-Cyrl-UZ" w:eastAsia="ru-RU"/>
              </w:rPr>
            </w:pPr>
            <w:r w:rsidRPr="00DD5E50">
              <w:rPr>
                <w:rFonts w:ascii="Times New Roman" w:eastAsia="Times New Roman" w:hAnsi="Times New Roman"/>
                <w:b/>
                <w:bCs/>
                <w:sz w:val="27"/>
                <w:szCs w:val="27"/>
                <w:lang w:val="uz-Cyrl-UZ" w:eastAsia="ru-RU"/>
              </w:rPr>
              <w:t>M</w:t>
            </w:r>
            <w:r w:rsidRPr="00653C9B">
              <w:rPr>
                <w:rFonts w:ascii="Times New Roman" w:eastAsia="Times New Roman" w:hAnsi="Times New Roman"/>
                <w:b/>
                <w:bCs/>
                <w:sz w:val="27"/>
                <w:szCs w:val="27"/>
                <w:lang w:val="uz-Cyrl-UZ" w:eastAsia="ru-RU"/>
              </w:rPr>
              <w:t>.</w:t>
            </w:r>
            <w:r w:rsidR="00C16C91">
              <w:rPr>
                <w:rFonts w:ascii="Times New Roman" w:eastAsia="Times New Roman" w:hAnsi="Times New Roman"/>
                <w:b/>
                <w:bCs/>
                <w:sz w:val="27"/>
                <w:szCs w:val="27"/>
                <w:lang w:val="en-US" w:eastAsia="ru-RU"/>
              </w:rPr>
              <w:t xml:space="preserve">P. </w:t>
            </w:r>
            <w:r w:rsidRPr="00DD5E50">
              <w:rPr>
                <w:rFonts w:ascii="Times New Roman" w:eastAsia="Times New Roman" w:hAnsi="Times New Roman"/>
                <w:b/>
                <w:bCs/>
                <w:sz w:val="27"/>
                <w:szCs w:val="27"/>
                <w:lang w:val="uz-Cyrl-UZ" w:eastAsia="ru-RU"/>
              </w:rPr>
              <w:t>Jumaboyev</w:t>
            </w:r>
          </w:p>
        </w:tc>
      </w:tr>
      <w:tr w:rsidR="00653C9B" w:rsidRPr="00DD5E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p>
        </w:tc>
      </w:tr>
    </w:tbl>
    <w:p w:rsidR="00DD7C89" w:rsidRPr="006D2FFB" w:rsidRDefault="00DD7C89" w:rsidP="006D2FFB">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4F6A50" w:rsidRDefault="004E622C">
      <w:pPr>
        <w:rPr>
          <w:rFonts w:ascii="Times New Roman" w:hAnsi="Times New Roman"/>
          <w:b/>
          <w:sz w:val="28"/>
          <w:szCs w:val="28"/>
          <w:lang w:val="en-US"/>
        </w:rPr>
        <w:sectPr w:rsidR="004F6A50" w:rsidSect="004762C7">
          <w:pgSz w:w="11906" w:h="16838"/>
          <w:pgMar w:top="1134" w:right="850" w:bottom="1134" w:left="1701" w:header="708" w:footer="708" w:gutter="0"/>
          <w:cols w:space="708"/>
          <w:titlePg/>
          <w:docGrid w:linePitch="360"/>
        </w:sectPr>
      </w:pPr>
      <w:r>
        <w:rPr>
          <w:rFonts w:ascii="Times New Roman" w:hAnsi="Times New Roman"/>
          <w:b/>
          <w:sz w:val="28"/>
          <w:szCs w:val="28"/>
          <w:lang w:val="en-US"/>
        </w:rPr>
        <w:br w:type="page"/>
      </w:r>
    </w:p>
    <w:p w:rsidR="00653C9B" w:rsidRPr="00653C9B" w:rsidRDefault="00653C9B" w:rsidP="00653C9B">
      <w:pPr>
        <w:widowControl w:val="0"/>
        <w:spacing w:after="0" w:line="360" w:lineRule="auto"/>
        <w:ind w:left="3540"/>
        <w:rPr>
          <w:rFonts w:ascii="Times New Roman" w:eastAsia="Times New Roman" w:hAnsi="Times New Roman"/>
          <w:b/>
          <w:bCs/>
          <w:sz w:val="28"/>
          <w:szCs w:val="28"/>
          <w:lang w:val="uz-Cyrl-UZ" w:eastAsia="ru-RU" w:bidi="ru-RU"/>
        </w:rPr>
      </w:pPr>
      <w:r w:rsidRPr="00653C9B">
        <w:rPr>
          <w:rFonts w:ascii="Times New Roman" w:eastAsia="Times New Roman" w:hAnsi="Times New Roman"/>
          <w:b/>
          <w:bCs/>
          <w:sz w:val="28"/>
          <w:szCs w:val="28"/>
          <w:lang w:val="uz-Cyrl-UZ" w:eastAsia="ru-RU" w:bidi="ru-RU"/>
        </w:rPr>
        <w:lastRenderedPageBreak/>
        <w:t>ANNOTATSIYA</w:t>
      </w:r>
    </w:p>
    <w:p w:rsidR="00EA47D3" w:rsidRPr="00EA47D3" w:rsidRDefault="00EA47D3" w:rsidP="00EA47D3">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Mazkur magistrlik dissertatsiyasi tijorat banklarida muammoli kreditlarning vujudga kelish sabablari, ularning bank faoliyatiga, moliyaviy barqarorlikka hamda kredit portfeli sifatiga ta’siri va ushbu muammolarni bartaraf etishning samarali mexanizmlarini tadqiq etishga bag‘ishlangan. Tadqiqot obyekti sifatida O‘zbekiston Respublikasi tijorat banklari faoliyati, xususan, ATB Hamkorbank misolida muammoli kreditlar bilan bog‘liq amaliy jarayonlar tanlab olingan.</w:t>
      </w:r>
    </w:p>
    <w:p w:rsidR="00EA47D3" w:rsidRPr="00EA47D3" w:rsidRDefault="00EA47D3" w:rsidP="00E02846">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Tadqiqot jarayonida tijorat banklarida kreditlash faoliyatining nazariy-metodologik asoslari, muammoli kreditlarning iqtisodiy mazmuni hamda ularning shakllanishiga ta’sir etuvchi ichki va tashqi omillar o‘rganildi. Shuningdek, kredit portfeli sifati, qarz oluvchilarning to‘lov intizomi, kredit risklarini boshqarish tizimi, kredit monitoringi va banklarning ichki nazorat mexanizmlari bilan bog‘liq masalalar chuqur tahlil qilindi. Muammoli kreditlarning banklar likvidligi, rentabelligi va umumiy moliyaviy barqarorligiga k</w:t>
      </w:r>
      <w:r w:rsidR="00E02846">
        <w:rPr>
          <w:rFonts w:eastAsia="Calibri"/>
          <w:sz w:val="28"/>
          <w:szCs w:val="28"/>
          <w:lang w:val="uz-Cyrl-UZ" w:eastAsia="en-US"/>
        </w:rPr>
        <w:t>o‘rsatadigan ta’siri baholandi.</w:t>
      </w:r>
      <w:r w:rsidR="00E02846" w:rsidRPr="00E02846">
        <w:rPr>
          <w:rFonts w:eastAsia="Calibri"/>
          <w:sz w:val="28"/>
          <w:szCs w:val="28"/>
          <w:lang w:val="uz-Cyrl-UZ" w:eastAsia="en-US"/>
        </w:rPr>
        <w:t xml:space="preserve"> </w:t>
      </w:r>
      <w:r w:rsidRPr="00EA47D3">
        <w:rPr>
          <w:rFonts w:eastAsia="Calibri"/>
          <w:sz w:val="28"/>
          <w:szCs w:val="28"/>
          <w:lang w:val="uz-Cyrl-UZ" w:eastAsia="en-US"/>
        </w:rPr>
        <w:t>O‘zbekiston Respublikasi Markaziy banki ma’lumotlari, tijorat banklarining moliyaviy hisobotlari, xalqaro moliya institutlari materiallari, xorijiy mamlakatlar bank amaliyoti va ilmiy manbalardan keng foydalanildi.</w:t>
      </w:r>
    </w:p>
    <w:p w:rsidR="002E1884" w:rsidRPr="00310F7A" w:rsidRDefault="00EA47D3" w:rsidP="00EA47D3">
      <w:pPr>
        <w:pStyle w:val="a4"/>
        <w:spacing w:before="0" w:beforeAutospacing="0" w:after="0" w:afterAutospacing="0" w:line="360" w:lineRule="auto"/>
        <w:ind w:firstLine="709"/>
        <w:jc w:val="both"/>
        <w:rPr>
          <w:sz w:val="28"/>
          <w:szCs w:val="28"/>
          <w:lang w:val="uz-Cyrl-UZ"/>
        </w:rPr>
      </w:pPr>
      <w:r w:rsidRPr="00EA47D3">
        <w:rPr>
          <w:rFonts w:eastAsia="Calibri"/>
          <w:sz w:val="28"/>
          <w:szCs w:val="28"/>
          <w:lang w:val="uz-Cyrl-UZ" w:eastAsia="en-US"/>
        </w:rPr>
        <w:t>Tadqiqot yakunida muammoli kreditlarni erta aniqlash tizimini takomillashtirish, kredit risklarini boshqarish mexanizmlarini modernizatsiya qilish, kredit portfelini diversifikatsiya qilish, kredit monitoringi samaradorligini oshirish, qarz oluvchilarning moliyaviy holatini baholash mezonlarini takomillashtirish hamda ilg‘or xalqaro tajribalarni milliy bank amaliyotiga joriy etishga qaratilgan ilmiy-amaliy taklif va tavsiyalar ishlab chiqildi. Tadqiqot natijalari tijorat banklarida kredit portfeli sifatini yaxshilash, muammoli kreditlar ulushini kamaytirish va bank tizimining moliyaviy barqarorligini mustahkamlashga xizmat qiladi.</w:t>
      </w:r>
    </w:p>
    <w:p w:rsidR="002E1884" w:rsidRPr="00E26590" w:rsidRDefault="002E1884" w:rsidP="002E1884">
      <w:pPr>
        <w:spacing w:after="0" w:line="360" w:lineRule="auto"/>
        <w:ind w:firstLine="709"/>
        <w:jc w:val="both"/>
        <w:rPr>
          <w:rFonts w:ascii="Times New Roman" w:hAnsi="Times New Roman"/>
          <w:sz w:val="28"/>
          <w:szCs w:val="28"/>
          <w:lang w:val="uz-Cyrl-UZ"/>
        </w:rPr>
        <w:sectPr w:rsidR="002E1884" w:rsidRPr="00E26590" w:rsidSect="004762C7">
          <w:pgSz w:w="11906" w:h="16838"/>
          <w:pgMar w:top="1134" w:right="850" w:bottom="1134" w:left="1701" w:header="708" w:footer="708" w:gutter="0"/>
          <w:cols w:space="708"/>
          <w:titlePg/>
          <w:docGrid w:linePitch="360"/>
        </w:sectPr>
      </w:pPr>
      <w:r w:rsidRPr="00E26590">
        <w:rPr>
          <w:rFonts w:ascii="Times New Roman" w:hAnsi="Times New Roman"/>
          <w:b/>
          <w:i/>
          <w:sz w:val="28"/>
          <w:szCs w:val="28"/>
          <w:lang w:val="uz-Cyrl-UZ"/>
        </w:rPr>
        <w:t>Kalit s</w:t>
      </w:r>
      <w:r w:rsidR="009F4129" w:rsidRPr="00E26590">
        <w:rPr>
          <w:rFonts w:ascii="Times New Roman" w:hAnsi="Times New Roman"/>
          <w:b/>
          <w:i/>
          <w:sz w:val="28"/>
          <w:szCs w:val="28"/>
          <w:lang w:val="uz-Cyrl-UZ"/>
        </w:rPr>
        <w:t>o‘</w:t>
      </w:r>
      <w:r w:rsidRPr="00E26590">
        <w:rPr>
          <w:rFonts w:ascii="Times New Roman" w:hAnsi="Times New Roman"/>
          <w:b/>
          <w:i/>
          <w:sz w:val="28"/>
          <w:szCs w:val="28"/>
          <w:lang w:val="uz-Cyrl-UZ"/>
        </w:rPr>
        <w:t xml:space="preserve">zlar: </w:t>
      </w:r>
      <w:r w:rsidRPr="00E26590">
        <w:rPr>
          <w:rFonts w:ascii="Times New Roman" w:hAnsi="Times New Roman"/>
          <w:i/>
          <w:sz w:val="28"/>
          <w:szCs w:val="28"/>
          <w:lang w:val="uz-Cyrl-UZ"/>
        </w:rPr>
        <w:t>muammoli kreditlar (NPL), kredit riski, risk-menejment, kredit siyosati, t</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lov intizomi, garov t</w:t>
      </w:r>
      <w:r w:rsidR="00433344" w:rsidRPr="00E26590">
        <w:rPr>
          <w:rFonts w:ascii="Times New Roman" w:hAnsi="Times New Roman"/>
          <w:i/>
          <w:sz w:val="28"/>
          <w:szCs w:val="28"/>
          <w:lang w:val="uz-Cyrl-UZ"/>
        </w:rPr>
        <w:t>a’</w:t>
      </w:r>
      <w:r w:rsidRPr="00E26590">
        <w:rPr>
          <w:rFonts w:ascii="Times New Roman" w:hAnsi="Times New Roman"/>
          <w:i/>
          <w:sz w:val="28"/>
          <w:szCs w:val="28"/>
          <w:lang w:val="uz-Cyrl-UZ"/>
        </w:rPr>
        <w:t xml:space="preserve">minoti, kredit monitoringi, qaytmas kreditlar, restrukturizatsiya, bank likvidligi, rentabellik, moliyaviy barqarorlik, kredit scoringi, kreditlash jarayoni, kredit sifati, makroiqtisodiy omillar, qarz oluvchi moliyaviy holati, ichki nazorat tizimi, Basel standartlari, kredit portfeli </w:t>
      </w:r>
    </w:p>
    <w:p w:rsidR="00653C9B" w:rsidRPr="00710966" w:rsidRDefault="00653C9B" w:rsidP="00653C9B">
      <w:pPr>
        <w:jc w:val="center"/>
        <w:rPr>
          <w:rFonts w:ascii="Times New Roman" w:eastAsia="Times New Roman" w:hAnsi="Times New Roman"/>
          <w:b/>
          <w:bCs/>
          <w:sz w:val="28"/>
          <w:szCs w:val="28"/>
          <w:lang w:val="uz-Cyrl-UZ" w:eastAsia="ru-RU" w:bidi="ru-RU"/>
        </w:rPr>
      </w:pPr>
      <w:bookmarkStart w:id="1" w:name="bookmark6"/>
      <w:bookmarkStart w:id="2" w:name="bookmark8"/>
      <w:bookmarkStart w:id="3" w:name="bookmark7"/>
      <w:r w:rsidRPr="00710966">
        <w:rPr>
          <w:rFonts w:ascii="Times New Roman" w:eastAsia="Times New Roman" w:hAnsi="Times New Roman"/>
          <w:b/>
          <w:bCs/>
          <w:sz w:val="28"/>
          <w:szCs w:val="28"/>
          <w:lang w:val="uz-Cyrl-UZ" w:eastAsia="ru-RU" w:bidi="ru-RU"/>
        </w:rPr>
        <w:lastRenderedPageBreak/>
        <w:t>A</w:t>
      </w:r>
      <w:bookmarkEnd w:id="1"/>
      <w:bookmarkEnd w:id="2"/>
      <w:bookmarkEnd w:id="3"/>
      <w:r w:rsidRPr="00710966">
        <w:rPr>
          <w:rFonts w:ascii="Times New Roman" w:eastAsia="Times New Roman" w:hAnsi="Times New Roman"/>
          <w:b/>
          <w:bCs/>
          <w:sz w:val="28"/>
          <w:szCs w:val="28"/>
          <w:lang w:val="uz-Cyrl-UZ" w:eastAsia="ru-RU" w:bidi="ru-RU"/>
        </w:rPr>
        <w:t>BSTA</w:t>
      </w:r>
      <w:r w:rsidR="00E90930" w:rsidRPr="00710966">
        <w:rPr>
          <w:rFonts w:ascii="Times New Roman" w:eastAsia="Times New Roman" w:hAnsi="Times New Roman"/>
          <w:b/>
          <w:bCs/>
          <w:sz w:val="28"/>
          <w:szCs w:val="28"/>
          <w:lang w:val="uz-Cyrl-UZ" w:eastAsia="ru-RU" w:bidi="ru-RU"/>
        </w:rPr>
        <w:t>R</w:t>
      </w:r>
      <w:r w:rsidRPr="00710966">
        <w:rPr>
          <w:rFonts w:ascii="Times New Roman" w:eastAsia="Times New Roman" w:hAnsi="Times New Roman"/>
          <w:b/>
          <w:bCs/>
          <w:sz w:val="28"/>
          <w:szCs w:val="28"/>
          <w:lang w:val="uz-Cyrl-UZ" w:eastAsia="ru-RU" w:bidi="ru-RU"/>
        </w:rPr>
        <w:t>CT</w:t>
      </w:r>
    </w:p>
    <w:p w:rsidR="001A1EE8" w:rsidRP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This master's dissertation is devoted to the study of the causes of problem loans in commercial banks, their impact on banking activities, financial stability, and the quality of the loan portfolio, as well as effective mechanisms for overcoming these problems. The object of the research is the activities of commercial banks of the Republic of Uzbekistan, in particular, practical processes related to problem loans on the example of JSCB Hamkorbank.</w:t>
      </w:r>
    </w:p>
    <w:p w:rsidR="001A1EE8" w:rsidRP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In the course of the study, the theoretical and methodological foundations of lending activities in commercial banks, the economic content of non-performing loans, and the internal and external factors influencing their formation were studied. Issues related to the quality of the loan portfolio, borrowers' payment discipline, the credit risk management system, credit monitoring, and internal control mechanisms of banks were also analyzed in depth.</w:t>
      </w:r>
      <w:r>
        <w:rPr>
          <w:rFonts w:ascii="Times New Roman" w:hAnsi="Times New Roman"/>
          <w:sz w:val="28"/>
          <w:lang w:val="en-US"/>
        </w:rPr>
        <w:t xml:space="preserve"> </w:t>
      </w:r>
      <w:r w:rsidRPr="001A1EE8">
        <w:rPr>
          <w:rFonts w:ascii="Times New Roman" w:hAnsi="Times New Roman"/>
          <w:sz w:val="28"/>
          <w:lang w:val="en-US"/>
        </w:rPr>
        <w:t>The impact of non-performing loans on bank liquidity, profitability, and overall financial stability was assessed. The data of the Central Bank of the Republic of Uzbekistan, financial statements of commercial banks, materials of international financial institutions, banking practice of foreign countries and scientific sources were widely used.</w:t>
      </w:r>
    </w:p>
    <w:p w:rsid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At the end of the study, scientific and practical proposals and recommendations were developed aimed at improving the system of early detection of non-performing loans, modernizing credit risk management mechanisms, diversifying the loan portfolio, increasing the efficiency of credit monitoring, improving the criteria for assessing the financial condition of borrowers, and introducing advanced international experience into the practice of the national bank. The results of the study will serve to improve the quality of the loan portfolio in commercial banks, reduce the share of non-performing loans and strengthen the financial stability of the banking system.</w:t>
      </w:r>
    </w:p>
    <w:p w:rsidR="002E1884" w:rsidRPr="00653C9B" w:rsidRDefault="002E1884" w:rsidP="001A1EE8">
      <w:pPr>
        <w:spacing w:after="0" w:line="360" w:lineRule="auto"/>
        <w:ind w:firstLine="709"/>
        <w:jc w:val="both"/>
        <w:rPr>
          <w:rFonts w:ascii="Times New Roman" w:hAnsi="Times New Roman"/>
          <w:i/>
          <w:sz w:val="28"/>
          <w:lang w:val="en-US"/>
        </w:rPr>
        <w:sectPr w:rsidR="002E1884" w:rsidRPr="00653C9B" w:rsidSect="004762C7">
          <w:pgSz w:w="11906" w:h="16838"/>
          <w:pgMar w:top="1134" w:right="850" w:bottom="1134" w:left="1701" w:header="708" w:footer="708" w:gutter="0"/>
          <w:cols w:space="708"/>
          <w:titlePg/>
          <w:docGrid w:linePitch="360"/>
        </w:sectPr>
      </w:pPr>
      <w:r w:rsidRPr="00653C9B">
        <w:rPr>
          <w:rFonts w:ascii="Times New Roman" w:hAnsi="Times New Roman"/>
          <w:b/>
          <w:i/>
          <w:sz w:val="28"/>
          <w:lang w:val="en-US"/>
        </w:rPr>
        <w:t xml:space="preserve">Keywords: </w:t>
      </w:r>
      <w:r w:rsidR="001A1EE8" w:rsidRPr="001A1EE8">
        <w:rPr>
          <w:rFonts w:ascii="Times New Roman" w:hAnsi="Times New Roman"/>
          <w:i/>
          <w:sz w:val="28"/>
          <w:lang w:val="en-US"/>
        </w:rPr>
        <w:t>non-performing loans (NPL), credit risk, risk management, credit policy, payment discipline, collateral, credit monitoring, non-repayable loans, restructuring, bank liquidity, credit quality, macroeconomic factors, borrower's financial condition, internal control system, Basel standards, loan portfolio</w:t>
      </w:r>
      <w:r w:rsidRPr="00653C9B">
        <w:rPr>
          <w:rFonts w:ascii="Times New Roman" w:hAnsi="Times New Roman"/>
          <w:i/>
          <w:sz w:val="28"/>
          <w:lang w:val="en-US"/>
        </w:rPr>
        <w:t>.</w:t>
      </w:r>
      <w:r w:rsidR="002E6305">
        <w:rPr>
          <w:rFonts w:ascii="Times New Roman" w:hAnsi="Times New Roman"/>
          <w:i/>
          <w:sz w:val="28"/>
          <w:lang w:val="en-US"/>
        </w:rPr>
        <w:t xml:space="preserve"> </w:t>
      </w:r>
    </w:p>
    <w:p w:rsidR="00A3701A" w:rsidRPr="00C95035" w:rsidRDefault="00A3701A" w:rsidP="00A6781E">
      <w:pPr>
        <w:spacing w:after="0" w:line="240" w:lineRule="auto"/>
        <w:ind w:left="2832" w:firstLine="708"/>
        <w:rPr>
          <w:rFonts w:ascii="Times New Roman" w:eastAsia="Times New Roman" w:hAnsi="Times New Roman"/>
          <w:b/>
          <w:sz w:val="28"/>
          <w:szCs w:val="28"/>
          <w:lang w:val="en-US" w:eastAsia="ru-RU"/>
        </w:rPr>
      </w:pPr>
      <w:bookmarkStart w:id="4" w:name="_Hlk197962280"/>
      <w:r w:rsidRPr="00C95035">
        <w:rPr>
          <w:rFonts w:ascii="Times New Roman" w:eastAsia="Times New Roman" w:hAnsi="Times New Roman"/>
          <w:b/>
          <w:sz w:val="28"/>
          <w:szCs w:val="28"/>
          <w:lang w:val="uz-Cyrl-UZ" w:eastAsia="ru-RU"/>
        </w:rPr>
        <w:lastRenderedPageBreak/>
        <w:t>M U N D A R I J A</w:t>
      </w:r>
    </w:p>
    <w:tbl>
      <w:tblPr>
        <w:tblpPr w:leftFromText="180" w:rightFromText="180" w:vertAnchor="text" w:tblpY="1"/>
        <w:tblOverlap w:val="never"/>
        <w:tblW w:w="9630" w:type="dxa"/>
        <w:tblLayout w:type="fixed"/>
        <w:tblLook w:val="04A0" w:firstRow="1" w:lastRow="0" w:firstColumn="1" w:lastColumn="0" w:noHBand="0" w:noVBand="1"/>
      </w:tblPr>
      <w:tblGrid>
        <w:gridCol w:w="1284"/>
        <w:gridCol w:w="7560"/>
        <w:gridCol w:w="786"/>
      </w:tblGrid>
      <w:tr w:rsidR="00A3701A" w:rsidRPr="00A3701A" w:rsidTr="00E3038A">
        <w:trPr>
          <w:trHeight w:val="194"/>
        </w:trPr>
        <w:tc>
          <w:tcPr>
            <w:tcW w:w="8844"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Annota</w:t>
            </w:r>
            <w:r w:rsidRPr="00A3701A">
              <w:rPr>
                <w:rFonts w:ascii="Times New Roman" w:eastAsia="Times New Roman" w:hAnsi="Times New Roman"/>
                <w:color w:val="000000"/>
                <w:sz w:val="28"/>
                <w:szCs w:val="28"/>
                <w:lang w:val="en-MY" w:eastAsia="ru-RU"/>
              </w:rPr>
              <w:t>t</w:t>
            </w:r>
            <w:r>
              <w:rPr>
                <w:rFonts w:ascii="Times New Roman" w:eastAsia="Times New Roman" w:hAnsi="Times New Roman"/>
                <w:color w:val="000000"/>
                <w:sz w:val="28"/>
                <w:szCs w:val="28"/>
                <w:lang w:val="uz-Cyrl-UZ" w:eastAsia="ru-RU"/>
              </w:rPr>
              <w:t>siya</w:t>
            </w:r>
            <w:r w:rsidRPr="00A3701A">
              <w:rPr>
                <w:rFonts w:ascii="Times New Roman" w:eastAsia="Times New Roman" w:hAnsi="Times New Roman"/>
                <w:color w:val="000000"/>
                <w:sz w:val="28"/>
                <w:szCs w:val="28"/>
                <w:lang w:val="uz-Cyrl-UZ" w:eastAsia="ru-RU"/>
              </w:rPr>
              <w:t>................................................................................................</w:t>
            </w:r>
            <w:r w:rsidRPr="00A3701A">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uz-Cyrl-UZ"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3</w:t>
            </w:r>
          </w:p>
        </w:tc>
      </w:tr>
      <w:tr w:rsidR="00A3701A" w:rsidRPr="00A3701A" w:rsidTr="00E3038A">
        <w:trPr>
          <w:trHeight w:val="70"/>
        </w:trPr>
        <w:tc>
          <w:tcPr>
            <w:tcW w:w="8844"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uz-Cyrl-UZ" w:eastAsia="ru-RU"/>
              </w:rPr>
              <w:t>Mundarija</w:t>
            </w:r>
            <w:r w:rsidRPr="00A3701A">
              <w:rPr>
                <w:rFonts w:ascii="Times New Roman" w:eastAsia="Times New Roman" w:hAnsi="Times New Roman"/>
                <w:color w:val="000000"/>
                <w:sz w:val="28"/>
                <w:szCs w:val="28"/>
                <w:lang w:val="uz-Cyrl-UZ"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5</w:t>
            </w:r>
          </w:p>
        </w:tc>
      </w:tr>
      <w:tr w:rsidR="00A3701A" w:rsidRPr="00A3701A" w:rsidTr="00E3038A">
        <w:trPr>
          <w:trHeight w:val="104"/>
        </w:trPr>
        <w:tc>
          <w:tcPr>
            <w:tcW w:w="8844"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Keltirilgan jadvallar roʻyxati.........................................................................</w:t>
            </w:r>
            <w:r w:rsidRPr="00A3701A">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6</w:t>
            </w:r>
          </w:p>
        </w:tc>
      </w:tr>
      <w:tr w:rsidR="00A3701A" w:rsidRPr="00A3701A" w:rsidTr="00E3038A">
        <w:trPr>
          <w:trHeight w:val="70"/>
        </w:trPr>
        <w:tc>
          <w:tcPr>
            <w:tcW w:w="8844"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Keltirilgan rasmlar roʻyxati.....................................................</w:t>
            </w:r>
            <w:r>
              <w:rPr>
                <w:rFonts w:ascii="Times New Roman" w:eastAsia="Times New Roman" w:hAnsi="Times New Roman"/>
                <w:color w:val="000000"/>
                <w:sz w:val="28"/>
                <w:szCs w:val="28"/>
                <w:lang w:val="uz-Cyrl-UZ"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6</w:t>
            </w:r>
          </w:p>
        </w:tc>
      </w:tr>
      <w:tr w:rsidR="00A3701A" w:rsidRPr="00A3701A" w:rsidTr="00E3038A">
        <w:trPr>
          <w:trHeight w:val="90"/>
        </w:trPr>
        <w:tc>
          <w:tcPr>
            <w:tcW w:w="1284"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 BOB.</w:t>
            </w:r>
          </w:p>
        </w:tc>
        <w:tc>
          <w:tcPr>
            <w:tcW w:w="7560" w:type="dxa"/>
          </w:tcPr>
          <w:p w:rsidR="00A3701A" w:rsidRPr="00A3701A" w:rsidRDefault="00A3701A" w:rsidP="000803FD">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KIRISH…</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en-US"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en-US" w:eastAsia="ru-RU"/>
              </w:rPr>
              <w:t>7</w:t>
            </w:r>
          </w:p>
        </w:tc>
      </w:tr>
      <w:tr w:rsidR="00A3701A" w:rsidRPr="00A3701A" w:rsidTr="00E3038A">
        <w:trPr>
          <w:trHeight w:val="7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1.1.</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SimSun" w:hAnsi="Times New Roman"/>
                <w:sz w:val="28"/>
                <w:szCs w:val="28"/>
                <w:lang w:val="en-US" w:eastAsia="ru-RU"/>
              </w:rPr>
              <w:t>Tadqiqot mavzusining dolzarbligi, iqtisodiyot va fan uchun ahamiyati</w:t>
            </w:r>
            <w:r w:rsidRPr="006F4C63">
              <w:rPr>
                <w:rFonts w:ascii="Times New Roman" w:eastAsia="SimSun" w:hAnsi="Times New Roman"/>
                <w:sz w:val="28"/>
                <w:szCs w:val="28"/>
                <w:lang w:val="en-US"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7</w:t>
            </w:r>
          </w:p>
        </w:tc>
      </w:tr>
      <w:tr w:rsidR="00A3701A" w:rsidRPr="00A3701A" w:rsidTr="00E3038A">
        <w:trPr>
          <w:trHeight w:val="7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1.2.</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Tadqiqotning maqsadi va vazifalari.........................................</w:t>
            </w:r>
            <w:r>
              <w:rPr>
                <w:rFonts w:ascii="Times New Roman" w:eastAsia="Times New Roman" w:hAnsi="Times New Roman"/>
                <w:sz w:val="28"/>
                <w:szCs w:val="28"/>
                <w:lang w:val="en-US"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2</w:t>
            </w:r>
          </w:p>
        </w:tc>
      </w:tr>
      <w:tr w:rsidR="00A3701A" w:rsidRPr="00A3701A" w:rsidTr="00E3038A">
        <w:trPr>
          <w:trHeight w:val="38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1.3.</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Tadqiqotning asosiy muammolari va savollari.......................</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uz-Cyrl-UZ"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3</w:t>
            </w:r>
          </w:p>
        </w:tc>
      </w:tr>
      <w:tr w:rsidR="00A3701A" w:rsidRPr="00A3701A" w:rsidTr="00E3038A">
        <w:trPr>
          <w:trHeight w:val="7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1.4.</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 obyekti va predmeti.................................................</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5</w:t>
            </w:r>
          </w:p>
        </w:tc>
      </w:tr>
      <w:tr w:rsidR="00A3701A" w:rsidRPr="00A3701A" w:rsidTr="00E3038A">
        <w:trPr>
          <w:trHeight w:val="25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1.5.</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en-US" w:eastAsia="ru-RU"/>
              </w:rPr>
              <w:t xml:space="preserve">Tadqiqot natijalarining </w:t>
            </w:r>
            <w:r w:rsidRPr="00A3701A">
              <w:rPr>
                <w:rFonts w:ascii="Times New Roman" w:eastAsia="Times New Roman" w:hAnsi="Times New Roman"/>
                <w:sz w:val="28"/>
                <w:szCs w:val="28"/>
                <w:lang w:val="uz-Cyrl-UZ" w:eastAsia="ru-RU"/>
              </w:rPr>
              <w:t>ilmiy-</w:t>
            </w:r>
            <w:r w:rsidRPr="00A3701A">
              <w:rPr>
                <w:rFonts w:ascii="Times New Roman" w:eastAsia="Times New Roman" w:hAnsi="Times New Roman"/>
                <w:sz w:val="28"/>
                <w:szCs w:val="28"/>
                <w:lang w:val="en-US" w:eastAsia="ru-RU"/>
              </w:rPr>
              <w:t>nazariy va amaliy ahamiyati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Pr>
                <w:rFonts w:ascii="Times New Roman" w:eastAsia="Times New Roman" w:hAnsi="Times New Roman"/>
                <w:sz w:val="28"/>
                <w:szCs w:val="28"/>
                <w:lang w:val="en-US" w:eastAsia="ru-RU"/>
              </w:rPr>
              <w:t>.</w:t>
            </w:r>
          </w:p>
        </w:tc>
        <w:tc>
          <w:tcPr>
            <w:tcW w:w="786" w:type="dxa"/>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5</w:t>
            </w:r>
          </w:p>
        </w:tc>
      </w:tr>
      <w:tr w:rsidR="00A3701A" w:rsidRPr="00A3701A" w:rsidTr="00E3038A">
        <w:trPr>
          <w:trHeight w:val="136"/>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w:t>
            </w:r>
            <w:r w:rsidRPr="00A3701A">
              <w:rPr>
                <w:rFonts w:ascii="Times New Roman" w:eastAsia="Times New Roman" w:hAnsi="Times New Roman"/>
                <w:sz w:val="28"/>
                <w:szCs w:val="28"/>
                <w:lang w:val="uz-Latn-UZ" w:eastAsia="ru-RU"/>
              </w:rPr>
              <w:t>6</w:t>
            </w:r>
            <w:r w:rsidRPr="00A3701A">
              <w:rPr>
                <w:rFonts w:ascii="Times New Roman" w:eastAsia="Times New Roman" w:hAnsi="Times New Roman"/>
                <w:sz w:val="28"/>
                <w:szCs w:val="28"/>
                <w:lang w:val="uz-Cyrl-UZ" w:eastAsia="ru-RU"/>
              </w:rPr>
              <w:t>.</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Dissertatsiya tarkibining qisqacha tavsifi….</w:t>
            </w:r>
            <w:r w:rsidRPr="00A3701A">
              <w:rPr>
                <w:rFonts w:ascii="Times New Roman" w:eastAsia="Times New Roman" w:hAnsi="Times New Roman"/>
                <w:sz w:val="28"/>
                <w:szCs w:val="28"/>
                <w:lang w:val="uz-Latn-UZ" w:eastAsia="ru-RU"/>
              </w:rPr>
              <w:t>......................</w:t>
            </w:r>
            <w:r w:rsidRPr="00A3701A">
              <w:rPr>
                <w:rFonts w:ascii="Times New Roman" w:eastAsia="Times New Roman" w:hAnsi="Times New Roman"/>
                <w:sz w:val="28"/>
                <w:szCs w:val="28"/>
                <w:lang w:val="uz-Cyrl-UZ" w:eastAsia="ru-RU"/>
              </w:rPr>
              <w:t>......</w:t>
            </w:r>
            <w:r>
              <w:rPr>
                <w:rFonts w:ascii="Times New Roman" w:eastAsia="Times New Roman" w:hAnsi="Times New Roman"/>
                <w:sz w:val="28"/>
                <w:szCs w:val="28"/>
                <w:lang w:val="uz-Latn-UZ" w:eastAsia="ru-RU"/>
              </w:rPr>
              <w:t>......</w:t>
            </w:r>
          </w:p>
        </w:tc>
        <w:tc>
          <w:tcPr>
            <w:tcW w:w="786"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16</w:t>
            </w:r>
          </w:p>
        </w:tc>
      </w:tr>
      <w:tr w:rsidR="00A3701A" w:rsidRPr="00A3701A" w:rsidTr="00E3038A">
        <w:trPr>
          <w:trHeight w:val="380"/>
        </w:trPr>
        <w:tc>
          <w:tcPr>
            <w:tcW w:w="1284"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II BOB.</w:t>
            </w:r>
          </w:p>
        </w:tc>
        <w:tc>
          <w:tcPr>
            <w:tcW w:w="7560" w:type="dxa"/>
          </w:tcPr>
          <w:p w:rsidR="00A3701A" w:rsidRPr="00A3701A" w:rsidRDefault="00CC072F" w:rsidP="000803FD">
            <w:pPr>
              <w:spacing w:after="0" w:line="276" w:lineRule="auto"/>
              <w:jc w:val="both"/>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ADABIYOTLAR SHARHI</w:t>
            </w:r>
            <w:r w:rsidR="00A3701A">
              <w:rPr>
                <w:rFonts w:ascii="Times New Roman" w:eastAsia="Times New Roman" w:hAnsi="Times New Roman"/>
                <w:b/>
                <w:sz w:val="28"/>
                <w:szCs w:val="28"/>
                <w:lang w:val="en-US" w:eastAsia="ru-RU"/>
              </w:rPr>
              <w:t>………………………………...</w:t>
            </w:r>
            <w:r>
              <w:rPr>
                <w:rFonts w:ascii="Times New Roman" w:eastAsia="Times New Roman" w:hAnsi="Times New Roman"/>
                <w:b/>
                <w:sz w:val="28"/>
                <w:szCs w:val="28"/>
                <w:lang w:val="en-US" w:eastAsia="ru-RU"/>
              </w:rPr>
              <w:t>......</w:t>
            </w:r>
          </w:p>
        </w:tc>
        <w:tc>
          <w:tcPr>
            <w:tcW w:w="786" w:type="dxa"/>
            <w:vAlign w:val="bottom"/>
          </w:tcPr>
          <w:p w:rsidR="00A3701A" w:rsidRPr="00A3701A" w:rsidRDefault="00EB727E" w:rsidP="00EB727E">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17</w:t>
            </w:r>
          </w:p>
        </w:tc>
      </w:tr>
      <w:tr w:rsidR="00A3701A" w:rsidRPr="00A3701A" w:rsidTr="00E3038A">
        <w:trPr>
          <w:trHeight w:val="9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2.1.</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Tijorat banklarida kreditlash jarayonining mazmuni va iqtisodiy mohiyati..........................</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17</w:t>
            </w:r>
          </w:p>
        </w:tc>
      </w:tr>
      <w:tr w:rsidR="00A3701A" w:rsidRPr="00A3701A" w:rsidTr="00E3038A">
        <w:trPr>
          <w:trHeight w:val="284"/>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2.2.</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color w:val="000000"/>
                <w:sz w:val="28"/>
                <w:szCs w:val="28"/>
                <w:lang w:val="uz-Cyrl-UZ" w:eastAsia="ru-RU"/>
              </w:rPr>
              <w:t>Muammoli kredit tushunchasi va uning iqtisodiy-huquqiy talqini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2</w:t>
            </w:r>
            <w:r w:rsidR="00EB727E">
              <w:rPr>
                <w:rFonts w:ascii="Times New Roman" w:eastAsia="Times New Roman" w:hAnsi="Times New Roman"/>
                <w:sz w:val="28"/>
                <w:szCs w:val="28"/>
                <w:lang w:val="en-US" w:eastAsia="ru-RU"/>
              </w:rPr>
              <w:t>6</w:t>
            </w:r>
          </w:p>
        </w:tc>
      </w:tr>
      <w:tr w:rsidR="00A3701A" w:rsidRPr="00A3701A" w:rsidTr="00E3038A">
        <w:trPr>
          <w:trHeight w:val="284"/>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2.3.</w:t>
            </w:r>
          </w:p>
        </w:tc>
        <w:tc>
          <w:tcPr>
            <w:tcW w:w="7560" w:type="dxa"/>
          </w:tcPr>
          <w:p w:rsidR="00A3701A" w:rsidRPr="00A3701A" w:rsidRDefault="00A3701A" w:rsidP="000803FD">
            <w:pPr>
              <w:spacing w:after="0" w:line="276" w:lineRule="auto"/>
              <w:jc w:val="both"/>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Tijorat banklari kredit portfeli sifatiga ta’sir etuvchi omillar</w:t>
            </w:r>
            <w:r w:rsidRPr="00A3701A">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en-US" w:eastAsia="ru-RU"/>
              </w:rPr>
              <w:t>…………………………………………………</w:t>
            </w:r>
          </w:p>
        </w:tc>
        <w:tc>
          <w:tcPr>
            <w:tcW w:w="786" w:type="dxa"/>
            <w:vAlign w:val="bottom"/>
          </w:tcPr>
          <w:p w:rsidR="00A3701A" w:rsidRPr="00A3701A" w:rsidRDefault="009005C9"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40</w:t>
            </w:r>
          </w:p>
        </w:tc>
      </w:tr>
      <w:tr w:rsidR="00A3701A" w:rsidRPr="00A3701A" w:rsidTr="00E3038A">
        <w:trPr>
          <w:trHeight w:val="360"/>
        </w:trPr>
        <w:tc>
          <w:tcPr>
            <w:tcW w:w="1284"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III BOB.</w:t>
            </w:r>
          </w:p>
        </w:tc>
        <w:tc>
          <w:tcPr>
            <w:tcW w:w="7560" w:type="dxa"/>
          </w:tcPr>
          <w:p w:rsidR="00A3701A" w:rsidRPr="00A3701A" w:rsidRDefault="00CC072F" w:rsidP="000803FD">
            <w:pPr>
              <w:spacing w:after="0" w:line="276" w:lineRule="auto"/>
              <w:jc w:val="both"/>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METODOLOGIYA…………………………………...</w:t>
            </w:r>
            <w:r w:rsidR="00A3701A" w:rsidRPr="00A3701A">
              <w:rPr>
                <w:rFonts w:ascii="Times New Roman" w:eastAsia="Times New Roman" w:hAnsi="Times New Roman"/>
                <w:b/>
                <w:sz w:val="28"/>
                <w:szCs w:val="28"/>
                <w:lang w:val="uz-Cyrl-UZ" w:eastAsia="ru-RU"/>
              </w:rPr>
              <w:t>…</w:t>
            </w:r>
            <w:r w:rsidR="00A3701A">
              <w:rPr>
                <w:rFonts w:ascii="Times New Roman" w:eastAsia="Times New Roman" w:hAnsi="Times New Roman"/>
                <w:b/>
                <w:sz w:val="28"/>
                <w:szCs w:val="28"/>
                <w:lang w:val="en-US" w:eastAsia="ru-RU"/>
              </w:rPr>
              <w:t>……..</w:t>
            </w:r>
          </w:p>
        </w:tc>
        <w:tc>
          <w:tcPr>
            <w:tcW w:w="786" w:type="dxa"/>
            <w:vAlign w:val="bottom"/>
          </w:tcPr>
          <w:p w:rsidR="00A3701A" w:rsidRPr="00A3701A" w:rsidRDefault="00EB727E" w:rsidP="009005C9">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4</w:t>
            </w:r>
            <w:r w:rsidR="009005C9">
              <w:rPr>
                <w:rFonts w:ascii="Times New Roman" w:eastAsia="Times New Roman" w:hAnsi="Times New Roman"/>
                <w:b/>
                <w:sz w:val="28"/>
                <w:szCs w:val="28"/>
                <w:lang w:val="en-US" w:eastAsia="ru-RU"/>
              </w:rPr>
              <w:t>5</w:t>
            </w:r>
          </w:p>
        </w:tc>
      </w:tr>
      <w:tr w:rsidR="00DA4C7D" w:rsidRPr="00DD5E50" w:rsidTr="003A091C">
        <w:trPr>
          <w:trHeight w:val="383"/>
        </w:trPr>
        <w:tc>
          <w:tcPr>
            <w:tcW w:w="1284" w:type="dxa"/>
          </w:tcPr>
          <w:p w:rsidR="00DA4C7D" w:rsidRPr="00A3701A" w:rsidRDefault="00DA4C7D" w:rsidP="00DA4C7D">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.1.</w:t>
            </w:r>
          </w:p>
        </w:tc>
        <w:tc>
          <w:tcPr>
            <w:tcW w:w="7560" w:type="dxa"/>
          </w:tcPr>
          <w:p w:rsidR="00DA4C7D" w:rsidRPr="009005C9" w:rsidRDefault="00DA4C7D" w:rsidP="00DA4C7D">
            <w:pPr>
              <w:spacing w:after="0" w:line="276" w:lineRule="auto"/>
              <w:jc w:val="both"/>
              <w:rPr>
                <w:rFonts w:ascii="Times New Roman" w:eastAsia="Times New Roman" w:hAnsi="Times New Roman"/>
                <w:color w:val="000000"/>
                <w:sz w:val="28"/>
                <w:szCs w:val="28"/>
                <w:lang w:val="en-US" w:eastAsia="ru-RU"/>
              </w:rPr>
            </w:pPr>
            <w:r w:rsidRPr="00DA4C7D">
              <w:rPr>
                <w:rFonts w:ascii="Times New Roman" w:eastAsia="Times New Roman" w:hAnsi="Times New Roman"/>
                <w:color w:val="000000"/>
                <w:sz w:val="28"/>
                <w:szCs w:val="28"/>
                <w:lang w:val="uz-Cyrl-UZ" w:eastAsia="ru-RU"/>
              </w:rPr>
              <w:t>Tadqiqot dizayni va tahlil uchun qo‘llaniladigan usullar</w:t>
            </w:r>
            <w:r w:rsidR="009005C9">
              <w:rPr>
                <w:rFonts w:ascii="Times New Roman" w:eastAsia="Times New Roman" w:hAnsi="Times New Roman"/>
                <w:color w:val="000000"/>
                <w:sz w:val="28"/>
                <w:szCs w:val="28"/>
                <w:lang w:val="en-US" w:eastAsia="ru-RU"/>
              </w:rPr>
              <w:t>………….</w:t>
            </w:r>
          </w:p>
        </w:tc>
        <w:tc>
          <w:tcPr>
            <w:tcW w:w="786" w:type="dxa"/>
            <w:vAlign w:val="bottom"/>
          </w:tcPr>
          <w:p w:rsidR="00DA4C7D" w:rsidRPr="009005C9" w:rsidRDefault="009005C9" w:rsidP="00DA4C7D">
            <w:pPr>
              <w:spacing w:after="0" w:line="276" w:lineRule="auto"/>
              <w:rPr>
                <w:rFonts w:ascii="Times New Roman" w:eastAsia="Times New Roman" w:hAnsi="Times New Roman"/>
                <w:sz w:val="28"/>
                <w:szCs w:val="28"/>
                <w:lang w:val="en-US" w:eastAsia="ru-RU"/>
              </w:rPr>
            </w:pPr>
            <w:r w:rsidRPr="009005C9">
              <w:rPr>
                <w:rFonts w:ascii="Times New Roman" w:eastAsia="Times New Roman" w:hAnsi="Times New Roman"/>
                <w:sz w:val="28"/>
                <w:szCs w:val="28"/>
                <w:lang w:val="en-US" w:eastAsia="ru-RU"/>
              </w:rPr>
              <w:t>45</w:t>
            </w:r>
          </w:p>
        </w:tc>
      </w:tr>
      <w:tr w:rsidR="00DA4C7D" w:rsidRPr="00CB0B3B" w:rsidTr="009005C9">
        <w:trPr>
          <w:trHeight w:val="492"/>
        </w:trPr>
        <w:tc>
          <w:tcPr>
            <w:tcW w:w="1284" w:type="dxa"/>
          </w:tcPr>
          <w:p w:rsidR="00DA4C7D" w:rsidRPr="00A3701A" w:rsidRDefault="00DA4C7D" w:rsidP="00DA4C7D">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.2.</w:t>
            </w:r>
          </w:p>
        </w:tc>
        <w:tc>
          <w:tcPr>
            <w:tcW w:w="7560" w:type="dxa"/>
          </w:tcPr>
          <w:p w:rsidR="00DA4C7D" w:rsidRPr="009005C9" w:rsidRDefault="00DA4C7D" w:rsidP="00DA4C7D">
            <w:pPr>
              <w:spacing w:after="0" w:line="276" w:lineRule="auto"/>
              <w:jc w:val="both"/>
              <w:rPr>
                <w:rFonts w:ascii="Times New Roman" w:eastAsia="Times New Roman" w:hAnsi="Times New Roman"/>
                <w:color w:val="000000"/>
                <w:sz w:val="28"/>
                <w:szCs w:val="28"/>
                <w:lang w:val="en-US" w:eastAsia="ru-RU"/>
              </w:rPr>
            </w:pPr>
            <w:r w:rsidRPr="00DA4C7D">
              <w:rPr>
                <w:rFonts w:ascii="Times New Roman" w:eastAsia="Times New Roman" w:hAnsi="Times New Roman"/>
                <w:color w:val="000000"/>
                <w:sz w:val="28"/>
                <w:szCs w:val="28"/>
                <w:lang w:val="uz-Cyrl-UZ" w:eastAsia="ru-RU"/>
              </w:rPr>
              <w:t>Ma’lumotlarni to‘plash jarayoni</w:t>
            </w:r>
            <w:r w:rsidR="009005C9">
              <w:rPr>
                <w:rFonts w:ascii="Times New Roman" w:eastAsia="Times New Roman" w:hAnsi="Times New Roman"/>
                <w:color w:val="000000"/>
                <w:sz w:val="28"/>
                <w:szCs w:val="28"/>
                <w:lang w:val="en-US" w:eastAsia="ru-RU"/>
              </w:rPr>
              <w:t>…………………………………..</w:t>
            </w:r>
          </w:p>
        </w:tc>
        <w:tc>
          <w:tcPr>
            <w:tcW w:w="786" w:type="dxa"/>
            <w:vAlign w:val="center"/>
          </w:tcPr>
          <w:p w:rsidR="00DA4C7D" w:rsidRPr="009005C9" w:rsidRDefault="009005C9" w:rsidP="009005C9">
            <w:pPr>
              <w:spacing w:after="0" w:line="276" w:lineRule="auto"/>
              <w:rPr>
                <w:rFonts w:ascii="Times New Roman" w:eastAsia="Times New Roman" w:hAnsi="Times New Roman"/>
                <w:sz w:val="28"/>
                <w:szCs w:val="28"/>
                <w:lang w:val="en-US" w:eastAsia="ru-RU"/>
              </w:rPr>
            </w:pPr>
            <w:r w:rsidRPr="009005C9">
              <w:rPr>
                <w:rFonts w:ascii="Times New Roman" w:eastAsia="Times New Roman" w:hAnsi="Times New Roman"/>
                <w:sz w:val="28"/>
                <w:szCs w:val="28"/>
                <w:lang w:val="en-US" w:eastAsia="ru-RU"/>
              </w:rPr>
              <w:t>45</w:t>
            </w:r>
          </w:p>
        </w:tc>
      </w:tr>
      <w:tr w:rsidR="00635CE4" w:rsidRPr="00A3701A" w:rsidTr="009005C9">
        <w:trPr>
          <w:trHeight w:val="523"/>
        </w:trPr>
        <w:tc>
          <w:tcPr>
            <w:tcW w:w="1284" w:type="dxa"/>
          </w:tcPr>
          <w:p w:rsidR="00635CE4" w:rsidRPr="00A3701A" w:rsidRDefault="00635CE4" w:rsidP="00635CE4">
            <w:pPr>
              <w:spacing w:after="0" w:line="276" w:lineRule="auto"/>
              <w:jc w:val="center"/>
              <w:rPr>
                <w:rFonts w:ascii="Times New Roman" w:eastAsia="Times New Roman" w:hAnsi="Times New Roman"/>
                <w:b/>
                <w:sz w:val="28"/>
                <w:szCs w:val="28"/>
                <w:lang w:eastAsia="ru-RU"/>
              </w:rPr>
            </w:pPr>
            <w:r w:rsidRPr="00A3701A">
              <w:rPr>
                <w:rFonts w:ascii="Times New Roman" w:eastAsia="Times New Roman" w:hAnsi="Times New Roman"/>
                <w:b/>
                <w:sz w:val="28"/>
                <w:szCs w:val="28"/>
                <w:lang w:val="en-US" w:eastAsia="ru-RU"/>
              </w:rPr>
              <w:t xml:space="preserve">IV </w:t>
            </w:r>
            <w:r w:rsidRPr="00A3701A">
              <w:rPr>
                <w:rFonts w:ascii="Times New Roman" w:eastAsia="Times New Roman" w:hAnsi="Times New Roman"/>
                <w:b/>
                <w:sz w:val="28"/>
                <w:szCs w:val="28"/>
                <w:lang w:eastAsia="ru-RU"/>
              </w:rPr>
              <w:t>BOB.</w:t>
            </w:r>
          </w:p>
        </w:tc>
        <w:tc>
          <w:tcPr>
            <w:tcW w:w="7560" w:type="dxa"/>
          </w:tcPr>
          <w:p w:rsidR="00635CE4" w:rsidRPr="00B02E5B" w:rsidRDefault="00676D57" w:rsidP="00676D57">
            <w:pPr>
              <w:spacing w:after="0" w:line="276" w:lineRule="auto"/>
              <w:jc w:val="both"/>
              <w:rPr>
                <w:rFonts w:ascii="Times New Roman" w:eastAsia="SimSun" w:hAnsi="Times New Roman"/>
                <w:sz w:val="28"/>
                <w:szCs w:val="28"/>
                <w:lang w:val="en-US" w:eastAsia="ru-RU"/>
              </w:rPr>
            </w:pPr>
            <w:r>
              <w:rPr>
                <w:rFonts w:ascii="Times New Roman" w:eastAsia="Times New Roman" w:hAnsi="Times New Roman"/>
                <w:b/>
                <w:sz w:val="28"/>
                <w:szCs w:val="28"/>
                <w:lang w:val="en-US" w:eastAsia="ru-RU"/>
              </w:rPr>
              <w:t>TAH</w:t>
            </w:r>
            <w:r w:rsidR="00B02E5B">
              <w:rPr>
                <w:rFonts w:ascii="Times New Roman" w:eastAsia="Times New Roman" w:hAnsi="Times New Roman"/>
                <w:b/>
                <w:sz w:val="28"/>
                <w:szCs w:val="28"/>
                <w:lang w:val="en-US" w:eastAsia="ru-RU"/>
              </w:rPr>
              <w:t>LIL VA NATIJALAR</w:t>
            </w:r>
            <w:r w:rsidR="00CB0B3B">
              <w:rPr>
                <w:rFonts w:ascii="Times New Roman" w:eastAsia="Times New Roman" w:hAnsi="Times New Roman"/>
                <w:b/>
                <w:sz w:val="28"/>
                <w:szCs w:val="28"/>
                <w:lang w:val="en-US" w:eastAsia="ru-RU"/>
              </w:rPr>
              <w:t>……………………………………..</w:t>
            </w:r>
          </w:p>
        </w:tc>
        <w:tc>
          <w:tcPr>
            <w:tcW w:w="786" w:type="dxa"/>
            <w:vAlign w:val="center"/>
          </w:tcPr>
          <w:p w:rsidR="00635CE4" w:rsidRPr="009005C9" w:rsidRDefault="009005C9" w:rsidP="009005C9">
            <w:pPr>
              <w:spacing w:after="0" w:line="276" w:lineRule="auto"/>
              <w:rPr>
                <w:rFonts w:ascii="Times New Roman" w:eastAsia="Times New Roman" w:hAnsi="Times New Roman"/>
                <w:b/>
                <w:sz w:val="28"/>
                <w:szCs w:val="28"/>
                <w:lang w:val="en-US" w:eastAsia="ru-RU"/>
              </w:rPr>
            </w:pPr>
            <w:r w:rsidRPr="009005C9">
              <w:rPr>
                <w:rFonts w:ascii="Times New Roman" w:eastAsia="Times New Roman" w:hAnsi="Times New Roman"/>
                <w:b/>
                <w:sz w:val="28"/>
                <w:szCs w:val="28"/>
                <w:lang w:val="en-US" w:eastAsia="ru-RU"/>
              </w:rPr>
              <w:t>46</w:t>
            </w:r>
          </w:p>
        </w:tc>
      </w:tr>
      <w:tr w:rsidR="00CB0B3B" w:rsidRPr="00A3701A" w:rsidTr="00E3038A">
        <w:trPr>
          <w:trHeight w:val="715"/>
        </w:trPr>
        <w:tc>
          <w:tcPr>
            <w:tcW w:w="1284" w:type="dxa"/>
          </w:tcPr>
          <w:p w:rsidR="00CB0B3B" w:rsidRPr="00A3701A" w:rsidRDefault="00D230EE" w:rsidP="00CB0B3B">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00CB0B3B" w:rsidRPr="00A3701A">
              <w:rPr>
                <w:rFonts w:ascii="Times New Roman" w:eastAsia="Times New Roman" w:hAnsi="Times New Roman"/>
                <w:sz w:val="28"/>
                <w:szCs w:val="28"/>
                <w:lang w:val="uz-Cyrl-UZ" w:eastAsia="ru-RU"/>
              </w:rPr>
              <w:t>.1.</w:t>
            </w:r>
          </w:p>
        </w:tc>
        <w:tc>
          <w:tcPr>
            <w:tcW w:w="7560" w:type="dxa"/>
          </w:tcPr>
          <w:p w:rsidR="00CB0B3B" w:rsidRPr="00A3701A" w:rsidRDefault="00CB0B3B" w:rsidP="00CB0B3B">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Muammoli kreditlarning vujudga kelishiga olib keluvchi asosiy omillar tahlili.</w:t>
            </w:r>
            <w:r w:rsidRPr="00A3701A">
              <w:rPr>
                <w:rFonts w:ascii="Times New Roman" w:eastAsia="Times New Roman" w:hAnsi="Times New Roman"/>
                <w:bCs/>
                <w:iCs/>
                <w:sz w:val="28"/>
                <w:szCs w:val="28"/>
                <w:lang w:val="uz-Cyrl-UZ" w:eastAsia="ru-RU"/>
              </w:rPr>
              <w:t>......</w:t>
            </w:r>
            <w:r w:rsidRPr="00A3701A">
              <w:rPr>
                <w:rFonts w:ascii="Times New Roman" w:eastAsia="Times New Roman" w:hAnsi="Times New Roman"/>
                <w:bCs/>
                <w:iCs/>
                <w:sz w:val="28"/>
                <w:szCs w:val="28"/>
                <w:lang w:val="en-US" w:eastAsia="ru-RU"/>
              </w:rPr>
              <w:t>..............</w:t>
            </w:r>
            <w:r w:rsidRPr="00A3701A">
              <w:rPr>
                <w:rFonts w:ascii="Times New Roman" w:eastAsia="Times New Roman" w:hAnsi="Times New Roman"/>
                <w:bCs/>
                <w:iCs/>
                <w:sz w:val="28"/>
                <w:szCs w:val="28"/>
                <w:lang w:val="uz-Cyrl-UZ" w:eastAsia="ru-RU"/>
              </w:rPr>
              <w:t>.</w:t>
            </w:r>
            <w:r w:rsidRPr="00A3701A">
              <w:rPr>
                <w:rFonts w:ascii="Times New Roman" w:eastAsia="Times New Roman" w:hAnsi="Times New Roman"/>
                <w:bCs/>
                <w:iCs/>
                <w:sz w:val="28"/>
                <w:szCs w:val="28"/>
                <w:lang w:val="en-US" w:eastAsia="ru-RU"/>
              </w:rPr>
              <w:t>....................................</w:t>
            </w:r>
            <w:r>
              <w:rPr>
                <w:rFonts w:ascii="Times New Roman" w:eastAsia="Times New Roman" w:hAnsi="Times New Roman"/>
                <w:bCs/>
                <w:iCs/>
                <w:sz w:val="28"/>
                <w:szCs w:val="28"/>
                <w:lang w:val="en-US" w:eastAsia="ru-RU"/>
              </w:rPr>
              <w:t>........................</w:t>
            </w:r>
          </w:p>
        </w:tc>
        <w:tc>
          <w:tcPr>
            <w:tcW w:w="786" w:type="dxa"/>
            <w:vAlign w:val="bottom"/>
          </w:tcPr>
          <w:p w:rsidR="00CB0B3B" w:rsidRPr="00A3701A" w:rsidRDefault="00CB0B3B" w:rsidP="009005C9">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4</w:t>
            </w:r>
            <w:r w:rsidR="009005C9">
              <w:rPr>
                <w:rFonts w:ascii="Times New Roman" w:eastAsia="Times New Roman" w:hAnsi="Times New Roman"/>
                <w:sz w:val="28"/>
                <w:szCs w:val="28"/>
                <w:lang w:val="en-US" w:eastAsia="ru-RU"/>
              </w:rPr>
              <w:t>8</w:t>
            </w:r>
          </w:p>
        </w:tc>
      </w:tr>
      <w:tr w:rsidR="00CB0B3B" w:rsidRPr="00A3701A" w:rsidTr="00E3038A">
        <w:trPr>
          <w:trHeight w:val="715"/>
        </w:trPr>
        <w:tc>
          <w:tcPr>
            <w:tcW w:w="1284" w:type="dxa"/>
          </w:tcPr>
          <w:p w:rsidR="00CB0B3B" w:rsidRPr="00A3701A" w:rsidRDefault="00D230EE" w:rsidP="00CB0B3B">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00CB0B3B" w:rsidRPr="00A3701A">
              <w:rPr>
                <w:rFonts w:ascii="Times New Roman" w:eastAsia="Times New Roman" w:hAnsi="Times New Roman"/>
                <w:sz w:val="28"/>
                <w:szCs w:val="28"/>
                <w:lang w:val="uz-Cyrl-UZ" w:eastAsia="ru-RU"/>
              </w:rPr>
              <w:t>.2.</w:t>
            </w:r>
          </w:p>
        </w:tc>
        <w:tc>
          <w:tcPr>
            <w:tcW w:w="7560" w:type="dxa"/>
          </w:tcPr>
          <w:p w:rsidR="00CB0B3B" w:rsidRPr="00A3701A" w:rsidRDefault="00CB0B3B" w:rsidP="00CB0B3B">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Muammoli kreditlarning tijorat banklari faoliyatiga va makroiqtisodiy jarayonlarga ta’siri</w:t>
            </w:r>
            <w:r w:rsidRPr="00A3701A">
              <w:rPr>
                <w:rFonts w:ascii="Times New Roman" w:eastAsia="Times New Roman" w:hAnsi="Times New Roman"/>
                <w:sz w:val="28"/>
                <w:szCs w:val="28"/>
                <w:lang w:val="uz-Latn-UZ"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CB0B3B" w:rsidRPr="00A3701A" w:rsidRDefault="009005C9" w:rsidP="00CB0B3B">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53</w:t>
            </w:r>
          </w:p>
        </w:tc>
      </w:tr>
      <w:tr w:rsidR="00CB0B3B" w:rsidRPr="00A3701A" w:rsidTr="00E3038A">
        <w:trPr>
          <w:trHeight w:val="715"/>
        </w:trPr>
        <w:tc>
          <w:tcPr>
            <w:tcW w:w="1284" w:type="dxa"/>
          </w:tcPr>
          <w:p w:rsidR="00CB0B3B" w:rsidRPr="00A3701A" w:rsidRDefault="00D230EE" w:rsidP="00CB0B3B">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00CB0B3B" w:rsidRPr="00A3701A">
              <w:rPr>
                <w:rFonts w:ascii="Times New Roman" w:eastAsia="Times New Roman" w:hAnsi="Times New Roman"/>
                <w:sz w:val="28"/>
                <w:szCs w:val="28"/>
                <w:lang w:val="uz-Cyrl-UZ" w:eastAsia="ru-RU"/>
              </w:rPr>
              <w:t>.</w:t>
            </w:r>
            <w:r w:rsidR="00CB0B3B" w:rsidRPr="00A3701A">
              <w:rPr>
                <w:rFonts w:ascii="Times New Roman" w:eastAsia="Times New Roman" w:hAnsi="Times New Roman"/>
                <w:sz w:val="28"/>
                <w:szCs w:val="28"/>
                <w:lang w:val="en-US" w:eastAsia="ru-RU"/>
              </w:rPr>
              <w:t>3</w:t>
            </w:r>
            <w:r w:rsidR="00CB0B3B" w:rsidRPr="00A3701A">
              <w:rPr>
                <w:rFonts w:ascii="Times New Roman" w:eastAsia="Times New Roman" w:hAnsi="Times New Roman"/>
                <w:sz w:val="28"/>
                <w:szCs w:val="28"/>
                <w:lang w:val="uz-Cyrl-UZ" w:eastAsia="ru-RU"/>
              </w:rPr>
              <w:t>.</w:t>
            </w:r>
          </w:p>
        </w:tc>
        <w:tc>
          <w:tcPr>
            <w:tcW w:w="7560" w:type="dxa"/>
          </w:tcPr>
          <w:p w:rsidR="00CB0B3B" w:rsidRPr="00A3701A" w:rsidRDefault="00CB0B3B" w:rsidP="00CB0B3B">
            <w:pPr>
              <w:spacing w:after="0" w:line="276" w:lineRule="auto"/>
              <w:jc w:val="both"/>
              <w:rPr>
                <w:rFonts w:ascii="Times New Roman" w:eastAsia="Times New Roman" w:hAnsi="Times New Roman"/>
                <w:sz w:val="28"/>
                <w:szCs w:val="28"/>
                <w:lang w:val="uz-Cyrl-UZ" w:eastAsia="ru-RU"/>
              </w:rPr>
            </w:pPr>
            <w:r w:rsidRPr="00A3701A">
              <w:rPr>
                <w:rFonts w:ascii="Times New Roman" w:eastAsia="SimSun" w:hAnsi="Times New Roman"/>
                <w:sz w:val="28"/>
                <w:szCs w:val="28"/>
                <w:lang w:val="en-US" w:eastAsia="ru-RU"/>
              </w:rPr>
              <w:t>Muammoli kreditlarni oldini olishda kredit xavflarini boshqarish tizimi</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CB0B3B" w:rsidRPr="00A3701A" w:rsidRDefault="00CB0B3B" w:rsidP="002E3D88">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5</w:t>
            </w:r>
            <w:r w:rsidR="002E3D88">
              <w:rPr>
                <w:rFonts w:ascii="Times New Roman" w:eastAsia="Times New Roman" w:hAnsi="Times New Roman"/>
                <w:sz w:val="28"/>
                <w:szCs w:val="28"/>
                <w:lang w:val="en-US" w:eastAsia="ru-RU"/>
              </w:rPr>
              <w:t>9</w:t>
            </w:r>
          </w:p>
        </w:tc>
      </w:tr>
      <w:tr w:rsidR="00CB0B3B" w:rsidRPr="00A3701A" w:rsidTr="00E3038A">
        <w:trPr>
          <w:trHeight w:val="715"/>
        </w:trPr>
        <w:tc>
          <w:tcPr>
            <w:tcW w:w="1284" w:type="dxa"/>
          </w:tcPr>
          <w:p w:rsidR="00CB0B3B" w:rsidRPr="00A3701A" w:rsidRDefault="00D230EE" w:rsidP="00CB0B3B">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00CB0B3B" w:rsidRPr="00A3701A">
              <w:rPr>
                <w:rFonts w:ascii="Times New Roman" w:eastAsia="Times New Roman" w:hAnsi="Times New Roman"/>
                <w:sz w:val="28"/>
                <w:szCs w:val="28"/>
                <w:lang w:val="uz-Cyrl-UZ" w:eastAsia="ru-RU"/>
              </w:rPr>
              <w:t>.</w:t>
            </w:r>
            <w:r w:rsidR="00CB0B3B" w:rsidRPr="00A3701A">
              <w:rPr>
                <w:rFonts w:ascii="Times New Roman" w:eastAsia="Times New Roman" w:hAnsi="Times New Roman"/>
                <w:sz w:val="28"/>
                <w:szCs w:val="28"/>
                <w:lang w:val="en-US" w:eastAsia="ru-RU"/>
              </w:rPr>
              <w:t>4</w:t>
            </w:r>
            <w:r w:rsidR="00CB0B3B" w:rsidRPr="00A3701A">
              <w:rPr>
                <w:rFonts w:ascii="Times New Roman" w:eastAsia="Times New Roman" w:hAnsi="Times New Roman"/>
                <w:sz w:val="28"/>
                <w:szCs w:val="28"/>
                <w:lang w:val="uz-Cyrl-UZ" w:eastAsia="ru-RU"/>
              </w:rPr>
              <w:t>.</w:t>
            </w:r>
          </w:p>
        </w:tc>
        <w:tc>
          <w:tcPr>
            <w:tcW w:w="7560" w:type="dxa"/>
          </w:tcPr>
          <w:p w:rsidR="00CB0B3B" w:rsidRPr="00635CE4" w:rsidRDefault="00CB0B3B" w:rsidP="00CB0B3B">
            <w:pPr>
              <w:spacing w:after="0" w:line="276" w:lineRule="auto"/>
              <w:jc w:val="both"/>
              <w:rPr>
                <w:rFonts w:ascii="Times New Roman" w:eastAsia="Times New Roman" w:hAnsi="Times New Roman"/>
                <w:sz w:val="28"/>
                <w:szCs w:val="28"/>
                <w:lang w:val="uz-Cyrl-UZ" w:eastAsia="ru-RU"/>
              </w:rPr>
            </w:pPr>
            <w:r w:rsidRPr="00A3701A">
              <w:rPr>
                <w:rFonts w:ascii="Times New Roman" w:eastAsia="SimSun" w:hAnsi="Times New Roman"/>
                <w:sz w:val="28"/>
                <w:szCs w:val="28"/>
                <w:lang w:val="uz-Cyrl-UZ" w:eastAsia="ru-RU"/>
              </w:rPr>
              <w:t>Muammoli kreditlarni qisqartirishning xalqaro tajribalari operatsion va huquqiy mexanizmlari</w:t>
            </w:r>
            <w:r w:rsidRPr="00A3701A">
              <w:rPr>
                <w:rFonts w:ascii="Times New Roman" w:eastAsia="Times New Roman" w:hAnsi="Times New Roman"/>
                <w:sz w:val="28"/>
                <w:szCs w:val="28"/>
                <w:lang w:val="uz-Cyrl-UZ" w:eastAsia="ru-RU"/>
              </w:rPr>
              <w:t>………................</w:t>
            </w:r>
            <w:r w:rsidRPr="00635CE4">
              <w:rPr>
                <w:rFonts w:ascii="Times New Roman" w:eastAsia="Times New Roman" w:hAnsi="Times New Roman"/>
                <w:sz w:val="28"/>
                <w:szCs w:val="28"/>
                <w:lang w:val="uz-Cyrl-UZ" w:eastAsia="ru-RU"/>
              </w:rPr>
              <w:t>..................</w:t>
            </w:r>
          </w:p>
        </w:tc>
        <w:tc>
          <w:tcPr>
            <w:tcW w:w="786" w:type="dxa"/>
            <w:vAlign w:val="bottom"/>
          </w:tcPr>
          <w:p w:rsidR="00CB0B3B" w:rsidRPr="00A3701A" w:rsidRDefault="002E3D88" w:rsidP="002E3D88">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62</w:t>
            </w:r>
          </w:p>
        </w:tc>
      </w:tr>
      <w:tr w:rsidR="00635CE4" w:rsidRPr="00A3701A" w:rsidTr="00E3038A">
        <w:trPr>
          <w:trHeight w:val="343"/>
        </w:trPr>
        <w:tc>
          <w:tcPr>
            <w:tcW w:w="1284" w:type="dxa"/>
          </w:tcPr>
          <w:p w:rsidR="00635CE4" w:rsidRPr="00A3701A" w:rsidRDefault="00635CE4" w:rsidP="00635CE4">
            <w:pPr>
              <w:spacing w:after="0" w:line="276" w:lineRule="auto"/>
              <w:jc w:val="center"/>
              <w:rPr>
                <w:rFonts w:ascii="Times New Roman" w:eastAsia="Times New Roman" w:hAnsi="Times New Roman"/>
                <w:b/>
                <w:sz w:val="28"/>
                <w:szCs w:val="28"/>
                <w:lang w:eastAsia="ru-RU"/>
              </w:rPr>
            </w:pPr>
            <w:r w:rsidRPr="00A3701A">
              <w:rPr>
                <w:rFonts w:ascii="Times New Roman" w:eastAsia="Times New Roman" w:hAnsi="Times New Roman"/>
                <w:b/>
                <w:sz w:val="28"/>
                <w:szCs w:val="28"/>
                <w:lang w:val="en-US" w:eastAsia="ru-RU"/>
              </w:rPr>
              <w:t xml:space="preserve">V </w:t>
            </w:r>
            <w:r w:rsidRPr="00A3701A">
              <w:rPr>
                <w:rFonts w:ascii="Times New Roman" w:eastAsia="Times New Roman" w:hAnsi="Times New Roman"/>
                <w:b/>
                <w:sz w:val="28"/>
                <w:szCs w:val="28"/>
                <w:lang w:eastAsia="ru-RU"/>
              </w:rPr>
              <w:t>BOB.</w:t>
            </w:r>
          </w:p>
        </w:tc>
        <w:tc>
          <w:tcPr>
            <w:tcW w:w="7560" w:type="dxa"/>
          </w:tcPr>
          <w:p w:rsidR="00635CE4" w:rsidRPr="00A3701A" w:rsidRDefault="00635CE4" w:rsidP="00635CE4">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XULOSA</w:t>
            </w:r>
            <w:r w:rsidRPr="00A3701A">
              <w:rPr>
                <w:rFonts w:ascii="Times New Roman" w:eastAsia="Times New Roman" w:hAnsi="Times New Roman"/>
                <w:b/>
                <w:sz w:val="28"/>
                <w:szCs w:val="28"/>
                <w:lang w:val="en-US" w:eastAsia="ru-RU"/>
              </w:rPr>
              <w:t xml:space="preserve"> VA TAKLIFLAR</w:t>
            </w:r>
            <w:r w:rsidRPr="00A3701A">
              <w:rPr>
                <w:rFonts w:ascii="Times New Roman" w:eastAsia="Times New Roman" w:hAnsi="Times New Roman"/>
                <w:b/>
                <w:sz w:val="28"/>
                <w:szCs w:val="28"/>
                <w:lang w:val="uz-Cyrl-UZ" w:eastAsia="ru-RU"/>
              </w:rPr>
              <w:t>…</w:t>
            </w:r>
            <w:r>
              <w:rPr>
                <w:rFonts w:ascii="Times New Roman" w:eastAsia="Times New Roman" w:hAnsi="Times New Roman"/>
                <w:b/>
                <w:sz w:val="28"/>
                <w:szCs w:val="28"/>
                <w:lang w:val="en-US" w:eastAsia="ru-RU"/>
              </w:rPr>
              <w:t>…………………………………</w:t>
            </w:r>
          </w:p>
        </w:tc>
        <w:tc>
          <w:tcPr>
            <w:tcW w:w="786" w:type="dxa"/>
            <w:vAlign w:val="bottom"/>
          </w:tcPr>
          <w:p w:rsidR="00635CE4" w:rsidRPr="00A3701A" w:rsidRDefault="002E3D88" w:rsidP="00635CE4">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74</w:t>
            </w:r>
          </w:p>
        </w:tc>
      </w:tr>
      <w:tr w:rsidR="00401A69" w:rsidRPr="00DD5E50" w:rsidTr="00E3038A">
        <w:trPr>
          <w:trHeight w:val="343"/>
        </w:trPr>
        <w:tc>
          <w:tcPr>
            <w:tcW w:w="1284" w:type="dxa"/>
          </w:tcPr>
          <w:p w:rsidR="00401A69" w:rsidRPr="00401A69" w:rsidRDefault="00401A69" w:rsidP="00401A69">
            <w:pPr>
              <w:spacing w:after="0" w:line="276" w:lineRule="auto"/>
              <w:jc w:val="center"/>
              <w:rPr>
                <w:rFonts w:ascii="Times New Roman" w:eastAsia="Times New Roman" w:hAnsi="Times New Roman"/>
                <w:sz w:val="28"/>
                <w:szCs w:val="28"/>
                <w:lang w:val="en-US" w:eastAsia="ru-RU"/>
              </w:rPr>
            </w:pPr>
            <w:r w:rsidRPr="00401A69">
              <w:rPr>
                <w:rFonts w:ascii="Times New Roman" w:eastAsia="Times New Roman" w:hAnsi="Times New Roman"/>
                <w:sz w:val="28"/>
                <w:szCs w:val="28"/>
                <w:lang w:val="en-US" w:eastAsia="ru-RU"/>
              </w:rPr>
              <w:t>5.1.</w:t>
            </w:r>
          </w:p>
        </w:tc>
        <w:tc>
          <w:tcPr>
            <w:tcW w:w="7560" w:type="dxa"/>
          </w:tcPr>
          <w:p w:rsidR="00401A69" w:rsidRPr="00401A69" w:rsidRDefault="00401A69" w:rsidP="00401A69">
            <w:pPr>
              <w:spacing w:after="0" w:line="276" w:lineRule="auto"/>
              <w:jc w:val="both"/>
              <w:rPr>
                <w:rFonts w:ascii="Times New Roman" w:eastAsia="SimSun" w:hAnsi="Times New Roman"/>
                <w:sz w:val="28"/>
                <w:szCs w:val="28"/>
                <w:lang w:val="en-US" w:eastAsia="ru-RU"/>
              </w:rPr>
            </w:pPr>
            <w:r w:rsidRPr="00401A69">
              <w:rPr>
                <w:rFonts w:ascii="Times New Roman" w:eastAsia="SimSun" w:hAnsi="Times New Roman"/>
                <w:sz w:val="28"/>
                <w:szCs w:val="28"/>
                <w:lang w:val="en-US" w:eastAsia="ru-RU"/>
              </w:rPr>
              <w:t>Tadqiqotning asosiy ilmiy va amaliy yangiligi hamda natijalari</w:t>
            </w:r>
            <w:r w:rsidR="00E11794">
              <w:rPr>
                <w:rFonts w:ascii="Times New Roman" w:eastAsia="SimSun" w:hAnsi="Times New Roman"/>
                <w:sz w:val="28"/>
                <w:szCs w:val="28"/>
                <w:lang w:val="en-US" w:eastAsia="ru-RU"/>
              </w:rPr>
              <w:t>…</w:t>
            </w:r>
            <w:r w:rsidRPr="00401A69">
              <w:rPr>
                <w:rFonts w:ascii="Times New Roman" w:eastAsia="SimSun" w:hAnsi="Times New Roman"/>
                <w:sz w:val="28"/>
                <w:szCs w:val="28"/>
                <w:lang w:val="en-US" w:eastAsia="ru-RU"/>
              </w:rPr>
              <w:t>.</w:t>
            </w:r>
          </w:p>
        </w:tc>
        <w:tc>
          <w:tcPr>
            <w:tcW w:w="786" w:type="dxa"/>
            <w:vAlign w:val="bottom"/>
          </w:tcPr>
          <w:p w:rsidR="00401A69" w:rsidRPr="002E3D88" w:rsidRDefault="002E3D88" w:rsidP="00401A69">
            <w:pPr>
              <w:spacing w:after="0" w:line="276" w:lineRule="auto"/>
              <w:rPr>
                <w:rFonts w:ascii="Times New Roman" w:eastAsia="Times New Roman" w:hAnsi="Times New Roman"/>
                <w:sz w:val="28"/>
                <w:szCs w:val="28"/>
                <w:lang w:val="en-US" w:eastAsia="ru-RU"/>
              </w:rPr>
            </w:pPr>
            <w:r w:rsidRPr="002E3D88">
              <w:rPr>
                <w:rFonts w:ascii="Times New Roman" w:eastAsia="Times New Roman" w:hAnsi="Times New Roman"/>
                <w:sz w:val="28"/>
                <w:szCs w:val="28"/>
                <w:lang w:val="en-US" w:eastAsia="ru-RU"/>
              </w:rPr>
              <w:t>74</w:t>
            </w:r>
          </w:p>
        </w:tc>
      </w:tr>
      <w:tr w:rsidR="00401A69" w:rsidRPr="00DD5E50" w:rsidTr="00E3038A">
        <w:trPr>
          <w:trHeight w:val="343"/>
        </w:trPr>
        <w:tc>
          <w:tcPr>
            <w:tcW w:w="1284" w:type="dxa"/>
          </w:tcPr>
          <w:p w:rsidR="00401A69" w:rsidRPr="00401A69" w:rsidRDefault="00401A69" w:rsidP="00401A69">
            <w:pPr>
              <w:spacing w:after="0" w:line="276" w:lineRule="auto"/>
              <w:jc w:val="center"/>
              <w:rPr>
                <w:rFonts w:ascii="Times New Roman" w:eastAsia="Times New Roman" w:hAnsi="Times New Roman"/>
                <w:sz w:val="28"/>
                <w:szCs w:val="28"/>
                <w:lang w:val="en-US" w:eastAsia="ru-RU"/>
              </w:rPr>
            </w:pPr>
            <w:r w:rsidRPr="00401A69">
              <w:rPr>
                <w:rFonts w:ascii="Times New Roman" w:eastAsia="Times New Roman" w:hAnsi="Times New Roman"/>
                <w:sz w:val="28"/>
                <w:szCs w:val="28"/>
                <w:lang w:val="en-US" w:eastAsia="ru-RU"/>
              </w:rPr>
              <w:t>5.2.</w:t>
            </w:r>
          </w:p>
        </w:tc>
        <w:tc>
          <w:tcPr>
            <w:tcW w:w="7560" w:type="dxa"/>
          </w:tcPr>
          <w:p w:rsidR="00401A69" w:rsidRPr="00401A69" w:rsidRDefault="00401A69" w:rsidP="00401A69">
            <w:pPr>
              <w:spacing w:after="0" w:line="276" w:lineRule="auto"/>
              <w:jc w:val="both"/>
              <w:rPr>
                <w:rFonts w:ascii="Times New Roman" w:eastAsia="SimSun" w:hAnsi="Times New Roman"/>
                <w:sz w:val="28"/>
                <w:szCs w:val="28"/>
                <w:lang w:val="en-US" w:eastAsia="ru-RU"/>
              </w:rPr>
            </w:pPr>
            <w:r w:rsidRPr="00401A69">
              <w:rPr>
                <w:rFonts w:ascii="Times New Roman" w:eastAsia="SimSun" w:hAnsi="Times New Roman"/>
                <w:sz w:val="28"/>
                <w:szCs w:val="28"/>
                <w:lang w:val="en-US" w:eastAsia="ru-RU"/>
              </w:rPr>
              <w:t>Tadqiqot natijalarida keltirilgan asosiy tavsiya va takliflar</w:t>
            </w:r>
            <w:r w:rsidR="00E11794">
              <w:rPr>
                <w:rFonts w:ascii="Times New Roman" w:eastAsia="SimSun" w:hAnsi="Times New Roman"/>
                <w:sz w:val="28"/>
                <w:szCs w:val="28"/>
                <w:lang w:val="en-US" w:eastAsia="ru-RU"/>
              </w:rPr>
              <w:t>……….</w:t>
            </w:r>
          </w:p>
        </w:tc>
        <w:tc>
          <w:tcPr>
            <w:tcW w:w="786" w:type="dxa"/>
            <w:vAlign w:val="bottom"/>
          </w:tcPr>
          <w:p w:rsidR="00401A69" w:rsidRPr="002E3D88" w:rsidRDefault="002E3D88" w:rsidP="00401A69">
            <w:pPr>
              <w:spacing w:after="0" w:line="276" w:lineRule="auto"/>
              <w:rPr>
                <w:rFonts w:ascii="Times New Roman" w:eastAsia="Times New Roman" w:hAnsi="Times New Roman"/>
                <w:sz w:val="28"/>
                <w:szCs w:val="28"/>
                <w:lang w:val="en-US" w:eastAsia="ru-RU"/>
              </w:rPr>
            </w:pPr>
            <w:r w:rsidRPr="002E3D88">
              <w:rPr>
                <w:rFonts w:ascii="Times New Roman" w:eastAsia="Times New Roman" w:hAnsi="Times New Roman"/>
                <w:sz w:val="28"/>
                <w:szCs w:val="28"/>
                <w:lang w:val="en-US" w:eastAsia="ru-RU"/>
              </w:rPr>
              <w:t>75</w:t>
            </w:r>
          </w:p>
        </w:tc>
      </w:tr>
      <w:tr w:rsidR="00401A69" w:rsidRPr="00A3701A" w:rsidTr="00E3038A">
        <w:trPr>
          <w:trHeight w:val="343"/>
        </w:trPr>
        <w:tc>
          <w:tcPr>
            <w:tcW w:w="1284" w:type="dxa"/>
          </w:tcPr>
          <w:p w:rsidR="00401A69" w:rsidRPr="00401A69" w:rsidRDefault="00401A69" w:rsidP="00401A69">
            <w:pPr>
              <w:spacing w:after="0" w:line="276" w:lineRule="auto"/>
              <w:jc w:val="center"/>
              <w:rPr>
                <w:rFonts w:ascii="Times New Roman" w:eastAsia="Times New Roman" w:hAnsi="Times New Roman"/>
                <w:sz w:val="28"/>
                <w:szCs w:val="28"/>
                <w:lang w:val="en-US" w:eastAsia="ru-RU"/>
              </w:rPr>
            </w:pPr>
            <w:r w:rsidRPr="00401A69">
              <w:rPr>
                <w:rFonts w:ascii="Times New Roman" w:eastAsia="Times New Roman" w:hAnsi="Times New Roman"/>
                <w:sz w:val="28"/>
                <w:szCs w:val="28"/>
                <w:lang w:val="en-US" w:eastAsia="ru-RU"/>
              </w:rPr>
              <w:t>5.3.</w:t>
            </w:r>
          </w:p>
        </w:tc>
        <w:tc>
          <w:tcPr>
            <w:tcW w:w="7560" w:type="dxa"/>
          </w:tcPr>
          <w:p w:rsidR="00401A69" w:rsidRPr="00401A69" w:rsidRDefault="00401A69" w:rsidP="00401A69">
            <w:pPr>
              <w:spacing w:after="0" w:line="276" w:lineRule="auto"/>
              <w:jc w:val="both"/>
              <w:rPr>
                <w:rFonts w:ascii="Times New Roman" w:eastAsia="SimSun" w:hAnsi="Times New Roman"/>
                <w:sz w:val="28"/>
                <w:szCs w:val="28"/>
                <w:lang w:val="en-US" w:eastAsia="ru-RU"/>
              </w:rPr>
            </w:pPr>
            <w:r w:rsidRPr="00401A69">
              <w:rPr>
                <w:rFonts w:ascii="Times New Roman" w:eastAsia="SimSun" w:hAnsi="Times New Roman"/>
                <w:sz w:val="28"/>
                <w:szCs w:val="28"/>
                <w:lang w:val="en-US" w:eastAsia="ru-RU"/>
              </w:rPr>
              <w:t>Kelajakdagi tadqiqotlar uchun tavsiyalar</w:t>
            </w:r>
            <w:r w:rsidR="00E11794">
              <w:rPr>
                <w:rFonts w:ascii="Times New Roman" w:eastAsia="SimSun" w:hAnsi="Times New Roman"/>
                <w:sz w:val="28"/>
                <w:szCs w:val="28"/>
                <w:lang w:val="en-US" w:eastAsia="ru-RU"/>
              </w:rPr>
              <w:t>…………………………</w:t>
            </w:r>
          </w:p>
        </w:tc>
        <w:tc>
          <w:tcPr>
            <w:tcW w:w="786" w:type="dxa"/>
            <w:vAlign w:val="bottom"/>
          </w:tcPr>
          <w:p w:rsidR="00401A69" w:rsidRPr="002E3D88" w:rsidRDefault="002E3D88" w:rsidP="00401A69">
            <w:pPr>
              <w:spacing w:after="0" w:line="276" w:lineRule="auto"/>
              <w:rPr>
                <w:rFonts w:ascii="Times New Roman" w:eastAsia="Times New Roman" w:hAnsi="Times New Roman"/>
                <w:sz w:val="28"/>
                <w:szCs w:val="28"/>
                <w:lang w:val="en-US" w:eastAsia="ru-RU"/>
              </w:rPr>
            </w:pPr>
            <w:r w:rsidRPr="002E3D88">
              <w:rPr>
                <w:rFonts w:ascii="Times New Roman" w:eastAsia="Times New Roman" w:hAnsi="Times New Roman"/>
                <w:sz w:val="28"/>
                <w:szCs w:val="28"/>
                <w:lang w:val="en-US" w:eastAsia="ru-RU"/>
              </w:rPr>
              <w:t>77</w:t>
            </w:r>
          </w:p>
        </w:tc>
      </w:tr>
      <w:tr w:rsidR="00635CE4" w:rsidRPr="00A3701A" w:rsidTr="00E3038A">
        <w:trPr>
          <w:trHeight w:val="346"/>
        </w:trPr>
        <w:tc>
          <w:tcPr>
            <w:tcW w:w="8844" w:type="dxa"/>
            <w:gridSpan w:val="2"/>
          </w:tcPr>
          <w:p w:rsidR="00635CE4" w:rsidRPr="00A3701A" w:rsidRDefault="00635CE4" w:rsidP="00635CE4">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FOYDALANILGAN ADABIYOTLAR ROʻYXATI......</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Pr>
                <w:rFonts w:ascii="Times New Roman" w:eastAsia="Times New Roman" w:hAnsi="Times New Roman"/>
                <w:b/>
                <w:sz w:val="28"/>
                <w:szCs w:val="28"/>
                <w:lang w:val="uz-Cyrl-UZ" w:eastAsia="ru-RU"/>
              </w:rPr>
              <w:t>.....</w:t>
            </w:r>
          </w:p>
        </w:tc>
        <w:tc>
          <w:tcPr>
            <w:tcW w:w="786" w:type="dxa"/>
            <w:vAlign w:val="bottom"/>
          </w:tcPr>
          <w:p w:rsidR="00635CE4" w:rsidRPr="00A3701A" w:rsidRDefault="002E3D88" w:rsidP="00635CE4">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78</w:t>
            </w:r>
          </w:p>
        </w:tc>
      </w:tr>
      <w:bookmarkEnd w:id="4"/>
    </w:tbl>
    <w:p w:rsidR="002E1884" w:rsidRPr="00791642" w:rsidRDefault="002E1884" w:rsidP="000A17D9">
      <w:pPr>
        <w:spacing w:line="276" w:lineRule="auto"/>
        <w:rPr>
          <w:rFonts w:ascii="Times New Roman" w:hAnsi="Times New Roman"/>
          <w:b/>
          <w:sz w:val="28"/>
          <w:lang w:val="en-US"/>
        </w:rPr>
      </w:pPr>
      <w:r w:rsidRPr="00791642">
        <w:rPr>
          <w:rFonts w:ascii="Times New Roman" w:hAnsi="Times New Roman"/>
          <w:b/>
          <w:sz w:val="28"/>
          <w:lang w:val="en-US"/>
        </w:rPr>
        <w:br w:type="page"/>
      </w:r>
    </w:p>
    <w:p w:rsidR="00653C9B" w:rsidRPr="00653C9B" w:rsidRDefault="00653C9B" w:rsidP="00653C9B">
      <w:pPr>
        <w:widowControl w:val="0"/>
        <w:autoSpaceDE w:val="0"/>
        <w:autoSpaceDN w:val="0"/>
        <w:adjustRightInd w:val="0"/>
        <w:jc w:val="center"/>
        <w:rPr>
          <w:rFonts w:ascii="Times New Roman" w:eastAsia="SimSun" w:hAnsi="Times New Roman"/>
          <w:b/>
          <w:bCs/>
          <w:color w:val="000000"/>
          <w:sz w:val="28"/>
          <w:szCs w:val="28"/>
          <w:lang w:val="uz-Cyrl-UZ" w:eastAsia="ru-RU"/>
        </w:rPr>
      </w:pPr>
      <w:r w:rsidRPr="00653C9B">
        <w:rPr>
          <w:rFonts w:ascii="Times New Roman" w:eastAsia="SimSun" w:hAnsi="Times New Roman"/>
          <w:b/>
          <w:bCs/>
          <w:color w:val="000000"/>
          <w:sz w:val="28"/>
          <w:szCs w:val="28"/>
          <w:lang w:val="uz-Cyrl-UZ" w:eastAsia="ru-RU"/>
        </w:rPr>
        <w:lastRenderedPageBreak/>
        <w:t>KELTIRILGAN JADVALLAR R</w:t>
      </w:r>
      <w:r w:rsidR="009F4129">
        <w:rPr>
          <w:rFonts w:ascii="Times New Roman" w:eastAsia="SimSun" w:hAnsi="Times New Roman"/>
          <w:b/>
          <w:bCs/>
          <w:color w:val="000000"/>
          <w:sz w:val="28"/>
          <w:szCs w:val="28"/>
          <w:lang w:val="uz-Cyrl-UZ" w:eastAsia="ru-RU"/>
        </w:rPr>
        <w:t>O‘</w:t>
      </w:r>
      <w:r w:rsidRPr="00653C9B">
        <w:rPr>
          <w:rFonts w:ascii="Times New Roman" w:eastAsia="SimSun" w:hAnsi="Times New Roman"/>
          <w:b/>
          <w:bCs/>
          <w:color w:val="000000"/>
          <w:sz w:val="28"/>
          <w:szCs w:val="28"/>
          <w:lang w:val="uz-Cyrl-UZ" w:eastAsia="ru-RU"/>
        </w:rPr>
        <w:t>Y</w:t>
      </w:r>
      <w:r w:rsidRPr="00653C9B">
        <w:rPr>
          <w:rFonts w:ascii="Times New Roman" w:eastAsia="SimSun" w:hAnsi="Times New Roman"/>
          <w:b/>
          <w:bCs/>
          <w:color w:val="000000"/>
          <w:sz w:val="28"/>
          <w:szCs w:val="28"/>
          <w:lang w:val="en-US" w:eastAsia="ru-RU"/>
        </w:rPr>
        <w:t>H</w:t>
      </w:r>
      <w:r w:rsidRPr="00653C9B">
        <w:rPr>
          <w:rFonts w:ascii="Times New Roman" w:eastAsia="SimSun" w:hAnsi="Times New Roman"/>
          <w:b/>
          <w:bCs/>
          <w:color w:val="000000"/>
          <w:sz w:val="28"/>
          <w:szCs w:val="28"/>
          <w:lang w:val="uz-Cyrl-UZ" w:eastAsia="ru-RU"/>
        </w:rPr>
        <w:t>ATI</w:t>
      </w:r>
    </w:p>
    <w:tbl>
      <w:tblPr>
        <w:tblW w:w="9640" w:type="dxa"/>
        <w:tblLayout w:type="fixed"/>
        <w:tblLook w:val="04A0" w:firstRow="1" w:lastRow="0" w:firstColumn="1" w:lastColumn="0" w:noHBand="0" w:noVBand="1"/>
      </w:tblPr>
      <w:tblGrid>
        <w:gridCol w:w="1668"/>
        <w:gridCol w:w="7229"/>
        <w:gridCol w:w="743"/>
      </w:tblGrid>
      <w:tr w:rsidR="009065A0" w:rsidRPr="00653C9B" w:rsidTr="00F16CD3">
        <w:tc>
          <w:tcPr>
            <w:tcW w:w="1668" w:type="dxa"/>
            <w:vAlign w:val="center"/>
          </w:tcPr>
          <w:p w:rsidR="009065A0" w:rsidRPr="00653C9B" w:rsidRDefault="009065A0" w:rsidP="009065A0">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uz-Cyrl-UZ" w:eastAsia="ru-RU"/>
              </w:rPr>
              <w:t>1-jadval</w:t>
            </w:r>
            <w:r w:rsidRPr="00653C9B">
              <w:rPr>
                <w:rFonts w:ascii="Times New Roman" w:eastAsia="SimSun" w:hAnsi="Times New Roman"/>
                <w:color w:val="000000"/>
                <w:sz w:val="24"/>
                <w:szCs w:val="24"/>
                <w:lang w:val="en-US" w:eastAsia="ru-RU"/>
              </w:rPr>
              <w:t>.</w:t>
            </w:r>
          </w:p>
        </w:tc>
        <w:tc>
          <w:tcPr>
            <w:tcW w:w="7229" w:type="dxa"/>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Tijorat banklarining kredit q</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yilmalari dinamikasi (mlrd s</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mda)………</w:t>
            </w:r>
          </w:p>
        </w:tc>
        <w:tc>
          <w:tcPr>
            <w:tcW w:w="743" w:type="dxa"/>
            <w:vAlign w:val="bottom"/>
          </w:tcPr>
          <w:p w:rsidR="009065A0" w:rsidRPr="0087785F" w:rsidRDefault="004F1D06"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1</w:t>
            </w:r>
            <w:r>
              <w:rPr>
                <w:rFonts w:ascii="Times New Roman" w:eastAsia="SimSun" w:hAnsi="Times New Roman"/>
                <w:color w:val="000000"/>
                <w:sz w:val="24"/>
                <w:szCs w:val="24"/>
                <w:lang w:val="en-US" w:eastAsia="ru-RU"/>
              </w:rPr>
              <w:t>9</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uz-Cyrl-UZ" w:eastAsia="ru-RU"/>
              </w:rPr>
              <w:t>2-jadval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Jahon tijorat banklarining kredit dinamikasi (mlrd AQSH dllarida)......</w:t>
            </w:r>
            <w:r>
              <w:rPr>
                <w:rFonts w:ascii="Times New Roman" w:eastAsia="SimSun" w:hAnsi="Times New Roman"/>
                <w:color w:val="000000"/>
                <w:sz w:val="24"/>
                <w:szCs w:val="24"/>
                <w:lang w:val="en-US" w:eastAsia="ru-RU"/>
              </w:rPr>
              <w:t>......</w:t>
            </w:r>
          </w:p>
        </w:tc>
        <w:tc>
          <w:tcPr>
            <w:tcW w:w="743" w:type="dxa"/>
            <w:vAlign w:val="bottom"/>
          </w:tcPr>
          <w:p w:rsidR="009065A0" w:rsidRPr="0087785F" w:rsidRDefault="009065A0"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2</w:t>
            </w:r>
            <w:r w:rsidR="004F1D06">
              <w:rPr>
                <w:rFonts w:ascii="Times New Roman" w:eastAsia="SimSun" w:hAnsi="Times New Roman"/>
                <w:color w:val="000000"/>
                <w:sz w:val="24"/>
                <w:szCs w:val="24"/>
                <w:lang w:val="en-US" w:eastAsia="ru-RU"/>
              </w:rPr>
              <w:t>3</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Muammoli kreditlarni yuzaga keltiruvchi sabablar.…...……………</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31</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4</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Garovlarni boshqarishni optimallashtir</w:t>
            </w:r>
            <w:r>
              <w:rPr>
                <w:rFonts w:ascii="Times New Roman" w:eastAsia="SimSun" w:hAnsi="Times New Roman"/>
                <w:color w:val="000000"/>
                <w:sz w:val="24"/>
                <w:szCs w:val="24"/>
                <w:lang w:val="en-US" w:eastAsia="ru-RU"/>
              </w:rPr>
              <w:t>ish uchun asosiy strategiyalar.</w:t>
            </w:r>
            <w:r w:rsidRPr="0087785F">
              <w:rPr>
                <w:rFonts w:ascii="Times New Roman" w:eastAsia="SimSun" w:hAnsi="Times New Roman"/>
                <w:color w:val="000000"/>
                <w:sz w:val="24"/>
                <w:szCs w:val="24"/>
                <w:lang w:val="en-US" w:eastAsia="ru-RU"/>
              </w:rPr>
              <w:t>…</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5</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Turli mamlakatlarda muammoli kreditlar (NPL) nisbati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46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6</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 xml:space="preserve">Mintaqalar kesimida tijorat banklari jami kredit portfelidagi NPL ulushining (foizda) </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zgarish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2E598E"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62</w:t>
            </w:r>
          </w:p>
        </w:tc>
      </w:tr>
      <w:tr w:rsidR="009065A0" w:rsidRPr="00D4432D" w:rsidTr="00F16CD3">
        <w:tc>
          <w:tcPr>
            <w:tcW w:w="1668" w:type="dxa"/>
            <w:vAlign w:val="center"/>
          </w:tcPr>
          <w:p w:rsidR="009065A0"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sidRPr="00D4432D">
              <w:rPr>
                <w:rFonts w:ascii="Times New Roman" w:eastAsia="SimSun" w:hAnsi="Times New Roman"/>
                <w:bCs/>
                <w:color w:val="000000"/>
                <w:sz w:val="24"/>
                <w:szCs w:val="24"/>
                <w:lang w:val="uz-Cyrl-UZ" w:eastAsia="ru-RU"/>
              </w:rPr>
              <w:t>7-jadval.</w:t>
            </w:r>
          </w:p>
        </w:tc>
        <w:tc>
          <w:tcPr>
            <w:tcW w:w="7229" w:type="dxa"/>
            <w:vAlign w:val="center"/>
          </w:tcPr>
          <w:p w:rsidR="009065A0" w:rsidRPr="00E435DC" w:rsidRDefault="00D4432D" w:rsidP="00E435DC">
            <w:pPr>
              <w:spacing w:after="0" w:line="240" w:lineRule="auto"/>
              <w:jc w:val="both"/>
              <w:rPr>
                <w:rFonts w:ascii="Times New Roman" w:eastAsia="SimSun" w:hAnsi="Times New Roman"/>
                <w:bCs/>
                <w:color w:val="000000"/>
                <w:sz w:val="24"/>
                <w:szCs w:val="24"/>
                <w:lang w:val="en-US" w:eastAsia="ru-RU"/>
              </w:rPr>
            </w:pPr>
            <w:r w:rsidRPr="00E435DC">
              <w:rPr>
                <w:rFonts w:ascii="Times New Roman" w:eastAsia="SimSun" w:hAnsi="Times New Roman"/>
                <w:color w:val="000000"/>
                <w:sz w:val="24"/>
                <w:szCs w:val="24"/>
                <w:lang w:val="en-US" w:eastAsia="ru-RU"/>
              </w:rPr>
              <w:t>Banklarning</w:t>
            </w:r>
            <w:r w:rsidRPr="00D4432D">
              <w:rPr>
                <w:rFonts w:ascii="Times New Roman" w:eastAsia="SimSun" w:hAnsi="Times New Roman"/>
                <w:bCs/>
                <w:color w:val="000000"/>
                <w:sz w:val="24"/>
                <w:szCs w:val="24"/>
                <w:lang w:val="uz-Cyrl-UZ" w:eastAsia="ru-RU"/>
              </w:rPr>
              <w:t xml:space="preserve"> yalpi kredit portfelida NPL dinamikasi (foizda, %)</w:t>
            </w:r>
            <w:r w:rsidR="00E435DC">
              <w:rPr>
                <w:rFonts w:ascii="Times New Roman" w:eastAsia="SimSun" w:hAnsi="Times New Roman"/>
                <w:bCs/>
                <w:color w:val="000000"/>
                <w:sz w:val="24"/>
                <w:szCs w:val="24"/>
                <w:lang w:val="en-US" w:eastAsia="ru-RU"/>
              </w:rPr>
              <w:t>………....</w:t>
            </w:r>
          </w:p>
        </w:tc>
        <w:tc>
          <w:tcPr>
            <w:tcW w:w="743" w:type="dxa"/>
            <w:vAlign w:val="bottom"/>
          </w:tcPr>
          <w:p w:rsidR="009065A0"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67</w:t>
            </w:r>
          </w:p>
        </w:tc>
      </w:tr>
      <w:tr w:rsidR="00D4432D" w:rsidRPr="00D4432D" w:rsidTr="00F16CD3">
        <w:tc>
          <w:tcPr>
            <w:tcW w:w="1668" w:type="dxa"/>
            <w:vAlign w:val="center"/>
          </w:tcPr>
          <w:p w:rsidR="00D4432D"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Pr>
                <w:rFonts w:ascii="Times New Roman" w:eastAsia="SimSun" w:hAnsi="Times New Roman"/>
                <w:bCs/>
                <w:color w:val="000000"/>
                <w:sz w:val="24"/>
                <w:szCs w:val="24"/>
                <w:lang w:val="en-US" w:eastAsia="ru-RU"/>
              </w:rPr>
              <w:t>8</w:t>
            </w:r>
            <w:r w:rsidRPr="00D4432D">
              <w:rPr>
                <w:rFonts w:ascii="Times New Roman" w:eastAsia="SimSun" w:hAnsi="Times New Roman"/>
                <w:bCs/>
                <w:color w:val="000000"/>
                <w:sz w:val="24"/>
                <w:szCs w:val="24"/>
                <w:lang w:val="uz-Cyrl-UZ" w:eastAsia="ru-RU"/>
              </w:rPr>
              <w:t>-jadval.</w:t>
            </w:r>
          </w:p>
        </w:tc>
        <w:tc>
          <w:tcPr>
            <w:tcW w:w="7229" w:type="dxa"/>
            <w:vAlign w:val="center"/>
          </w:tcPr>
          <w:p w:rsidR="00D4432D" w:rsidRPr="00F16CD3" w:rsidRDefault="006F074F" w:rsidP="006F074F">
            <w:pPr>
              <w:spacing w:after="0" w:line="240" w:lineRule="auto"/>
              <w:jc w:val="both"/>
              <w:rPr>
                <w:rFonts w:ascii="Times New Roman" w:eastAsia="SimSun" w:hAnsi="Times New Roman"/>
                <w:bCs/>
                <w:color w:val="000000"/>
                <w:sz w:val="24"/>
                <w:szCs w:val="24"/>
                <w:lang w:val="en-US" w:eastAsia="ru-RU"/>
              </w:rPr>
            </w:pPr>
            <w:r w:rsidRPr="006F074F">
              <w:rPr>
                <w:rFonts w:ascii="Times New Roman" w:eastAsia="SimSun" w:hAnsi="Times New Roman"/>
                <w:bCs/>
                <w:color w:val="000000"/>
                <w:sz w:val="24"/>
                <w:szCs w:val="24"/>
                <w:lang w:val="uz-Cyrl-UZ" w:eastAsia="ru-RU"/>
              </w:rPr>
              <w:t>2025-yil yakunlari boʻyicha muammoli kreditlarni boshqarish samaradorligi</w:t>
            </w:r>
            <w:r w:rsidR="00F16CD3">
              <w:rPr>
                <w:rFonts w:ascii="Times New Roman" w:eastAsia="SimSun" w:hAnsi="Times New Roman"/>
                <w:bCs/>
                <w:color w:val="000000"/>
                <w:sz w:val="24"/>
                <w:szCs w:val="24"/>
                <w:lang w:val="en-US" w:eastAsia="ru-RU"/>
              </w:rPr>
              <w:t>……………………………………………………………..</w:t>
            </w:r>
          </w:p>
        </w:tc>
        <w:tc>
          <w:tcPr>
            <w:tcW w:w="743" w:type="dxa"/>
            <w:vAlign w:val="bottom"/>
          </w:tcPr>
          <w:p w:rsidR="00D4432D"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68</w:t>
            </w:r>
          </w:p>
        </w:tc>
      </w:tr>
    </w:tbl>
    <w:p w:rsidR="00653C9B" w:rsidRDefault="00653C9B"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Pr="00653C9B"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653C9B" w:rsidRPr="00653C9B" w:rsidRDefault="00653C9B" w:rsidP="00653C9B">
      <w:pPr>
        <w:spacing w:after="0" w:line="360" w:lineRule="auto"/>
        <w:jc w:val="center"/>
        <w:rPr>
          <w:rFonts w:ascii="Times New Roman" w:eastAsia="SimSun" w:hAnsi="Times New Roman"/>
          <w:b/>
          <w:bCs/>
          <w:color w:val="000000"/>
          <w:sz w:val="28"/>
          <w:szCs w:val="28"/>
          <w:lang w:val="en-US" w:eastAsia="ru-RU"/>
        </w:rPr>
      </w:pPr>
      <w:r w:rsidRPr="00653C9B">
        <w:rPr>
          <w:rFonts w:ascii="Times New Roman" w:eastAsia="SimSun" w:hAnsi="Times New Roman"/>
          <w:b/>
          <w:bCs/>
          <w:color w:val="000000"/>
          <w:sz w:val="28"/>
          <w:szCs w:val="28"/>
          <w:lang w:val="en-US" w:eastAsia="ru-RU"/>
        </w:rPr>
        <w:t>KELTIRILGAN RASMLAR ROʻYHATI</w:t>
      </w:r>
    </w:p>
    <w:p w:rsidR="00653C9B" w:rsidRPr="00653C9B" w:rsidRDefault="00653C9B" w:rsidP="00653C9B">
      <w:pPr>
        <w:spacing w:after="0" w:line="240" w:lineRule="auto"/>
        <w:jc w:val="both"/>
        <w:rPr>
          <w:rFonts w:ascii="Times New Roman" w:eastAsia="SimSun" w:hAnsi="Times New Roman"/>
          <w:bCs/>
          <w:color w:val="000000"/>
          <w:sz w:val="28"/>
          <w:szCs w:val="28"/>
          <w:lang w:val="uz-Cyrl-UZ" w:eastAsia="ru-RU"/>
        </w:rPr>
      </w:pPr>
    </w:p>
    <w:tbl>
      <w:tblPr>
        <w:tblW w:w="9634" w:type="dxa"/>
        <w:tblLayout w:type="fixed"/>
        <w:tblLook w:val="04A0" w:firstRow="1" w:lastRow="0" w:firstColumn="1" w:lastColumn="0" w:noHBand="0" w:noVBand="1"/>
      </w:tblPr>
      <w:tblGrid>
        <w:gridCol w:w="1668"/>
        <w:gridCol w:w="7229"/>
        <w:gridCol w:w="737"/>
      </w:tblGrid>
      <w:tr w:rsidR="00C51DEA" w:rsidRPr="00C23656" w:rsidTr="00F16CD3">
        <w:tc>
          <w:tcPr>
            <w:tcW w:w="1668" w:type="dxa"/>
            <w:vAlign w:val="center"/>
          </w:tcPr>
          <w:p w:rsidR="00C51DEA" w:rsidRPr="00653C9B" w:rsidRDefault="00C51DEA" w:rsidP="008304BE">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en-US" w:eastAsia="ru-RU"/>
              </w:rPr>
              <w:t>1-rasm.</w:t>
            </w:r>
          </w:p>
        </w:tc>
        <w:tc>
          <w:tcPr>
            <w:tcW w:w="7229" w:type="dxa"/>
            <w:vAlign w:val="center"/>
          </w:tcPr>
          <w:p w:rsidR="00C51DEA" w:rsidRPr="008304BE" w:rsidRDefault="00C51DEA" w:rsidP="008304BE">
            <w:pPr>
              <w:spacing w:after="0" w:line="240" w:lineRule="auto"/>
              <w:jc w:val="both"/>
              <w:rPr>
                <w:rFonts w:ascii="Times New Roman" w:eastAsia="SimSun" w:hAnsi="Times New Roman"/>
                <w:sz w:val="24"/>
                <w:szCs w:val="24"/>
                <w:lang w:val="en-US" w:eastAsia="ru-RU"/>
              </w:rPr>
            </w:pPr>
            <w:r w:rsidRPr="00C23656">
              <w:rPr>
                <w:rFonts w:ascii="Times New Roman" w:eastAsia="SimSun" w:hAnsi="Times New Roman"/>
                <w:sz w:val="24"/>
                <w:szCs w:val="24"/>
                <w:lang w:val="en-US" w:eastAsia="ru-RU"/>
              </w:rPr>
              <w:t>Tizimda muammoli aktivlarning ulushi ortishi zanjirsimon inqirozli mexanizmni</w:t>
            </w:r>
            <w:r w:rsidR="00EE3454">
              <w:rPr>
                <w:rFonts w:ascii="Times New Roman" w:eastAsia="SimSun" w:hAnsi="Times New Roman"/>
                <w:sz w:val="24"/>
                <w:szCs w:val="24"/>
                <w:lang w:val="en-US" w:eastAsia="ru-RU"/>
              </w:rPr>
              <w:t>………………………………………………………………</w:t>
            </w:r>
            <w:r w:rsidRPr="00C23656">
              <w:rPr>
                <w:rFonts w:ascii="Times New Roman" w:eastAsia="SimSun" w:hAnsi="Times New Roman"/>
                <w:sz w:val="24"/>
                <w:szCs w:val="24"/>
                <w:lang w:val="en-US" w:eastAsia="ru-RU"/>
              </w:rPr>
              <w:t>.</w:t>
            </w:r>
          </w:p>
        </w:tc>
        <w:tc>
          <w:tcPr>
            <w:tcW w:w="737" w:type="dxa"/>
            <w:vAlign w:val="bottom"/>
          </w:tcPr>
          <w:p w:rsidR="00C51DEA" w:rsidRPr="008304BE" w:rsidRDefault="00C51DEA"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11</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2</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Tijorat banklarining kredit dinamikasi (mlrd s</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mda)...……………....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20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Jahon tijorat banklarining kredit dinamikasi (mlrd AQSH dollarida)...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2</w:t>
            </w:r>
            <w:r>
              <w:rPr>
                <w:rFonts w:ascii="Times New Roman" w:eastAsia="SimSun" w:hAnsi="Times New Roman"/>
                <w:sz w:val="24"/>
                <w:szCs w:val="24"/>
                <w:lang w:val="en-US" w:eastAsia="ru-RU"/>
              </w:rPr>
              <w:t>4</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4</w:t>
            </w:r>
            <w:r w:rsidRPr="00653C9B">
              <w:rPr>
                <w:rFonts w:ascii="Times New Roman" w:eastAsia="SimSun" w:hAnsi="Times New Roman"/>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b/>
                <w:lang w:val="en-US" w:eastAsia="ru-RU"/>
              </w:rPr>
            </w:pPr>
            <w:r w:rsidRPr="008304BE">
              <w:rPr>
                <w:rFonts w:ascii="Times New Roman" w:eastAsia="SimSun" w:hAnsi="Times New Roman"/>
                <w:sz w:val="24"/>
                <w:szCs w:val="24"/>
                <w:lang w:val="en-US" w:eastAsia="ru-RU"/>
              </w:rPr>
              <w:t>Kredit portfeli sifatini tahlil qilishda alohida e’tibor qaratish lozim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lgan belgilar.……………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41</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5</w:t>
            </w:r>
            <w:r w:rsidRPr="00653C9B">
              <w:rPr>
                <w:rFonts w:ascii="Times New Roman" w:eastAsia="SimSun" w:hAnsi="Times New Roman"/>
                <w:color w:val="000000"/>
                <w:sz w:val="24"/>
                <w:szCs w:val="24"/>
                <w:lang w:val="en-US" w:eastAsia="ru-RU"/>
              </w:rPr>
              <w:t>-rasm.</w:t>
            </w:r>
          </w:p>
        </w:tc>
        <w:tc>
          <w:tcPr>
            <w:tcW w:w="7229" w:type="dxa"/>
            <w:vAlign w:val="center"/>
          </w:tcPr>
          <w:p w:rsidR="00C51DEA" w:rsidRPr="002741DC" w:rsidRDefault="00C51DEA" w:rsidP="00C23656">
            <w:pPr>
              <w:spacing w:after="0" w:line="240" w:lineRule="auto"/>
              <w:jc w:val="both"/>
              <w:rPr>
                <w:rFonts w:ascii="Times New Roman" w:eastAsia="SimSun" w:hAnsi="Times New Roman"/>
                <w:b/>
                <w:sz w:val="24"/>
                <w:szCs w:val="24"/>
                <w:lang w:val="en-US" w:eastAsia="ru-RU"/>
              </w:rPr>
            </w:pPr>
            <w:r w:rsidRPr="008304BE">
              <w:rPr>
                <w:rFonts w:ascii="Times New Roman" w:eastAsia="SimSun" w:hAnsi="Times New Roman"/>
                <w:sz w:val="24"/>
                <w:szCs w:val="24"/>
                <w:lang w:val="en-US" w:eastAsia="ru-RU"/>
              </w:rPr>
              <w:t>Kredit portfeli sifatini tahlil qilish bosqichlari</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43</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6</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eastAsia="ru-RU"/>
              </w:rPr>
            </w:pPr>
            <w:r w:rsidRPr="008304BE">
              <w:rPr>
                <w:rFonts w:ascii="Times New Roman" w:eastAsia="SimSun" w:hAnsi="Times New Roman"/>
                <w:sz w:val="24"/>
                <w:szCs w:val="24"/>
                <w:lang w:val="en-US" w:eastAsia="ru-RU"/>
              </w:rPr>
              <w:t>Turli mamlakatlarda NPL nisbati (%).……</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7</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7</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Cs/>
                <w:sz w:val="24"/>
                <w:szCs w:val="24"/>
                <w:lang w:val="en-US" w:eastAsia="ru-RU"/>
              </w:rPr>
            </w:pPr>
            <w:r w:rsidRPr="008304BE">
              <w:rPr>
                <w:rFonts w:ascii="Times New Roman" w:eastAsia="SimSun" w:hAnsi="Times New Roman"/>
                <w:sz w:val="24"/>
                <w:szCs w:val="24"/>
                <w:lang w:val="en-US" w:eastAsia="ru-RU"/>
              </w:rPr>
              <w:t>Muammoli kreditlarning vujudga kelishidagi omillar.….........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8</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8</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lang w:val="en-US" w:eastAsia="ru-RU"/>
              </w:rPr>
            </w:pPr>
            <w:r w:rsidRPr="008304BE">
              <w:rPr>
                <w:rFonts w:ascii="Times New Roman" w:eastAsia="SimSun" w:hAnsi="Times New Roman"/>
                <w:lang w:val="en-US" w:eastAsia="ru-RU"/>
              </w:rPr>
              <w:t>Muammoli kreditlarning vujudga kelishidagi omillar vektori</w:t>
            </w:r>
            <w:r>
              <w:rPr>
                <w:rFonts w:ascii="Times New Roman" w:eastAsia="SimSun" w:hAnsi="Times New Roman"/>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50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9</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 foizlarda ulushi.…………………………………………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52</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sz w:val="24"/>
                <w:szCs w:val="24"/>
                <w:lang w:val="en-US" w:eastAsia="ru-RU"/>
              </w:rPr>
              <w:t>10</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54</w:t>
            </w:r>
          </w:p>
        </w:tc>
      </w:tr>
      <w:tr w:rsidR="00C51DEA" w:rsidRPr="00653C9B" w:rsidTr="00F16CD3">
        <w:tc>
          <w:tcPr>
            <w:tcW w:w="1668" w:type="dxa"/>
            <w:vAlign w:val="center"/>
          </w:tcPr>
          <w:p w:rsidR="00C51DEA" w:rsidRPr="00653C9B" w:rsidRDefault="00C51DEA" w:rsidP="008335FD">
            <w:pPr>
              <w:spacing w:after="0" w:line="240" w:lineRule="auto"/>
              <w:jc w:val="center"/>
              <w:rPr>
                <w:rFonts w:ascii="Times New Roman" w:eastAsia="SimSun" w:hAnsi="Times New Roman"/>
                <w:sz w:val="24"/>
                <w:szCs w:val="24"/>
                <w:lang w:val="en-US" w:eastAsia="ru-RU"/>
              </w:rPr>
            </w:pPr>
            <w:r w:rsidRPr="00653C9B">
              <w:rPr>
                <w:rFonts w:ascii="Times New Roman" w:eastAsia="SimSun" w:hAnsi="Times New Roman"/>
                <w:sz w:val="24"/>
                <w:szCs w:val="24"/>
                <w:lang w:val="en-US" w:eastAsia="ru-RU"/>
              </w:rPr>
              <w:t>1</w:t>
            </w:r>
            <w:r>
              <w:rPr>
                <w:rFonts w:ascii="Times New Roman" w:eastAsia="SimSun" w:hAnsi="Times New Roman"/>
                <w:sz w:val="24"/>
                <w:szCs w:val="24"/>
                <w:lang w:val="en-US" w:eastAsia="ru-RU"/>
              </w:rPr>
              <w:t>1</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kreditlarni bartarash etish k</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rsatgichlari………………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63</w:t>
            </w:r>
          </w:p>
        </w:tc>
      </w:tr>
      <w:tr w:rsidR="00F16CD3" w:rsidRPr="00653C9B" w:rsidTr="00F16CD3">
        <w:tc>
          <w:tcPr>
            <w:tcW w:w="1668" w:type="dxa"/>
          </w:tcPr>
          <w:p w:rsidR="00F16CD3" w:rsidRPr="008335FD" w:rsidRDefault="00F16CD3" w:rsidP="008335FD">
            <w:pPr>
              <w:spacing w:after="0" w:line="240" w:lineRule="auto"/>
              <w:jc w:val="center"/>
              <w:rPr>
                <w:rFonts w:ascii="Times New Roman" w:eastAsia="SimSun" w:hAnsi="Times New Roman"/>
                <w:sz w:val="24"/>
                <w:szCs w:val="24"/>
                <w:lang w:val="en-US" w:eastAsia="ru-RU"/>
              </w:rPr>
            </w:pPr>
            <w:r w:rsidRPr="008335FD">
              <w:rPr>
                <w:rFonts w:ascii="Times New Roman" w:eastAsia="SimSun" w:hAnsi="Times New Roman"/>
                <w:sz w:val="24"/>
                <w:szCs w:val="24"/>
                <w:lang w:val="en-US" w:eastAsia="ru-RU"/>
              </w:rPr>
              <w:t>1</w:t>
            </w:r>
            <w:r>
              <w:rPr>
                <w:rFonts w:ascii="Times New Roman" w:eastAsia="SimSun" w:hAnsi="Times New Roman"/>
                <w:sz w:val="24"/>
                <w:szCs w:val="24"/>
                <w:lang w:val="en-US" w:eastAsia="ru-RU"/>
              </w:rPr>
              <w:t>2</w:t>
            </w:r>
            <w:r w:rsidRPr="008335FD">
              <w:rPr>
                <w:rFonts w:ascii="Times New Roman" w:eastAsia="SimSun" w:hAnsi="Times New Roman"/>
                <w:sz w:val="24"/>
                <w:szCs w:val="24"/>
                <w:lang w:val="en-US" w:eastAsia="ru-RU"/>
              </w:rPr>
              <w:t>-rasm.</w:t>
            </w:r>
          </w:p>
        </w:tc>
        <w:tc>
          <w:tcPr>
            <w:tcW w:w="7229" w:type="dxa"/>
            <w:vAlign w:val="center"/>
          </w:tcPr>
          <w:p w:rsidR="00F16CD3" w:rsidRPr="008304BE" w:rsidRDefault="00F16CD3" w:rsidP="008335FD">
            <w:pPr>
              <w:spacing w:after="0" w:line="240" w:lineRule="auto"/>
              <w:jc w:val="both"/>
              <w:rPr>
                <w:rFonts w:ascii="Times New Roman" w:eastAsia="SimSun" w:hAnsi="Times New Roman"/>
                <w:sz w:val="24"/>
                <w:szCs w:val="24"/>
                <w:lang w:val="en-US" w:eastAsia="ru-RU"/>
              </w:rPr>
            </w:pPr>
            <w:r w:rsidRPr="00470C0E">
              <w:rPr>
                <w:rFonts w:ascii="Times New Roman" w:eastAsia="SimSun" w:hAnsi="Times New Roman"/>
                <w:sz w:val="24"/>
                <w:szCs w:val="24"/>
                <w:lang w:val="en-US" w:eastAsia="ru-RU"/>
              </w:rPr>
              <w:t>Hamkorbank risklarni boshqarish strategiyasi</w:t>
            </w:r>
            <w:r>
              <w:rPr>
                <w:rFonts w:ascii="Times New Roman" w:eastAsia="SimSun" w:hAnsi="Times New Roman"/>
                <w:sz w:val="24"/>
                <w:szCs w:val="24"/>
                <w:lang w:val="en-US" w:eastAsia="ru-RU"/>
              </w:rPr>
              <w:t>……………………………</w:t>
            </w:r>
          </w:p>
        </w:tc>
        <w:tc>
          <w:tcPr>
            <w:tcW w:w="737" w:type="dxa"/>
            <w:vAlign w:val="bottom"/>
          </w:tcPr>
          <w:p w:rsidR="00F16CD3" w:rsidRPr="00653C9B" w:rsidRDefault="00F16CD3" w:rsidP="008335FD">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66</w:t>
            </w:r>
          </w:p>
        </w:tc>
      </w:tr>
    </w:tbl>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Default="00653C9B" w:rsidP="00653C9B">
      <w:pPr>
        <w:rPr>
          <w:rFonts w:ascii="Times New Roman" w:hAnsi="Times New Roman"/>
          <w:b/>
          <w:color w:val="000000"/>
          <w:sz w:val="28"/>
          <w:lang w:val="en-US"/>
        </w:rPr>
      </w:pPr>
    </w:p>
    <w:p w:rsidR="00653C9B" w:rsidRDefault="00653C9B">
      <w:pPr>
        <w:rPr>
          <w:rFonts w:ascii="Times New Roman" w:eastAsia="Times New Roman" w:hAnsi="Times New Roman"/>
          <w:b/>
          <w:color w:val="000000"/>
          <w:sz w:val="28"/>
          <w:szCs w:val="32"/>
          <w:lang w:val="en-US"/>
        </w:rPr>
      </w:pPr>
      <w:r>
        <w:rPr>
          <w:rFonts w:ascii="Times New Roman" w:hAnsi="Times New Roman"/>
          <w:b/>
          <w:color w:val="000000"/>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5" w:name="_Toc230115437"/>
      <w:r w:rsidRPr="00791642">
        <w:rPr>
          <w:rFonts w:ascii="Times New Roman" w:hAnsi="Times New Roman"/>
          <w:b/>
          <w:color w:val="000000"/>
          <w:sz w:val="28"/>
          <w:lang w:val="en-US"/>
        </w:rPr>
        <w:lastRenderedPageBreak/>
        <w:t>I BOB. KIRISH</w:t>
      </w:r>
      <w:bookmarkEnd w:id="5"/>
    </w:p>
    <w:p w:rsidR="002E1884" w:rsidRPr="00791642" w:rsidRDefault="006B3E49" w:rsidP="006B3E49">
      <w:pPr>
        <w:pStyle w:val="a3"/>
        <w:numPr>
          <w:ilvl w:val="1"/>
          <w:numId w:val="2"/>
        </w:numPr>
        <w:spacing w:after="240" w:line="360" w:lineRule="auto"/>
        <w:ind w:left="709" w:right="708" w:firstLine="0"/>
        <w:jc w:val="center"/>
        <w:outlineLvl w:val="1"/>
        <w:rPr>
          <w:rFonts w:ascii="Times New Roman" w:hAnsi="Times New Roman"/>
          <w:b/>
          <w:sz w:val="28"/>
          <w:lang w:val="en-US"/>
        </w:rPr>
      </w:pPr>
      <w:bookmarkStart w:id="6" w:name="_Toc230115438"/>
      <w:r w:rsidRPr="006B3E49">
        <w:rPr>
          <w:rFonts w:ascii="Times New Roman" w:hAnsi="Times New Roman"/>
          <w:b/>
          <w:sz w:val="28"/>
          <w:lang w:val="en-US"/>
        </w:rPr>
        <w:t>Tadqiqot mavzusining dolzarbligi, iqtisodiyot va fan uchun ahamiyati</w:t>
      </w:r>
      <w:bookmarkEnd w:id="6"/>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globallashuv jarayonlari, xalqaro moliya bozorlaridagi yuqori volatillik hamda makroiqtisodiy geosiyosiy tebranishlar sharoitida milliy bank tizimlarining barqarorligini ta’minlash har bir davlatning iqtisodiy xavfsizligi va suverenitetining fundamental asosi hisoblanadi. Dunyo miqyosida kredit bozorlarining jadal sur’atlar bilan ekspansiya qilinishi, banklararo raqobatning an’anaviy formatlardan raqamli ekotizimlar darajasiga koʻchishi, moliyaviy xavf-xatarlarning transchegaraviy transfer boʻlish tezligi hamda iqtisodiy sikllarning oʻzgaruvchanligi bank aktivlari, xususan, kredit portfellarining sifati masalasini global iqtisodiyotning eng oʻtkir muammolaridan biriga aylantirdi. Xalqaro moliya institutlari va yetakchi reyting agentliklarining tadqiqotlari shuni koʻrsatadiki, bank tizimidagi inqirozli holatlarning qariyb 80-90\% qismi bevosita kredit risklarining notoʻgʻri baholanishi va buning oqibatida muammoli aktivlarning me’yordan ortib ketishi bilan bogʻliqdir.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Xalqaro amaliyot, xususan, AQSh va Yevropa bank tizimlarida sodir boʻlgan 2008-yilgi global moliyaviy-iqtisodiy inqiroz darslari kredit risklarini boshqarishning an’anaviy mexanizmlari yetarli emasligini yaqqol isbotladi. Oʻsha davrda ipoteka bozorlaridagi sun’iy koʻpikning portlashi va tartibga solinmagan derivativlar zanjiri tizimli ahamiyatga ega boʻlgan yirik moliyaviy institutlarning bankrotligiga olib keldi. Muammoli kreditlarning keskin oʻsishi zanjirsimon reaksiya hosil qilib, nafaqat bank sektorini, balki real sektor investitsiyalarini ham falaj holatiga keltirdi. Bu tajriba dunyo hamjamiyatini, xususan, Bank nazorati boʻyicha Bazel qoʻmitasini risk-menejment andozalarini tubdan qayta koʻrib chiqishga va makroprudensial nazorat institutlarini kuchaytirishga majbur qildi.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Soʻnggi yillarda kechgan global geoiqtisodiy tangliklar, sanksiyalar urushi, xalqaro logistik zanjirlarning uzilishi va energiya resurslari bozoridagi disbalans rivojlangan va rivojlanayotgan davlatlarda </w:t>
      </w:r>
      <w:r>
        <w:rPr>
          <w:rFonts w:ascii="Times New Roman" w:hAnsi="Times New Roman"/>
          <w:sz w:val="28"/>
          <w:lang w:val="en-US"/>
        </w:rPr>
        <w:t>NPL (Non-Performing Loans</w:t>
      </w:r>
      <w:r w:rsidRPr="002A0BF9">
        <w:rPr>
          <w:rFonts w:ascii="Times New Roman" w:hAnsi="Times New Roman"/>
          <w:sz w:val="28"/>
          <w:lang w:val="en-US"/>
        </w:rPr>
        <w:t xml:space="preserve"> — qaytmayotgan muammoli kreditlar) darajasining oʻsishiga yangi toʻlqin sifatida </w:t>
      </w:r>
      <w:r w:rsidRPr="002A0BF9">
        <w:rPr>
          <w:rFonts w:ascii="Times New Roman" w:hAnsi="Times New Roman"/>
          <w:sz w:val="28"/>
          <w:lang w:val="en-US"/>
        </w:rPr>
        <w:lastRenderedPageBreak/>
        <w:t>ta’sir koʻrsatdi. Bugungi kunda global miqyosda ushbu tendensiyaning tarmoqlar va hududlar kesimidagi tahlili quyidagi xavfli qonuniyatlarni ochib bermoqda: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AQSh bank tizimidagi makro-risklar: AQSh Federal zaxira tizimi (FRS) tomonidan inflyatsiyani jilovlash maqsadida foiz stavkalarining uzoq vaqt davomida yuqori darajada ushlab turilishi jismoniy shaxslarning kredit yukini keskin oshirib yubordi. Natijada, iste’molchilarning toʻlov qobiliyati pasayib, kredit karta qarzdorligi boʻyicha toʻlovlarni kechiktirish holatlari oxirgi oʻn yillikdagi eng yuqori koʻrsatkichga yetdi. Nyu-York Federal zaxira banki (FRB) ma’lumotlariga koʻra, 90 kundan ortiq muddatga kechiktirilgan jiddiy qarzdorliklar ulushi yoshlar va kam daromadli aholi qatlamida tarkibiy inqiroz belgilarini namoyon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Yevropa Ittifoqi va xususiy sektor distressi: Yevropa Markaziy Banki (ECB) ma’lumotlariga koʻra, garchi integratsiyalashgan yalpi NPL koʻrsatkichi qat’iy regulyativ talablar tufayli barqaror saqlanib qolayotgan boʻlsa-da, aynan kichik va oʻrta biznes (SME) sektorida yashirin risklar toʻplanmoqda. Ishlab chiqarish xarajatlarining oshishi va eksport bozorlarining qisqarishi oqibatida koʻplab korxonalar oʻz majburiyatlarini bajara olmayapti, bu esa banklarni zaxiralarni potentsial yoʻqotishlar uchun koʻpaytirishga majbur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Osiyo va Lotin Amerikasidagi tarkibiy nomutanosibliklar: Xitoy iqtisodiyotida koʻchmas mulk bozoridagi tizimli inqiroz (yirik demontaj va qurilish kompaniyalarining defoltlari) hududiy va mintaqaviy banklar balansiga ogʻir yuk boʻlib tushdi. Kichik biznes subyektlariga ajratilgan kreditlarning NPL darajasi bir qator provinsiyalarda kritik chegaradan oshib ketdi. Lotin Amerikasining yetakchi iqtisodiyotlari (Braziliya, Kolumbiya, Argentina)da esa surunkali inflyatsiya va milliy valyutalarning devalvatsiyasi fonida chakana kredit portfelining sifati keskin yomonlashdi.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Ushbu xalqaro moliyaviy tendensiyalar va risklarning transfer boʻlish tabiati kontekstida, Oʻzbekiston Respublikasining bank-moliya tizimi ham oʻzining tarixiy va institutsional jihatdan eng mas’uliyatli — transformatsiya va chuqur tarkibiy islohotlar bosqichini boshidan kechirmoqda. Mamlakatimizda amalga oshirilayotgan iqtisodiy liberalizatsiya, valyuta bozorining erkinlashtirilishi va </w:t>
      </w:r>
      <w:r w:rsidRPr="002A0BF9">
        <w:rPr>
          <w:rFonts w:ascii="Times New Roman" w:hAnsi="Times New Roman"/>
          <w:sz w:val="28"/>
          <w:lang w:val="en-US"/>
        </w:rPr>
        <w:lastRenderedPageBreak/>
        <w:t>tashqi savdoning diversifikatsiya qilinishi natijasida tijorat banklarining milliy iqtisodiyotni moliyalashtirishdagi roli tubdan oʻzgardi. Kreditlash hajmining yalpi ichki mahsulot (YIM) oʻsish sur’atlaridan ilgarilab ketishi bir tomondan tadbirkorlik subyektlarini qoʻllab-quvvatlashga xizmat qilgan boʻlsa, ikkinchi tomondan bank balanslarida risk kontsentratsiyasining ortishiga olib keldi.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Oʻzbekiston Respublikasi Markaziy bankining statistik ma’lumotlari va dinamik tahlillari shuni koʻrsatadiki, kredit portfelining miqdoriy ekspansiyasi har doim ham uning sifati bilan mutanosib kechayotgani yoʻq. Iqtisodiyotning tarkibiy transformatsiyalashuvi jarayonida ayrim tarmoqlarda toʻlov intizomining susayishi, qarz oluvchi korxonalarning marketing va strategik xatolari tufayli moliyaviy barqarorligini yoʻqotishi, shuningdek, banklarning oʻzida kredit monitoringi tizimining post-faktum (ya’ni muammo yuzaga kelgandan keyingina) xarakterga ega ekanligi muammoli kreditlar ulushining tebranishiga sabab boʻlmoqda. Ayniqsa, soʻnggi yillarda ommaviy tus olgan chakana kreditlash (avtokreditlar, mikroqarzlar, onlayn-kreditlar) segmentida anderrayting jarayonlarining tezlashtirilgani va skoring modellarining mukammal emasligi sababli qaytmaslik xavfi ortib bormoqda. Bu esa, bank tizimining barqarorligiga daxl qiluvchi endogen va ekzogen omillarni ilmiy asosda tadqiq etishni taqozo qiladi.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bosqichda Oʻzbekiston iqtisodiyotining barqaror, inklyuziv va yuqori sur’atlar bilan rivojlanishi toʻgʻridan-toʻgʻri bank tizimining kapitalizatsiyalashuv darajasiga va likvidlilik koʻrsatkichlariga bogʻliq. Mamlakatimizda investitsiya muhitini yaxshilash, davlat ulushi mavjud boʻlgan yirik tijorat banklarini transformatsiya qilish va ularni xalqaro strategik investorlarga xususiylashtirish jarayonlari ketayotgan bir paytda, bank balanslarining "toza" boʻlishi va NPL koʻrsatkichining xalqaro minimal standartlar darajasida saqlanishi mamlakatning suveren va korporativ kredit reytinglariga toʻgʻridan-toʻgʻri ta’sir koʻrsatuvchi indikator hisoblanadi. Agar bank tizimida muammoli aktivlar massasi toʻplanib qolsa, bu xalqaro moliya bozorlaridan arzon va uzoq muddatli resurslarni jalb qilish imkoniyatini cheklaydi va xorijiy investorlar koʻz oʻngida mamlakat riskini oshiradi.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lastRenderedPageBreak/>
        <w:t>Oʻzbekiston Respublikasi Prezidenti Shavkat Mirziyoyev bank-moliya tizimini isloh qilish, uni korrupsiyadan xoli, shaffof va iqtisodiyotning chinakam drayveriga aylantirish masalalariga oʻzining dasturiy ma’ruzalari va hukumat yigʻilishlarida alohida toʻxtalib oʻtmoqdalar. Davlatimiz rahbari banklar faoliyatini va ularning an’anaviy, byurokratik ish yuritish falsafasini tubdan oʻzgartirish, ularni mijoz manfaatlari yoʻlida xizmat qildirish zarurligini quyidagicha konseptual tarzda ifodalab bergan edilar: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 iqtisodiyotning qon tomiri boʻlishi kerak, lekin afsuski, bizning banklarimiz hali bu darajaga koʻtarila olgani yoʻq. Banklar faqat davlat resurslariga suyanib qolmasdan, faol investitsiyalarni jalb qilishi, mijoz ortidan yugurishi va tadbirkorga haqiqiy koʻmakchi boʻlishi shart.</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Prezident Sh.Mirziyoyev tomonidan tijorat banklari boshqaruvi va risk-menejerlari oldiga qoʻyilayotgan eng muhim va qat’iy talablardan biri — bu ajratilayotgan har bir kredit liniyasining nafaqat qogʻozdagi ta’minoti, balki uning iqtisodiy samaradorligi, natijaliligi va real sektor rivojiga qoʻshadigan hissasini ta’minlashdir. Kredit berish jarayonidagi koʻzboʻyamachilik, loyihalarni yuzaki baholash va subyektiv omillar tufayli yuzaga keladigan muammoli aktivlar davlat mablagʻlarining koʻkka sovurilishiga olib kelishi qattiq tanqid qilinmoqda. Davlatimiz rahbari ta’kidlaganlaridek:</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Kredit berish bu ishning boshlanishi, asosiysi — u qaysi sohani rivojlantiryapti, nechta ish oʻrni yaratyapti va qachon qaytadi</w:t>
      </w:r>
      <w:r>
        <w:rPr>
          <w:rFonts w:ascii="Times New Roman" w:hAnsi="Times New Roman"/>
          <w:sz w:val="28"/>
          <w:lang w:val="en-US"/>
        </w:rPr>
        <w:t>?</w:t>
      </w:r>
      <w:r w:rsidRPr="002A0BF9">
        <w:rPr>
          <w:rFonts w:ascii="Times New Roman" w:hAnsi="Times New Roman"/>
          <w:sz w:val="28"/>
          <w:lang w:val="en-US"/>
        </w:rPr>
        <w:t xml:space="preserve"> — degan savollarga har bir bank boshqaruvi raisi va risk menejeri aniq va matematik hisob-kitoblarga asoslangan javobga ega boʻlishi lozim.</w:t>
      </w:r>
    </w:p>
    <w:p w:rsid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Iqtisodiy nuqtai nazardan tahlil qilinganda, tijorat banklarida muammoli kreditlarning vujudga kelishi makroiqtisodiy darajada multiplikativ salbiy samara (makroiqtis</w:t>
      </w:r>
      <w:r w:rsidR="005A1035">
        <w:rPr>
          <w:rFonts w:ascii="Times New Roman" w:hAnsi="Times New Roman"/>
          <w:sz w:val="28"/>
          <w:lang w:val="en-US"/>
        </w:rPr>
        <w:t>odiy destruksiya) hosil qiladi.</w:t>
      </w:r>
    </w:p>
    <w:p w:rsidR="002A0BF9" w:rsidRPr="002A0BF9" w:rsidRDefault="002A0BF9" w:rsidP="002A0BF9">
      <w:pPr>
        <w:pStyle w:val="a3"/>
        <w:spacing w:after="0" w:line="360" w:lineRule="auto"/>
        <w:ind w:left="0"/>
        <w:jc w:val="both"/>
        <w:rPr>
          <w:rFonts w:ascii="Times New Roman" w:hAnsi="Times New Roman"/>
          <w:sz w:val="28"/>
          <w:lang w:val="en-US"/>
        </w:rPr>
      </w:pPr>
      <w:r>
        <w:rPr>
          <w:rFonts w:ascii="Times New Roman" w:hAnsi="Times New Roman"/>
          <w:noProof/>
          <w:sz w:val="28"/>
          <w:lang w:val="en-US"/>
        </w:rPr>
        <w:lastRenderedPageBreak/>
        <w:drawing>
          <wp:inline distT="0" distB="0" distL="0" distR="0">
            <wp:extent cx="5486400" cy="2886075"/>
            <wp:effectExtent l="0" t="0" r="3810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5A1035" w:rsidRPr="005A1035" w:rsidRDefault="005A1035" w:rsidP="005A1035">
      <w:pPr>
        <w:pStyle w:val="a3"/>
        <w:spacing w:after="0" w:line="240" w:lineRule="auto"/>
        <w:ind w:left="0" w:firstLine="720"/>
        <w:jc w:val="center"/>
        <w:rPr>
          <w:rFonts w:ascii="Times New Roman" w:hAnsi="Times New Roman"/>
          <w:b/>
          <w:sz w:val="28"/>
          <w:lang w:val="en-US"/>
        </w:rPr>
      </w:pPr>
      <w:r w:rsidRPr="005A1035">
        <w:rPr>
          <w:rFonts w:ascii="Times New Roman" w:hAnsi="Times New Roman"/>
          <w:b/>
          <w:sz w:val="28"/>
          <w:lang w:val="en-US"/>
        </w:rPr>
        <w:t>1 rasm. Tizimda muammoli aktivlarning ulushi ortishi zanjirsimon inqirozli mexanizmni.</w:t>
      </w:r>
    </w:p>
    <w:p w:rsidR="005A1035" w:rsidRPr="003B5901" w:rsidRDefault="005A1035" w:rsidP="005A103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w:t>
      </w:r>
      <w:r>
        <w:rPr>
          <w:rFonts w:ascii="Times New Roman" w:hAnsi="Times New Roman"/>
          <w:i/>
          <w:szCs w:val="28"/>
          <w:lang w:val="en-US" w:eastAsia="ru-RU"/>
        </w:rPr>
        <w:t xml:space="preserve">va ochiq manbadagi </w:t>
      </w:r>
      <w:r w:rsidRPr="003B5901">
        <w:rPr>
          <w:rFonts w:ascii="Times New Roman" w:hAnsi="Times New Roman"/>
          <w:i/>
          <w:szCs w:val="28"/>
          <w:lang w:val="en-US" w:eastAsia="ru-RU"/>
        </w:rPr>
        <w:t xml:space="preserve">ma’lumotlari asosida muallif tomonidan tayyorlandi. </w:t>
      </w:r>
    </w:p>
    <w:p w:rsidR="005A1035" w:rsidRPr="005A1035" w:rsidRDefault="005A1035" w:rsidP="002A0BF9">
      <w:pPr>
        <w:pStyle w:val="a3"/>
        <w:spacing w:after="0" w:line="360" w:lineRule="auto"/>
        <w:ind w:left="0" w:firstLine="720"/>
        <w:jc w:val="both"/>
        <w:rPr>
          <w:rFonts w:ascii="Times New Roman" w:hAnsi="Times New Roman"/>
          <w:sz w:val="8"/>
          <w:lang w:val="en-US"/>
        </w:rPr>
      </w:pP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Ushbu makroiqtisodiy zanjir shuni koʻrsatadiki, NPL muammosi shunchaki bitta bankning ichki muammosi emas, balki butun iqtisodiyotni moliyaviy resurslar bilan ta’minlash mexanizmining bloklanishidir. Banklar yuzaga kelishi mumkin boʻlgan zararlarni qoplash uchun oʻz daromadlaridan zaxira fondlariga (loss provisioning) koʻproq mablagʻ oʻtkazishga majbur boʻladilar, bu esa kapital etarliligi koʻrsatkichlariga zarba beradi. Natijada banklarning likvidliligi pasayadi, risk ishtahasi (risk appetite) torayadi va ular iqtisodiyotni kreditlashni toʻxtatadi (kredit siqilishi yuzaga keladi). Bu esa real sektorda ishlab chiqarish pasayishi va ishsizlik ortishiga olib keladi.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Shu bois, muammoli kreditlarning kelib chiqish sabablarini ekonometrik modellar yordamida tizimli prognozlash, ularning oqibatlarini makroprudensial darajada minimallashtirish hamda ularni hal etishning ilgʻor xalqaro regulyativ andozalarga, xususan, Bazel III standartlarining dinamik zaxiralash prinsiplariga asoslangan zamonaviy usullarini ishlab chiqish moliya sohasi olimlari va amaliyotchilarining diqqat markazida turibdi.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Oʻzbekiston sharoitida muammoli aktivlarni undirish va tarkibiy sogʻlomlashtirish jarayonlarida hamon eskirgan, asosan sud va ma’muriy bosimga </w:t>
      </w:r>
      <w:r w:rsidRPr="002A0BF9">
        <w:rPr>
          <w:rFonts w:ascii="Times New Roman" w:hAnsi="Times New Roman"/>
          <w:sz w:val="28"/>
          <w:lang w:val="en-US"/>
        </w:rPr>
        <w:lastRenderedPageBreak/>
        <w:t xml:space="preserve">asoslangan usullardan foydalanilayotganligi tadqiqotning amaliy zaruriyatini oshiradi. Bugungi kunda jahon amaliyotida keng qoʻllanilayotgan </w:t>
      </w:r>
      <w:r w:rsidR="009F4129">
        <w:rPr>
          <w:rFonts w:ascii="Times New Roman" w:hAnsi="Times New Roman"/>
          <w:sz w:val="28"/>
          <w:lang w:val="en-US"/>
        </w:rPr>
        <w:t>“</w:t>
      </w:r>
      <w:r w:rsidRPr="002A0BF9">
        <w:rPr>
          <w:rFonts w:ascii="Times New Roman" w:hAnsi="Times New Roman"/>
          <w:sz w:val="28"/>
          <w:lang w:val="en-US"/>
        </w:rPr>
        <w:t>Yomon aktivlarni boshqarish kompaniyalari</w:t>
      </w:r>
      <w:r w:rsidR="009F4129">
        <w:rPr>
          <w:rFonts w:ascii="Times New Roman" w:hAnsi="Times New Roman"/>
          <w:sz w:val="28"/>
          <w:lang w:val="en-US"/>
        </w:rPr>
        <w:t>”</w:t>
      </w:r>
      <w:r w:rsidRPr="002A0BF9">
        <w:rPr>
          <w:rFonts w:ascii="Times New Roman" w:hAnsi="Times New Roman"/>
          <w:sz w:val="28"/>
          <w:lang w:val="en-US"/>
        </w:rPr>
        <w:t xml:space="preserve"> (AMC), kredit derivativlari orqali risklarni sotish, sekuritizatsiya mexanizmlari va aktivlarni restrukturizatsiya qilishning moslashuvchan moliyaviy instrumentlarini milliy amaliyotga joriy etish iqtisodiy zaruriyatga aylandi.</w:t>
      </w:r>
    </w:p>
    <w:p w:rsidR="00DE5FD9" w:rsidRPr="00791642"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tizimini raqamlashtirish, anderrayting jarayonlarida inson omilini minimallashtirish (korrupsiyaga chek qoʻyish), hududlarda tadbirkorlik tashabbuslarini moliyaviy qoʻllab-quvvatlash va xalqaro andozalarga mos kelu</w:t>
      </w:r>
      <w:r>
        <w:rPr>
          <w:rFonts w:ascii="Times New Roman" w:hAnsi="Times New Roman"/>
          <w:sz w:val="28"/>
          <w:lang w:val="en-US"/>
        </w:rPr>
        <w:t xml:space="preserve">vchi </w:t>
      </w:r>
      <w:r w:rsidR="00E27033">
        <w:rPr>
          <w:rFonts w:ascii="Times New Roman" w:hAnsi="Times New Roman"/>
          <w:sz w:val="28"/>
          <w:lang w:val="en-US"/>
        </w:rPr>
        <w:t>“</w:t>
      </w:r>
      <w:r>
        <w:rPr>
          <w:rFonts w:ascii="Times New Roman" w:hAnsi="Times New Roman"/>
          <w:sz w:val="28"/>
          <w:lang w:val="en-US"/>
        </w:rPr>
        <w:t>mijozga yoʻnaltirilgan</w:t>
      </w:r>
      <w:r w:rsidR="00E27033">
        <w:rPr>
          <w:rFonts w:ascii="Times New Roman" w:hAnsi="Times New Roman"/>
          <w:sz w:val="28"/>
          <w:lang w:val="en-US"/>
        </w:rPr>
        <w:t>”</w:t>
      </w:r>
      <w:r>
        <w:rPr>
          <w:rFonts w:ascii="Times New Roman" w:hAnsi="Times New Roman"/>
          <w:sz w:val="28"/>
          <w:lang w:val="en-US"/>
        </w:rPr>
        <w:t xml:space="preserve"> (client-centric</w:t>
      </w:r>
      <w:r w:rsidRPr="002A0BF9">
        <w:rPr>
          <w:rFonts w:ascii="Times New Roman" w:hAnsi="Times New Roman"/>
          <w:sz w:val="28"/>
          <w:lang w:val="en-US"/>
        </w:rPr>
        <w:t>) bank ekotizimini yaratish boʻyicha belgilab bergan strategik vazifalari doirasida muammoli kreditlar muammosini hal etish yoʻllarini ilmiy va amaliy jihatdan asoslab berish ushbu magistrlik dissertatsiyasi mavzusining tanlanishini va uning oʻta yuqori darajadagi dolzarbligini belgilaydi.</w:t>
      </w:r>
    </w:p>
    <w:p w:rsidR="002E1884" w:rsidRPr="00791642" w:rsidRDefault="002E1884" w:rsidP="00C9531F">
      <w:pPr>
        <w:pStyle w:val="a3"/>
        <w:spacing w:before="240" w:after="240" w:line="360" w:lineRule="auto"/>
        <w:ind w:left="0" w:firstLine="720"/>
        <w:contextualSpacing w:val="0"/>
        <w:jc w:val="center"/>
        <w:outlineLvl w:val="1"/>
        <w:rPr>
          <w:rFonts w:ascii="Times New Roman" w:hAnsi="Times New Roman"/>
          <w:b/>
          <w:sz w:val="28"/>
          <w:lang w:val="en-US"/>
        </w:rPr>
      </w:pPr>
      <w:bookmarkStart w:id="7" w:name="_Toc230115439"/>
      <w:r w:rsidRPr="00791642">
        <w:rPr>
          <w:rFonts w:ascii="Times New Roman" w:hAnsi="Times New Roman"/>
          <w:b/>
          <w:sz w:val="28"/>
          <w:lang w:val="en-US"/>
        </w:rPr>
        <w:t>1.2. Tadqiqotning maqsadi va vazifalari</w:t>
      </w:r>
      <w:bookmarkEnd w:id="7"/>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w:t>
      </w:r>
      <w:r w:rsidR="00674D94" w:rsidRPr="00674D94">
        <w:rPr>
          <w:rFonts w:ascii="Times New Roman" w:eastAsia="Times New Roman" w:hAnsi="Times New Roman"/>
          <w:color w:val="000000"/>
          <w:sz w:val="28"/>
          <w:szCs w:val="28"/>
          <w:lang w:val="en-US" w:eastAsia="ru-RU"/>
        </w:rPr>
        <w:t>banklarida muammoli kreditlarning shakllanishiga ta’sir etuvchi omillarni kompleks va chuqur ilmiy tahlil qilib ko‘rish kerak, yani ularning banklar moliyaviy barqarorligi, hamda asosiy moliyaviy ko‘rsatkichlarga qanday ta’sir o‘tkazishini baholash muhim. Bundan tashqari muammoli kreditlar darajasini kamaytirish, ularning oldini olish, va kredit risklarini samarali boshqarishga yo‘naltirilgan ilmiy jihatdan asoslangan takliflar hamda amaliy mexanizmlarni ishlab chiqish vazifasi turadi.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banklarida kreditlash jarayonining nazariy asoslari, kredit sifati va kredit risklarini boshqarish yondashuvlarini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sabablari, bank ichki boshqaruvi, makroiqtisodiy omillar va qarz oluvchilarning xatti-harakati bilan bog‘liq faktorlarni tizimli tahlil qilish.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lastRenderedPageBreak/>
        <w:t>O‘</w:t>
      </w:r>
      <w:r w:rsidR="002E1884" w:rsidRPr="00791642">
        <w:rPr>
          <w:rFonts w:ascii="Times New Roman" w:eastAsia="Times New Roman" w:hAnsi="Times New Roman"/>
          <w:color w:val="000000"/>
          <w:sz w:val="28"/>
          <w:szCs w:val="28"/>
          <w:lang w:val="en-US" w:eastAsia="ru-RU"/>
        </w:rPr>
        <w:t>zbekiston tijorat banklari kredit portfeli misolida muammoli kreditlar ulushi, dinamikasi va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dunyo bank amaliyotida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llanilayotgan muammoli kreditlarni boshqarish strategiyalari va ilg‘or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zbekistonda muammoli kreditlarni qisqartirish, qarz oluvchilarni baholash va kredit monitoringini takomillashtirish b</w:t>
      </w: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yicha ilmiy asoslangan taklif va tavsiyalar ishlab chiqish.</w:t>
      </w:r>
    </w:p>
    <w:p w:rsidR="002E1884" w:rsidRPr="00791642" w:rsidRDefault="002E1884" w:rsidP="00C9531F">
      <w:pPr>
        <w:pStyle w:val="a3"/>
        <w:spacing w:before="240" w:after="240" w:line="360" w:lineRule="auto"/>
        <w:ind w:left="709"/>
        <w:contextualSpacing w:val="0"/>
        <w:jc w:val="center"/>
        <w:outlineLvl w:val="1"/>
        <w:rPr>
          <w:rFonts w:ascii="Times New Roman" w:eastAsia="Times New Roman" w:hAnsi="Times New Roman"/>
          <w:b/>
          <w:color w:val="000000"/>
          <w:sz w:val="28"/>
          <w:szCs w:val="28"/>
          <w:lang w:val="en-US" w:eastAsia="ru-RU"/>
        </w:rPr>
      </w:pPr>
      <w:bookmarkStart w:id="8" w:name="_Toc230115440"/>
      <w:r w:rsidRPr="00791642">
        <w:rPr>
          <w:rFonts w:ascii="Times New Roman" w:eastAsia="Times New Roman" w:hAnsi="Times New Roman"/>
          <w:b/>
          <w:color w:val="000000"/>
          <w:sz w:val="28"/>
          <w:szCs w:val="28"/>
          <w:lang w:val="en-US" w:eastAsia="ru-RU"/>
        </w:rPr>
        <w:t>1.3. Tadqiqotning asosiy muammolari va savollari</w:t>
      </w:r>
      <w:bookmarkEnd w:id="8"/>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 kredit portfelida muammoli kreditlar ulushining ortib borishi banklarning likvidligi, daromadliligi va moliyaviy barqarorligiga jiddiy xavf tug‘dirmoqda. Amaliyotda kreditlar sifatini baholash, qarz oluvchilarning t</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lovga qobiliyatini aniqlash va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E27033" w:rsidRDefault="002E1884" w:rsidP="002E1884">
      <w:pPr>
        <w:pStyle w:val="a3"/>
        <w:spacing w:after="0" w:line="360" w:lineRule="auto"/>
        <w:ind w:left="709"/>
        <w:jc w:val="both"/>
        <w:rPr>
          <w:rFonts w:ascii="Times New Roman" w:eastAsia="Times New Roman" w:hAnsi="Times New Roman"/>
          <w:i/>
          <w:color w:val="000000" w:themeColor="text1"/>
          <w:sz w:val="28"/>
          <w:szCs w:val="28"/>
          <w:lang w:val="en-US" w:eastAsia="ru-RU"/>
        </w:rPr>
      </w:pPr>
      <w:r w:rsidRPr="00E27033">
        <w:rPr>
          <w:rFonts w:ascii="Times New Roman" w:eastAsia="Times New Roman" w:hAnsi="Times New Roman"/>
          <w:i/>
          <w:color w:val="000000" w:themeColor="text1"/>
          <w:sz w:val="28"/>
          <w:szCs w:val="28"/>
          <w:lang w:val="en-US" w:eastAsia="ru-RU"/>
        </w:rPr>
        <w:t>Tadqiqotning asosiy muammolari:</w:t>
      </w:r>
    </w:p>
    <w:p w:rsidR="009C0865"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Birinchidan k</w:t>
      </w:r>
      <w:r w:rsidR="002E1884" w:rsidRPr="000A17D9">
        <w:rPr>
          <w:rStyle w:val="a5"/>
          <w:b w:val="0"/>
          <w:color w:val="000000" w:themeColor="text1"/>
          <w:sz w:val="28"/>
          <w:lang w:val="en-US"/>
        </w:rPr>
        <w:t>reditlash jarayonida risklarni baholashning yetarli darajada takomillashmaganligi.</w:t>
      </w:r>
      <w:r w:rsidR="002E1884" w:rsidRPr="000A17D9">
        <w:rPr>
          <w:color w:val="000000" w:themeColor="text1"/>
          <w:sz w:val="28"/>
          <w:lang w:val="en-US"/>
        </w:rPr>
        <w:t xml:space="preserve"> K</w:t>
      </w:r>
      <w:r w:rsidR="009F4129">
        <w:rPr>
          <w:color w:val="000000" w:themeColor="text1"/>
          <w:sz w:val="28"/>
          <w:lang w:val="en-US"/>
        </w:rPr>
        <w:t>o‘</w:t>
      </w:r>
      <w:r w:rsidR="002E1884" w:rsidRPr="000A17D9">
        <w:rPr>
          <w:color w:val="000000" w:themeColor="text1"/>
          <w:sz w:val="28"/>
          <w:lang w:val="en-US"/>
        </w:rPr>
        <w:t>plab tijorat banklarida qarz oluvchilarning moliyaviy holatini baholash, kreditni qaytarish imkoniyatlarini prognozlash hamda kredit riskini aniqlash metodlari zamonaviy talablarga t</w:t>
      </w:r>
      <w:r w:rsidR="009F4129">
        <w:rPr>
          <w:color w:val="000000" w:themeColor="text1"/>
          <w:sz w:val="28"/>
          <w:lang w:val="en-US"/>
        </w:rPr>
        <w:t>o‘</w:t>
      </w:r>
      <w:r w:rsidR="002E1884" w:rsidRPr="000A17D9">
        <w:rPr>
          <w:color w:val="000000" w:themeColor="text1"/>
          <w:sz w:val="28"/>
          <w:lang w:val="en-US"/>
        </w:rPr>
        <w:t>liq javob bermaydi.</w:t>
      </w:r>
      <w:r w:rsidR="00A64331" w:rsidRPr="000A17D9">
        <w:rPr>
          <w:color w:val="000000" w:themeColor="text1"/>
          <w:sz w:val="28"/>
          <w:lang w:val="en-US"/>
        </w:rPr>
        <w:t xml:space="preserve"> Markaziy bank ma'lumotlariga k</w:t>
      </w:r>
      <w:r w:rsidR="009F4129">
        <w:rPr>
          <w:color w:val="000000" w:themeColor="text1"/>
          <w:sz w:val="28"/>
          <w:lang w:val="en-US"/>
        </w:rPr>
        <w:t>o‘</w:t>
      </w:r>
      <w:r w:rsidR="00A64331" w:rsidRPr="000A17D9">
        <w:rPr>
          <w:color w:val="000000" w:themeColor="text1"/>
          <w:sz w:val="28"/>
          <w:lang w:val="en-US"/>
        </w:rPr>
        <w:t>ra, 2023-yilda NPL darajasi nisbatan barqaror saqlanib turgan b</w:t>
      </w:r>
      <w:r w:rsidR="009F4129">
        <w:rPr>
          <w:color w:val="000000" w:themeColor="text1"/>
          <w:sz w:val="28"/>
          <w:lang w:val="en-US"/>
        </w:rPr>
        <w:t>o‘</w:t>
      </w:r>
      <w:r w:rsidR="00A64331" w:rsidRPr="000A17D9">
        <w:rPr>
          <w:color w:val="000000" w:themeColor="text1"/>
          <w:sz w:val="28"/>
          <w:lang w:val="en-US"/>
        </w:rPr>
        <w:t>lsa-da, 2024-yilning birinchi yarmiga kelib muammoli kreditlarning mutlaq hajmi 21 trillion s</w:t>
      </w:r>
      <w:r w:rsidR="009F4129">
        <w:rPr>
          <w:color w:val="000000" w:themeColor="text1"/>
          <w:sz w:val="28"/>
          <w:lang w:val="en-US"/>
        </w:rPr>
        <w:t>o‘</w:t>
      </w:r>
      <w:r w:rsidR="00A64331" w:rsidRPr="000A17D9">
        <w:rPr>
          <w:color w:val="000000" w:themeColor="text1"/>
          <w:sz w:val="28"/>
          <w:lang w:val="en-US"/>
        </w:rPr>
        <w:t>mdan oshib ketdi. 2026 yillarga kelib k</w:t>
      </w:r>
      <w:r w:rsidR="009F4129">
        <w:rPr>
          <w:color w:val="000000" w:themeColor="text1"/>
          <w:sz w:val="28"/>
          <w:lang w:val="en-US"/>
        </w:rPr>
        <w:t>o‘</w:t>
      </w:r>
      <w:r w:rsidR="00A64331" w:rsidRPr="000A17D9">
        <w:rPr>
          <w:color w:val="000000" w:themeColor="text1"/>
          <w:sz w:val="28"/>
          <w:lang w:val="en-US"/>
        </w:rPr>
        <w:t>rilgan choralar hisobiga umumiy NPL ulushi 3.1% - 3.3% atrofida barqarorlashayotgan b</w:t>
      </w:r>
      <w:r w:rsidR="009F4129">
        <w:rPr>
          <w:color w:val="000000" w:themeColor="text1"/>
          <w:sz w:val="28"/>
          <w:lang w:val="en-US"/>
        </w:rPr>
        <w:t>o‘</w:t>
      </w:r>
      <w:r w:rsidR="00A64331" w:rsidRPr="000A17D9">
        <w:rPr>
          <w:color w:val="000000" w:themeColor="text1"/>
          <w:sz w:val="28"/>
          <w:lang w:val="en-US"/>
        </w:rPr>
        <w:t>lsa-da, summa k</w:t>
      </w:r>
      <w:r w:rsidR="009F4129">
        <w:rPr>
          <w:color w:val="000000" w:themeColor="text1"/>
          <w:sz w:val="28"/>
          <w:lang w:val="en-US"/>
        </w:rPr>
        <w:t>o‘</w:t>
      </w:r>
      <w:r w:rsidR="00A64331" w:rsidRPr="000A17D9">
        <w:rPr>
          <w:color w:val="000000" w:themeColor="text1"/>
          <w:sz w:val="28"/>
          <w:lang w:val="en-US"/>
        </w:rPr>
        <w:t>rinishida hamon yuqoriligicha qolmoqda.</w:t>
      </w:r>
      <w:r w:rsidR="006D2E69" w:rsidRPr="000A17D9">
        <w:rPr>
          <w:color w:val="000000" w:themeColor="text1"/>
          <w:sz w:val="28"/>
          <w:lang w:val="en-US"/>
        </w:rPr>
        <w:t xml:space="preserve"> </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lastRenderedPageBreak/>
        <w:t>Ikkinchidan k</w:t>
      </w:r>
      <w:r w:rsidR="002E1884" w:rsidRPr="000A17D9">
        <w:rPr>
          <w:rStyle w:val="a5"/>
          <w:b w:val="0"/>
          <w:color w:val="000000" w:themeColor="text1"/>
          <w:sz w:val="28"/>
          <w:lang w:val="en-US"/>
        </w:rPr>
        <w:t>redit monitoringi va nazorat jarayonlarining sustligi.</w:t>
      </w:r>
      <w:r w:rsidR="002E1884" w:rsidRPr="000A17D9">
        <w:rPr>
          <w:color w:val="000000" w:themeColor="text1"/>
          <w:sz w:val="28"/>
          <w:lang w:val="en-US"/>
        </w:rPr>
        <w:t xml:space="preserve"> Kredit berilganidan keyin qarz oluvchining faoliyatini kuzatish, t</w:t>
      </w:r>
      <w:r w:rsidR="009F4129">
        <w:rPr>
          <w:color w:val="000000" w:themeColor="text1"/>
          <w:sz w:val="28"/>
          <w:lang w:val="en-US"/>
        </w:rPr>
        <w:t>o‘</w:t>
      </w:r>
      <w:r w:rsidR="002E1884" w:rsidRPr="000A17D9">
        <w:rPr>
          <w:color w:val="000000" w:themeColor="text1"/>
          <w:sz w:val="28"/>
          <w:lang w:val="en-US"/>
        </w:rPr>
        <w:t xml:space="preserve">lov intizomini nazorat qilish va </w:t>
      </w:r>
      <w:r w:rsidR="009F4129">
        <w:rPr>
          <w:color w:val="000000" w:themeColor="text1"/>
          <w:sz w:val="28"/>
          <w:lang w:val="en-US"/>
        </w:rPr>
        <w:t>o‘</w:t>
      </w:r>
      <w:r w:rsidR="002E1884" w:rsidRPr="000A17D9">
        <w:rPr>
          <w:color w:val="000000" w:themeColor="text1"/>
          <w:sz w:val="28"/>
          <w:lang w:val="en-US"/>
        </w:rPr>
        <w:t>z vaqtida choralar k</w:t>
      </w:r>
      <w:r w:rsidR="009F4129">
        <w:rPr>
          <w:color w:val="000000" w:themeColor="text1"/>
          <w:sz w:val="28"/>
          <w:lang w:val="en-US"/>
        </w:rPr>
        <w:t>o‘</w:t>
      </w:r>
      <w:r w:rsidR="002E1884" w:rsidRPr="000A17D9">
        <w:rPr>
          <w:color w:val="000000" w:themeColor="text1"/>
          <w:sz w:val="28"/>
          <w:lang w:val="en-US"/>
        </w:rPr>
        <w:t>rish mexanizmlaridagi kamchiliklar muammoli kreditlarning yuzaga kelishiga sabab b</w:t>
      </w:r>
      <w:r w:rsidR="009F4129">
        <w:rPr>
          <w:color w:val="000000" w:themeColor="text1"/>
          <w:sz w:val="28"/>
          <w:lang w:val="en-US"/>
        </w:rPr>
        <w:t>o‘</w:t>
      </w:r>
      <w:r w:rsidR="002E1884" w:rsidRPr="000A17D9">
        <w:rPr>
          <w:color w:val="000000" w:themeColor="text1"/>
          <w:sz w:val="28"/>
          <w:lang w:val="en-US"/>
        </w:rPr>
        <w:t>lmoqda.</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Uchinchidan q</w:t>
      </w:r>
      <w:r w:rsidR="002E1884" w:rsidRPr="000A17D9">
        <w:rPr>
          <w:rStyle w:val="a5"/>
          <w:b w:val="0"/>
          <w:color w:val="000000" w:themeColor="text1"/>
          <w:sz w:val="28"/>
          <w:lang w:val="en-US"/>
        </w:rPr>
        <w:t>arz oluvchilarning moliyaviy savodxonligi va t</w:t>
      </w:r>
      <w:r w:rsidR="009F4129">
        <w:rPr>
          <w:rStyle w:val="a5"/>
          <w:b w:val="0"/>
          <w:color w:val="000000" w:themeColor="text1"/>
          <w:sz w:val="28"/>
          <w:lang w:val="en-US"/>
        </w:rPr>
        <w:t>o‘</w:t>
      </w:r>
      <w:r w:rsidR="002E1884" w:rsidRPr="000A17D9">
        <w:rPr>
          <w:rStyle w:val="a5"/>
          <w:b w:val="0"/>
          <w:color w:val="000000" w:themeColor="text1"/>
          <w:sz w:val="28"/>
          <w:lang w:val="en-US"/>
        </w:rPr>
        <w:t>lov intizomining pastligi.</w:t>
      </w:r>
      <w:r w:rsidR="002E1884" w:rsidRPr="000A17D9">
        <w:rPr>
          <w:color w:val="000000" w:themeColor="text1"/>
          <w:sz w:val="28"/>
          <w:lang w:val="en-US"/>
        </w:rPr>
        <w:t xml:space="preserve"> Yuridik va jismoniy shaxslar tomonidan kreditlardan samarali foydalanmaslik, </w:t>
      </w:r>
      <w:r w:rsidR="009F4129">
        <w:rPr>
          <w:color w:val="000000" w:themeColor="text1"/>
          <w:sz w:val="28"/>
          <w:lang w:val="en-US"/>
        </w:rPr>
        <w:t>o‘</w:t>
      </w:r>
      <w:r w:rsidR="002E1884" w:rsidRPr="000A17D9">
        <w:rPr>
          <w:color w:val="000000" w:themeColor="text1"/>
          <w:sz w:val="28"/>
          <w:lang w:val="en-US"/>
        </w:rPr>
        <w:t>z zimmasidagi majburiyatlarni t</w:t>
      </w:r>
      <w:r w:rsidR="009F4129">
        <w:rPr>
          <w:color w:val="000000" w:themeColor="text1"/>
          <w:sz w:val="28"/>
          <w:lang w:val="en-US"/>
        </w:rPr>
        <w:t>o‘</w:t>
      </w:r>
      <w:r w:rsidR="002E1884" w:rsidRPr="000A17D9">
        <w:rPr>
          <w:color w:val="000000" w:themeColor="text1"/>
          <w:sz w:val="28"/>
          <w:lang w:val="en-US"/>
        </w:rPr>
        <w:t>liq anglamaslik muammoli kreditlar hajmini oshirmoqda.</w:t>
      </w:r>
      <w:r w:rsidR="006D2E69" w:rsidRPr="000A17D9">
        <w:rPr>
          <w:color w:val="000000" w:themeColor="text1"/>
          <w:sz w:val="28"/>
          <w:lang w:val="en-US"/>
        </w:rPr>
        <w:t xml:space="preserve"> Bu esa</w:t>
      </w:r>
      <w:r w:rsidR="00A64331" w:rsidRPr="000A17D9">
        <w:rPr>
          <w:color w:val="000000" w:themeColor="text1"/>
          <w:sz w:val="28"/>
          <w:lang w:val="en-US"/>
        </w:rPr>
        <w:t xml:space="preserve"> aholining ommaviy ravishda </w:t>
      </w:r>
      <w:r w:rsidR="000A17D9">
        <w:rPr>
          <w:color w:val="000000" w:themeColor="text1"/>
          <w:sz w:val="28"/>
          <w:lang w:val="en-US"/>
        </w:rPr>
        <w:t>“</w:t>
      </w:r>
      <w:r w:rsidR="00A64331" w:rsidRPr="000A17D9">
        <w:rPr>
          <w:color w:val="000000" w:themeColor="text1"/>
          <w:sz w:val="28"/>
          <w:lang w:val="en-US"/>
        </w:rPr>
        <w:t>qarz qopqoni</w:t>
      </w:r>
      <w:r w:rsidR="000A17D9">
        <w:rPr>
          <w:color w:val="000000" w:themeColor="text1"/>
          <w:sz w:val="28"/>
          <w:lang w:val="en-US"/>
        </w:rPr>
        <w:t>”</w:t>
      </w:r>
      <w:r w:rsidR="00A64331" w:rsidRPr="000A17D9">
        <w:rPr>
          <w:color w:val="000000" w:themeColor="text1"/>
          <w:sz w:val="28"/>
          <w:lang w:val="en-US"/>
        </w:rPr>
        <w:t>ga (debt trap) tushib qolishiga, banklarning moliyaviy barqarorligi pasayishiga va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sidRPr="000A17D9">
        <w:rPr>
          <w:rStyle w:val="a5"/>
          <w:b w:val="0"/>
          <w:sz w:val="28"/>
          <w:lang w:val="en-US"/>
        </w:rPr>
        <w:t>T</w:t>
      </w:r>
      <w:r w:rsidR="009F4129">
        <w:rPr>
          <w:rStyle w:val="a5"/>
          <w:b w:val="0"/>
          <w:sz w:val="28"/>
          <w:lang w:val="en-US"/>
        </w:rPr>
        <w:t>o‘</w:t>
      </w:r>
      <w:r w:rsidRPr="000A17D9">
        <w:rPr>
          <w:sz w:val="28"/>
          <w:lang w:val="en-US"/>
        </w:rPr>
        <w:t xml:space="preserve">rtinchidan </w:t>
      </w:r>
      <w:r w:rsidR="002E1884" w:rsidRPr="000A17D9">
        <w:rPr>
          <w:rStyle w:val="a5"/>
          <w:b w:val="0"/>
          <w:sz w:val="28"/>
          <w:lang w:val="en-US"/>
        </w:rPr>
        <w:t>Makroiqtisodiy beqarorlikning kredit portfeliga t</w:t>
      </w:r>
      <w:r w:rsidR="00433344" w:rsidRPr="000A17D9">
        <w:rPr>
          <w:rStyle w:val="a5"/>
          <w:b w:val="0"/>
          <w:sz w:val="28"/>
          <w:lang w:val="en-US"/>
        </w:rPr>
        <w:t>a’</w:t>
      </w:r>
      <w:r w:rsidR="002E1884" w:rsidRPr="000A17D9">
        <w:rPr>
          <w:rStyle w:val="a5"/>
          <w:b w:val="0"/>
          <w:sz w:val="28"/>
          <w:lang w:val="en-US"/>
        </w:rPr>
        <w:t>siri.</w:t>
      </w:r>
      <w:r w:rsidR="002E1884" w:rsidRPr="000A17D9">
        <w:rPr>
          <w:sz w:val="28"/>
          <w:lang w:val="en-US"/>
        </w:rPr>
        <w:t xml:space="preserve"> Inflyatsiya darajasining </w:t>
      </w:r>
      <w:r w:rsidR="009F4129">
        <w:rPr>
          <w:sz w:val="28"/>
          <w:lang w:val="en-US"/>
        </w:rPr>
        <w:t>o‘</w:t>
      </w:r>
      <w:r w:rsidR="002E1884" w:rsidRPr="000A17D9">
        <w:rPr>
          <w:sz w:val="28"/>
          <w:lang w:val="en-US"/>
        </w:rPr>
        <w:t>zgarishi, iqtisodiy sikllar, valyuta kursi tebranishlari va tashqi qarzdorlik oshishi kreditlarning qaytishiga salbiy t</w:t>
      </w:r>
      <w:r w:rsidR="00433344" w:rsidRPr="000A17D9">
        <w:rPr>
          <w:sz w:val="28"/>
          <w:lang w:val="en-US"/>
        </w:rPr>
        <w:t>a’</w:t>
      </w:r>
      <w:r w:rsidR="002E1884" w:rsidRPr="000A17D9">
        <w:rPr>
          <w:sz w:val="28"/>
          <w:lang w:val="en-US"/>
        </w:rPr>
        <w:t>sir k</w:t>
      </w:r>
      <w:r w:rsidR="009F4129">
        <w:rPr>
          <w:sz w:val="28"/>
          <w:lang w:val="en-US"/>
        </w:rPr>
        <w:t>o‘</w:t>
      </w:r>
      <w:r w:rsidR="002E1884" w:rsidRPr="000A17D9">
        <w:rPr>
          <w:sz w:val="28"/>
          <w:lang w:val="en-US"/>
        </w:rPr>
        <w:t>rsatmoqda.</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va kredit q</w:t>
      </w:r>
      <w:r w:rsidR="009F4129">
        <w:rPr>
          <w:sz w:val="28"/>
          <w:lang w:val="en-US"/>
        </w:rPr>
        <w:t>o‘</w:t>
      </w:r>
      <w:r w:rsidR="002E1884" w:rsidRPr="00791642">
        <w:rPr>
          <w:sz w:val="28"/>
          <w:lang w:val="en-US"/>
        </w:rPr>
        <w:t>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9C0865">
        <w:rPr>
          <w:rStyle w:val="a5"/>
          <w:b w:val="0"/>
          <w:sz w:val="28"/>
          <w:szCs w:val="28"/>
          <w:lang w:val="en-US"/>
        </w:rPr>
        <w:t xml:space="preserve"> Muayyan tarmoqlarga ortiqcha</w:t>
      </w:r>
      <w:r w:rsidR="002E1884" w:rsidRPr="00791642">
        <w:rPr>
          <w:sz w:val="28"/>
          <w:lang w:val="en-US"/>
        </w:rPr>
        <w:t xml:space="preserve"> kredit y</w:t>
      </w:r>
      <w:r w:rsidR="009F4129">
        <w:rPr>
          <w:sz w:val="28"/>
          <w:lang w:val="en-US"/>
        </w:rPr>
        <w:t>o‘</w:t>
      </w:r>
      <w:r w:rsidR="002E1884" w:rsidRPr="00791642">
        <w:rPr>
          <w:sz w:val="28"/>
          <w:lang w:val="en-US"/>
        </w:rPr>
        <w:t>naltirilishi, diversifikatsiyaning pastligi kredit risklarini oshiradi.</w:t>
      </w:r>
    </w:p>
    <w:p w:rsidR="002E1884" w:rsidRPr="00B83585" w:rsidRDefault="002E1884" w:rsidP="002E1884">
      <w:pPr>
        <w:pStyle w:val="a4"/>
        <w:spacing w:before="0" w:beforeAutospacing="0" w:after="0" w:afterAutospacing="0" w:line="360" w:lineRule="auto"/>
        <w:ind w:firstLine="357"/>
        <w:jc w:val="both"/>
        <w:rPr>
          <w:color w:val="000000" w:themeColor="text1"/>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w:t>
      </w:r>
      <w:r w:rsidRPr="00B83585">
        <w:rPr>
          <w:color w:val="000000" w:themeColor="text1"/>
          <w:sz w:val="28"/>
          <w:szCs w:val="28"/>
          <w:lang w:val="en-US"/>
        </w:rPr>
        <w:t>banklari faoliyatida eng dolzarb masalalardan biri b</w:t>
      </w:r>
      <w:r w:rsidR="009F4129">
        <w:rPr>
          <w:color w:val="000000" w:themeColor="text1"/>
          <w:sz w:val="28"/>
          <w:szCs w:val="28"/>
          <w:lang w:val="en-US"/>
        </w:rPr>
        <w:t>o‘</w:t>
      </w:r>
      <w:r w:rsidRPr="00B83585">
        <w:rPr>
          <w:color w:val="000000" w:themeColor="text1"/>
          <w:sz w:val="28"/>
          <w:szCs w:val="28"/>
          <w:lang w:val="en-US"/>
        </w:rPr>
        <w:t xml:space="preserve">lib, quyidagi muhim savollarni </w:t>
      </w:r>
      <w:r w:rsidR="009F4129">
        <w:rPr>
          <w:color w:val="000000" w:themeColor="text1"/>
          <w:sz w:val="28"/>
          <w:szCs w:val="28"/>
          <w:lang w:val="en-US"/>
        </w:rPr>
        <w:t>o‘</w:t>
      </w:r>
      <w:r w:rsidRPr="00B83585">
        <w:rPr>
          <w:color w:val="000000" w:themeColor="text1"/>
          <w:sz w:val="28"/>
          <w:szCs w:val="28"/>
          <w:lang w:val="en-US"/>
        </w:rPr>
        <w:t>rtaga chiqarmoqda:</w:t>
      </w:r>
    </w:p>
    <w:p w:rsidR="002E1884" w:rsidRPr="00B83585" w:rsidRDefault="002E1884" w:rsidP="00992BFC">
      <w:pPr>
        <w:spacing w:after="0" w:line="360" w:lineRule="auto"/>
        <w:ind w:left="357"/>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Tijorat banklarida muammoli kreditlarning asosiy kelib chiqish omillari nimalardan iborat va ular qanday shakllanadi?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Birinchidan k</w:t>
      </w:r>
      <w:r w:rsidR="002E1884" w:rsidRPr="00B83585">
        <w:rPr>
          <w:rFonts w:ascii="Times New Roman" w:eastAsia="Times New Roman" w:hAnsi="Times New Roman"/>
          <w:bCs/>
          <w:color w:val="000000" w:themeColor="text1"/>
          <w:sz w:val="28"/>
          <w:szCs w:val="28"/>
          <w:lang w:val="en-US" w:eastAsia="ru-RU"/>
        </w:rPr>
        <w:t>redit risklarini baholashning amaldagi mexanizmlari muammoli kreditlarning oldini olishda qanchalik samarali?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Ikkinchidan q</w:t>
      </w:r>
      <w:r w:rsidR="002E1884" w:rsidRPr="00B83585">
        <w:rPr>
          <w:rFonts w:ascii="Times New Roman" w:eastAsia="Times New Roman" w:hAnsi="Times New Roman"/>
          <w:bCs/>
          <w:color w:val="000000" w:themeColor="text1"/>
          <w:sz w:val="28"/>
          <w:szCs w:val="28"/>
          <w:lang w:val="en-US" w:eastAsia="ru-RU"/>
        </w:rPr>
        <w:t>arz oluvchilarning t</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lov intizomi va moliyaviy madaniyatini oshirish muammoli kreditlar ulushini kamaytirishga qanchalik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Uchinchidan t</w:t>
      </w:r>
      <w:r w:rsidR="002E1884" w:rsidRPr="00B83585">
        <w:rPr>
          <w:rFonts w:ascii="Times New Roman" w:eastAsia="Times New Roman" w:hAnsi="Times New Roman"/>
          <w:bCs/>
          <w:color w:val="000000" w:themeColor="text1"/>
          <w:sz w:val="28"/>
          <w:szCs w:val="28"/>
          <w:lang w:val="en-US" w:eastAsia="ru-RU"/>
        </w:rPr>
        <w:t>ijorat banklari kredit portfeli tarkibidagi nomutanosiblik muammoli kreditlarning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lastRenderedPageBreak/>
        <w:t>T</w:t>
      </w:r>
      <w:r w:rsidR="009F4129">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rtinchidan b</w:t>
      </w:r>
      <w:r w:rsidR="002E1884" w:rsidRPr="00B83585">
        <w:rPr>
          <w:rFonts w:ascii="Times New Roman" w:eastAsia="Times New Roman" w:hAnsi="Times New Roman"/>
          <w:bCs/>
          <w:color w:val="000000" w:themeColor="text1"/>
          <w:sz w:val="28"/>
          <w:szCs w:val="28"/>
          <w:lang w:val="en-US" w:eastAsia="ru-RU"/>
        </w:rPr>
        <w:t>anklar tomonidan garov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minotini baholashning zamonaviy usullari qay darajada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llanilmoqda va ularni takomillashtirish nimani talab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Beshinchidan d</w:t>
      </w:r>
      <w:r w:rsidR="002E1884" w:rsidRPr="00B83585">
        <w:rPr>
          <w:rFonts w:ascii="Times New Roman" w:eastAsia="Times New Roman" w:hAnsi="Times New Roman"/>
          <w:bCs/>
          <w:color w:val="000000" w:themeColor="text1"/>
          <w:sz w:val="28"/>
          <w:szCs w:val="28"/>
          <w:lang w:val="en-US" w:eastAsia="ru-RU"/>
        </w:rPr>
        <w:t>unyo bank amaliyotida muammoli kreditlarni boshqarish b</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 xml:space="preserve">yicha qanday ilg‘or tajribalar mavjud va ularni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zbekiston sharoitida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llash mumkinmi?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Oltinchidan m</w:t>
      </w:r>
      <w:r w:rsidR="002E1884" w:rsidRPr="00B83585">
        <w:rPr>
          <w:rFonts w:ascii="Times New Roman" w:eastAsia="Times New Roman" w:hAnsi="Times New Roman"/>
          <w:bCs/>
          <w:color w:val="000000" w:themeColor="text1"/>
          <w:sz w:val="28"/>
          <w:szCs w:val="28"/>
          <w:lang w:val="en-US" w:eastAsia="ru-RU"/>
        </w:rPr>
        <w:t>uammoli kreditlarning banklar likvidligi, rentabelligi va umumiy moliyaviy barqarorligiga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siri qanday?</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Yetinchidan b</w:t>
      </w:r>
      <w:r w:rsidR="002E1884" w:rsidRPr="00B83585">
        <w:rPr>
          <w:rFonts w:ascii="Times New Roman" w:eastAsia="Times New Roman" w:hAnsi="Times New Roman"/>
          <w:bCs/>
          <w:color w:val="000000" w:themeColor="text1"/>
          <w:sz w:val="28"/>
          <w:szCs w:val="28"/>
          <w:lang w:val="en-US" w:eastAsia="ru-RU"/>
        </w:rPr>
        <w:t>anklarning ichki nazorat va monitoring tizimidagi zaif jihatlar muammoli kreditlar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hissa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shadi?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Sakkizinchidan m</w:t>
      </w:r>
      <w:r w:rsidR="002E1884" w:rsidRPr="00B83585">
        <w:rPr>
          <w:rFonts w:ascii="Times New Roman" w:eastAsia="Times New Roman" w:hAnsi="Times New Roman"/>
          <w:bCs/>
          <w:color w:val="000000" w:themeColor="text1"/>
          <w:sz w:val="28"/>
          <w:szCs w:val="28"/>
          <w:lang w:val="en-US" w:eastAsia="ru-RU"/>
        </w:rPr>
        <w:t xml:space="preserve">akroiqtisodiy omillar (inflyatsiya, iqtisodiy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sish sur’atlari, valyuta kursi tebranishlari) muammoli kreditlar dinamikasiga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rsatmoqda?</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9" w:name="_Toc230115441"/>
      <w:r w:rsidRPr="00791642">
        <w:rPr>
          <w:rFonts w:ascii="Times New Roman" w:hAnsi="Times New Roman"/>
          <w:b/>
          <w:color w:val="000000"/>
          <w:sz w:val="28"/>
          <w:szCs w:val="28"/>
          <w:lang w:val="en-US" w:eastAsia="ru-RU"/>
        </w:rPr>
        <w:t>1.4. Tadqiqotning obyekti va predmeti</w:t>
      </w:r>
      <w:bookmarkEnd w:id="9"/>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predmeti — tijorat banklarida muammoli kreditlarning kelib chiqish omillari, ularning bank faoliyatiga ta’siri, muammoli kreditlarni boshqarish va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obyekti —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10" w:name="_Toc230115442"/>
      <w:r w:rsidRPr="00791642">
        <w:rPr>
          <w:rFonts w:ascii="Times New Roman" w:hAnsi="Times New Roman"/>
          <w:b/>
          <w:color w:val="000000"/>
          <w:sz w:val="28"/>
          <w:szCs w:val="28"/>
          <w:lang w:val="en-US" w:eastAsia="ru-RU"/>
        </w:rPr>
        <w:t>1.5. Tadqiqot natijalarining ilmiy-nazariy va amaliy ahamiyati</w:t>
      </w:r>
      <w:bookmarkEnd w:id="10"/>
    </w:p>
    <w:p w:rsidR="002E1884" w:rsidRPr="00791642" w:rsidRDefault="002B2B20" w:rsidP="002E1884">
      <w:pPr>
        <w:spacing w:after="0" w:line="360" w:lineRule="auto"/>
        <w:ind w:firstLine="709"/>
        <w:jc w:val="both"/>
        <w:rPr>
          <w:rFonts w:ascii="Times New Roman" w:eastAsia="Times New Roman" w:hAnsi="Times New Roman"/>
          <w:color w:val="000000"/>
          <w:sz w:val="28"/>
          <w:szCs w:val="28"/>
          <w:lang w:val="en-US" w:eastAsia="ru-RU"/>
        </w:rPr>
      </w:pPr>
      <w:r w:rsidRPr="002B2B20">
        <w:rPr>
          <w:rFonts w:ascii="Times New Roman" w:eastAsia="Times New Roman" w:hAnsi="Times New Roman"/>
          <w:color w:val="000000"/>
          <w:sz w:val="28"/>
          <w:szCs w:val="28"/>
          <w:lang w:val="en-US" w:eastAsia="ru-RU"/>
        </w:rPr>
        <w:t xml:space="preserve">Tadqiqot natijalarining ilmiy-nazariy ahamiyati shunaqa bir yo‘nalish, ya’ni muammoli kreditlarni boshqarish borasidagi nazariy asoslarni yanada chuqurroq ochib berish va tijorat banklarida kredit risklarini baholash hamda boshqarish usullarini qayta ko‘rib, ularni takomillashtirishga ham xizmat qiladi. Aytmoqchi, aynan tadqiqot doirasida muammoli kreditlarning shakllanishiga ta’sir etuvchi ichki hamda tashqi omillar tizim holatiga keltirildi, ularning banklar moliyaviy barqarorligiga ta’siri esa ilmiy jihatdan asoslandi. Shundan kelib chiqib, muammoli kreditlar darajasini pasaytirishga yo‘naltirilgan zamonaviy yondashuvlarning </w:t>
      </w:r>
      <w:r w:rsidRPr="002B2B20">
        <w:rPr>
          <w:rFonts w:ascii="Times New Roman" w:eastAsia="Times New Roman" w:hAnsi="Times New Roman"/>
          <w:color w:val="000000"/>
          <w:sz w:val="28"/>
          <w:szCs w:val="28"/>
          <w:lang w:val="en-US" w:eastAsia="ru-RU"/>
        </w:rPr>
        <w:lastRenderedPageBreak/>
        <w:t>nazariy- uslubiy qirralari ancha tartibga solindi va takomillashtirildi, go‘yo bularning hammasi bir maqsadga xizmat qilayotgandek.</w:t>
      </w:r>
      <w:r w:rsidR="002E1884" w:rsidRPr="00791642">
        <w:rPr>
          <w:rFonts w:ascii="Times New Roman" w:eastAsia="Times New Roman" w:hAnsi="Times New Roman"/>
          <w:color w:val="000000"/>
          <w:sz w:val="28"/>
          <w:szCs w:val="28"/>
          <w:lang w:val="en-US" w:eastAsia="ru-RU"/>
        </w:rPr>
        <w:t xml:space="preserve">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omillari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ilmiy asoslangan tasnif ishlab chiqiladi. Bu bank kredit portfelining sifati bilan bog‘liq xavflarni aniqlash va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baholash, monitoring, qaytarish) yuzaga keladigan risklarning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banklarning likvidlik, rentabellik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rganish asosida muammoli kreditlarni kamaytirish va boshqarish jarayoniga oid ilmiy konseptlar uyg‘unlashtiriladi. Bu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bank tizimida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llanishi mumkin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lgan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Umuman olganda, tadqiqot natijalari bank kreditlash tizimidagi mavjud ilmiy yondashuvlarni boyitadi, muammoli kreditlarni samarali boshqarish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yangi nazariy qarashlarni shakllantiradi va milliy bank tizimi rivojlanishi uchun muhim metodologik asos yaratadi.</w:t>
      </w:r>
    </w:p>
    <w:p w:rsidR="002E1884" w:rsidRPr="00B83585"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11" w:name="_Toc230115443"/>
      <w:r w:rsidRPr="00B83585">
        <w:rPr>
          <w:rFonts w:ascii="Times New Roman" w:hAnsi="Times New Roman"/>
          <w:b/>
          <w:color w:val="000000"/>
          <w:sz w:val="28"/>
          <w:szCs w:val="28"/>
          <w:lang w:val="en-US" w:eastAsia="ru-RU"/>
        </w:rPr>
        <w:t>1.6. Dissertatsiya tarkibining qisqacha tavsifi</w:t>
      </w:r>
      <w:bookmarkEnd w:id="11"/>
    </w:p>
    <w:p w:rsidR="002E1884" w:rsidRPr="00791642" w:rsidRDefault="002E1884" w:rsidP="009673C6">
      <w:pPr>
        <w:spacing w:after="0" w:line="360" w:lineRule="auto"/>
        <w:ind w:firstLine="709"/>
        <w:jc w:val="both"/>
        <w:rPr>
          <w:rFonts w:ascii="Times New Roman" w:eastAsia="Times New Roman" w:hAnsi="Times New Roman"/>
          <w:color w:val="000000"/>
          <w:sz w:val="28"/>
          <w:szCs w:val="28"/>
          <w:lang w:val="en-US" w:eastAsia="ru-RU"/>
        </w:rPr>
      </w:pPr>
      <w:r w:rsidRPr="002B2B20">
        <w:rPr>
          <w:rFonts w:ascii="Times New Roman" w:eastAsia="Times New Roman" w:hAnsi="Times New Roman"/>
          <w:color w:val="000000" w:themeColor="text1"/>
          <w:sz w:val="28"/>
          <w:szCs w:val="28"/>
          <w:lang w:val="en-US" w:eastAsia="ru-RU"/>
        </w:rPr>
        <w:t>Dissertatsiya ishi tarkibiy jihatdan kirish, beshta bob, xulosa va takliflar, foydalanilgan adabiyotlar r</w:t>
      </w:r>
      <w:r w:rsidR="009F4129" w:rsidRPr="002B2B20">
        <w:rPr>
          <w:rFonts w:ascii="Times New Roman" w:eastAsia="Times New Roman" w:hAnsi="Times New Roman"/>
          <w:color w:val="000000" w:themeColor="text1"/>
          <w:sz w:val="28"/>
          <w:szCs w:val="28"/>
          <w:lang w:val="en-US" w:eastAsia="ru-RU"/>
        </w:rPr>
        <w:t>o‘</w:t>
      </w:r>
      <w:r w:rsidRPr="002B2B20">
        <w:rPr>
          <w:rFonts w:ascii="Times New Roman" w:eastAsia="Times New Roman" w:hAnsi="Times New Roman"/>
          <w:color w:val="000000" w:themeColor="text1"/>
          <w:sz w:val="28"/>
          <w:szCs w:val="28"/>
          <w:lang w:val="en-US" w:eastAsia="ru-RU"/>
        </w:rPr>
        <w:t xml:space="preserve">yxatidan iborat. Dissertatsiyaning hajmi </w:t>
      </w:r>
      <w:r w:rsidR="002741DC" w:rsidRPr="002B2B20">
        <w:rPr>
          <w:rFonts w:ascii="Times New Roman" w:eastAsia="Times New Roman" w:hAnsi="Times New Roman"/>
          <w:color w:val="000000" w:themeColor="text1"/>
          <w:sz w:val="28"/>
          <w:szCs w:val="28"/>
          <w:lang w:val="en-US" w:eastAsia="ru-RU"/>
        </w:rPr>
        <w:t>8</w:t>
      </w:r>
      <w:r w:rsidR="002B2B20" w:rsidRPr="002B2B20">
        <w:rPr>
          <w:rFonts w:ascii="Times New Roman" w:eastAsia="Times New Roman" w:hAnsi="Times New Roman"/>
          <w:color w:val="000000" w:themeColor="text1"/>
          <w:sz w:val="28"/>
          <w:szCs w:val="28"/>
          <w:lang w:val="en-US" w:eastAsia="ru-RU"/>
        </w:rPr>
        <w:t>7</w:t>
      </w:r>
      <w:r w:rsidRPr="002B2B20">
        <w:rPr>
          <w:rFonts w:ascii="Times New Roman" w:eastAsia="Times New Roman" w:hAnsi="Times New Roman"/>
          <w:color w:val="000000" w:themeColor="text1"/>
          <w:sz w:val="28"/>
          <w:szCs w:val="28"/>
          <w:lang w:val="en-US" w:eastAsia="ru-RU"/>
        </w:rPr>
        <w:t xml:space="preserve"> sahifadan iborat b</w:t>
      </w:r>
      <w:r w:rsidR="009F4129" w:rsidRPr="002B2B20">
        <w:rPr>
          <w:rFonts w:ascii="Times New Roman" w:eastAsia="Times New Roman" w:hAnsi="Times New Roman"/>
          <w:color w:val="000000" w:themeColor="text1"/>
          <w:sz w:val="28"/>
          <w:szCs w:val="28"/>
          <w:lang w:val="en-US" w:eastAsia="ru-RU"/>
        </w:rPr>
        <w:t>o‘</w:t>
      </w:r>
      <w:r w:rsidRPr="002B2B20">
        <w:rPr>
          <w:rFonts w:ascii="Times New Roman" w:eastAsia="Times New Roman" w:hAnsi="Times New Roman"/>
          <w:color w:val="000000" w:themeColor="text1"/>
          <w:sz w:val="28"/>
          <w:szCs w:val="28"/>
          <w:lang w:val="en-US" w:eastAsia="ru-RU"/>
        </w:rPr>
        <w:t xml:space="preserve">lib, unda </w:t>
      </w:r>
      <w:r w:rsidR="002B2B20" w:rsidRPr="002B2B20">
        <w:rPr>
          <w:rFonts w:ascii="Times New Roman" w:eastAsia="Times New Roman" w:hAnsi="Times New Roman"/>
          <w:color w:val="000000" w:themeColor="text1"/>
          <w:sz w:val="28"/>
          <w:szCs w:val="28"/>
          <w:lang w:val="en-US" w:eastAsia="ru-RU"/>
        </w:rPr>
        <w:t>8</w:t>
      </w:r>
      <w:r w:rsidRPr="002B2B20">
        <w:rPr>
          <w:rFonts w:ascii="Times New Roman" w:eastAsia="Times New Roman" w:hAnsi="Times New Roman"/>
          <w:color w:val="000000" w:themeColor="text1"/>
          <w:sz w:val="28"/>
          <w:szCs w:val="28"/>
          <w:lang w:val="en-US" w:eastAsia="ru-RU"/>
        </w:rPr>
        <w:t xml:space="preserve"> ta jadval va 1</w:t>
      </w:r>
      <w:r w:rsidR="002B2B20" w:rsidRPr="002B2B20">
        <w:rPr>
          <w:rFonts w:ascii="Times New Roman" w:eastAsia="Times New Roman" w:hAnsi="Times New Roman"/>
          <w:color w:val="000000" w:themeColor="text1"/>
          <w:sz w:val="28"/>
          <w:szCs w:val="28"/>
          <w:lang w:val="en-US" w:eastAsia="ru-RU"/>
        </w:rPr>
        <w:t>2</w:t>
      </w:r>
      <w:r w:rsidRPr="002B2B20">
        <w:rPr>
          <w:rFonts w:ascii="Times New Roman" w:eastAsia="Times New Roman" w:hAnsi="Times New Roman"/>
          <w:color w:val="000000" w:themeColor="text1"/>
          <w:sz w:val="28"/>
          <w:szCs w:val="28"/>
          <w:lang w:val="en-US" w:eastAsia="ru-RU"/>
        </w:rPr>
        <w:t xml:space="preserve"> ta rasm mavjud</w:t>
      </w:r>
      <w:r w:rsidR="002B2B20">
        <w:rPr>
          <w:rFonts w:ascii="Times New Roman" w:eastAsia="Times New Roman" w:hAnsi="Times New Roman"/>
          <w:color w:val="000000" w:themeColor="text1"/>
          <w:sz w:val="28"/>
          <w:szCs w:val="28"/>
          <w:lang w:val="en-US" w:eastAsia="ru-RU"/>
        </w:rPr>
        <w:t>.</w:t>
      </w:r>
      <w:r w:rsidRPr="00791642">
        <w:rPr>
          <w:rFonts w:ascii="Times New Roman" w:eastAsia="Times New Roman" w:hAnsi="Times New Roman"/>
          <w:color w:val="000000"/>
          <w:sz w:val="28"/>
          <w:szCs w:val="28"/>
          <w:lang w:val="en-US" w:eastAsia="ru-RU"/>
        </w:rPr>
        <w:br w:type="page"/>
      </w:r>
    </w:p>
    <w:p w:rsidR="002E1884" w:rsidRPr="00791642" w:rsidRDefault="00DD5298" w:rsidP="002E1884">
      <w:pPr>
        <w:pStyle w:val="1"/>
        <w:jc w:val="center"/>
        <w:rPr>
          <w:rFonts w:ascii="Times New Roman" w:hAnsi="Times New Roman"/>
          <w:b/>
          <w:color w:val="000000"/>
          <w:sz w:val="28"/>
          <w:szCs w:val="28"/>
          <w:lang w:val="en-US" w:eastAsia="ru-RU"/>
        </w:rPr>
      </w:pPr>
      <w:bookmarkStart w:id="12" w:name="_Toc230115444"/>
      <w:r>
        <w:rPr>
          <w:rFonts w:ascii="Times New Roman" w:hAnsi="Times New Roman"/>
          <w:b/>
          <w:color w:val="000000"/>
          <w:sz w:val="28"/>
          <w:szCs w:val="28"/>
          <w:lang w:val="en-US" w:eastAsia="ru-RU"/>
        </w:rPr>
        <w:lastRenderedPageBreak/>
        <w:t xml:space="preserve">II BOB. </w:t>
      </w:r>
      <w:r w:rsidR="00D230EE" w:rsidRPr="00D230EE">
        <w:rPr>
          <w:rFonts w:ascii="Times New Roman" w:hAnsi="Times New Roman"/>
          <w:b/>
          <w:color w:val="000000"/>
          <w:sz w:val="28"/>
          <w:szCs w:val="28"/>
          <w:lang w:val="en-US" w:eastAsia="ru-RU"/>
        </w:rPr>
        <w:t>ADABIYOTLAR SHARHI</w:t>
      </w:r>
      <w:r w:rsidR="002E1884" w:rsidRPr="00791642">
        <w:rPr>
          <w:rFonts w:ascii="Times New Roman" w:hAnsi="Times New Roman"/>
          <w:b/>
          <w:color w:val="000000"/>
          <w:sz w:val="28"/>
          <w:szCs w:val="28"/>
          <w:lang w:val="en-US" w:eastAsia="ru-RU"/>
        </w:rPr>
        <w:t>I</w:t>
      </w:r>
      <w:bookmarkEnd w:id="12"/>
    </w:p>
    <w:p w:rsidR="002E1884" w:rsidRPr="00791642" w:rsidRDefault="002E1884" w:rsidP="00310F7A">
      <w:pPr>
        <w:pStyle w:val="2"/>
        <w:spacing w:before="0" w:after="240"/>
        <w:jc w:val="center"/>
        <w:rPr>
          <w:rFonts w:ascii="Times New Roman" w:hAnsi="Times New Roman"/>
          <w:b/>
          <w:color w:val="000000"/>
          <w:sz w:val="28"/>
          <w:szCs w:val="28"/>
          <w:lang w:val="en-US" w:eastAsia="ru-RU"/>
        </w:rPr>
      </w:pPr>
      <w:bookmarkStart w:id="13" w:name="_Toc230115445"/>
      <w:r w:rsidRPr="00791642">
        <w:rPr>
          <w:rFonts w:ascii="Times New Roman" w:hAnsi="Times New Roman"/>
          <w:b/>
          <w:color w:val="000000"/>
          <w:sz w:val="28"/>
          <w:szCs w:val="28"/>
          <w:lang w:val="en-US" w:eastAsia="ru-RU"/>
        </w:rPr>
        <w:t>2.1. Tijorat banklarida kreditlash jarayonining mazmuni va iqtisodiy mohiyati</w:t>
      </w:r>
      <w:bookmarkEnd w:id="13"/>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Tijorat banklarida kreditlash jarayoni bank faoliyatining markaziy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 mavjud subyektlarga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naltirishni anglatadi. Kredit iqtisodiy kategoriya sifatida pul munosabatlarining rivojlanishi jarayonida shakllangan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uning mohiyati qaytarishlilik, muddatlilik va foiz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lash sharti asosida qiymatning vaqtinchalik berilishida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Zamonaviy iqtisodiy adabiyotlarda kredit bank tizimi orqali resurslarni samarali taqsimlash, risklarni boshqarish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rag‘batlantirish vositasi sifatida talqin etiladi. </w:t>
      </w:r>
      <w:r w:rsidR="008954D2"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1968)","noteIndex":0},"citationItems":[{"id":"505Pv5FY/BapVXdEs","uris":["http://zotero.org/users/19232103/items/MZYKCPXC"],"itemData":{"id":71,"type":"article-journal","issue":"4","publisher":"ournal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Uning fikricha, moliyaviy vositachilar sifatida banklar qarz oluvchilarni tanlash va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2020)","noteIndex":0},"citationItems":[{"id":"505Pv5FY/u4OTUPW5","uris":["http://zotero.org/users/19232103/items/CVFQ8WPL"],"itemData":{"id":64,"type":"article-journal","container-title":"The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bog‘liqlikni empirik jihatdan asoslab, rivojlangan kredit bozorlari investitsiyalar hajmini kengaytirish orqali yalpi ichki mahsulot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bank aktiv operatsiyalarining asosiy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sifatida tavsiflab, kredit arizasini qabul qilishdan boshlab kreditni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liq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ndirishgacha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lgan jarayonni kompleks boshqaruv faoliyati sifatida izohlaydi. Kreditlash jarayoni odatda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rib chiqish, qarz oluvchining moliyaviy holatini tahlil qilish, riskni baholash, kredit shartnomasini tuzish, mablag‘ ajratish va kredit monitoringini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2017)","noteIndex":0},"citationItems":[{"id":"505Pv5FY/R08WGS0l","uris":["http://zotero.org/users/19232103/items/J2P9YF9Z"],"itemData":{"id":62,"type":"article-journal","ISSN":"978-92-9259-022-2","language":"en","source":"Zotero","title":"Basel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kredit riskini baholashda “5C” tamoyili – character, capacity, capital, collateral va conditions – asosiy metodologik 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yondashuv qarz oluvchining ishonchliligi, </w:t>
      </w:r>
      <w:r w:rsidRPr="00791642">
        <w:rPr>
          <w:rFonts w:ascii="Times New Roman" w:hAnsi="Times New Roman"/>
          <w:sz w:val="28"/>
          <w:szCs w:val="28"/>
          <w:lang w:val="en-US" w:eastAsia="ru-RU"/>
        </w:rPr>
        <w:lastRenderedPageBreak/>
        <w:t>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 va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Kreditning iqtisodiy mohiyati uning qayta taqsimlash funksiyasida yaqqol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 Banklar jamg‘armalarni kredit shaklida iqtisodiyotning turli tarmoqlariga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minlaydi. Shu bilan birga, kredit muomala xarajatlarini kamaytirish va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lov tizimini takomillashtirishga xizmat qiladi. </w:t>
      </w:r>
      <w:r w:rsidR="008954D2"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{"citationID":"VcbxCSi0","properties":{"formattedCitation":"(Mishkin  F.S., 2018)","plainCitation":"(Mishkin  F.S., 2018)","dontUpdate":true,"noteIndex":0},"citationItems":[{"id":"505Pv5FY/DA9mRw7L","uris":["http://zotero.org/users/19232103/items/2TDU44LC"],"itemData":{"id":66,"type":"book","publisher":"Pearson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DD5298">
        <w:rPr>
          <w:rFonts w:ascii="Times New Roman" w:hAnsi="Times New Roman"/>
          <w:sz w:val="28"/>
          <w:lang w:val="en-US"/>
        </w:rPr>
        <w:t xml:space="preserve">(Mishkin </w:t>
      </w:r>
      <w:r w:rsidR="00857094" w:rsidRPr="00791642">
        <w:rPr>
          <w:rFonts w:ascii="Times New Roman" w:hAnsi="Times New Roman"/>
          <w:sz w:val="28"/>
          <w:lang w:val="en-US"/>
        </w:rPr>
        <w:t>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lmagan taqdirda investitsiya loyihalarini moliyalashtirish qimmat va murakkab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va monitoring orqali ushbu riskni kamaytiradi. </w:t>
      </w:r>
      <w:r w:rsidR="008954D2"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1981)","noteIndex":0},"citationItems":[{"id":"505Pv5FY/WKHWFcgc","uris":["http://zotero.org/users/19232103/items/8XG9L7UI"],"itemData":{"id":70,"type":"article-journal","issue":"3","publisher":"merican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kredit bozorida axborot assimetriyasi mavjudligi sababli foiz stavkasining oshirilishi har doim ham riskni kamaytirmasligini nazariy jihatdan asoslab bergan. Ularning modeliga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1968)","noteIndex":0},"citationItems":[{"id":"505Pv5FY/BapVXdEs","uris":["http://zotero.org/users/19232103/items/MZYKCPXC"],"itemData":{"id":71,"type":"article-journal","issue":"4","publisher":"ournal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 asosida korxonaning bankrotlik ehtimolini aniqlashga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amaliyotda keng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llaniladi. Ushbu model aktivlar rentabelligi, likvidlik, kapital tuzilmasi va bozor qiymati kabi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minlashning asosiy omili hisoblanadi. Basel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2017)","noteIndex":0},"citationItems":[{"id":"505Pv5FY/WMGSNMNE","uris":["http://zotero.org/users/19232103/items/JR79Q43W"],"itemData":{"id":72,"type":"document","title":"Basel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Kapital yetarliligi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{"citationID":"chWmkd76","properties":{"formattedCitation":"(Mishkin  F.S., 2018)","plainCitation":"(Mishkin  F.S., 2018)","dontUpdate":true,"noteIndex":0},"citationItems":[{"id":"505Pv5FY/DA9mRw7L","uris":["http://zotero.org/users/19232103/items/2TDU44LC"],"itemData":{"id":66,"type":"book","publisher":"Pearson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DD5298">
        <w:rPr>
          <w:rFonts w:ascii="Times New Roman" w:hAnsi="Times New Roman"/>
          <w:sz w:val="28"/>
          <w:lang w:val="en-US"/>
        </w:rPr>
        <w:t xml:space="preserve">(Mishkin </w:t>
      </w:r>
      <w:r w:rsidR="00857094" w:rsidRPr="00791642">
        <w:rPr>
          <w:rFonts w:ascii="Times New Roman" w:hAnsi="Times New Roman"/>
          <w:sz w:val="28"/>
          <w:lang w:val="en-US"/>
        </w:rPr>
        <w:t>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talablarining oshirilishi banklarning haddan tashqari riskli kreditlash faoliyatini </w:t>
      </w:r>
      <w:r w:rsidRPr="00791642">
        <w:rPr>
          <w:rFonts w:ascii="Times New Roman" w:hAnsi="Times New Roman"/>
          <w:sz w:val="28"/>
          <w:szCs w:val="28"/>
          <w:lang w:val="en-US" w:eastAsia="ru-RU"/>
        </w:rPr>
        <w:lastRenderedPageBreak/>
        <w:t>cheklashini, biroq qisqa muddatda kredit taklifining kamayishiga olib kelishi mumkinligini qayd etadi.</w:t>
      </w:r>
    </w:p>
    <w:p w:rsid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 xml:space="preserve">1-jadval. </w:t>
      </w:r>
    </w:p>
    <w:p w:rsidR="00A55561" w:rsidRP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yilmalari dinamikasi (mlrd s</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w:t>
            </w:r>
            <w:r w:rsidR="009F4129">
              <w:rPr>
                <w:rFonts w:ascii="Times New Roman" w:eastAsia="Times New Roman" w:hAnsi="Times New Roman"/>
                <w:b/>
                <w:bCs/>
                <w:sz w:val="28"/>
                <w:szCs w:val="24"/>
                <w:lang w:val="en-US"/>
              </w:rPr>
              <w:t>o‘</w:t>
            </w:r>
            <w:r w:rsidRPr="00A64331">
              <w:rPr>
                <w:rFonts w:ascii="Times New Roman" w:eastAsia="Times New Roman" w:hAnsi="Times New Roman"/>
                <w:b/>
                <w:bCs/>
                <w:sz w:val="28"/>
                <w:szCs w:val="24"/>
                <w:lang w:val="en-US"/>
              </w:rPr>
              <w:t>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w:t>
            </w:r>
            <w:r w:rsidR="009F4129">
              <w:rPr>
                <w:rFonts w:ascii="Times New Roman" w:eastAsia="Times New Roman" w:hAnsi="Times New Roman"/>
                <w:sz w:val="28"/>
                <w:szCs w:val="24"/>
                <w:lang w:val="en-US"/>
              </w:rPr>
              <w:t>o‘</w:t>
            </w:r>
            <w:r w:rsidRPr="00A64331">
              <w:rPr>
                <w:rFonts w:ascii="Times New Roman" w:eastAsia="Times New Roman" w:hAnsi="Times New Roman"/>
                <w:sz w:val="28"/>
                <w:szCs w:val="24"/>
                <w:lang w:val="en-US"/>
              </w:rPr>
              <w:t>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F36490">
        <w:trPr>
          <w:trHeight w:val="61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CC2B5D" w:rsidRPr="003B5901" w:rsidRDefault="00CC2B5D" w:rsidP="00CC2B5D">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F36490" w:rsidRPr="003B5901" w:rsidRDefault="00A55561" w:rsidP="00F36490">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2021–2025 yillar davomida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sib borgan. Ayniqsa, uzoq muddatli kreditlar va yuridik shaxslarga ajratilgan kreditlar hajmi sezilarli darajada ortgan. Bu iqtisodiyotda investitsion faoliyatning kengayib borayotganini va bank sektorining moliyaviy vositachilik roli kuchayganini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r w:rsidR="00F36490" w:rsidRPr="003B5901">
        <w:rPr>
          <w:rFonts w:ascii="Times New Roman" w:hAnsi="Times New Roman"/>
          <w:i/>
          <w:szCs w:val="28"/>
          <w:lang w:val="en-US" w:eastAsia="ru-RU"/>
        </w:rPr>
        <w:t xml:space="preserve"> </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2009)","noteIndex":0},"citationItems":[{"id":"505Pv5FY/tvfzT7WU","uris":["http://zotero.org/users/19232103/items/6DBFPZ2P"],"itemData":{"id":67,"type":"book","publisher":"Princeton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asosida moliyaviy inqirozlarning aksariyati kredit ekspansiyasi va aktivlar pufagi bilan bog‘liq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 hajmining tez sur’atlarda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sishi iqtisodiyotda ortiqcha qarzlanish va moliyaviy nomutanosibliklarni keltirib chiqarishi mumkin. Shu sababli markaziy banklar prudensial nazorat va monetar siyosat vositalari orqali kreditlash hajmini muvozanatda ushlab turishga intiladi.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sharoitida bank tizimini tartibga soluvchi asosiy organ –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Respublikasi Markaziy banki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radi.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nggi yillarda bank sektorini liberallashtirish va xususiy sektorni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llab-</w:t>
      </w:r>
      <w:r w:rsidRPr="00791642">
        <w:rPr>
          <w:rFonts w:ascii="Times New Roman" w:hAnsi="Times New Roman"/>
          <w:sz w:val="28"/>
          <w:szCs w:val="28"/>
          <w:lang w:val="en-US" w:eastAsia="ru-RU"/>
        </w:rPr>
        <w:lastRenderedPageBreak/>
        <w:t>quvvatlash maqsadida kreditlash hajmi sezilarli darajada kengaydi, bu esa bank risklarini yanada puxta boshqarishni talab etmoqda.</w:t>
      </w:r>
    </w:p>
    <w:p w:rsidR="00F36490" w:rsidRDefault="00F36490" w:rsidP="00F36490">
      <w:pPr>
        <w:spacing w:after="0" w:line="360" w:lineRule="auto"/>
        <w:jc w:val="center"/>
        <w:rPr>
          <w:rFonts w:ascii="Times New Roman" w:hAnsi="Times New Roman"/>
          <w:sz w:val="28"/>
          <w:szCs w:val="28"/>
          <w:lang w:val="en-US" w:eastAsia="ru-RU"/>
        </w:rPr>
      </w:pPr>
      <w:r>
        <w:rPr>
          <w:noProof/>
          <w:lang w:val="en-US"/>
        </w:rPr>
        <w:drawing>
          <wp:inline distT="0" distB="0" distL="0" distR="0" wp14:anchorId="763340EF" wp14:editId="274F0677">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36490" w:rsidRDefault="005A1035" w:rsidP="00F36490">
      <w:pPr>
        <w:spacing w:after="0" w:line="240" w:lineRule="auto"/>
        <w:ind w:firstLine="709"/>
        <w:jc w:val="both"/>
        <w:rPr>
          <w:rFonts w:ascii="Times New Roman" w:hAnsi="Times New Roman"/>
          <w:b/>
          <w:sz w:val="28"/>
          <w:szCs w:val="28"/>
          <w:lang w:val="en-US" w:eastAsia="ru-RU"/>
        </w:rPr>
      </w:pPr>
      <w:r>
        <w:rPr>
          <w:rFonts w:ascii="Times New Roman" w:hAnsi="Times New Roman"/>
          <w:b/>
          <w:sz w:val="28"/>
          <w:szCs w:val="28"/>
          <w:lang w:val="en-US" w:eastAsia="ru-RU"/>
        </w:rPr>
        <w:t>2</w:t>
      </w:r>
      <w:r w:rsidR="00F36490" w:rsidRPr="00F36490">
        <w:rPr>
          <w:rFonts w:ascii="Times New Roman" w:hAnsi="Times New Roman"/>
          <w:b/>
          <w:sz w:val="28"/>
          <w:szCs w:val="28"/>
          <w:lang w:val="en-US" w:eastAsia="ru-RU"/>
        </w:rPr>
        <w:t xml:space="preserve"> </w:t>
      </w:r>
      <w:r w:rsidR="00653C9B" w:rsidRPr="00653C9B">
        <w:rPr>
          <w:rFonts w:ascii="Times New Roman" w:hAnsi="Times New Roman"/>
          <w:b/>
          <w:sz w:val="28"/>
          <w:szCs w:val="28"/>
          <w:lang w:val="en-US" w:eastAsia="ru-RU"/>
        </w:rPr>
        <w:t>-</w:t>
      </w:r>
      <w:r w:rsidR="00653C9B">
        <w:rPr>
          <w:rFonts w:ascii="Times New Roman" w:hAnsi="Times New Roman"/>
          <w:b/>
          <w:sz w:val="28"/>
          <w:szCs w:val="28"/>
          <w:lang w:val="en-US" w:eastAsia="ru-RU"/>
        </w:rPr>
        <w:t xml:space="preserve"> </w:t>
      </w:r>
      <w:r w:rsidR="00F36490" w:rsidRPr="00F36490">
        <w:rPr>
          <w:rFonts w:ascii="Times New Roman" w:hAnsi="Times New Roman"/>
          <w:b/>
          <w:sz w:val="28"/>
          <w:szCs w:val="28"/>
          <w:lang w:val="en-US" w:eastAsia="ru-RU"/>
        </w:rPr>
        <w:t>rasm. Tijorat banklarining kredit dinamikasi (mlrd s</w:t>
      </w:r>
      <w:r w:rsidR="009F4129">
        <w:rPr>
          <w:rFonts w:ascii="Times New Roman" w:hAnsi="Times New Roman"/>
          <w:b/>
          <w:sz w:val="28"/>
          <w:szCs w:val="28"/>
          <w:lang w:val="en-US" w:eastAsia="ru-RU"/>
        </w:rPr>
        <w:t>o‘</w:t>
      </w:r>
      <w:r w:rsidR="00F36490" w:rsidRPr="00F36490">
        <w:rPr>
          <w:rFonts w:ascii="Times New Roman" w:hAnsi="Times New Roman"/>
          <w:b/>
          <w:sz w:val="28"/>
          <w:szCs w:val="28"/>
          <w:lang w:val="en-US" w:eastAsia="ru-RU"/>
        </w:rPr>
        <w:t>mda)</w:t>
      </w:r>
    </w:p>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kompaniyalari va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aqamli izlar (digital footprints) asosida kredit riskini baholash an’anaviy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nisbatan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Raqamli kreditlash jarayonlari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va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Umuman olganda, adabiyotlar tahlili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tijorat banklarida kreditlash jarayoni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p qirrali va murakkab iqtisodiy munosabatlar tizimidir. Kreditning iqtisodiy mohiyati qiymatning vaqtinchalik qayta taqsimlanishida </w:t>
      </w:r>
      <w:r w:rsidRPr="00791642">
        <w:rPr>
          <w:rFonts w:ascii="Times New Roman" w:hAnsi="Times New Roman"/>
          <w:sz w:val="28"/>
          <w:szCs w:val="28"/>
          <w:lang w:val="en-US" w:eastAsia="ru-RU"/>
        </w:rPr>
        <w:lastRenderedPageBreak/>
        <w:t>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lib, u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ynaydi. Kreditlash jarayoni axborot assimetriyasi, risklarni baholash, kapital yetarliligi va makroiqtisodiy omillar bilan bevosita bog‘liqdir. Zamonaviy tendensiyalar esa raqamli texnologiyalar asosida kreditlash mexanizmlarini takomillashtirish, tezkorlik va aniqlikni oshirishga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2020)","noteIndex":0},"citationItems":[{"id":"505Pv5FY/u4OTUPW5","uris":["http://zotero.org/users/19232103/items/CVFQ8WPL"],"itemData":{"id":64,"type":"article-journal","container-title":"The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va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rganadi. Tadqiqot natijalari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raqamli platformalar orqali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va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Shu bilan birga, maqolada algoritmik xatoliklar, diskriminatsiya xavfi va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bilan bog‘liq muammolar ham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tiladi. Umuman olganda, ushbu maqola tijorat banklarida kreditlash jarayonining iqtisodiy mohiyatini raqamli transformatsiya sharoitida tushunish uchun muhim ilmiy asos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2021)","noteIndex":0},"citationItems":[{"id":"505Pv5FY/61Pg5TwW","uris":["http://zotero.org/users/19232103/items/YSH4XUTU"],"itemData":{"id":75,"type":"article-journal","issue":"1-2","publisher":"ournal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va moliyaviy innovatsiyalar kontekstida tahlil qilinadi. Mualliflar bank kreditlash faoliyatining samaradorligi texnologik rivojlanish bilan bevosita bog‘liq ekanligini ilmiy jihatdan asoslaydi. Tadqiqotda kredit arizalarini onlayn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 avtomatlashtirilgan skoring tizimlari va masofaviy monitoring kreditlash jarayonini tezlashtirishi va bank xarajatlarini kamaytirishi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rsatilgan. Shu bilan birga, mualliflar raqamli kreditlash bank risklarini avtomatik tarzda kamaytirmasligini, balki yangi turdagi risklarni – </w:t>
      </w:r>
      <w:r w:rsidRPr="00791642">
        <w:rPr>
          <w:rFonts w:ascii="Times New Roman" w:hAnsi="Times New Roman"/>
          <w:sz w:val="28"/>
          <w:szCs w:val="28"/>
          <w:lang w:val="en-US" w:eastAsia="ru-RU"/>
        </w:rPr>
        <w:lastRenderedPageBreak/>
        <w:t>texnologik va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va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axborot almashinuvi sifatining yaxshilanishi orqali izohlanadi. DeYoung va Frame kreditlash jarayonining transformatsiyasi banklarning raqobatbardoshligini oshirish bilan birga, prudensial nazorat mexanizmlarini ham qayta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2021)","noteIndex":0},"citationItems":[{"id":"505Pv5FY/WPfob0yN","uris":["http://zotero.org/users/19232103/items/A9M76CGE"],"itemData":{"id":74,"type":"article-journal","publisher":"Journal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rag‘batlantirishdagi asosiy moliyaviy mexanizm sifatida baholanadi. Mualliflar kreditlashning iqtisodiy mohiyatini moliyaviy resurslarni samarali qayta taqsimlash orqali ishlab chiqarish jarayonlarini kengaytirish bilan bog‘laydi. Empirik natijalarga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bank kreditlash hajmining oshishi korxonalar faoliyatini faollashtiradi, biroq kreditlashning haddan tashqari kengayishi moliyaviy beqarorlikka olib kelishi mumkin. Shu sababli, maqolada prudensial tartibga solish va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bank kreditlashini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sishning muhim drayveri sifatida baholagan holda, risklarni nazorat qilish mexanizmlarini kuchaytirish zarurligini asoslaydi. Ushbu maqola kreditlash jarayonining makroiqtisodiy mohiyatini yoritishda muhim ilmiy ahamiyatga ega.</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2020)","noteIndex":0},"citationItems":[{"id":"505Pv5FY/KxQiiVF8","uris":["http://zotero.org/users/19232103/items/CCU6GCIQ"],"itemData":{"id":77,"type":"article-journal","issue":"1","publisher":"Journal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rnini tahlil qilishga bag‘ishlangan. Mualliflar kreditlash kanali markaziy bank siyosatining real iqtisodiyotga ta’sir etishidagi asosiy mexanizmlardan biri ekanligini ilmiy asosda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Tadqiqotda foiz stavkalari va bank kreditlash hajmi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bog‘liqlik empirik usullar orqali tahlil qilingan. Kreditlash jarayonining iqtisodiy mohiyati banklarning likvidlik holati va kapital yetarliligi bilan chambarchas bog‘liqligi ta’kidlanadi. Mualliflar monetar siyosat sharoitida banklar kreditlash hajmini moslashtirish orqali iqtisodiy sikllarni yumshatishi mumkinligini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Shu bilan birga, maqolada moliyaviy </w:t>
      </w:r>
      <w:r w:rsidRPr="00791642">
        <w:rPr>
          <w:rFonts w:ascii="Times New Roman" w:hAnsi="Times New Roman"/>
          <w:sz w:val="28"/>
          <w:szCs w:val="28"/>
          <w:lang w:val="en-US" w:eastAsia="ru-RU"/>
        </w:rPr>
        <w:lastRenderedPageBreak/>
        <w:t>inqirozlar davrida kreditlashning qisqarishi iqtisodiy pasayishni kuchaytirishi mumkinligi qayd etilgan. Ushbu ish kreditlash jarayonini makroiqtisodiy siyosat nuqtayi nazaridan tushunishda muhim nazariy manba hisoblanadi.</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Jahon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2021–2025 yillarda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sish tendensiyasini namoyon etgan. Ayniqsa, International Monetary Fund va World Bank ma’lumotlariga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ra, Xitoy va rivojlanayotgan davlatlarda kreditlash hajmi yuqori sur’atlarda oshgan. Bu global iqtisodiyotda investitsion faollik va bank tizimining moliyaviy vositachilik roli kuchayib borayotganini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p>
    <w:p w:rsidR="00F36490" w:rsidRPr="00F36490" w:rsidRDefault="00653C9B" w:rsidP="00A5556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F36490">
        <w:rPr>
          <w:rFonts w:ascii="Times New Roman" w:hAnsi="Times New Roman"/>
          <w:b/>
          <w:sz w:val="28"/>
          <w:szCs w:val="28"/>
          <w:lang w:val="en-US" w:eastAsia="ru-RU"/>
        </w:rPr>
        <w:t xml:space="preserve">-jadval. </w:t>
      </w:r>
    </w:p>
    <w:p w:rsidR="00A55561"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F20959">
        <w:trPr>
          <w:trHeight w:val="656"/>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w:t>
            </w:r>
            <w:r w:rsidR="009F4129">
              <w:rPr>
                <w:rFonts w:ascii="Times New Roman" w:eastAsia="Times New Roman" w:hAnsi="Times New Roman"/>
                <w:sz w:val="28"/>
                <w:szCs w:val="24"/>
                <w:lang w:val="en-US"/>
              </w:rPr>
              <w:t>o‘</w:t>
            </w:r>
            <w:r w:rsidRPr="00A55561">
              <w:rPr>
                <w:rFonts w:ascii="Times New Roman" w:eastAsia="Times New Roman" w:hAnsi="Times New Roman"/>
                <w:sz w:val="28"/>
                <w:szCs w:val="24"/>
                <w:lang w:val="en-US"/>
              </w:rPr>
              <w:t>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2021)","noteIndex":0},"citationItems":[{"id":"505Pv5FY/cJPyu6hv","uris":["http://zotero.org/users/19232103/items/6RSGUT5N"],"itemData":{"id":80,"type":"article-journal","publisher":"Iqtisodiyot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 misolida chuqur tahlil qilingan. Muallif kreditni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sh pul mablag‘larini qayta taqsimlash vositasi sifatida talqin qiladi va uning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funksiyasini asoslaydi. Tadqiqotda kreditlash jarayonining asosiy bosqichlari – kredit arizasini qabul qilish, kreditga layoqatlilikni baholash, shartnoma tuzish va monitoring jarayonlari batafsil yoritilgan. Abdullaeva kredit riskini bank faoliyatidagi eng muhim xavf omili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risklarni </w:t>
      </w:r>
      <w:r w:rsidRPr="00791642">
        <w:rPr>
          <w:rFonts w:ascii="Times New Roman" w:hAnsi="Times New Roman"/>
          <w:sz w:val="28"/>
          <w:szCs w:val="28"/>
          <w:lang w:val="en-US" w:eastAsia="ru-RU"/>
        </w:rPr>
        <w:lastRenderedPageBreak/>
        <w:t>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Muallifning xulosalariga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2022)","noteIndex":0},"citationItems":[{"id":"505Pv5FY/k1MIxurU","uris":["http://zotero.org/users/19232103/items/JJKN99F6"],"itemData":{"id":81,"type":"article-journal","publisher":"Fan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sharoitida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rganadi. Mualliflar kreditlash jarayonida risklarni aniqlash va baholash mexanizmlarining yetarli darajada rivojlanmaganini asosiy muammo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Tadqiqotda kredit portfeli sifati bank barqarorligining muhim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ekanligi ilmiy jihatdan asoslanadi. Kreditlash jarayonining iqtisodiy mohiyati bank daromadliligi va risklar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muvozanat sifatida talqin etiladi. Mualliflar kredit risklarini kamaytirish uchun kredit monitoringini kuchaytirish, skoring tizimlarini takomillashtirish va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tijorat banklari uchun amaliy ahamiyatga ega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kreditlash siyosatini takomillashtirishda foydalanish mumkin.</w:t>
      </w:r>
    </w:p>
    <w:p w:rsidR="004F339D" w:rsidRPr="00791642" w:rsidRDefault="004F339D" w:rsidP="004F339D">
      <w:pPr>
        <w:spacing w:after="0" w:line="240" w:lineRule="auto"/>
        <w:jc w:val="both"/>
        <w:rPr>
          <w:rFonts w:ascii="Times New Roman" w:hAnsi="Times New Roman"/>
          <w:sz w:val="28"/>
          <w:szCs w:val="28"/>
          <w:lang w:val="en-US" w:eastAsia="ru-RU"/>
        </w:rPr>
      </w:pPr>
      <w:r>
        <w:rPr>
          <w:noProof/>
          <w:lang w:val="en-US"/>
        </w:rPr>
        <w:drawing>
          <wp:inline distT="0" distB="0" distL="0" distR="0" wp14:anchorId="1DB7BD9A" wp14:editId="2CF18387">
            <wp:extent cx="5940425" cy="2984500"/>
            <wp:effectExtent l="0" t="0" r="3175" b="635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F339D" w:rsidRDefault="004F026A" w:rsidP="004F339D">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3</w:t>
      </w:r>
      <w:r w:rsidR="00653C9B" w:rsidRPr="00653C9B">
        <w:rPr>
          <w:rFonts w:ascii="Times New Roman" w:hAnsi="Times New Roman"/>
          <w:b/>
          <w:sz w:val="28"/>
          <w:szCs w:val="28"/>
          <w:lang w:val="en-US" w:eastAsia="ru-RU"/>
        </w:rPr>
        <w:t>-rasm</w:t>
      </w:r>
      <w:r w:rsidR="004F339D" w:rsidRPr="00F36490">
        <w:rPr>
          <w:rFonts w:ascii="Times New Roman" w:hAnsi="Times New Roman"/>
          <w:b/>
          <w:sz w:val="28"/>
          <w:szCs w:val="28"/>
          <w:lang w:val="en-US" w:eastAsia="ru-RU"/>
        </w:rPr>
        <w:t xml:space="preserve">. </w:t>
      </w:r>
      <w:r w:rsidR="004F339D" w:rsidRPr="004F339D">
        <w:rPr>
          <w:rFonts w:ascii="Times New Roman" w:hAnsi="Times New Roman"/>
          <w:b/>
          <w:sz w:val="28"/>
          <w:szCs w:val="28"/>
          <w:lang w:val="en-US" w:eastAsia="ru-RU"/>
        </w:rPr>
        <w:t>Jahon tijorat banklarining kredit dinamikasi (mlrd AQSH dollarida)</w:t>
      </w:r>
    </w:p>
    <w:p w:rsidR="004F339D" w:rsidRPr="003B5901" w:rsidRDefault="004F339D" w:rsidP="004F339D">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fldChar w:fldCharType="begin"/>
      </w:r>
      <w:r w:rsidR="0048785E">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2021)","noteIndex":0},"citationItems":[{"id":"505Pv5FY/Ijwaa0Ca","uris":["http://zotero.org/users/19232103/items/RVM9IW42"],"itemData":{"id":82,"type":"article-journal","publisher":"Iqtisodiyot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w:t>
      </w:r>
      <w:r w:rsidR="009F4129">
        <w:rPr>
          <w:rFonts w:ascii="Times New Roman" w:hAnsi="Times New Roman"/>
          <w:sz w:val="28"/>
          <w:szCs w:val="24"/>
          <w:lang w:val="en-US"/>
        </w:rPr>
        <w:t>o‘</w:t>
      </w:r>
      <w:r w:rsidRPr="00791642">
        <w:rPr>
          <w:rFonts w:ascii="Times New Roman" w:hAnsi="Times New Roman"/>
          <w:sz w:val="28"/>
          <w:szCs w:val="24"/>
          <w:lang w:val="en-US"/>
        </w:rPr>
        <w:t>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va amaliy jihatlarini tahlil qiladi. Muallif kredit portfeli bank aktivlarining asosiy qismini tashkil etishini va uning sifati bank moliyaviy barqarorligiga bevosita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asoslaydi. Kreditlash jarayonining iqtisodiy mohiyati portfel darajasida risklarni optimallashtirish orqali izohlanadi. Tadqiqotda muammoli kreditlar yuzaga kelishining asosiy sabablari va ularni kamaytirish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llari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 berilgan. J</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raev kredit portfelini boshqarishda monitoring, restrukturizatsiya va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2022)","noteIndex":0},"citationItems":[{"id":"505Pv5FY/rv9CSDjh","uris":["http://zotero.org/users/19232103/items/XR7XPDT8"],"itemData":{"id":84,"type":"article-journal","publisher":"Bank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rsatkichlar asosida risklarni baholash usullari tahlil qilingan. Kreditlashning iqtisodiy mohiyati ushbu ishda bank va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2023)","noteIndex":0},"citationItems":[{"id":"505Pv5FY/4S7AGhU0","uris":["http://zotero.org/users/19232103/items/A4VS74G8"],"itemData":{"id":85,"type":"article-journal","publisher":"Iqtisodiy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tizimida kreditlash jarayonining raqamli transformatsiyasini tahlil qiladi. Muallif raqamli texnologiyalar kreditlash jarayonini tezlashtirishi va shaffofligini oshirishini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Kreditlashning iqtisodiy mohiyati ushbu tadqiqotda texnologiyalar orqali axborot assimetriyasini kamaytirish bilan izohlanadi. Tadqiqotda fintech yechimlarining kredit risklarini baholashdagi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Mazkur adabiyotlar tahlili tijorat banklarida kreditlash jarayoni bank faoliyatining markaziy va strategik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ekanligini yana bir bor tasdiqlaydi. Kreditlash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 orqali </w:t>
      </w:r>
      <w:r w:rsidRPr="00791642">
        <w:rPr>
          <w:rFonts w:ascii="Times New Roman" w:hAnsi="Times New Roman"/>
          <w:sz w:val="28"/>
          <w:szCs w:val="28"/>
          <w:lang w:val="en-US" w:eastAsia="ru-RU"/>
        </w:rPr>
        <w:lastRenderedPageBreak/>
        <w:t xml:space="preserve">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muhim iqtisodiy instrument sifatida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 Kreditning iqtisodiy mohiyati qaytarishlilik, muddatlilik va foizlilik tamoyillariga asoslanib, qiymatning vaqtinchalik qayta taqsimlanishida ifodalanadi. Ilmiy manbalar tahlili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Xorijiy tadqiqotlar kreditlash jarayonida axborot assimetriyasini kamaytirish, kreditga layoqatlilikni baholash va risklarni samarali boshqarish bank tizimi barqarorligining asosiy sharti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Altman tomonidan ishlab chiqilgan Z-score modeli, Stiglitz va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texnologiyalari va sun’iy intellekt asosidagi kredit skoring tizimlari kredit risklarini baholashda yangi imkoniyatlar yaratmoqda, biroq ular bilan birga kiberxavfsizlik va algoritmik risklar ham yuzaga kelmoqda. </w:t>
      </w:r>
      <w:r w:rsidR="00EC409B" w:rsidRPr="00EC409B">
        <w:rPr>
          <w:rFonts w:ascii="Times New Roman" w:hAnsi="Times New Roman"/>
          <w:sz w:val="28"/>
          <w:szCs w:val="28"/>
          <w:lang w:val="en-US" w:eastAsia="ru-RU"/>
        </w:rPr>
        <w:t>O‘zbekiston olimlarining tadqiqotlari esa kreditlash jarayonini milliy bank tizimi sharoitida yanada tartibga solish , kredit xatarlari yoki risklarni kamaytirish va real sektorni moliyalashtirish samaradorligin i oshirish kabi yo‘nalishlarga ko‘</w:t>
      </w:r>
      <w:r w:rsidR="00EC409B">
        <w:rPr>
          <w:rFonts w:ascii="Times New Roman" w:hAnsi="Times New Roman"/>
          <w:sz w:val="28"/>
          <w:szCs w:val="28"/>
          <w:lang w:val="en-US" w:eastAsia="ru-RU"/>
        </w:rPr>
        <w:t>proq qaratilgan. Umuman olganda</w:t>
      </w:r>
      <w:r w:rsidR="00EC409B" w:rsidRPr="00EC409B">
        <w:rPr>
          <w:rFonts w:ascii="Times New Roman" w:hAnsi="Times New Roman"/>
          <w:sz w:val="28"/>
          <w:szCs w:val="28"/>
          <w:lang w:val="en-US" w:eastAsia="ru-RU"/>
        </w:rPr>
        <w:t>, kreditlash jarayonini ilmiy negizga tayanib shakllantirish bank tizimining barqaror o‘sishiga ko‘maklashadi , bu</w:t>
      </w:r>
      <w:r w:rsidR="00EC409B">
        <w:rPr>
          <w:rFonts w:ascii="Times New Roman" w:hAnsi="Times New Roman"/>
          <w:sz w:val="28"/>
          <w:szCs w:val="28"/>
          <w:lang w:val="en-US" w:eastAsia="ru-RU"/>
        </w:rPr>
        <w:t xml:space="preserve"> esa muhim ahamiyat kasb etadi</w:t>
      </w:r>
      <w:r w:rsidRPr="00791642">
        <w:rPr>
          <w:rFonts w:ascii="Times New Roman" w:hAnsi="Times New Roman"/>
          <w:sz w:val="28"/>
          <w:szCs w:val="28"/>
          <w:lang w:val="en-US" w:eastAsia="ru-RU"/>
        </w:rPr>
        <w:t>.</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4" w:name="_Toc230115446"/>
      <w:r w:rsidRPr="00791642">
        <w:rPr>
          <w:rFonts w:ascii="Times New Roman" w:hAnsi="Times New Roman"/>
          <w:b/>
          <w:color w:val="000000"/>
          <w:sz w:val="28"/>
          <w:szCs w:val="28"/>
          <w:lang w:val="en-US" w:eastAsia="ru-RU"/>
        </w:rPr>
        <w:t>2.2.</w:t>
      </w:r>
      <w:r w:rsidR="00F467B5">
        <w:rPr>
          <w:rFonts w:ascii="Times New Roman" w:hAnsi="Times New Roman"/>
          <w:b/>
          <w:color w:val="000000"/>
          <w:sz w:val="28"/>
          <w:szCs w:val="28"/>
          <w:lang w:val="en-US" w:eastAsia="ru-RU"/>
        </w:rPr>
        <w:t xml:space="preserve"> Muammoli kredit</w:t>
      </w:r>
      <w:r w:rsidRPr="00791642">
        <w:rPr>
          <w:rFonts w:ascii="Times New Roman" w:hAnsi="Times New Roman"/>
          <w:b/>
          <w:color w:val="000000"/>
          <w:sz w:val="28"/>
          <w:szCs w:val="28"/>
          <w:lang w:val="en-US" w:eastAsia="ru-RU"/>
        </w:rPr>
        <w:t>ning iqtisodiy-huquqiy talqini</w:t>
      </w:r>
      <w:bookmarkEnd w:id="14"/>
    </w:p>
    <w:p w:rsidR="00EC409B" w:rsidRPr="00EC409B" w:rsidRDefault="00C627B4" w:rsidP="00EC409B">
      <w:pPr>
        <w:spacing w:after="0" w:line="360" w:lineRule="auto"/>
        <w:ind w:firstLine="709"/>
        <w:jc w:val="both"/>
        <w:rPr>
          <w:rFonts w:ascii="Times New Roman" w:hAnsi="Times New Roman"/>
          <w:sz w:val="28"/>
          <w:lang w:val="en-US" w:eastAsia="ru-RU"/>
        </w:rPr>
      </w:pPr>
      <w:r w:rsidRPr="00C627B4">
        <w:rPr>
          <w:rFonts w:ascii="Times New Roman" w:hAnsi="Times New Roman"/>
          <w:sz w:val="28"/>
          <w:lang w:val="en-US" w:eastAsia="ru-RU"/>
        </w:rPr>
        <w:t xml:space="preserve">Umuman olganda, muammoli kreditlarni samarali ravishda qisqartirish kredit risklarini boshqarish bilan chambarchas bog‘liq. Bu jarayon ko‘pincha muammoli kreditlarning paydo bo‘lishiga erta aralashuvni, portfelni turli yo‘llar bilan diversifikatsiya qilishni, kreditlashni oqilona amaliyotlarda ushlab turishni, garovni </w:t>
      </w:r>
      <w:r w:rsidRPr="00C627B4">
        <w:rPr>
          <w:rFonts w:ascii="Times New Roman" w:hAnsi="Times New Roman"/>
          <w:sz w:val="28"/>
          <w:lang w:val="en-US" w:eastAsia="ru-RU"/>
        </w:rPr>
        <w:lastRenderedPageBreak/>
        <w:t>doimiy ravishda nazorat qilishni, huquqiy va tartibga solish orqali ma'lum standartlarni saqlashni, va nihoyat, strategik qarzni undirish tashabbuslari orqali yanada kuchliroq ta’si</w:t>
      </w:r>
      <w:r>
        <w:rPr>
          <w:rFonts w:ascii="Times New Roman" w:hAnsi="Times New Roman"/>
          <w:sz w:val="28"/>
          <w:lang w:val="en-US" w:eastAsia="ru-RU"/>
        </w:rPr>
        <w:t>rga erishishni o‘z ichiga oladi</w:t>
      </w:r>
      <w:r w:rsidR="00EC409B" w:rsidRPr="00EC409B">
        <w:rPr>
          <w:rFonts w:ascii="Times New Roman" w:hAnsi="Times New Roman"/>
          <w:sz w:val="28"/>
          <w:lang w:val="en-US" w:eastAsia="ru-RU"/>
        </w:rPr>
        <w:t xml:space="preserve">. Bunda xodimlarni o‘qitish va texnologik integratsiyani ham unutmaslik kerak, chunki </w:t>
      </w:r>
      <w:r w:rsidR="00445DAD">
        <w:rPr>
          <w:rFonts w:ascii="Times New Roman" w:hAnsi="Times New Roman"/>
          <w:sz w:val="28"/>
          <w:lang w:val="en-US" w:eastAsia="ru-RU"/>
        </w:rPr>
        <w:t>aks holda hammasi sekinlashadi.</w:t>
      </w:r>
    </w:p>
    <w:p w:rsidR="0040752E" w:rsidRPr="0040752E" w:rsidRDefault="00C627B4" w:rsidP="0040752E">
      <w:pPr>
        <w:spacing w:after="0" w:line="360" w:lineRule="auto"/>
        <w:ind w:firstLine="709"/>
        <w:jc w:val="both"/>
        <w:rPr>
          <w:rFonts w:ascii="Times New Roman" w:hAnsi="Times New Roman"/>
          <w:sz w:val="28"/>
          <w:lang w:val="en-US" w:eastAsia="ru-RU"/>
        </w:rPr>
      </w:pPr>
      <w:r w:rsidRPr="0048785E">
        <w:rPr>
          <w:rFonts w:ascii="Times New Roman" w:hAnsi="Times New Roman"/>
          <w:sz w:val="28"/>
          <w:lang w:val="en-US" w:eastAsia="ru-RU"/>
        </w:rPr>
        <w:t>Moliyaviy institutlar shu kabi</w:t>
      </w:r>
      <w:r w:rsidRPr="00C627B4">
        <w:rPr>
          <w:rFonts w:ascii="Times New Roman" w:hAnsi="Times New Roman"/>
          <w:sz w:val="28"/>
          <w:lang w:val="en-US" w:eastAsia="ru-RU"/>
        </w:rPr>
        <w:t xml:space="preserve"> strategiyalarni qabul qilish orqali o‘z barqarorligini sezilarli darajada mustahkamlashi, daromadlarini himoya qilishi va sog‘lom, barqaror moliyaviy ekotizimga o‘ziga xos hissa qo‘shishi mumkin. Muammoli kreditlar bilan ishlashni bir tizimda, ya’ni muntazam ravishda olib borish maqsadida, muammoli kreditlarni: muddati, sifati, ta’minoti, resurs manbasi va kreditni berish bo‘yicha qaror qabul qiluvchi sub’ekt kabi asosiy yo‘nalishlar bo‘yicha tasniflash maqsadga muvofiq, deb o‘yl</w:t>
      </w:r>
      <w:r>
        <w:rPr>
          <w:rFonts w:ascii="Times New Roman" w:hAnsi="Times New Roman"/>
          <w:sz w:val="28"/>
          <w:lang w:val="en-US" w:eastAsia="ru-RU"/>
        </w:rPr>
        <w:t>ayman</w:t>
      </w:r>
      <w:r w:rsidR="0040752E">
        <w:rPr>
          <w:rFonts w:ascii="Times New Roman" w:hAnsi="Times New Roman"/>
          <w:sz w:val="28"/>
          <w:lang w:val="en-US" w:eastAsia="ru-RU"/>
        </w:rPr>
        <w:t>.</w:t>
      </w:r>
    </w:p>
    <w:p w:rsidR="004428A0" w:rsidRPr="00791642" w:rsidRDefault="0040752E" w:rsidP="0040752E">
      <w:pPr>
        <w:spacing w:after="0" w:line="360" w:lineRule="auto"/>
        <w:ind w:firstLine="709"/>
        <w:jc w:val="both"/>
        <w:rPr>
          <w:rFonts w:ascii="Times New Roman" w:hAnsi="Times New Roman"/>
          <w:sz w:val="28"/>
          <w:lang w:val="en-US" w:eastAsia="ru-RU"/>
        </w:rPr>
      </w:pPr>
      <w:r w:rsidRPr="0040752E">
        <w:rPr>
          <w:rFonts w:ascii="Times New Roman" w:hAnsi="Times New Roman"/>
          <w:sz w:val="28"/>
          <w:lang w:val="en-US" w:eastAsia="ru-RU"/>
        </w:rPr>
        <w:t>Bank amaliyoti shuni ko‘rsatadiki, kreditni qaytarishga yo‘naltirilgan choratadbirlarni tayyorlash jarayonida kredit bo‘yicha undiruvni aynan nimaga qaratish kerakligini aniqlab olish, juda muhim ahamiyat kasb etadi. Kreditlash bosqichlarida esa Bank kredit qo‘mitalarining, ba’zi holatlarda o‘z vakolati va vazifasiga sovuqqonlik bilan hamda ma’suliyatsizlikga o‘xshash munosabatlar uchrab turadi. Aytish kerakki, aynan shu omil tijorat banklari kredit berish mexanizmining asosiy bog‘lovchi unsuri hisoblanadi.</w:t>
      </w:r>
    </w:p>
    <w:p w:rsidR="00F6718A" w:rsidRDefault="002C1354" w:rsidP="0040752E">
      <w:pPr>
        <w:spacing w:after="0" w:line="360" w:lineRule="auto"/>
        <w:ind w:firstLine="709"/>
        <w:jc w:val="both"/>
        <w:rPr>
          <w:rFonts w:ascii="Times New Roman" w:hAnsi="Times New Roman"/>
          <w:sz w:val="28"/>
          <w:lang w:val="en-US" w:eastAsia="ru-RU"/>
        </w:rPr>
      </w:pPr>
      <w:r w:rsidRPr="002C1354">
        <w:rPr>
          <w:rFonts w:ascii="Times New Roman" w:hAnsi="Times New Roman"/>
          <w:sz w:val="28"/>
          <w:lang w:val="en-US" w:eastAsia="ru-RU"/>
        </w:rPr>
        <w:t>Bank tizimi mablag‘lar oqimini boshqarish va iqtisodiyotning turli sohalarini moliyaviy jihatdan qo‘llab-quvvatlashda muhim rol o‘ynaydi. Biroq, tijorat banklari uchun eng dolzarb masalalardan biri muammoli kreditlarni boshqarish, ya’ni NPL (noto‘g‘ri kreditlar) masalasi. NPL bilan ishlash jarayoni juda murakkab bo‘lib, bu risklarni boshqarish, me’yoriy hujjatlarga rioya qilish va resurslardan sam</w:t>
      </w:r>
      <w:r>
        <w:rPr>
          <w:rFonts w:ascii="Times New Roman" w:hAnsi="Times New Roman"/>
          <w:sz w:val="28"/>
          <w:lang w:val="en-US" w:eastAsia="ru-RU"/>
        </w:rPr>
        <w:t>arali foydalanishni talab etadi</w:t>
      </w:r>
      <w:r w:rsidR="00F6718A">
        <w:rPr>
          <w:rFonts w:ascii="Times New Roman" w:hAnsi="Times New Roman"/>
          <w:sz w:val="28"/>
          <w:lang w:val="en-US" w:eastAsia="ru-RU"/>
        </w:rPr>
        <w:t>.</w:t>
      </w:r>
    </w:p>
    <w:p w:rsidR="004762C7" w:rsidRPr="00791642" w:rsidRDefault="0040752E" w:rsidP="0040752E">
      <w:pPr>
        <w:spacing w:after="0" w:line="360" w:lineRule="auto"/>
        <w:ind w:firstLine="709"/>
        <w:jc w:val="both"/>
        <w:rPr>
          <w:rFonts w:ascii="Times New Roman" w:hAnsi="Times New Roman"/>
          <w:sz w:val="28"/>
          <w:lang w:val="en-US" w:eastAsia="ru-RU"/>
        </w:rPr>
      </w:pPr>
      <w:r w:rsidRPr="0040752E">
        <w:rPr>
          <w:rFonts w:ascii="Times New Roman" w:hAnsi="Times New Roman"/>
          <w:sz w:val="28"/>
          <w:lang w:val="en-US" w:eastAsia="ru-RU"/>
        </w:rPr>
        <w:t>Agar muammoli qarzlar samarali tartibga solinmasa, moliyaviy beqarorlik yuzaga keladi va bank tizimi kredit portfeli sifati ham se</w:t>
      </w:r>
      <w:r w:rsidR="00F6718A">
        <w:rPr>
          <w:rFonts w:ascii="Times New Roman" w:hAnsi="Times New Roman"/>
          <w:sz w:val="28"/>
          <w:lang w:val="en-US" w:eastAsia="ru-RU"/>
        </w:rPr>
        <w:t>kin-asta salbiy tomonga og‘adi</w:t>
      </w:r>
      <w:r w:rsidR="004428A0" w:rsidRPr="00791642">
        <w:rPr>
          <w:rFonts w:ascii="Times New Roman" w:hAnsi="Times New Roman"/>
          <w:sz w:val="28"/>
          <w:lang w:val="en-US" w:eastAsia="ru-RU"/>
        </w:rPr>
        <w:t>.</w:t>
      </w:r>
    </w:p>
    <w:p w:rsidR="004428A0" w:rsidRPr="00791642" w:rsidRDefault="00F6718A" w:rsidP="00433344">
      <w:pPr>
        <w:spacing w:after="0" w:line="360" w:lineRule="auto"/>
        <w:ind w:firstLine="709"/>
        <w:jc w:val="both"/>
        <w:rPr>
          <w:rFonts w:ascii="Times New Roman" w:hAnsi="Times New Roman"/>
          <w:sz w:val="28"/>
          <w:lang w:val="en-US" w:eastAsia="ru-RU"/>
        </w:rPr>
      </w:pPr>
      <w:r w:rsidRPr="00F6718A">
        <w:rPr>
          <w:rFonts w:ascii="Times New Roman" w:hAnsi="Times New Roman"/>
          <w:sz w:val="28"/>
          <w:lang w:val="en-US" w:eastAsia="ru-RU"/>
        </w:rPr>
        <w:t>Normativ me’yoriy huquqiy baza aslida muam</w:t>
      </w:r>
      <w:r>
        <w:rPr>
          <w:rFonts w:ascii="Times New Roman" w:hAnsi="Times New Roman"/>
          <w:sz w:val="28"/>
          <w:lang w:val="en-US" w:eastAsia="ru-RU"/>
        </w:rPr>
        <w:t>moli kreditlarning tarqalishiga</w:t>
      </w:r>
      <w:r w:rsidRPr="00F6718A">
        <w:rPr>
          <w:rFonts w:ascii="Times New Roman" w:hAnsi="Times New Roman"/>
          <w:sz w:val="28"/>
          <w:lang w:val="en-US" w:eastAsia="ru-RU"/>
        </w:rPr>
        <w:t xml:space="preserve">, sal ta’sir ko‘rsatishi ehtimol. Ya’ni tadqiqotlarda tartibga keltiruvchi o‘zgarishlar </w:t>
      </w:r>
      <w:r w:rsidRPr="00F6718A">
        <w:rPr>
          <w:rFonts w:ascii="Times New Roman" w:hAnsi="Times New Roman"/>
          <w:sz w:val="28"/>
          <w:lang w:val="en-US" w:eastAsia="ru-RU"/>
        </w:rPr>
        <w:lastRenderedPageBreak/>
        <w:t xml:space="preserve">muammoli kreditlar darajasiga qanday “o‘tirib” qolishini o‘rganishgan, va natijalar shuni bildiradiki, sekin- asta tartibga solish bo‘lsa muammoli kreditlarning ulushi ancha oshib ketishi mumkin. </w:t>
      </w:r>
      <w:r w:rsidR="0048785E">
        <w:rPr>
          <w:rFonts w:ascii="Times New Roman" w:hAnsi="Times New Roman"/>
          <w:sz w:val="28"/>
          <w:lang w:val="en-US" w:eastAsia="ru-RU"/>
        </w:rPr>
        <w:fldChar w:fldCharType="begin"/>
      </w:r>
      <w:r w:rsidR="0048785E">
        <w:rPr>
          <w:rFonts w:ascii="Times New Roman" w:hAnsi="Times New Roman"/>
          <w:sz w:val="28"/>
          <w:lang w:val="en-US" w:eastAsia="ru-RU"/>
        </w:rPr>
        <w:instrText xml:space="preserve"> ADDIN ZOTERO_ITEM CSL_CITATION {"citationID":"FphzKoBg","properties":{"unsorted":false,"formattedCitation":"(Stiglitz and Weiss, 1981)","plainCitation":"(Stiglitz and Weiss, 1981)","noteIndex":0},"citationItems":[{"id":85,"uris":["http://zotero.org/users/local/6pjbTfVN/items/8MASR5QN"],"itemData":{"id":85,"type":"article-journal","issue":"3","title":"Credit rationing in markets with imperfect information.","URL":"https://www.jstor.org/stable/1802787","volume":"71","author":[{"family":"Stiglitz","given":"J. E."},{"family":"Weiss","given":"A."}],"issued":{"date-parts":[["1981"]]}}}],"schema":"https://github.com/citation-style-language/schema/raw/master/csl-citation.json"} </w:instrText>
      </w:r>
      <w:r w:rsidR="0048785E">
        <w:rPr>
          <w:rFonts w:ascii="Times New Roman" w:hAnsi="Times New Roman"/>
          <w:sz w:val="28"/>
          <w:lang w:val="en-US" w:eastAsia="ru-RU"/>
        </w:rPr>
        <w:fldChar w:fldCharType="separate"/>
      </w:r>
      <w:r w:rsidR="0048785E" w:rsidRPr="0048785E">
        <w:rPr>
          <w:rFonts w:ascii="Times New Roman" w:hAnsi="Times New Roman"/>
          <w:sz w:val="28"/>
          <w:lang w:val="en-US"/>
        </w:rPr>
        <w:t>(Stiglitz and Weiss, 1981)</w:t>
      </w:r>
      <w:r w:rsidR="0048785E">
        <w:rPr>
          <w:rFonts w:ascii="Times New Roman" w:hAnsi="Times New Roman"/>
          <w:sz w:val="28"/>
          <w:lang w:val="en-US" w:eastAsia="ru-RU"/>
        </w:rPr>
        <w:fldChar w:fldCharType="end"/>
      </w:r>
    </w:p>
    <w:p w:rsidR="002B4DD8" w:rsidRPr="002B4DD8" w:rsidRDefault="002B4DD8" w:rsidP="002B4DD8">
      <w:pPr>
        <w:spacing w:after="0" w:line="360" w:lineRule="auto"/>
        <w:ind w:firstLine="709"/>
        <w:jc w:val="both"/>
        <w:rPr>
          <w:rFonts w:ascii="Times New Roman" w:hAnsi="Times New Roman"/>
          <w:sz w:val="28"/>
          <w:lang w:val="en-US" w:eastAsia="ru-RU"/>
        </w:rPr>
      </w:pPr>
      <w:r w:rsidRPr="002B4DD8">
        <w:rPr>
          <w:rFonts w:ascii="Times New Roman" w:hAnsi="Times New Roman"/>
          <w:sz w:val="28"/>
          <w:lang w:val="en-US" w:eastAsia="ru-RU"/>
        </w:rPr>
        <w:t>Muammoli kreditni rejalash alohida banklar barqarorligiga, hatto bir oz ko‘proq bo‘lsa moliyaviy tizimning o‘ziga ham tahdid solishi mumkin. Tadqiqotchilar muammoli kredit hamda moliyaviy inqirozlar o‘rtasidagi bog‘liqli</w:t>
      </w:r>
      <w:r w:rsidR="0048785E">
        <w:rPr>
          <w:rFonts w:ascii="Times New Roman" w:hAnsi="Times New Roman"/>
          <w:sz w:val="28"/>
          <w:lang w:val="en-US" w:eastAsia="ru-RU"/>
        </w:rPr>
        <w:t xml:space="preserve">kni topishgan </w:t>
      </w:r>
      <w:r w:rsidR="0048785E">
        <w:rPr>
          <w:rFonts w:ascii="Times New Roman" w:hAnsi="Times New Roman"/>
          <w:sz w:val="28"/>
          <w:lang w:val="en-US" w:eastAsia="ru-RU"/>
        </w:rPr>
        <w:fldChar w:fldCharType="begin"/>
      </w:r>
      <w:r w:rsidR="0048785E">
        <w:rPr>
          <w:rFonts w:ascii="Times New Roman" w:hAnsi="Times New Roman"/>
          <w:sz w:val="28"/>
          <w:lang w:val="en-US" w:eastAsia="ru-RU"/>
        </w:rPr>
        <w:instrText xml:space="preserve"> ADDIN ZOTERO_ITEM CSL_CITATION {"citationID":"ToE4EJdy","properties":{"unsorted":false,"formattedCitation":"(Abdullaeva, 2021)","plainCitation":"(Abdullaeva, 2021)","noteIndex":0},"citationItems":[{"id":101,"uris":["http://zotero.org/users/local/6pjbTfVN/items/QBLJ3VKD"],"itemData":{"id":101,"type":"article-journal","title":"Tijorat banklarida kreditlash jarayoni va uning samaradorligi.","author":[{"family":"Abdullaeva","given":"Sh Z."}],"issued":{"date-parts":[["2021"]]}}}],"schema":"https://github.com/citation-style-language/schema/raw/master/csl-citation.json"} </w:instrText>
      </w:r>
      <w:r w:rsidR="0048785E">
        <w:rPr>
          <w:rFonts w:ascii="Times New Roman" w:hAnsi="Times New Roman"/>
          <w:sz w:val="28"/>
          <w:lang w:val="en-US" w:eastAsia="ru-RU"/>
        </w:rPr>
        <w:fldChar w:fldCharType="separate"/>
      </w:r>
      <w:r w:rsidR="0048785E" w:rsidRPr="0048785E">
        <w:rPr>
          <w:rFonts w:ascii="Times New Roman" w:hAnsi="Times New Roman"/>
          <w:sz w:val="28"/>
          <w:lang w:val="en-US"/>
        </w:rPr>
        <w:t>(Abdullaeva, 2021)</w:t>
      </w:r>
      <w:r w:rsidR="0048785E">
        <w:rPr>
          <w:rFonts w:ascii="Times New Roman" w:hAnsi="Times New Roman"/>
          <w:sz w:val="28"/>
          <w:lang w:val="en-US" w:eastAsia="ru-RU"/>
        </w:rPr>
        <w:fldChar w:fldCharType="end"/>
      </w:r>
      <w:r w:rsidRPr="002B4DD8">
        <w:rPr>
          <w:rFonts w:ascii="Times New Roman" w:hAnsi="Times New Roman"/>
          <w:sz w:val="28"/>
          <w:lang w:val="en-US" w:eastAsia="ru-RU"/>
        </w:rPr>
        <w:t xml:space="preserve">. Bunda gap shundaki, muammo kreditlar qarz oluvchilarga xususan kichik va o‘rta korxonalarga kredit olish yo‘lini toraytiradi. Bu esa iqtisodiy o‘sish, ya’ni kengroq rivojlanish jarayoniga bevosita sezilarli ta’sir ko‘rsatadi. </w:t>
      </w:r>
    </w:p>
    <w:p w:rsidR="004428A0" w:rsidRPr="00791642" w:rsidRDefault="002B4DD8" w:rsidP="002B4DD8">
      <w:pPr>
        <w:spacing w:after="0" w:line="360" w:lineRule="auto"/>
        <w:ind w:firstLine="709"/>
        <w:jc w:val="both"/>
        <w:rPr>
          <w:rFonts w:ascii="Times New Roman" w:hAnsi="Times New Roman"/>
          <w:sz w:val="28"/>
          <w:lang w:val="en-US" w:eastAsia="ru-RU"/>
        </w:rPr>
      </w:pPr>
      <w:r w:rsidRPr="002B4DD8">
        <w:rPr>
          <w:rFonts w:ascii="Times New Roman" w:hAnsi="Times New Roman"/>
          <w:sz w:val="28"/>
          <w:lang w:val="en-US" w:eastAsia="ru-RU"/>
        </w:rPr>
        <w:t>Muammoli kredit bank rentabelligiga ham salbiy ta’sir qiladi. Muammoli kredit ulushi yuqorilashsa bankning daromadi pasayishi oson, natijada kapitalning yetarliligi ham kamayadi. Shunday qilib, bank foizli foydasini ushlab turish qiyinlashadi, deb ham aytish mumkin.</w:t>
      </w:r>
      <w:r w:rsidR="004428A0" w:rsidRPr="00791642">
        <w:rPr>
          <w:rFonts w:ascii="Times New Roman" w:hAnsi="Times New Roman"/>
          <w:sz w:val="28"/>
          <w:lang w:val="en-US" w:eastAsia="ru-RU"/>
        </w:rPr>
        <w:t xml:space="preserve"> </w:t>
      </w:r>
    </w:p>
    <w:p w:rsidR="001F16A1" w:rsidRPr="001F16A1" w:rsidRDefault="001F16A1" w:rsidP="001F16A1">
      <w:pPr>
        <w:spacing w:after="0" w:line="360" w:lineRule="auto"/>
        <w:ind w:firstLine="709"/>
        <w:jc w:val="both"/>
        <w:rPr>
          <w:rFonts w:ascii="Times New Roman" w:hAnsi="Times New Roman"/>
          <w:sz w:val="28"/>
          <w:lang w:val="en-US" w:eastAsia="ru-RU"/>
        </w:rPr>
      </w:pPr>
      <w:r w:rsidRPr="001F16A1">
        <w:rPr>
          <w:rFonts w:ascii="Times New Roman" w:hAnsi="Times New Roman"/>
          <w:sz w:val="28"/>
          <w:lang w:val="en-US" w:eastAsia="ru-RU"/>
        </w:rPr>
        <w:t>Muammoli kreditlarni boshqarishning bir necha yo‘llari bor, ya’ni kreditni qayta ishlash strategiyalari bilan shug‘ullanish, risklarni boshqarish amaliyotini yo‘lga qo‘yish, hamda tartibga solish choratadbirlari orqali nazoratni kuchaytirish kabi usullar u</w:t>
      </w:r>
      <w:r w:rsidR="004012FF">
        <w:rPr>
          <w:rFonts w:ascii="Times New Roman" w:hAnsi="Times New Roman"/>
          <w:sz w:val="28"/>
          <w:lang w:val="en-US" w:eastAsia="ru-RU"/>
        </w:rPr>
        <w:t>chraydi.</w:t>
      </w:r>
    </w:p>
    <w:p w:rsidR="004428A0" w:rsidRPr="00791642" w:rsidRDefault="00790CA8" w:rsidP="001F16A1">
      <w:pPr>
        <w:spacing w:after="0" w:line="360" w:lineRule="auto"/>
        <w:ind w:firstLine="709"/>
        <w:jc w:val="both"/>
        <w:rPr>
          <w:rFonts w:ascii="Times New Roman" w:hAnsi="Times New Roman"/>
          <w:sz w:val="28"/>
          <w:lang w:val="en-US" w:eastAsia="ru-RU"/>
        </w:rPr>
      </w:pPr>
      <w:r w:rsidRPr="00790CA8">
        <w:rPr>
          <w:rFonts w:ascii="Times New Roman" w:hAnsi="Times New Roman"/>
          <w:sz w:val="28"/>
          <w:lang w:val="en-US" w:eastAsia="ru-RU"/>
        </w:rPr>
        <w:t xml:space="preserve">Tadqiqotlarda banklar ko'pincha kreditni qayta tashkil etish, aktivlarni sotish yoki garov ta’minoti orqali muammolarni hal qilishga qaratilgan turli xil kredit strategiyalarini ishlab chiqadilar </w:t>
      </w:r>
      <w:r w:rsidR="00DA679B">
        <w:rPr>
          <w:rFonts w:ascii="Times New Roman" w:hAnsi="Times New Roman"/>
          <w:sz w:val="28"/>
          <w:lang w:val="en-US" w:eastAsia="ru-RU"/>
        </w:rPr>
        <w:fldChar w:fldCharType="begin"/>
      </w:r>
      <w:r w:rsidR="00DA679B">
        <w:rPr>
          <w:rFonts w:ascii="Times New Roman" w:hAnsi="Times New Roman"/>
          <w:sz w:val="28"/>
          <w:lang w:val="en-US" w:eastAsia="ru-RU"/>
        </w:rPr>
        <w:instrText xml:space="preserve"> ADDIN ZOTERO_ITEM CSL_CITATION {"citationID":"RHHlqW44","properties":{"unsorted":false,"formattedCitation":"(Bekmurodova M, 2025)","plainCitation":"(Bekmurodova M, 2025)","noteIndex":0},"citationItems":[{"id":34,"uris":["http://zotero.org/users/local/6pjbTfVN/items/P7EVAN6Y"],"itemData":{"id":34,"type":"article-journal","DOI":"https://doi.org/10.5281/zenodo.15298059","issue":"4","title":"Tijorat banklarida muammoli kreditlarni kamaytirish bo'yicha tizimlarni takomillashtirish yo'llari.","volume":"3","author":[{"family":"Bekmurodova M","given":""}],"issued":{"date-parts":[["2025"]]}}}],"schema":"https://github.com/citation-style-language/schema/raw/master/csl-citation.json"} </w:instrText>
      </w:r>
      <w:r w:rsidR="00DA679B">
        <w:rPr>
          <w:rFonts w:ascii="Times New Roman" w:hAnsi="Times New Roman"/>
          <w:sz w:val="28"/>
          <w:lang w:val="en-US" w:eastAsia="ru-RU"/>
        </w:rPr>
        <w:fldChar w:fldCharType="separate"/>
      </w:r>
      <w:r w:rsidR="00DA679B" w:rsidRPr="00DA679B">
        <w:rPr>
          <w:rFonts w:ascii="Times New Roman" w:hAnsi="Times New Roman"/>
          <w:sz w:val="28"/>
          <w:lang w:val="en-US"/>
        </w:rPr>
        <w:t>(Bekmurodova M, 2025)</w:t>
      </w:r>
      <w:r w:rsidR="00DA679B">
        <w:rPr>
          <w:rFonts w:ascii="Times New Roman" w:hAnsi="Times New Roman"/>
          <w:sz w:val="28"/>
          <w:lang w:val="en-US" w:eastAsia="ru-RU"/>
        </w:rPr>
        <w:fldChar w:fldCharType="end"/>
      </w:r>
      <w:r w:rsidRPr="00790CA8">
        <w:rPr>
          <w:rFonts w:ascii="Times New Roman" w:hAnsi="Times New Roman"/>
          <w:sz w:val="28"/>
          <w:lang w:val="en-US" w:eastAsia="ru-RU"/>
        </w:rPr>
        <w:t>. Kredit riskini modellashtirish va stress testlarni o'z ichiga olgan samarali risklarni boshqarish amaliyoti, muammoli kreditlarning oldini olish va ularni boshqarish uchun juda muhi</w:t>
      </w:r>
      <w:r>
        <w:rPr>
          <w:rFonts w:ascii="Times New Roman" w:hAnsi="Times New Roman"/>
          <w:sz w:val="28"/>
          <w:lang w:val="en-US" w:eastAsia="ru-RU"/>
        </w:rPr>
        <w:t xml:space="preserve">mdir </w:t>
      </w:r>
      <w:r w:rsidR="00DA679B">
        <w:rPr>
          <w:rFonts w:ascii="Times New Roman" w:hAnsi="Times New Roman"/>
          <w:sz w:val="28"/>
          <w:lang w:val="en-US" w:eastAsia="ru-RU"/>
        </w:rPr>
        <w:fldChar w:fldCharType="begin"/>
      </w:r>
      <w:r w:rsidR="00DA679B">
        <w:rPr>
          <w:rFonts w:ascii="Times New Roman" w:hAnsi="Times New Roman"/>
          <w:sz w:val="28"/>
          <w:lang w:val="en-US" w:eastAsia="ru-RU"/>
        </w:rPr>
        <w:instrText xml:space="preserve"> ADDIN ZOTERO_ITEM CSL_CITATION {"citationID":"wyATZwIq","properties":{"unsorted":false,"formattedCitation":"(Mirazizov A {\\i{}et al.}, 2016)","plainCitation":"(Mirazizov A et al., 2016)","noteIndex":0},"citationItems":[{"id":25,"uris":["http://zotero.org/users/local/6pjbTfVN/items/7BQTYEFH"],"itemData":{"id":25,"type":"article-journal","container-title":"Economy and ways of improving them","page":"14","title":"Tojikistonda barqaror rivojlanishning moliyaviy va pul-kredit vositalarining samaradorligi","volume":"21","author":[{"family":"Mirazizov A","given":""},{"family":"Radjabova I","given":""},{"family":"Rasulov N","given":""},{"family":"Fayzulloyev M","given":""},{"family":"Mamatkulov A","given":""},{"family":"Davlatzoda D","given":""},{"family":"Azimov H","given":""},{"family":"Dzuhrayev G","given":""},{"family":"Ahmadov B","given":""}],"issued":{"date-parts":[["2016"]]}}}],"schema":"https://github.com/citation-style-language/schema/raw/master/csl-citation.json"} </w:instrText>
      </w:r>
      <w:r w:rsidR="00DA679B">
        <w:rPr>
          <w:rFonts w:ascii="Times New Roman" w:hAnsi="Times New Roman"/>
          <w:sz w:val="28"/>
          <w:lang w:val="en-US" w:eastAsia="ru-RU"/>
        </w:rPr>
        <w:fldChar w:fldCharType="separate"/>
      </w:r>
      <w:r w:rsidR="00DA679B" w:rsidRPr="00DA679B">
        <w:rPr>
          <w:rFonts w:ascii="Times New Roman" w:hAnsi="Times New Roman"/>
          <w:sz w:val="28"/>
          <w:szCs w:val="24"/>
          <w:lang w:val="en-US"/>
        </w:rPr>
        <w:t xml:space="preserve">(Mirazizov A </w:t>
      </w:r>
      <w:r w:rsidR="00DA679B" w:rsidRPr="00DA679B">
        <w:rPr>
          <w:rFonts w:ascii="Times New Roman" w:hAnsi="Times New Roman"/>
          <w:i/>
          <w:iCs/>
          <w:sz w:val="28"/>
          <w:szCs w:val="24"/>
          <w:lang w:val="en-US"/>
        </w:rPr>
        <w:t>et al.</w:t>
      </w:r>
      <w:r w:rsidR="00DA679B" w:rsidRPr="00DA679B">
        <w:rPr>
          <w:rFonts w:ascii="Times New Roman" w:hAnsi="Times New Roman"/>
          <w:sz w:val="28"/>
          <w:szCs w:val="24"/>
          <w:lang w:val="en-US"/>
        </w:rPr>
        <w:t>, 2016)</w:t>
      </w:r>
      <w:r w:rsidR="00DA679B">
        <w:rPr>
          <w:rFonts w:ascii="Times New Roman" w:hAnsi="Times New Roman"/>
          <w:sz w:val="28"/>
          <w:lang w:val="en-US" w:eastAsia="ru-RU"/>
        </w:rPr>
        <w:fldChar w:fldCharType="end"/>
      </w:r>
      <w:r w:rsidR="001F16A1" w:rsidRPr="001F16A1">
        <w:rPr>
          <w:rFonts w:ascii="Times New Roman" w:hAnsi="Times New Roman"/>
          <w:sz w:val="28"/>
          <w:lang w:val="en-US" w:eastAsia="ru-RU"/>
        </w:rPr>
        <w:t>.</w:t>
      </w:r>
    </w:p>
    <w:p w:rsidR="001E00E2" w:rsidRPr="001E00E2" w:rsidRDefault="001E00E2" w:rsidP="001E00E2">
      <w:pPr>
        <w:spacing w:after="0" w:line="360" w:lineRule="auto"/>
        <w:ind w:firstLine="709"/>
        <w:jc w:val="both"/>
        <w:rPr>
          <w:rFonts w:ascii="Times New Roman" w:hAnsi="Times New Roman"/>
          <w:sz w:val="28"/>
          <w:lang w:val="en-US" w:eastAsia="ru-RU"/>
        </w:rPr>
      </w:pPr>
      <w:r w:rsidRPr="001E00E2">
        <w:rPr>
          <w:rFonts w:ascii="Times New Roman" w:hAnsi="Times New Roman"/>
          <w:sz w:val="28"/>
          <w:lang w:val="en-US" w:eastAsia="ru-RU"/>
        </w:rPr>
        <w:t>Ushbu tadqiqot tijorat banklarida yomon kreditlar qanday paydo bo‘lishi va ularni kundalik boshqarish bilan bog‘liq muammolarni ko‘rib chiqdi. Shuningdek, ushbu muammolarni hal qilish va vaqt o‘tishi bilan ularni kamaytirishning ba’zi usullariga ham to‘xtalib o‘tildi.</w:t>
      </w:r>
    </w:p>
    <w:p w:rsidR="004428A0" w:rsidRPr="00791642" w:rsidRDefault="001E00E2" w:rsidP="001E00E2">
      <w:pPr>
        <w:spacing w:after="0" w:line="360" w:lineRule="auto"/>
        <w:ind w:firstLine="709"/>
        <w:jc w:val="both"/>
        <w:rPr>
          <w:rFonts w:ascii="Times New Roman" w:hAnsi="Times New Roman"/>
          <w:sz w:val="28"/>
          <w:lang w:val="en-US" w:eastAsia="ru-RU"/>
        </w:rPr>
      </w:pPr>
      <w:r w:rsidRPr="001E00E2">
        <w:rPr>
          <w:rFonts w:ascii="Times New Roman" w:hAnsi="Times New Roman"/>
          <w:sz w:val="28"/>
          <w:lang w:val="en-US" w:eastAsia="ru-RU"/>
        </w:rPr>
        <w:t xml:space="preserve">Muammoli kreditlarning maqbul darajasi haqida gap ketganda, barcha mamlakatlar yoki banklar amal qiladigan yagona standart mavjud emas. Portfeldagi </w:t>
      </w:r>
      <w:r w:rsidRPr="001E00E2">
        <w:rPr>
          <w:rFonts w:ascii="Times New Roman" w:hAnsi="Times New Roman"/>
          <w:sz w:val="28"/>
          <w:lang w:val="en-US" w:eastAsia="ru-RU"/>
        </w:rPr>
        <w:lastRenderedPageBreak/>
        <w:t>umumiy ulush iqtisodiy sharoitlar va o‘sha joydagi qoidalarning qanchalik qat’iyligiga qarab o‘zgarishi mumkin. Banklar o‘z risklari bo‘yicha ham farq qiladi, shuning uchun universal cheklov hech qachon hammaga bir xil mos kelmaydi.</w:t>
      </w:r>
      <w:r w:rsidR="004428A0" w:rsidRPr="00791642">
        <w:rPr>
          <w:rFonts w:ascii="Times New Roman" w:hAnsi="Times New Roman"/>
          <w:sz w:val="28"/>
          <w:lang w:val="en-US" w:eastAsia="ru-RU"/>
        </w:rPr>
        <w:t xml:space="preserve"> </w:t>
      </w:r>
    </w:p>
    <w:p w:rsidR="004428A0" w:rsidRPr="00791642" w:rsidRDefault="00790CA8" w:rsidP="00433344">
      <w:pPr>
        <w:spacing w:after="0" w:line="360" w:lineRule="auto"/>
        <w:ind w:firstLine="709"/>
        <w:jc w:val="both"/>
        <w:rPr>
          <w:rFonts w:ascii="Times New Roman" w:hAnsi="Times New Roman"/>
          <w:sz w:val="28"/>
          <w:lang w:val="en-US" w:eastAsia="ru-RU"/>
        </w:rPr>
      </w:pPr>
      <w:r w:rsidRPr="00790CA8">
        <w:rPr>
          <w:rFonts w:ascii="Times New Roman" w:hAnsi="Times New Roman"/>
          <w:sz w:val="28"/>
          <w:lang w:val="en-US" w:eastAsia="ru-RU"/>
        </w:rPr>
        <w:t>Biroq, moliyaviy regulyatorlar va Bazel talablariga asoslanib, kredit portfelining sog‘lomligini baholash uchun bir qator yo‘riqnomalar ham taqdim etiladi.</w:t>
      </w:r>
      <w:r w:rsidR="007A04F5" w:rsidRPr="007A04F5">
        <w:rPr>
          <w:rFonts w:ascii="Times New Roman" w:hAnsi="Times New Roman"/>
          <w:sz w:val="28"/>
          <w:lang w:val="en-US" w:eastAsia="ru-RU"/>
        </w:rPr>
        <w:t xml:space="preserve"> Lekin NPLning “maqbul” deb ataladigan darajasi iqtisodiy holatlar , tartibga solish muhiti va har bir bankning risklarga bardoshliligi qancha ekaniga qarab sezilarli ravishda o‘zgarib turishi mumkin. </w:t>
      </w:r>
      <w:r w:rsidR="0012162E" w:rsidRPr="0012162E">
        <w:rPr>
          <w:rFonts w:ascii="Times New Roman" w:hAnsi="Times New Roman"/>
          <w:sz w:val="28"/>
          <w:lang w:val="en-US" w:eastAsia="ru-RU"/>
        </w:rPr>
        <w:t>Shunga qaramay, xalqaro moliya institutlari va bank faoliyatini nazorat qiluvchi tashkilotlar bank tizimining barqarorligini baholashda foydalanadigan umumiy mezonlar va fikrlar mavjud. Bu mezonlar ko‘pincha bir x</w:t>
      </w:r>
      <w:r w:rsidR="0012162E">
        <w:rPr>
          <w:rFonts w:ascii="Times New Roman" w:hAnsi="Times New Roman"/>
          <w:sz w:val="28"/>
          <w:lang w:val="en-US" w:eastAsia="ru-RU"/>
        </w:rPr>
        <w:t>il yo‘nalishda ko‘rib chiqiladi</w:t>
      </w:r>
      <w:r w:rsidR="004428A0" w:rsidRPr="00791642">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7A04F5" w:rsidP="00533F89">
      <w:pPr>
        <w:pStyle w:val="a3"/>
        <w:numPr>
          <w:ilvl w:val="0"/>
          <w:numId w:val="21"/>
        </w:numPr>
        <w:spacing w:after="0" w:line="360" w:lineRule="auto"/>
        <w:ind w:left="0" w:firstLine="709"/>
        <w:jc w:val="both"/>
        <w:rPr>
          <w:rFonts w:ascii="Times New Roman" w:hAnsi="Times New Roman"/>
          <w:sz w:val="28"/>
          <w:lang w:val="en-US" w:eastAsia="ru-RU"/>
        </w:rPr>
      </w:pPr>
      <w:r w:rsidRPr="002C1F64">
        <w:rPr>
          <w:rFonts w:ascii="Times New Roman" w:hAnsi="Times New Roman"/>
          <w:i/>
          <w:sz w:val="28"/>
          <w:lang w:val="en-US" w:eastAsia="ru-RU"/>
        </w:rPr>
        <w:t>pruden(s)ial ko‘rsatmalar:</w:t>
      </w:r>
      <w:r w:rsidRPr="007A04F5">
        <w:rPr>
          <w:rFonts w:ascii="Times New Roman" w:hAnsi="Times New Roman"/>
          <w:sz w:val="28"/>
          <w:lang w:val="en-US" w:eastAsia="ru-RU"/>
        </w:rPr>
        <w:t xml:space="preserve"> </w:t>
      </w:r>
      <w:r w:rsidR="00533F89" w:rsidRPr="00533F89">
        <w:rPr>
          <w:rFonts w:ascii="Times New Roman" w:hAnsi="Times New Roman"/>
          <w:sz w:val="28"/>
          <w:lang w:val="en-US" w:eastAsia="ru-RU"/>
        </w:rPr>
        <w:t>Rivojlangan mamlakatlarning ko‘pchiligida nodavlat notijorat qarzlarining maqbul miqdorini belgilovchi pruden sial ko‘rsatmalar va qoidalar mavjud. Bu yo‘riqnomalar ko‘pincha bank tizimining barqarorligini va mustahkamligini saqlab turadigan nazorat organlari tomonidan aniqlanadi, ya'ni am</w:t>
      </w:r>
      <w:r w:rsidR="00533F89">
        <w:rPr>
          <w:rFonts w:ascii="Times New Roman" w:hAnsi="Times New Roman"/>
          <w:sz w:val="28"/>
          <w:lang w:val="en-US" w:eastAsia="ru-RU"/>
        </w:rPr>
        <w:t>alda aynan ular buni belgilaydi</w:t>
      </w:r>
      <w:r w:rsidRPr="007A04F5">
        <w:rPr>
          <w:rFonts w:ascii="Times New Roman" w:hAnsi="Times New Roman"/>
          <w:sz w:val="28"/>
          <w:lang w:val="en-US" w:eastAsia="ru-RU"/>
        </w:rPr>
        <w:t>.</w:t>
      </w:r>
    </w:p>
    <w:p w:rsidR="004762C7" w:rsidRDefault="002C1F64" w:rsidP="00533F89">
      <w:pPr>
        <w:pStyle w:val="a3"/>
        <w:numPr>
          <w:ilvl w:val="0"/>
          <w:numId w:val="21"/>
        </w:numPr>
        <w:spacing w:after="0" w:line="360" w:lineRule="auto"/>
        <w:ind w:left="0" w:firstLine="709"/>
        <w:jc w:val="both"/>
        <w:rPr>
          <w:rFonts w:ascii="Times New Roman" w:hAnsi="Times New Roman"/>
          <w:sz w:val="28"/>
          <w:lang w:val="en-US" w:eastAsia="ru-RU"/>
        </w:rPr>
      </w:pPr>
      <w:r w:rsidRPr="00F42603">
        <w:rPr>
          <w:rFonts w:ascii="Times New Roman" w:hAnsi="Times New Roman"/>
          <w:i/>
          <w:sz w:val="28"/>
          <w:lang w:val="en-US" w:eastAsia="ru-RU"/>
        </w:rPr>
        <w:t>xalqaro standartlar:</w:t>
      </w:r>
      <w:r w:rsidRPr="002C1F64">
        <w:rPr>
          <w:rFonts w:ascii="Times New Roman" w:hAnsi="Times New Roman"/>
          <w:sz w:val="28"/>
          <w:lang w:val="en-US" w:eastAsia="ru-RU"/>
        </w:rPr>
        <w:t xml:space="preserve"> </w:t>
      </w:r>
      <w:r w:rsidR="00533F89" w:rsidRPr="00533F89">
        <w:rPr>
          <w:rFonts w:ascii="Times New Roman" w:hAnsi="Times New Roman"/>
          <w:sz w:val="28"/>
          <w:lang w:val="en-US" w:eastAsia="ru-RU"/>
        </w:rPr>
        <w:t>Xalqarobank standartlarini belgilovchi bank nazorati bo‘yicha Bazel qo‘mitasi kredit risklarini samarali boshqarishning muhimligini ta’kidlaydi. Garchi u NPL uchun aniq bir chegarani belgilamasa-da, banklarni risklarni boshqarish bo‘yicha ishonchli amaliyotlarni o‘rnatishga va yetarli kapita</w:t>
      </w:r>
      <w:r w:rsidR="00533F89">
        <w:rPr>
          <w:rFonts w:ascii="Times New Roman" w:hAnsi="Times New Roman"/>
          <w:sz w:val="28"/>
          <w:lang w:val="en-US" w:eastAsia="ru-RU"/>
        </w:rPr>
        <w:t>l buferlarini saqlashga undaydi</w:t>
      </w:r>
      <w:r w:rsidRPr="002C1F64">
        <w:rPr>
          <w:rFonts w:ascii="Times New Roman" w:hAnsi="Times New Roman"/>
          <w:sz w:val="28"/>
          <w:lang w:val="en-US" w:eastAsia="ru-RU"/>
        </w:rPr>
        <w:t>.</w:t>
      </w:r>
    </w:p>
    <w:p w:rsidR="00996F18" w:rsidRPr="00996F18" w:rsidRDefault="00996F18" w:rsidP="00996F18">
      <w:pPr>
        <w:pStyle w:val="a3"/>
        <w:numPr>
          <w:ilvl w:val="0"/>
          <w:numId w:val="21"/>
        </w:numPr>
        <w:spacing w:after="0" w:line="360" w:lineRule="auto"/>
        <w:ind w:left="0" w:firstLine="709"/>
        <w:jc w:val="both"/>
        <w:rPr>
          <w:rFonts w:ascii="Times New Roman" w:hAnsi="Times New Roman"/>
          <w:sz w:val="28"/>
          <w:lang w:val="en-US" w:eastAsia="ru-RU"/>
        </w:rPr>
      </w:pPr>
      <w:r w:rsidRPr="00996F18">
        <w:rPr>
          <w:rFonts w:ascii="Times New Roman" w:hAnsi="Times New Roman"/>
          <w:i/>
          <w:sz w:val="28"/>
          <w:lang w:val="en-US" w:eastAsia="ru-RU"/>
        </w:rPr>
        <w:t>qiyosiy tahlil:</w:t>
      </w:r>
      <w:r w:rsidRPr="00996F18">
        <w:rPr>
          <w:rFonts w:ascii="Times New Roman" w:hAnsi="Times New Roman"/>
          <w:sz w:val="28"/>
          <w:lang w:val="en-US" w:eastAsia="ru-RU"/>
        </w:rPr>
        <w:t xml:space="preserve"> Banklarni nazorat qiluvchi organlar yoki Markaziy bank ko‘pincha alohida banklarning yoki umumiy bank tizimining NPL ko‘rsatkichlarini o‘tgan davrlar ma’lumotlari yoki boshqa banklarning ko‘rsatkichlar bilan solishtiradilar. Odatdagi darajaga nisbatan sezilarli o‘zgarishlar kredit sifati bilan bog‘liq potentsial muammolar borligini anglatadi.</w:t>
      </w:r>
    </w:p>
    <w:p w:rsidR="00996F18" w:rsidRPr="00996F18" w:rsidRDefault="00996F18" w:rsidP="00996F18">
      <w:pPr>
        <w:pStyle w:val="a3"/>
        <w:numPr>
          <w:ilvl w:val="0"/>
          <w:numId w:val="21"/>
        </w:numPr>
        <w:spacing w:after="0" w:line="360" w:lineRule="auto"/>
        <w:ind w:left="0" w:firstLine="709"/>
        <w:jc w:val="both"/>
        <w:rPr>
          <w:rFonts w:ascii="Times New Roman" w:hAnsi="Times New Roman"/>
          <w:sz w:val="28"/>
          <w:lang w:val="en-US" w:eastAsia="ru-RU"/>
        </w:rPr>
      </w:pPr>
      <w:r w:rsidRPr="00996F18">
        <w:rPr>
          <w:rFonts w:ascii="Times New Roman" w:hAnsi="Times New Roman"/>
          <w:i/>
          <w:sz w:val="28"/>
          <w:lang w:val="en-US" w:eastAsia="ru-RU"/>
        </w:rPr>
        <w:t>iqtisodiy sharoitlar:</w:t>
      </w:r>
      <w:r w:rsidRPr="00996F18">
        <w:rPr>
          <w:rFonts w:ascii="Times New Roman" w:hAnsi="Times New Roman"/>
          <w:sz w:val="28"/>
          <w:lang w:val="en-US" w:eastAsia="ru-RU"/>
        </w:rPr>
        <w:t xml:space="preserve"> NPLning maqbul darajasiga iqtisodiy sharoitlar ta’sir qilishi mumkin. Iqtisodiyotning pasayish davrida, qarz oluvchilarning </w:t>
      </w:r>
      <w:r w:rsidRPr="00996F18">
        <w:rPr>
          <w:rFonts w:ascii="Times New Roman" w:hAnsi="Times New Roman"/>
          <w:sz w:val="28"/>
          <w:lang w:val="en-US" w:eastAsia="ru-RU"/>
        </w:rPr>
        <w:lastRenderedPageBreak/>
        <w:t xml:space="preserve">moliyaviy qiyinchiliklarga duch kelganligi sababli, NPL ko‘rsatkichlari oshishi mumkin. </w:t>
      </w:r>
    </w:p>
    <w:p w:rsidR="00996F18" w:rsidRPr="00996F18" w:rsidRDefault="00996F18" w:rsidP="00996F18">
      <w:pPr>
        <w:spacing w:after="0" w:line="360" w:lineRule="auto"/>
        <w:ind w:firstLine="709"/>
        <w:jc w:val="both"/>
        <w:rPr>
          <w:rFonts w:ascii="Times New Roman" w:hAnsi="Times New Roman"/>
          <w:sz w:val="28"/>
          <w:lang w:val="en-US" w:eastAsia="ru-RU"/>
        </w:rPr>
      </w:pPr>
      <w:r w:rsidRPr="00996F18">
        <w:rPr>
          <w:rFonts w:ascii="Times New Roman" w:hAnsi="Times New Roman"/>
          <w:sz w:val="28"/>
          <w:lang w:val="en-US" w:eastAsia="ru-RU"/>
        </w:rPr>
        <w:t>Bunday hollarda regulyatorlar moslashuvchanlikni ta’minlashi hamda tashqi omillarni ta’sirini tan olishlari mumkin. masalan, banklarning risklarga tolerantligi, ayrim banklar riskka chidamliligi orqali NPLning maqbul darajasiga bilvosita ta’sir ko‘rsatishi mumkin. Ba’zi banklar esa o‘zlarining risk</w:t>
      </w:r>
      <w:r w:rsidR="002941BA">
        <w:rPr>
          <w:rFonts w:ascii="Times New Roman" w:hAnsi="Times New Roman"/>
          <w:sz w:val="28"/>
          <w:lang w:val="en-US" w:eastAsia="ru-RU"/>
        </w:rPr>
        <w:t>lilik darajasiga tayangan holda</w:t>
      </w:r>
      <w:r w:rsidRPr="00996F18">
        <w:rPr>
          <w:rFonts w:ascii="Times New Roman" w:hAnsi="Times New Roman"/>
          <w:sz w:val="28"/>
          <w:lang w:val="en-US" w:eastAsia="ru-RU"/>
        </w:rPr>
        <w:t>, yuqori darajadagi NPL bilan ham nisbatan qulayroq holatda bo‘lishi mumkin, ayniqsa ularda risklarni kamaytirish bo‘yicha aniq va samarali strategiyalar bor bo‘lsa. Shunday vaziyatda bu xatarli hisoblanmasligi ham mumkin, chunki nazorat mexanizmlari yetarli darajada ishlaydi.</w:t>
      </w:r>
    </w:p>
    <w:p w:rsidR="00E77227" w:rsidRPr="00E77227" w:rsidRDefault="008A00F4" w:rsidP="00E77227">
      <w:pPr>
        <w:spacing w:after="0" w:line="360" w:lineRule="auto"/>
        <w:ind w:firstLine="709"/>
        <w:jc w:val="both"/>
        <w:rPr>
          <w:rFonts w:ascii="Times New Roman" w:hAnsi="Times New Roman"/>
          <w:sz w:val="28"/>
          <w:lang w:val="en-US" w:eastAsia="ru-RU"/>
        </w:rPr>
      </w:pPr>
      <w:r w:rsidRPr="008A00F4">
        <w:rPr>
          <w:rFonts w:ascii="Times New Roman" w:hAnsi="Times New Roman"/>
          <w:sz w:val="28"/>
          <w:lang w:val="en-US" w:eastAsia="ru-RU"/>
        </w:rPr>
        <w:t>Nazorat jarayonida, nazorat qiluvchi organlar bankning NPL darajasi maqbul chegaralardan oshib ketganini sezganida, shunday chorala</w:t>
      </w:r>
      <w:r>
        <w:rPr>
          <w:rFonts w:ascii="Times New Roman" w:hAnsi="Times New Roman"/>
          <w:sz w:val="28"/>
          <w:lang w:val="en-US" w:eastAsia="ru-RU"/>
        </w:rPr>
        <w:t>rni ko‘rishga majbur bo‘lishadi</w:t>
      </w:r>
      <w:r w:rsidR="00E77227" w:rsidRPr="00E77227">
        <w:rPr>
          <w:rFonts w:ascii="Times New Roman" w:hAnsi="Times New Roman"/>
          <w:sz w:val="28"/>
          <w:lang w:val="en-US" w:eastAsia="ru-RU"/>
        </w:rPr>
        <w:t>. Bular ba’zan qo‘shimcha talablarni qo‘lga kiritishni, ya’ni yangi qoida chiqarishni, tuzatish kiritishni va o‘ta og‘ir vaziyatlarda esa nazorat organlari bevosita aralashishini ham anglatadi.</w:t>
      </w:r>
    </w:p>
    <w:p w:rsidR="00E77227" w:rsidRDefault="00E77227" w:rsidP="00E77227">
      <w:pPr>
        <w:spacing w:after="0" w:line="360" w:lineRule="auto"/>
        <w:ind w:firstLine="709"/>
        <w:jc w:val="both"/>
        <w:rPr>
          <w:rFonts w:ascii="Times New Roman" w:hAnsi="Times New Roman"/>
          <w:sz w:val="28"/>
          <w:lang w:val="en-US" w:eastAsia="ru-RU"/>
        </w:rPr>
      </w:pPr>
      <w:r w:rsidRPr="00E77227">
        <w:rPr>
          <w:rFonts w:ascii="Times New Roman" w:hAnsi="Times New Roman"/>
          <w:sz w:val="28"/>
          <w:lang w:val="en-US" w:eastAsia="ru-RU"/>
        </w:rPr>
        <w:t>Yana bir muhim narsa shuki NPL ko‘rsatkichlari faqat bir raqam emas, u bankning moliyaviy barqarorligi, kredit portfelning sog‘lom tuzilmasi qay darajada ekanini ko‘rsatadigan mezon sifatida ishlatiladi. Shuning uchun bu indikatorni bank kapitalining yetarliligi, likvidlik, foydalilik hamda boshqa o‘lchovlar bilan birga, ya’ni jamlab tahlil qilish kerak, aks holda umumiy manzara aniq chiqmay qoladi.</w:t>
      </w:r>
    </w:p>
    <w:p w:rsidR="00CC41B6" w:rsidRPr="00CC41B6" w:rsidRDefault="008A00F4" w:rsidP="00CC41B6">
      <w:pPr>
        <w:spacing w:after="0" w:line="360" w:lineRule="auto"/>
        <w:ind w:firstLine="709"/>
        <w:jc w:val="both"/>
        <w:rPr>
          <w:rFonts w:ascii="Times New Roman" w:hAnsi="Times New Roman"/>
          <w:sz w:val="28"/>
          <w:lang w:val="en-US" w:eastAsia="ru-RU"/>
        </w:rPr>
      </w:pPr>
      <w:r w:rsidRPr="008A00F4">
        <w:rPr>
          <w:rFonts w:ascii="Times New Roman" w:hAnsi="Times New Roman"/>
          <w:sz w:val="28"/>
          <w:lang w:val="en-US" w:eastAsia="ru-RU"/>
        </w:rPr>
        <w:t>Moliyaviy barqarorlik va prudensial qoidalar banklarning risk sharoitlari bilan moliyaviy barqarorlik o</w:t>
      </w:r>
      <w:r w:rsidR="002941BA">
        <w:rPr>
          <w:rFonts w:ascii="Times New Roman" w:hAnsi="Times New Roman"/>
          <w:sz w:val="28"/>
          <w:lang w:val="en-US" w:eastAsia="ru-RU"/>
        </w:rPr>
        <w:t>‘</w:t>
      </w:r>
      <w:r w:rsidRPr="008A00F4">
        <w:rPr>
          <w:rFonts w:ascii="Times New Roman" w:hAnsi="Times New Roman"/>
          <w:sz w:val="28"/>
          <w:lang w:val="en-US" w:eastAsia="ru-RU"/>
        </w:rPr>
        <w:t>rtasida muvozanatni saqlashga qaratilgan b</w:t>
      </w:r>
      <w:r w:rsidR="002941BA" w:rsidRPr="008A00F4">
        <w:rPr>
          <w:rFonts w:ascii="Times New Roman" w:hAnsi="Times New Roman"/>
          <w:sz w:val="28"/>
          <w:lang w:val="en-US" w:eastAsia="ru-RU"/>
        </w:rPr>
        <w:t>o</w:t>
      </w:r>
      <w:r w:rsidR="002941BA">
        <w:rPr>
          <w:rFonts w:ascii="Times New Roman" w:hAnsi="Times New Roman"/>
          <w:sz w:val="28"/>
          <w:lang w:val="en-US" w:eastAsia="ru-RU"/>
        </w:rPr>
        <w:t>‘</w:t>
      </w:r>
      <w:r w:rsidRPr="008A00F4">
        <w:rPr>
          <w:rFonts w:ascii="Times New Roman" w:hAnsi="Times New Roman"/>
          <w:sz w:val="28"/>
          <w:lang w:val="en-US" w:eastAsia="ru-RU"/>
        </w:rPr>
        <w:t>lsa-da, har bir mamlakatda me</w:t>
      </w:r>
      <w:r w:rsidR="002941BA">
        <w:rPr>
          <w:rFonts w:ascii="Times New Roman" w:hAnsi="Times New Roman"/>
          <w:sz w:val="28"/>
          <w:lang w:val="en-US" w:eastAsia="ru-RU"/>
        </w:rPr>
        <w:t>’</w:t>
      </w:r>
      <w:r w:rsidRPr="008A00F4">
        <w:rPr>
          <w:rFonts w:ascii="Times New Roman" w:hAnsi="Times New Roman"/>
          <w:sz w:val="28"/>
          <w:lang w:val="en-US" w:eastAsia="ru-RU"/>
        </w:rPr>
        <w:t>yoriy-huquqiy bazasi farq qiladi. Shuning uchun, banklar moliyaviy barqarorligini ta</w:t>
      </w:r>
      <w:r w:rsidR="002941BA">
        <w:rPr>
          <w:rFonts w:ascii="Times New Roman" w:hAnsi="Times New Roman"/>
          <w:sz w:val="28"/>
          <w:lang w:val="en-US" w:eastAsia="ru-RU"/>
        </w:rPr>
        <w:t>’</w:t>
      </w:r>
      <w:r w:rsidRPr="008A00F4">
        <w:rPr>
          <w:rFonts w:ascii="Times New Roman" w:hAnsi="Times New Roman"/>
          <w:sz w:val="28"/>
          <w:lang w:val="en-US" w:eastAsia="ru-RU"/>
        </w:rPr>
        <w:t>minlashda NPL bo'yicha aniq c</w:t>
      </w:r>
      <w:r w:rsidR="00354C6F">
        <w:rPr>
          <w:rFonts w:ascii="Times New Roman" w:hAnsi="Times New Roman"/>
          <w:sz w:val="28"/>
          <w:lang w:val="en-US" w:eastAsia="ru-RU"/>
        </w:rPr>
        <w:t>hegaralarni belgilashlari kerak</w:t>
      </w:r>
      <w:r w:rsidR="00CC41B6" w:rsidRPr="00CC41B6">
        <w:rPr>
          <w:rFonts w:ascii="Times New Roman" w:hAnsi="Times New Roman"/>
          <w:sz w:val="28"/>
          <w:lang w:val="en-US" w:eastAsia="ru-RU"/>
        </w:rPr>
        <w:t xml:space="preserve">. Masalan, bu chegara banklar uchun “qizil chiroq”dek ishlaydi, va amalda prudensial talablar bilan uyg‘unlashadi. </w:t>
      </w:r>
    </w:p>
    <w:p w:rsidR="00354C6F" w:rsidRDefault="00354C6F" w:rsidP="008A0644">
      <w:pPr>
        <w:spacing w:after="0" w:line="360" w:lineRule="auto"/>
        <w:ind w:firstLine="709"/>
        <w:jc w:val="right"/>
        <w:rPr>
          <w:rFonts w:ascii="Times New Roman" w:hAnsi="Times New Roman"/>
          <w:b/>
          <w:sz w:val="28"/>
          <w:lang w:val="en-US" w:eastAsia="ru-RU"/>
        </w:rPr>
      </w:pPr>
    </w:p>
    <w:p w:rsidR="00354C6F" w:rsidRDefault="00354C6F" w:rsidP="008A0644">
      <w:pPr>
        <w:spacing w:after="0" w:line="360" w:lineRule="auto"/>
        <w:ind w:firstLine="709"/>
        <w:jc w:val="right"/>
        <w:rPr>
          <w:rFonts w:ascii="Times New Roman" w:hAnsi="Times New Roman"/>
          <w:b/>
          <w:sz w:val="28"/>
          <w:lang w:val="en-US" w:eastAsia="ru-RU"/>
        </w:rPr>
      </w:pPr>
    </w:p>
    <w:p w:rsidR="00354C6F" w:rsidRDefault="00354C6F" w:rsidP="008A0644">
      <w:pPr>
        <w:spacing w:after="0" w:line="360" w:lineRule="auto"/>
        <w:ind w:firstLine="709"/>
        <w:jc w:val="right"/>
        <w:rPr>
          <w:rFonts w:ascii="Times New Roman" w:hAnsi="Times New Roman"/>
          <w:b/>
          <w:sz w:val="28"/>
          <w:lang w:val="en-US" w:eastAsia="ru-RU"/>
        </w:rPr>
      </w:pPr>
    </w:p>
    <w:p w:rsidR="00354C6F" w:rsidRDefault="00354C6F" w:rsidP="008A0644">
      <w:pPr>
        <w:spacing w:after="0" w:line="360" w:lineRule="auto"/>
        <w:ind w:firstLine="709"/>
        <w:jc w:val="right"/>
        <w:rPr>
          <w:rFonts w:ascii="Times New Roman" w:hAnsi="Times New Roman"/>
          <w:b/>
          <w:sz w:val="28"/>
          <w:lang w:val="en-US" w:eastAsia="ru-RU"/>
        </w:rPr>
      </w:pPr>
    </w:p>
    <w:p w:rsidR="008A0644" w:rsidRPr="00B83585" w:rsidRDefault="00A45BF3" w:rsidP="008A0644">
      <w:pPr>
        <w:spacing w:after="0" w:line="360" w:lineRule="auto"/>
        <w:ind w:firstLine="709"/>
        <w:jc w:val="right"/>
        <w:rPr>
          <w:rFonts w:ascii="Times New Roman" w:hAnsi="Times New Roman"/>
          <w:b/>
          <w:sz w:val="28"/>
          <w:lang w:val="en-US" w:eastAsia="ru-RU"/>
        </w:rPr>
      </w:pPr>
      <w:r>
        <w:rPr>
          <w:rFonts w:ascii="Times New Roman" w:hAnsi="Times New Roman"/>
          <w:b/>
          <w:sz w:val="28"/>
          <w:lang w:val="en-US" w:eastAsia="ru-RU"/>
        </w:rPr>
        <w:lastRenderedPageBreak/>
        <w:t>3</w:t>
      </w:r>
      <w:r w:rsidR="008A0644" w:rsidRPr="00B83585">
        <w:rPr>
          <w:rFonts w:ascii="Times New Roman" w:hAnsi="Times New Roman"/>
          <w:b/>
          <w:sz w:val="28"/>
          <w:lang w:val="en-US" w:eastAsia="ru-RU"/>
        </w:rPr>
        <w:t xml:space="preserve">-jadval </w:t>
      </w:r>
    </w:p>
    <w:p w:rsidR="008A0644" w:rsidRPr="00B83585" w:rsidRDefault="008A0644" w:rsidP="008A06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A0644" w:rsidRPr="00DD5E50" w:rsidTr="0048785E">
        <w:trPr>
          <w:trHeight w:val="607"/>
        </w:trPr>
        <w:tc>
          <w:tcPr>
            <w:tcW w:w="690" w:type="dxa"/>
            <w:vAlign w:val="center"/>
          </w:tcPr>
          <w:p w:rsidR="008A0644" w:rsidRPr="00791642" w:rsidRDefault="008A0644" w:rsidP="0048785E">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2689" w:type="dxa"/>
            <w:vAlign w:val="center"/>
          </w:tcPr>
          <w:p w:rsidR="008A0644" w:rsidRPr="00791642" w:rsidRDefault="008A0644" w:rsidP="0048785E">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8A0644" w:rsidRPr="00791642" w:rsidRDefault="008A0644" w:rsidP="0048785E">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Risklarni not</w:t>
            </w:r>
            <w:r>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Not</w:t>
            </w:r>
            <w:r>
              <w:rPr>
                <w:rFonts w:ascii="Times New Roman" w:hAnsi="Times New Roman"/>
                <w:sz w:val="28"/>
                <w:lang w:val="en-US" w:eastAsia="ru-RU"/>
              </w:rPr>
              <w:t>o‘</w:t>
            </w:r>
            <w:r w:rsidRPr="00791642">
              <w:rPr>
                <w:rFonts w:ascii="Times New Roman" w:hAnsi="Times New Roman"/>
                <w:sz w:val="28"/>
                <w:lang w:val="en-US" w:eastAsia="ru-RU"/>
              </w:rPr>
              <w:t xml:space="preserve">g‘ri anderrayting amaliyoti kreditlarning muammoli kreditlarga aylanishi ehtimolini oshirishi mumkin </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w:t>
            </w:r>
            <w:r>
              <w:rPr>
                <w:rFonts w:ascii="Times New Roman" w:hAnsi="Times New Roman"/>
                <w:sz w:val="28"/>
                <w:lang w:val="en-US" w:eastAsia="ru-RU"/>
              </w:rPr>
              <w:t>o‘</w:t>
            </w:r>
            <w:r w:rsidRPr="00791642">
              <w:rPr>
                <w:rFonts w:ascii="Times New Roman" w:hAnsi="Times New Roman"/>
                <w:sz w:val="28"/>
                <w:lang w:val="en-US" w:eastAsia="ru-RU"/>
              </w:rPr>
              <w:t>lgan bankrotlik va moliyaviy inqirozning belgilarini ertaroq aniqlay olmasligi</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 garovni </w:t>
            </w:r>
            <w:r>
              <w:rPr>
                <w:rFonts w:ascii="Times New Roman" w:hAnsi="Times New Roman"/>
                <w:sz w:val="28"/>
                <w:lang w:val="en-US" w:eastAsia="ru-RU"/>
              </w:rPr>
              <w:t>o‘</w:t>
            </w:r>
            <w:r w:rsidRPr="00791642">
              <w:rPr>
                <w:rFonts w:ascii="Times New Roman" w:hAnsi="Times New Roman"/>
                <w:sz w:val="28"/>
                <w:lang w:val="en-US" w:eastAsia="ru-RU"/>
              </w:rPr>
              <w:t>zlashtirish va sotish strategiyalarini amalga oshirishdagi kechikishlar yoki samarasizliklar</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Garovni not</w:t>
            </w:r>
            <w:r>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w:t>
            </w:r>
            <w:r>
              <w:rPr>
                <w:rFonts w:ascii="Times New Roman" w:hAnsi="Times New Roman"/>
                <w:sz w:val="28"/>
                <w:lang w:val="en-US" w:eastAsia="ru-RU"/>
              </w:rPr>
              <w:t>o‘</w:t>
            </w:r>
            <w:r w:rsidRPr="00791642">
              <w:rPr>
                <w:rFonts w:ascii="Times New Roman" w:hAnsi="Times New Roman"/>
                <w:sz w:val="28"/>
                <w:lang w:val="en-US" w:eastAsia="ru-RU"/>
              </w:rPr>
              <w:t>p yoki kam baholab q</w:t>
            </w:r>
            <w:r>
              <w:rPr>
                <w:rFonts w:ascii="Times New Roman" w:hAnsi="Times New Roman"/>
                <w:sz w:val="28"/>
                <w:lang w:val="en-US" w:eastAsia="ru-RU"/>
              </w:rPr>
              <w:t>o‘</w:t>
            </w:r>
            <w:r w:rsidRPr="00791642">
              <w:rPr>
                <w:rFonts w:ascii="Times New Roman" w:hAnsi="Times New Roman"/>
                <w:sz w:val="28"/>
                <w:lang w:val="en-US" w:eastAsia="ru-RU"/>
              </w:rPr>
              <w:t>yish t</w:t>
            </w:r>
            <w:r>
              <w:rPr>
                <w:rFonts w:ascii="Times New Roman" w:hAnsi="Times New Roman"/>
                <w:sz w:val="28"/>
                <w:lang w:val="en-US" w:eastAsia="ru-RU"/>
              </w:rPr>
              <w:t>o‘</w:t>
            </w:r>
            <w:r w:rsidRPr="00791642">
              <w:rPr>
                <w:rFonts w:ascii="Times New Roman" w:hAnsi="Times New Roman"/>
                <w:sz w:val="28"/>
                <w:lang w:val="en-US" w:eastAsia="ru-RU"/>
              </w:rPr>
              <w:t>lov miqdori va moliyaviy natijalarga ta’sir qilishi mumkin</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Normativ va huquqiy hujjatlarning nomukammalligi muammoli kreditlarni </w:t>
            </w:r>
            <w:r>
              <w:rPr>
                <w:rFonts w:ascii="Times New Roman" w:hAnsi="Times New Roman"/>
                <w:sz w:val="28"/>
                <w:lang w:val="en-US" w:eastAsia="ru-RU"/>
              </w:rPr>
              <w:t>o‘</w:t>
            </w:r>
            <w:r w:rsidRPr="00791642">
              <w:rPr>
                <w:rFonts w:ascii="Times New Roman" w:hAnsi="Times New Roman"/>
                <w:sz w:val="28"/>
                <w:lang w:val="en-US" w:eastAsia="ru-RU"/>
              </w:rPr>
              <w:t>z vaqtida hal qilishga t</w:t>
            </w:r>
            <w:r>
              <w:rPr>
                <w:rFonts w:ascii="Times New Roman" w:hAnsi="Times New Roman"/>
                <w:sz w:val="28"/>
                <w:lang w:val="en-US" w:eastAsia="ru-RU"/>
              </w:rPr>
              <w:t>o‘</w:t>
            </w:r>
            <w:r w:rsidRPr="00791642">
              <w:rPr>
                <w:rFonts w:ascii="Times New Roman" w:hAnsi="Times New Roman"/>
                <w:sz w:val="28"/>
                <w:lang w:val="en-US" w:eastAsia="ru-RU"/>
              </w:rPr>
              <w:t>sqinlik qilishi mumkin</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Ma’lumotlarning doimiy tahlili avtomatlashmaganligi</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ma’lumotlar tahlili, muammoli kreditlarni erta aniqlashda texnologiyalaridan yetarlicha foydalanilmayotganligi</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mas’ul b</w:t>
            </w:r>
            <w:r>
              <w:rPr>
                <w:rFonts w:ascii="Times New Roman" w:hAnsi="Times New Roman"/>
                <w:sz w:val="28"/>
                <w:lang w:val="en-US" w:eastAsia="ru-RU"/>
              </w:rPr>
              <w:t>o‘</w:t>
            </w:r>
            <w:r w:rsidRPr="00791642">
              <w:rPr>
                <w:rFonts w:ascii="Times New Roman" w:hAnsi="Times New Roman"/>
                <w:sz w:val="28"/>
                <w:lang w:val="en-US" w:eastAsia="ru-RU"/>
              </w:rPr>
              <w:t>lgan turli b</w:t>
            </w:r>
            <w:r>
              <w:rPr>
                <w:rFonts w:ascii="Times New Roman" w:hAnsi="Times New Roman"/>
                <w:sz w:val="28"/>
                <w:lang w:val="en-US" w:eastAsia="ru-RU"/>
              </w:rPr>
              <w:t>o‘</w:t>
            </w:r>
            <w:r w:rsidRPr="00791642">
              <w:rPr>
                <w:rFonts w:ascii="Times New Roman" w:hAnsi="Times New Roman"/>
                <w:sz w:val="28"/>
                <w:lang w:val="en-US" w:eastAsia="ru-RU"/>
              </w:rPr>
              <w:t xml:space="preserve">limlari </w:t>
            </w:r>
            <w:r>
              <w:rPr>
                <w:rFonts w:ascii="Times New Roman" w:hAnsi="Times New Roman"/>
                <w:sz w:val="28"/>
                <w:lang w:val="en-US" w:eastAsia="ru-RU"/>
              </w:rPr>
              <w:t>o‘</w:t>
            </w:r>
            <w:r w:rsidRPr="00791642">
              <w:rPr>
                <w:rFonts w:ascii="Times New Roman" w:hAnsi="Times New Roman"/>
                <w:sz w:val="28"/>
                <w:lang w:val="en-US" w:eastAsia="ru-RU"/>
              </w:rPr>
              <w:t>rtasida aloqa va muvofiqlashtirishning yetarli emasligi</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w:t>
            </w:r>
            <w:r>
              <w:rPr>
                <w:rFonts w:ascii="Times New Roman" w:hAnsi="Times New Roman"/>
                <w:sz w:val="28"/>
                <w:lang w:val="en-US" w:eastAsia="ru-RU"/>
              </w:rPr>
              <w:t>o‘</w:t>
            </w:r>
            <w:r w:rsidRPr="00791642">
              <w:rPr>
                <w:rFonts w:ascii="Times New Roman" w:hAnsi="Times New Roman"/>
                <w:sz w:val="28"/>
                <w:lang w:val="en-US" w:eastAsia="ru-RU"/>
              </w:rPr>
              <w:t>qotishlar uchun zaxiralarning yetarli darajada ajratilmaganligi</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w:t>
            </w:r>
            <w:r>
              <w:rPr>
                <w:rFonts w:ascii="Times New Roman" w:hAnsi="Times New Roman"/>
                <w:sz w:val="28"/>
                <w:lang w:val="en-US" w:eastAsia="ru-RU"/>
              </w:rPr>
              <w:t>o‘</w:t>
            </w:r>
            <w:r w:rsidRPr="00791642">
              <w:rPr>
                <w:rFonts w:ascii="Times New Roman" w:hAnsi="Times New Roman"/>
                <w:sz w:val="28"/>
                <w:lang w:val="en-US" w:eastAsia="ru-RU"/>
              </w:rPr>
              <w:t>ndirishga ixtisoslashgan malakali mutaxassislarning yetishmasligi</w:t>
            </w:r>
          </w:p>
        </w:tc>
      </w:tr>
    </w:tbl>
    <w:p w:rsidR="008A0644" w:rsidRDefault="008A0644" w:rsidP="00CC41B6">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Pr>
          <w:rFonts w:ascii="Times New Roman" w:hAnsi="Times New Roman"/>
          <w:i/>
          <w:szCs w:val="28"/>
          <w:lang w:val="en-US" w:eastAsia="ru-RU"/>
        </w:rPr>
        <w:t>O‘</w:t>
      </w:r>
      <w:r w:rsidRPr="003B5901">
        <w:rPr>
          <w:rFonts w:ascii="Times New Roman" w:hAnsi="Times New Roman"/>
          <w:i/>
          <w:szCs w:val="28"/>
          <w:lang w:val="en-US" w:eastAsia="ru-RU"/>
        </w:rPr>
        <w:t>zbekiston Respublikasi Markaziy banki ma’lumotlari asosida muallif tomonidan tayyorlandi.</w:t>
      </w:r>
    </w:p>
    <w:p w:rsidR="004428A0" w:rsidRPr="00791642" w:rsidRDefault="00CC41B6" w:rsidP="00CC41B6">
      <w:pPr>
        <w:spacing w:after="0" w:line="360" w:lineRule="auto"/>
        <w:ind w:firstLine="709"/>
        <w:jc w:val="both"/>
        <w:rPr>
          <w:rFonts w:ascii="Times New Roman" w:hAnsi="Times New Roman"/>
          <w:sz w:val="28"/>
          <w:lang w:val="en-US" w:eastAsia="ru-RU"/>
        </w:rPr>
      </w:pPr>
      <w:r w:rsidRPr="00CC41B6">
        <w:rPr>
          <w:rFonts w:ascii="Times New Roman" w:hAnsi="Times New Roman"/>
          <w:sz w:val="28"/>
          <w:lang w:val="en-US" w:eastAsia="ru-RU"/>
        </w:rPr>
        <w:t>Tijorat banklarida muammoli kreditlar bilan ishlashga oid umumiy qiyinchiliklar, hamda muayyan to‘siqlar 1-jadvalda keltirilgan.</w:t>
      </w:r>
    </w:p>
    <w:p w:rsidR="00D1384E" w:rsidRPr="00D1384E" w:rsidRDefault="00D1384E" w:rsidP="00D1384E">
      <w:pPr>
        <w:spacing w:after="0" w:line="360" w:lineRule="auto"/>
        <w:ind w:firstLine="709"/>
        <w:jc w:val="both"/>
        <w:rPr>
          <w:rFonts w:ascii="Times New Roman" w:hAnsi="Times New Roman"/>
          <w:sz w:val="28"/>
          <w:lang w:val="en-US" w:eastAsia="ru-RU"/>
        </w:rPr>
      </w:pPr>
      <w:r w:rsidRPr="00D1384E">
        <w:rPr>
          <w:rFonts w:ascii="Times New Roman" w:hAnsi="Times New Roman"/>
          <w:sz w:val="28"/>
          <w:lang w:val="en-US" w:eastAsia="ru-RU"/>
        </w:rPr>
        <w:lastRenderedPageBreak/>
        <w:t>Banklarda NPLning yuqori darajasi bilan bog‘liq muammolarni bartaraf etish uchun xatarlarni boshqarishni sinovdan o‘tgan usullar bilan hal qilish kerak - jumladan, yaxshi kredit monitoringi tizimlari va turli xil tahlillarni qo‘llash, samaradorlikni oshirish va tartibga solishga rioya qilish uchun texnologiyalardan foydalanish va boshqalar, shu bilan birga yaxlit yondashuvni qabul qilish.</w:t>
      </w:r>
    </w:p>
    <w:p w:rsidR="00D1384E" w:rsidRPr="00D1384E" w:rsidRDefault="00D1384E" w:rsidP="00D1384E">
      <w:pPr>
        <w:spacing w:after="0" w:line="360" w:lineRule="auto"/>
        <w:ind w:firstLine="709"/>
        <w:jc w:val="both"/>
        <w:rPr>
          <w:rFonts w:ascii="Times New Roman" w:hAnsi="Times New Roman"/>
          <w:sz w:val="28"/>
          <w:lang w:val="en-US" w:eastAsia="ru-RU"/>
        </w:rPr>
      </w:pPr>
      <w:r w:rsidRPr="00D1384E">
        <w:rPr>
          <w:rFonts w:ascii="Times New Roman" w:hAnsi="Times New Roman"/>
          <w:sz w:val="28"/>
          <w:lang w:val="en-US" w:eastAsia="ru-RU"/>
        </w:rPr>
        <w:t>Bundan tashqari, xodimlarning muntazam seminarlar va mashg‘ulotlar orqali yaxshi o‘qitilishini ta’minlash muhim, shunda ular sohadagi ilg‘or tajribalardan xabardor bo‘lib, umidsiz qarzlarni aniqlash va boshqarish bo‘yicha xabardorlikni oshiradilar.</w:t>
      </w:r>
    </w:p>
    <w:p w:rsidR="005344FC" w:rsidRPr="005344FC" w:rsidRDefault="00D1384E" w:rsidP="00D1384E">
      <w:pPr>
        <w:spacing w:after="0" w:line="360" w:lineRule="auto"/>
        <w:ind w:firstLine="709"/>
        <w:jc w:val="both"/>
        <w:rPr>
          <w:rFonts w:ascii="Times New Roman" w:hAnsi="Times New Roman"/>
          <w:sz w:val="28"/>
          <w:lang w:val="en-US" w:eastAsia="ru-RU"/>
        </w:rPr>
      </w:pPr>
      <w:r w:rsidRPr="00D1384E">
        <w:rPr>
          <w:rFonts w:ascii="Times New Roman" w:hAnsi="Times New Roman"/>
          <w:sz w:val="28"/>
          <w:lang w:val="en-US" w:eastAsia="ru-RU"/>
        </w:rPr>
        <w:t>Banklar muammoli kreditlar darajasini kamaytirish bo‘yicha kuchli strategiyalar ishlab chiqib, tezkor harakat qilish uchun samarali choralar ko‘rish orqali moliyaviy barqarorlikni ta’minlashi lozim.</w:t>
      </w:r>
    </w:p>
    <w:p w:rsidR="008A0644" w:rsidRPr="003B5901" w:rsidRDefault="005344FC" w:rsidP="008A0644">
      <w:pPr>
        <w:spacing w:after="0" w:line="360" w:lineRule="auto"/>
        <w:ind w:firstLine="709"/>
        <w:jc w:val="both"/>
        <w:rPr>
          <w:rFonts w:ascii="Times New Roman" w:hAnsi="Times New Roman"/>
          <w:i/>
          <w:szCs w:val="28"/>
          <w:lang w:val="en-US" w:eastAsia="ru-RU"/>
        </w:rPr>
      </w:pPr>
      <w:r w:rsidRPr="005344FC">
        <w:rPr>
          <w:rFonts w:ascii="Times New Roman" w:hAnsi="Times New Roman"/>
          <w:sz w:val="28"/>
          <w:lang w:val="en-US" w:eastAsia="ru-RU"/>
        </w:rPr>
        <w:t>Muammoli kreditlar (NPL) banklarning moliyaviy ahvoliga ham barqarorligiga jiddiy xavf solib qo‘yadi. Muammoli kreditlar faqat bankning rentabelligiga ta’sir qilib qolmaydi, aksincha iqtisodiyotga ham ancha sezilarli ta’sir ko‘rsatishi mumkin.</w:t>
      </w:r>
      <w:r w:rsidR="004428A0" w:rsidRPr="00791642">
        <w:rPr>
          <w:rFonts w:ascii="Times New Roman" w:hAnsi="Times New Roman"/>
          <w:sz w:val="28"/>
          <w:lang w:val="en-US" w:eastAsia="ru-RU"/>
        </w:rPr>
        <w:t xml:space="preserve"> </w:t>
      </w:r>
    </w:p>
    <w:p w:rsidR="009E4A06" w:rsidRPr="009E4A06" w:rsidRDefault="009D794A" w:rsidP="00433344">
      <w:pPr>
        <w:spacing w:after="0" w:line="360" w:lineRule="auto"/>
        <w:ind w:firstLine="709"/>
        <w:jc w:val="both"/>
        <w:rPr>
          <w:rFonts w:ascii="Times New Roman" w:hAnsi="Times New Roman"/>
          <w:sz w:val="28"/>
          <w:lang w:val="en-US" w:eastAsia="ru-RU"/>
        </w:rPr>
      </w:pPr>
      <w:r w:rsidRPr="009D794A">
        <w:rPr>
          <w:rFonts w:ascii="Times New Roman" w:hAnsi="Times New Roman"/>
          <w:sz w:val="28"/>
          <w:lang w:val="en-US" w:eastAsia="ru-RU"/>
        </w:rPr>
        <w:t xml:space="preserve">Banklar muammoli kreditlarni kamaytirish va kredit portfelini sog‘lomlashtirish uchun tez va kompleks yondashuvlarni tanlashi kerak. Tashabbusni kechiktirish foyda bermaydi. Endi, banklar muammoli qarzlarni tez va samarali hal qilish uchun foydalanishi mumkin bo‘lgan asosiy </w:t>
      </w:r>
      <w:r>
        <w:rPr>
          <w:rFonts w:ascii="Times New Roman" w:hAnsi="Times New Roman"/>
          <w:sz w:val="28"/>
          <w:lang w:val="en-US" w:eastAsia="ru-RU"/>
        </w:rPr>
        <w:t>yo‘nalishlar haqida gaplashamiz</w:t>
      </w:r>
      <w:r w:rsidR="005344FC" w:rsidRPr="005344FC">
        <w:rPr>
          <w:rFonts w:ascii="Times New Roman" w:hAnsi="Times New Roman"/>
          <w:sz w:val="28"/>
          <w:lang w:val="en-US" w:eastAsia="ru-RU"/>
        </w:rPr>
        <w:t>.</w:t>
      </w:r>
    </w:p>
    <w:p w:rsidR="008A0644" w:rsidRPr="00791642" w:rsidRDefault="008A0644" w:rsidP="00433344">
      <w:pPr>
        <w:spacing w:after="0" w:line="360" w:lineRule="auto"/>
        <w:ind w:firstLine="709"/>
        <w:jc w:val="both"/>
        <w:rPr>
          <w:rFonts w:ascii="Times New Roman" w:hAnsi="Times New Roman"/>
          <w:sz w:val="28"/>
          <w:lang w:val="en-US" w:eastAsia="ru-RU"/>
        </w:rPr>
      </w:pPr>
      <w:r w:rsidRPr="008A0644">
        <w:rPr>
          <w:rFonts w:ascii="Times New Roman" w:hAnsi="Times New Roman"/>
          <w:i/>
          <w:sz w:val="28"/>
          <w:lang w:val="en-US" w:eastAsia="ru-RU"/>
        </w:rPr>
        <w:t>Birinchidan,</w:t>
      </w:r>
      <w:r w:rsidRPr="008A0644">
        <w:rPr>
          <w:rFonts w:ascii="Times New Roman" w:hAnsi="Times New Roman"/>
          <w:sz w:val="28"/>
          <w:lang w:val="en-US" w:eastAsia="ru-RU"/>
        </w:rPr>
        <w:t xml:space="preserve"> </w:t>
      </w:r>
      <w:r w:rsidR="00603B3F" w:rsidRPr="00603B3F">
        <w:rPr>
          <w:rFonts w:ascii="Times New Roman" w:hAnsi="Times New Roman"/>
          <w:sz w:val="28"/>
          <w:lang w:val="en-US" w:eastAsia="ru-RU"/>
        </w:rPr>
        <w:t>kredit risklarini samarali boshqarish juda muhim. Aslida, banklar uchun bu – barqarorlik va uzoq muddatli muvaffaqiyatning asosi. Agar bank kredit riskini to‘g‘ri baholasa va kamaytira olsa, bu bevosita uning rentabelligi, likvidligi va portfeli sog‘lom turishiga yordam beradi. Kredit riskini boshqarishda faqat yaxshi tizimlar yoki ilg‘or texnologiyalar yetarli emas. Bu ishda faol tashkiliy madaniyat ham, barqaror va aniq jarayonlar ham birdek zarur. Banklar har doim kredit riskini kamaytirish uchun yangicha yondashuvlar va aniq chora-tadbi</w:t>
      </w:r>
      <w:r w:rsidR="00603B3F">
        <w:rPr>
          <w:rFonts w:ascii="Times New Roman" w:hAnsi="Times New Roman"/>
          <w:sz w:val="28"/>
          <w:lang w:val="en-US" w:eastAsia="ru-RU"/>
        </w:rPr>
        <w:t>rlarni amalga oshirishga majbur</w:t>
      </w:r>
      <w:r w:rsidRPr="008A0644">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1. </w:t>
      </w:r>
      <w:r w:rsidR="00DA617F" w:rsidRPr="00DA617F">
        <w:rPr>
          <w:rFonts w:ascii="Times New Roman" w:hAnsi="Times New Roman"/>
          <w:sz w:val="28"/>
          <w:lang w:val="en-US" w:eastAsia="ru-RU"/>
        </w:rPr>
        <w:t>Kredit riskini to‘g‘ri baholash uchun faqat bitta omilga qarab to‘xtab qolish yetarli emas. Qarz oluvchining moliyaviy holati, kredit tarixidagi ko‘rsatkichlari va umuman, uning kreditga layoqatliligi bir qatorda ko‘rib chiqilishi kerak. Ana shunda yirik xatolar kamayadi. Zamonaviy kredit skoring modellari va ma’lumotlarni tahlil qilish, bosqichma-bosqich joriy qilinsa, risklarni aniqroq hisoblash osonlashadi. Lekin bozor hamisha o‘zgarsa, iqtisodiy vaziyat bir joyda turmaydi. Shu sabab, kredit riskini baholash modellari ham doim yangilanishi shart. Aks holda, riskni ani</w:t>
      </w:r>
      <w:r w:rsidR="00DA617F">
        <w:rPr>
          <w:rFonts w:ascii="Times New Roman" w:hAnsi="Times New Roman"/>
          <w:sz w:val="28"/>
          <w:lang w:val="en-US" w:eastAsia="ru-RU"/>
        </w:rPr>
        <w:t>q o‘lchashning foydasi qolmaydi</w:t>
      </w:r>
      <w:r w:rsidR="006B0DE6" w:rsidRPr="006B0DE6">
        <w:rPr>
          <w:rFonts w:ascii="Times New Roman" w:hAnsi="Times New Roman"/>
          <w:sz w:val="28"/>
          <w:lang w:val="en-US" w:eastAsia="ru-RU"/>
        </w:rPr>
        <w:t xml:space="preserve">. </w:t>
      </w:r>
      <w:r w:rsidR="002562F4">
        <w:rPr>
          <w:rFonts w:ascii="Times New Roman" w:hAnsi="Times New Roman"/>
          <w:sz w:val="28"/>
          <w:lang w:val="en-US" w:eastAsia="ru-RU"/>
        </w:rPr>
        <w:fldChar w:fldCharType="begin"/>
      </w:r>
      <w:r w:rsidR="002562F4">
        <w:rPr>
          <w:rFonts w:ascii="Times New Roman" w:hAnsi="Times New Roman"/>
          <w:sz w:val="28"/>
          <w:lang w:val="en-US" w:eastAsia="ru-RU"/>
        </w:rPr>
        <w:instrText xml:space="preserve"> ADDIN ZOTERO_ITEM CSL_CITATION {"citationID":"eU537HXF","properties":{"formattedCitation":"(Mirazizov A {\\i{}et al.}, 2016)","plainCitation":"(Mirazizov A et al., 2016)","noteIndex":0},"citationItems":[{"id":25,"uris":["http://zotero.org/users/local/6pjbTfVN/items/7BQTYEFH"],"itemData":{"id":25,"type":"article-journal","container-title":"Economy and ways of improving them","page":"14","title":"Tojikistonda barqaror rivojlanishning moliyaviy va pul-kredit vositalarining samaradorligi","volume":"21","author":[{"family":"Mirazizov A","given":""},{"family":"Radjabova I","given":""},{"family":"Rasulov N","given":""},{"family":"Fayzulloyev M","given":""},{"family":"Mamatkulov A","given":""},{"family":"Davlatzoda D","given":""},{"family":"Azimov H","given":""},{"family":"Dzuhrayev G","given":""},{"family":"Ahmadov B","given":""}],"issued":{"date-parts":[["2016"]]}}}],"schema":"https://github.com/citation-style-language/schema/raw/master/csl-citation.json"} </w:instrText>
      </w:r>
      <w:r w:rsidR="002562F4">
        <w:rPr>
          <w:rFonts w:ascii="Times New Roman" w:hAnsi="Times New Roman"/>
          <w:sz w:val="28"/>
          <w:lang w:val="en-US" w:eastAsia="ru-RU"/>
        </w:rPr>
        <w:fldChar w:fldCharType="separate"/>
      </w:r>
      <w:r w:rsidR="002562F4" w:rsidRPr="002562F4">
        <w:rPr>
          <w:rFonts w:ascii="Times New Roman" w:hAnsi="Times New Roman"/>
          <w:sz w:val="28"/>
          <w:szCs w:val="24"/>
          <w:lang w:val="en-US"/>
        </w:rPr>
        <w:t xml:space="preserve">(Mirazizov A </w:t>
      </w:r>
      <w:r w:rsidR="002562F4" w:rsidRPr="002562F4">
        <w:rPr>
          <w:rFonts w:ascii="Times New Roman" w:hAnsi="Times New Roman"/>
          <w:i/>
          <w:iCs/>
          <w:sz w:val="28"/>
          <w:szCs w:val="24"/>
          <w:lang w:val="en-US"/>
        </w:rPr>
        <w:t>et al.</w:t>
      </w:r>
      <w:r w:rsidR="002562F4" w:rsidRPr="002562F4">
        <w:rPr>
          <w:rFonts w:ascii="Times New Roman" w:hAnsi="Times New Roman"/>
          <w:sz w:val="28"/>
          <w:szCs w:val="24"/>
          <w:lang w:val="en-US"/>
        </w:rPr>
        <w:t>, 2016)</w:t>
      </w:r>
      <w:r w:rsidR="002562F4">
        <w:rPr>
          <w:rFonts w:ascii="Times New Roman" w:hAnsi="Times New Roman"/>
          <w:sz w:val="28"/>
          <w:lang w:val="en-US" w:eastAsia="ru-RU"/>
        </w:rPr>
        <w:fldChar w:fldCharType="end"/>
      </w:r>
      <w:r w:rsidR="001310FD">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2. </w:t>
      </w:r>
      <w:r w:rsidR="00DA617F" w:rsidRPr="00DA617F">
        <w:rPr>
          <w:rFonts w:ascii="Times New Roman" w:hAnsi="Times New Roman"/>
          <w:sz w:val="28"/>
          <w:lang w:val="en-US" w:eastAsia="ru-RU"/>
        </w:rPr>
        <w:t>Kredit portfelini diversifikatsiya qilish aslida juda muhim. Sababi, moliyaviy inqiroz yuz berganida, birgina sanoat yoki tarmoqqa haddan tashqari ishonish xatarlarni oshiradi. Portfelni turli xavf profillari bo‘yicha, geografik hududlar va har xil tarmoqlar orasida taqsimlab borish — yomon vaziyatlarda zararlarni kamaytirishga yordam beradi. Qisqasi, ko‘proq yo‘nalishlarga kreditlar ajratish — riskni t</w:t>
      </w:r>
      <w:r w:rsidR="00B42DDB">
        <w:rPr>
          <w:rFonts w:ascii="Times New Roman" w:hAnsi="Times New Roman"/>
          <w:sz w:val="28"/>
          <w:lang w:val="en-US" w:eastAsia="ru-RU"/>
        </w:rPr>
        <w:t>arqatish uchun eng to‘g‘ri yo‘l</w:t>
      </w:r>
      <w:r w:rsidR="006B0DE6" w:rsidRPr="006B0DE6">
        <w:rPr>
          <w:rFonts w:ascii="Times New Roman" w:hAnsi="Times New Roman"/>
          <w:sz w:val="28"/>
          <w:lang w:val="en-US" w:eastAsia="ru-RU"/>
        </w:rPr>
        <w:t>. Bundan tashqari, kredit portfel tarkibini muntazam ravishda tekshirib, risklar qayerda to‘planayapti deb ko‘rib, keyin kreditlash yondashuvlarini o‘zgartirish, ya’ni kreditlash strategiyalariga mos ravishda tuzatish kiritish sezilarli darajada samara berishi mumkin.</w:t>
      </w:r>
      <w:r w:rsidR="002562F4">
        <w:rPr>
          <w:rFonts w:ascii="Times New Roman" w:hAnsi="Times New Roman"/>
          <w:sz w:val="28"/>
          <w:lang w:val="en-US" w:eastAsia="ru-RU"/>
        </w:rPr>
        <w:t xml:space="preserve"> </w:t>
      </w:r>
      <w:r w:rsidR="002562F4">
        <w:rPr>
          <w:rFonts w:ascii="Times New Roman" w:hAnsi="Times New Roman"/>
          <w:sz w:val="28"/>
          <w:lang w:val="en-US" w:eastAsia="ru-RU"/>
        </w:rPr>
        <w:fldChar w:fldCharType="begin"/>
      </w:r>
      <w:r w:rsidR="002562F4">
        <w:rPr>
          <w:rFonts w:ascii="Times New Roman" w:hAnsi="Times New Roman"/>
          <w:sz w:val="28"/>
          <w:lang w:val="en-US" w:eastAsia="ru-RU"/>
        </w:rPr>
        <w:instrText xml:space="preserve"> ADDIN ZOTERO_ITEM CSL_CITATION {"citationID":"G1UVu7xO","properties":{"formattedCitation":"(Xudoyberdiyev, 2023)","plainCitation":"(Xudoyberdiyev, 2023)","noteIndex":0},"citationItems":[{"id":117,"uris":["http://zotero.org/users/local/6pjbTfVN/items/RHAMA4XH"],"itemData":{"id":117,"type":"article-journal","title":"Tijorat banklarida kredit risklarini diversifikatsiya qilish.","author":[{"family":"Xudoyberdiyev","given":"A. A."}],"issued":{"date-parts":[["2023"]]}}}],"schema":"https://github.com/citation-style-language/schema/raw/master/csl-citation.json"} </w:instrText>
      </w:r>
      <w:r w:rsidR="002562F4">
        <w:rPr>
          <w:rFonts w:ascii="Times New Roman" w:hAnsi="Times New Roman"/>
          <w:sz w:val="28"/>
          <w:lang w:val="en-US" w:eastAsia="ru-RU"/>
        </w:rPr>
        <w:fldChar w:fldCharType="separate"/>
      </w:r>
      <w:r w:rsidR="002562F4" w:rsidRPr="002562F4">
        <w:rPr>
          <w:rFonts w:ascii="Times New Roman" w:hAnsi="Times New Roman"/>
          <w:sz w:val="28"/>
          <w:lang w:val="en-US"/>
        </w:rPr>
        <w:t>(Xudoyberdiyev, 2023)</w:t>
      </w:r>
      <w:r w:rsidR="002562F4">
        <w:rPr>
          <w:rFonts w:ascii="Times New Roman" w:hAnsi="Times New Roman"/>
          <w:sz w:val="28"/>
          <w:lang w:val="en-US" w:eastAsia="ru-RU"/>
        </w:rPr>
        <w:fldChar w:fldCharType="end"/>
      </w:r>
      <w:r w:rsidR="001310FD">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3. </w:t>
      </w:r>
      <w:r w:rsidR="00611888" w:rsidRPr="00611888">
        <w:rPr>
          <w:rFonts w:ascii="Times New Roman" w:hAnsi="Times New Roman"/>
          <w:sz w:val="28"/>
          <w:lang w:val="en-US" w:eastAsia="ru-RU"/>
        </w:rPr>
        <w:t xml:space="preserve">Bankning kredit siyosati va uning tartiblarini aniqro q hamda oqilona, deyarli “hayotiy” tarzda ishlab chiqish kerak. </w:t>
      </w:r>
      <w:r w:rsidR="00B42DDB" w:rsidRPr="00B42DDB">
        <w:rPr>
          <w:rFonts w:ascii="Times New Roman" w:hAnsi="Times New Roman"/>
          <w:sz w:val="28"/>
          <w:lang w:val="en-US" w:eastAsia="ru-RU"/>
        </w:rPr>
        <w:t>Bank aniq va izchil kredit siyosati tuzishi kerak. Bu siyosatda risklarga chidamlilik, kredit ajratish mezonlari va anderrayting talablarini ochiq-oydin belgilash zarur. Shunda bank kredit berishda o‘zining risklarni boshqarish qoidalariga rioya qilgan holda qaror qabul qiladi. Faqat bir marta siyosat tuzib, chetda olib qo‘yish yetarli emas. Bozor va iqtisodiy sharoit doim o‘zgarib boradi, shuning uchun kredit siyosatini ham vaqti-vaqti bilan qayta ko‘rib chiqish va zaruriy joylarini takomill</w:t>
      </w:r>
      <w:r w:rsidR="00B42DDB">
        <w:rPr>
          <w:rFonts w:ascii="Times New Roman" w:hAnsi="Times New Roman"/>
          <w:sz w:val="28"/>
          <w:lang w:val="en-US" w:eastAsia="ru-RU"/>
        </w:rPr>
        <w:t>ashtirib, yangilab borish kerak</w:t>
      </w:r>
      <w:r w:rsidR="00611888" w:rsidRPr="00611888">
        <w:rPr>
          <w:rFonts w:ascii="Times New Roman" w:hAnsi="Times New Roman"/>
          <w:sz w:val="28"/>
          <w:lang w:val="en-US" w:eastAsia="ru-RU"/>
        </w:rPr>
        <w:t xml:space="preserve">. </w:t>
      </w:r>
      <w:r w:rsidR="002562F4">
        <w:rPr>
          <w:rFonts w:ascii="Times New Roman" w:hAnsi="Times New Roman"/>
          <w:sz w:val="28"/>
          <w:lang w:val="en-US" w:eastAsia="ru-RU"/>
        </w:rPr>
        <w:fldChar w:fldCharType="begin"/>
      </w:r>
      <w:r w:rsidR="00387BFF">
        <w:rPr>
          <w:rFonts w:ascii="Times New Roman" w:hAnsi="Times New Roman"/>
          <w:sz w:val="28"/>
          <w:lang w:val="en-US" w:eastAsia="ru-RU"/>
        </w:rPr>
        <w:instrText xml:space="preserve"> ADDIN ZOTERO_ITEM CSL_CITATION {"citationID":"O8QAnzFK","properties":{"formattedCitation":"(Karimov, 2022)","plainCitation":"(Karimov, 2022)","noteIndex":0},"citationItems":[{"id":115,"uris":["http://zotero.org/users/local/6pjbTfVN/items/756877AR"],"itemData":{"id":115,"type":"article-journal","title":"Kichik biznesni bank kreditlari orqali moliyalashtirish.","author":[{"family":"Karimov","given":"S. R."}],"issued":{"date-parts":[["2022"]]}}}],"schema":"https://github.com/citation-style-language/schema/raw/master/csl-citation.json"} </w:instrText>
      </w:r>
      <w:r w:rsidR="002562F4">
        <w:rPr>
          <w:rFonts w:ascii="Times New Roman" w:hAnsi="Times New Roman"/>
          <w:sz w:val="28"/>
          <w:lang w:val="en-US" w:eastAsia="ru-RU"/>
        </w:rPr>
        <w:fldChar w:fldCharType="separate"/>
      </w:r>
      <w:r w:rsidR="00387BFF" w:rsidRPr="00387BFF">
        <w:rPr>
          <w:rFonts w:ascii="Times New Roman" w:hAnsi="Times New Roman"/>
          <w:sz w:val="28"/>
          <w:lang w:val="en-US"/>
        </w:rPr>
        <w:t>(Karimov, 2022)</w:t>
      </w:r>
      <w:r w:rsidR="002562F4">
        <w:rPr>
          <w:rFonts w:ascii="Times New Roman" w:hAnsi="Times New Roman"/>
          <w:sz w:val="28"/>
          <w:lang w:val="en-US" w:eastAsia="ru-RU"/>
        </w:rPr>
        <w:fldChar w:fldCharType="end"/>
      </w:r>
      <w:r w:rsidR="001310FD">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4. </w:t>
      </w:r>
      <w:r w:rsidR="00B42DDB" w:rsidRPr="00B42DDB">
        <w:rPr>
          <w:rFonts w:ascii="Times New Roman" w:hAnsi="Times New Roman"/>
          <w:sz w:val="28"/>
          <w:lang w:val="en-US" w:eastAsia="ru-RU"/>
        </w:rPr>
        <w:t xml:space="preserve">Ma’lumotlarni tez va samarali tahlil qilish uchun bank tizimini zamonaviy texnologiyalar bilan birlashtirish lozim. Sun'iy intellekt yordamida risklarni modellashtirish, prognozli tahlil qilish va bank mahsulotlari hamda mijozlar </w:t>
      </w:r>
      <w:r w:rsidR="00B42DDB" w:rsidRPr="00B42DDB">
        <w:rPr>
          <w:rFonts w:ascii="Times New Roman" w:hAnsi="Times New Roman"/>
          <w:sz w:val="28"/>
          <w:lang w:val="en-US" w:eastAsia="ru-RU"/>
        </w:rPr>
        <w:lastRenderedPageBreak/>
        <w:t xml:space="preserve">bo‘yicha biznes tahlillarini yo‘lga qo‘yish — bularning barchasi jarayonlarni soddalashtiradi va qarorlarni yanada aniqroq qabul qilishga imkon beradi. Murakkab kredit risklarini boshqarish dasturini joriy qilish, kredit portfelini real vaqtda monitoring qilish va potentsial risklarni erta aniqlaydigan texnologiyalarni bankning ma’lumotlar bazasi bilan birlashtirish ham muhim. Natijada, bank mijozlarga tezroq xizmat ko‘rsatadi va xarajatlarni </w:t>
      </w:r>
      <w:r w:rsidR="00B42DDB">
        <w:rPr>
          <w:rFonts w:ascii="Times New Roman" w:hAnsi="Times New Roman"/>
          <w:sz w:val="28"/>
          <w:lang w:val="en-US" w:eastAsia="ru-RU"/>
        </w:rPr>
        <w:t>sezilarli darajada qisqartiradi</w:t>
      </w:r>
      <w:r w:rsidR="00611888" w:rsidRPr="00611888">
        <w:rPr>
          <w:rFonts w:ascii="Times New Roman" w:hAnsi="Times New Roman"/>
          <w:sz w:val="28"/>
          <w:lang w:val="en-US" w:eastAsia="ru-RU"/>
        </w:rPr>
        <w:t>.</w:t>
      </w:r>
      <w:r w:rsidR="00387BFF">
        <w:rPr>
          <w:rFonts w:ascii="Times New Roman" w:hAnsi="Times New Roman"/>
          <w:sz w:val="28"/>
          <w:lang w:val="en-US" w:eastAsia="ru-RU"/>
        </w:rPr>
        <w:t xml:space="preserve"> </w:t>
      </w:r>
      <w:r w:rsidR="00387BFF">
        <w:rPr>
          <w:rFonts w:ascii="Times New Roman" w:hAnsi="Times New Roman"/>
          <w:sz w:val="28"/>
          <w:lang w:val="en-US" w:eastAsia="ru-RU"/>
        </w:rPr>
        <w:fldChar w:fldCharType="begin"/>
      </w:r>
      <w:r w:rsidR="00387BFF">
        <w:rPr>
          <w:rFonts w:ascii="Times New Roman" w:hAnsi="Times New Roman"/>
          <w:sz w:val="28"/>
          <w:lang w:val="en-US" w:eastAsia="ru-RU"/>
        </w:rPr>
        <w:instrText xml:space="preserve"> ADDIN ZOTERO_ITEM CSL_CITATION {"citationID":"Qfpf3JxV","properties":{"formattedCitation":"(Olimov, 2023)","plainCitation":"(Olimov, 2023)","noteIndex":0},"citationItems":[{"id":111,"uris":["http://zotero.org/users/local/6pjbTfVN/items/W8F2L9YY"],"itemData":{"id":111,"type":"article-journal","title":"Tijorat banklarida kreditlash jarayonining raqamli transformatsiyasi.","author":[{"family":"Olimov","given":"D. A."}],"issued":{"date-parts":[["2023"]]}}}],"schema":"https://github.com/citation-style-language/schema/raw/master/csl-citation.json"} </w:instrText>
      </w:r>
      <w:r w:rsidR="00387BFF">
        <w:rPr>
          <w:rFonts w:ascii="Times New Roman" w:hAnsi="Times New Roman"/>
          <w:sz w:val="28"/>
          <w:lang w:val="en-US" w:eastAsia="ru-RU"/>
        </w:rPr>
        <w:fldChar w:fldCharType="separate"/>
      </w:r>
      <w:r w:rsidR="00387BFF" w:rsidRPr="00387BFF">
        <w:rPr>
          <w:rFonts w:ascii="Times New Roman" w:hAnsi="Times New Roman"/>
          <w:sz w:val="28"/>
          <w:lang w:val="en-US"/>
        </w:rPr>
        <w:t>(Olimov, 2023)</w:t>
      </w:r>
      <w:r w:rsidR="00387BFF">
        <w:rPr>
          <w:rFonts w:ascii="Times New Roman" w:hAnsi="Times New Roman"/>
          <w:sz w:val="28"/>
          <w:lang w:val="en-US" w:eastAsia="ru-RU"/>
        </w:rPr>
        <w:fldChar w:fldCharType="end"/>
      </w:r>
      <w:r w:rsidR="001310FD">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w:t>
      </w:r>
      <w:r w:rsidR="00755C2F" w:rsidRPr="00755C2F">
        <w:rPr>
          <w:rFonts w:ascii="Times New Roman" w:hAnsi="Times New Roman"/>
          <w:sz w:val="28"/>
          <w:lang w:val="en-US" w:eastAsia="ru-RU"/>
        </w:rPr>
        <w:t>Banklar stress testlari va stsenariy tahlillarini tez-tez o‘tkazishi kerak — ayniqsa iqtisodiy muammolar yuzaga kelganda, kredit portfeliga qanchalik ta’</w:t>
      </w:r>
      <w:r w:rsidR="005E5CDC">
        <w:rPr>
          <w:rFonts w:ascii="Times New Roman" w:hAnsi="Times New Roman"/>
          <w:sz w:val="28"/>
          <w:lang w:val="en-US" w:eastAsia="ru-RU"/>
        </w:rPr>
        <w:t>sir qilishini bilib olish uchun</w:t>
      </w:r>
      <w:r w:rsidR="001310FD" w:rsidRPr="001310FD">
        <w:rPr>
          <w:rFonts w:ascii="Times New Roman" w:hAnsi="Times New Roman"/>
          <w:sz w:val="28"/>
          <w:lang w:val="en-US" w:eastAsia="ru-RU"/>
        </w:rPr>
        <w:t>. Amalda esa, turli makroiqtisodiy ssenariylar bo‘yicha portfelning barqarorligini baholash, risklarni pasaytirish yo‘llari va favqulodda vaziyatlarga oldindan tayyorgarlik ko‘rish masalalarini tushuntirish uchun stress test natijalaridan foydalanish kerak. Shu bilan birga, stress testi bo‘yicha xodimlar o‘qitilishi va malakasini oshirish ham juda muhim, bank bo‘limlari orasida esa samarali hamkorlik hamda muloqotni yo‘lga qo‘yish, kerak bo‘ladi.</w:t>
      </w:r>
    </w:p>
    <w:p w:rsidR="00886680" w:rsidRPr="00886680" w:rsidRDefault="005E5CDC" w:rsidP="00886680">
      <w:pPr>
        <w:spacing w:after="0" w:line="360" w:lineRule="auto"/>
        <w:ind w:firstLine="709"/>
        <w:jc w:val="both"/>
        <w:rPr>
          <w:rFonts w:ascii="Times New Roman" w:hAnsi="Times New Roman"/>
          <w:sz w:val="28"/>
          <w:lang w:val="en-US" w:eastAsia="ru-RU"/>
        </w:rPr>
      </w:pPr>
      <w:r w:rsidRPr="005E5CDC">
        <w:rPr>
          <w:rFonts w:ascii="Times New Roman" w:hAnsi="Times New Roman"/>
          <w:sz w:val="28"/>
          <w:lang w:val="en-US" w:eastAsia="ru-RU"/>
        </w:rPr>
        <w:t>Shu usullarni joriy qilish banklarga bir nechta foyda keltiradi. Ular kredit risklarini aniqroq nazorat qiladilar, bozordagi o‘zgarishlarga moslasha oladilar va poydevori mustahkam moliyaviy tuzilmani yaratadilar. Kredit riskini sifatli boshqarish bankni faqat yo‘qotishlardan asrab qolmaydi, balki barqaror o‘sish va moliyaviy holatni yaxshilashga yordam beradi.</w:t>
      </w:r>
    </w:p>
    <w:p w:rsidR="004762C7" w:rsidRPr="00791642" w:rsidRDefault="00886680" w:rsidP="00886680">
      <w:pPr>
        <w:spacing w:after="0" w:line="360" w:lineRule="auto"/>
        <w:ind w:firstLine="709"/>
        <w:jc w:val="both"/>
        <w:rPr>
          <w:rFonts w:ascii="Times New Roman" w:hAnsi="Times New Roman"/>
          <w:sz w:val="28"/>
          <w:lang w:val="en-US" w:eastAsia="ru-RU"/>
        </w:rPr>
      </w:pPr>
      <w:r w:rsidRPr="00886680">
        <w:rPr>
          <w:rFonts w:ascii="Times New Roman" w:hAnsi="Times New Roman"/>
          <w:sz w:val="28"/>
          <w:lang w:val="en-US" w:eastAsia="ru-RU"/>
        </w:rPr>
        <w:t>Kredit riskini boshqarishning mustahkam mexanizmi muammoli kreditlarni kamaytirish uchun chindan ham poydevor bo‘lib xizmat qiladi. Bunda qarz oluvchilarning kreditga layoqatini to‘g‘ri aniqlash, ya’ni qat’iy kredit baholash jarayonlarini yuritish nazarda tutiladi. Bundan tashqari, ilg‘or asosga tayangan tahlil orqali xulosalar, hamda ma’lumotlarga tayanib qaror qiladigan yondashuvdan foydalanish moliya institutlariga yuzaga kelishi mumkin bo‘lgan tahdidlarni erta sezish va kredit berish bo‘yicha ongliroq yechimlar qabul qilish imkonini beradi</w:t>
      </w:r>
      <w:r w:rsidR="006E6886">
        <w:rPr>
          <w:rFonts w:ascii="Times New Roman" w:hAnsi="Times New Roman"/>
          <w:sz w:val="28"/>
          <w:lang w:val="en-US" w:eastAsia="ru-RU"/>
        </w:rPr>
        <w:t xml:space="preserve"> </w:t>
      </w:r>
      <w:r w:rsidR="004878D2">
        <w:rPr>
          <w:rFonts w:ascii="Times New Roman" w:hAnsi="Times New Roman"/>
          <w:sz w:val="28"/>
          <w:lang w:val="en-US" w:eastAsia="ru-RU"/>
        </w:rPr>
        <w:fldChar w:fldCharType="begin"/>
      </w:r>
      <w:r w:rsidR="004878D2">
        <w:rPr>
          <w:rFonts w:ascii="Times New Roman" w:hAnsi="Times New Roman"/>
          <w:sz w:val="28"/>
          <w:lang w:val="en-US" w:eastAsia="ru-RU"/>
        </w:rPr>
        <w:instrText xml:space="preserve"> ADDIN ZOTERO_ITEM CSL_CITATION {"citationID":"JdUzZ4Wz","properties":{"formattedCitation":"(DeYoung R and Frame W. S, 2021)","plainCitation":"(DeYoung R and Frame W. S, 2021)","noteIndex":0},"citationItems":[{"id":92,"uris":["http://zotero.org/users/local/6pjbTfVN/items/EUVMDTB3"],"itemData":{"id":92,"type":"article-journal","issue":"1-2","title":"Fintech lending and the future of banking","volume":"59","author":[{"family":"DeYoung R","given":""},{"family":"Frame W. S","given":""}],"issued":{"date-parts":[["2021"]]}}}],"schema":"https://github.com/citation-style-language/schema/raw/master/csl-citation.json"} </w:instrText>
      </w:r>
      <w:r w:rsidR="004878D2">
        <w:rPr>
          <w:rFonts w:ascii="Times New Roman" w:hAnsi="Times New Roman"/>
          <w:sz w:val="28"/>
          <w:lang w:val="en-US" w:eastAsia="ru-RU"/>
        </w:rPr>
        <w:fldChar w:fldCharType="separate"/>
      </w:r>
      <w:r w:rsidR="004878D2" w:rsidRPr="004878D2">
        <w:rPr>
          <w:rFonts w:ascii="Times New Roman" w:hAnsi="Times New Roman"/>
          <w:sz w:val="28"/>
          <w:lang w:val="en-US"/>
        </w:rPr>
        <w:t>(DeYoung R and Frame W. S, 2021)</w:t>
      </w:r>
      <w:r w:rsidR="004878D2">
        <w:rPr>
          <w:rFonts w:ascii="Times New Roman" w:hAnsi="Times New Roman"/>
          <w:sz w:val="28"/>
          <w:lang w:val="en-US" w:eastAsia="ru-RU"/>
        </w:rPr>
        <w:fldChar w:fldCharType="end"/>
      </w:r>
      <w:r w:rsidR="004762C7" w:rsidRPr="00791642">
        <w:rPr>
          <w:rFonts w:ascii="Times New Roman" w:hAnsi="Times New Roman"/>
          <w:sz w:val="28"/>
          <w:lang w:val="en-US" w:eastAsia="ru-RU"/>
        </w:rPr>
        <w:t xml:space="preserve">. </w:t>
      </w:r>
    </w:p>
    <w:p w:rsidR="000E32CB" w:rsidRPr="000E32CB" w:rsidRDefault="000E32CB" w:rsidP="000E32CB">
      <w:pPr>
        <w:spacing w:after="0" w:line="360" w:lineRule="auto"/>
        <w:ind w:firstLine="709"/>
        <w:jc w:val="both"/>
        <w:rPr>
          <w:rFonts w:ascii="Times New Roman" w:hAnsi="Times New Roman"/>
          <w:sz w:val="28"/>
          <w:lang w:val="en-US" w:eastAsia="ru-RU"/>
        </w:rPr>
      </w:pPr>
      <w:r w:rsidRPr="000E32CB">
        <w:rPr>
          <w:rFonts w:ascii="Times New Roman" w:hAnsi="Times New Roman"/>
          <w:i/>
          <w:sz w:val="28"/>
          <w:lang w:val="en-US" w:eastAsia="ru-RU"/>
        </w:rPr>
        <w:t>Ikkinchidan,</w:t>
      </w:r>
      <w:r w:rsidRPr="000E32CB">
        <w:rPr>
          <w:rFonts w:ascii="Times New Roman" w:hAnsi="Times New Roman"/>
          <w:sz w:val="28"/>
          <w:lang w:val="en-US" w:eastAsia="ru-RU"/>
        </w:rPr>
        <w:t xml:space="preserve"> </w:t>
      </w:r>
      <w:r w:rsidR="00446F37" w:rsidRPr="00446F37">
        <w:rPr>
          <w:rFonts w:ascii="Times New Roman" w:hAnsi="Times New Roman"/>
          <w:sz w:val="28"/>
          <w:lang w:val="en-US" w:eastAsia="ru-RU"/>
        </w:rPr>
        <w:t xml:space="preserve">banklar uchun mijozlarining moliyaviy qiyinchilikka uchrayotganini iloji boricha erta aniqlash juda muhim. Bu, asosan, kreditor portfeliga jiddiy zarar yetishi mumkin bo‘lgan holatlarga ilk javob, birinchi himoya </w:t>
      </w:r>
      <w:r w:rsidR="00446F37" w:rsidRPr="00446F37">
        <w:rPr>
          <w:rFonts w:ascii="Times New Roman" w:hAnsi="Times New Roman"/>
          <w:sz w:val="28"/>
          <w:lang w:val="en-US" w:eastAsia="ru-RU"/>
        </w:rPr>
        <w:lastRenderedPageBreak/>
        <w:t>chizig‘i sanaladi. Agar banklar kuchli tizimlar va mos strategiyalarni ishga tushirsa, risklarni oldindan va faol boshqaradi. Natijada bo‘lishi mumkin bo‘lgan yo‘qotishlarni ancha kamaytirishadi, shu bilan birga o‘z mijozlariga mas'uliyat bilan yondashgan bank si</w:t>
      </w:r>
      <w:r w:rsidR="00446F37">
        <w:rPr>
          <w:rFonts w:ascii="Times New Roman" w:hAnsi="Times New Roman"/>
          <w:sz w:val="28"/>
          <w:lang w:val="en-US" w:eastAsia="ru-RU"/>
        </w:rPr>
        <w:t>fatida ishonchni mustahkamlaydi</w:t>
      </w:r>
      <w:r w:rsidR="00CF69D1">
        <w:rPr>
          <w:rFonts w:ascii="Times New Roman" w:hAnsi="Times New Roman"/>
          <w:sz w:val="28"/>
          <w:lang w:val="en-US" w:eastAsia="ru-RU"/>
        </w:rPr>
        <w:t>.</w:t>
      </w:r>
    </w:p>
    <w:p w:rsidR="001126D1" w:rsidRDefault="00446F37" w:rsidP="000E32CB">
      <w:pPr>
        <w:spacing w:after="0" w:line="360" w:lineRule="auto"/>
        <w:ind w:firstLine="709"/>
        <w:jc w:val="both"/>
        <w:rPr>
          <w:rFonts w:ascii="Times New Roman" w:hAnsi="Times New Roman"/>
          <w:sz w:val="28"/>
          <w:lang w:val="en-US" w:eastAsia="ru-RU"/>
        </w:rPr>
      </w:pPr>
      <w:r w:rsidRPr="00446F37">
        <w:rPr>
          <w:rFonts w:ascii="Times New Roman" w:hAnsi="Times New Roman"/>
          <w:sz w:val="28"/>
          <w:lang w:val="en-US" w:eastAsia="ru-RU"/>
        </w:rPr>
        <w:t>Erta ogohlantirish tizimlarini ishga tushirish muhim. Bu tizimlar moliyaviy muammolarni kredit oluvchilar orasida juda erta aniqlashga yordam beradi. Kredit portfelini doimiy kuzatib borish va muammoli vaziyatlarni tezda hal qilish esa kreditlarni “ishlamaydigan aktiv” darajasiga tushishdan himoya qiladi. O‘z vaqtida aralashsangiz, qarz oluvchining holatiga qarab kreditni qayta tuzish, rejalashtirish yoki moliyaviy yordam ko‘rsatish imkoni</w:t>
      </w:r>
      <w:r>
        <w:rPr>
          <w:rFonts w:ascii="Times New Roman" w:hAnsi="Times New Roman"/>
          <w:sz w:val="28"/>
          <w:lang w:val="en-US" w:eastAsia="ru-RU"/>
        </w:rPr>
        <w:t>yati paydo bo‘ladi</w:t>
      </w:r>
      <w:r w:rsidR="000E32CB" w:rsidRPr="000E32CB">
        <w:rPr>
          <w:rFonts w:ascii="Times New Roman" w:hAnsi="Times New Roman"/>
          <w:sz w:val="28"/>
          <w:lang w:val="en-US" w:eastAsia="ru-RU"/>
        </w:rPr>
        <w:t>.</w:t>
      </w:r>
    </w:p>
    <w:p w:rsidR="002A38A2" w:rsidRPr="002A38A2" w:rsidRDefault="002A38A2" w:rsidP="002A38A2">
      <w:pPr>
        <w:spacing w:after="0" w:line="360" w:lineRule="auto"/>
        <w:ind w:firstLine="709"/>
        <w:jc w:val="both"/>
        <w:rPr>
          <w:rFonts w:ascii="Times New Roman" w:hAnsi="Times New Roman"/>
          <w:sz w:val="28"/>
          <w:szCs w:val="28"/>
          <w:lang w:val="en-US"/>
        </w:rPr>
      </w:pPr>
      <w:r w:rsidRPr="002A38A2">
        <w:rPr>
          <w:rFonts w:ascii="Times New Roman" w:hAnsi="Times New Roman"/>
          <w:sz w:val="28"/>
          <w:szCs w:val="28"/>
          <w:lang w:val="en-US"/>
        </w:rPr>
        <w:t>Qarz oluvchilarda yuzaga kelishi mumkin bo‘lgan moliyaviy qiyinchiliklarni imkon qadar dastlabki bosqichlarda aniqlash va ularga o‘z vaqtida ta’sir ko‘rsatish muhim ahamiyat kasb etadi. Bunda bir qator samarali mexanizmlardan foydalanish maqsadga muvofiq hisoblanadi. Jumladan, real vaqt rejimida ishlovchi monitoring tizimlarini joriy etish, qarz oluvchilar faoliyatini muntazam ravishda tahlil qilib borish hamda kredit portfeli sifati yomonlashishi ehtimoli yuzaga kelganda tezkor choralar ko‘rish imkonini beruvchi erta ogohlantirish mexanizmlarini shakllantirish zarur.</w:t>
      </w:r>
    </w:p>
    <w:p w:rsidR="002A38A2" w:rsidRPr="000E32CB" w:rsidRDefault="002A38A2" w:rsidP="002A38A2">
      <w:pPr>
        <w:spacing w:after="0" w:line="360" w:lineRule="auto"/>
        <w:ind w:firstLine="709"/>
        <w:jc w:val="both"/>
        <w:rPr>
          <w:rFonts w:ascii="Times New Roman" w:hAnsi="Times New Roman"/>
          <w:sz w:val="28"/>
          <w:szCs w:val="28"/>
          <w:lang w:val="en-US"/>
        </w:rPr>
      </w:pPr>
      <w:r w:rsidRPr="002A38A2">
        <w:rPr>
          <w:rFonts w:ascii="Times New Roman" w:hAnsi="Times New Roman"/>
          <w:sz w:val="28"/>
          <w:szCs w:val="28"/>
          <w:lang w:val="en-US"/>
        </w:rPr>
        <w:t>Shuningdek, kredit portfelining turli iqtisodiy sharoitlarga nisbatan chidamliligini aniqlash maqsadida stress-testlar va stsenariy tahlillarini amalga oshirish muhim hisoblanadi. Qarz oluvchilar bilan doimiy va faol muloqotni yo‘lga qo‘yish, bankning tegishli bo‘linmalari o‘rtasida samarali hamkorlikni ta’minlash ham muammoli kreditlarning oldini olishda muhim o‘rin tutadi. Bundan tashqari, prognozli tahlil usullaridan muntazam foydalanish hamda xodimlarning malakasini oshirish maqsadida stsenariy asosidagi amaliy treninglarni tashkil etish banklarda risklarni samarali boshqarish imkoniyatlarini kengaytiradi.</w:t>
      </w:r>
    </w:p>
    <w:p w:rsidR="00CB58D5" w:rsidRPr="00CB58D5" w:rsidRDefault="00CB58D5" w:rsidP="00CB58D5">
      <w:pPr>
        <w:spacing w:after="0" w:line="360" w:lineRule="auto"/>
        <w:ind w:firstLine="709"/>
        <w:jc w:val="both"/>
        <w:rPr>
          <w:rFonts w:ascii="Times New Roman" w:hAnsi="Times New Roman"/>
          <w:sz w:val="28"/>
          <w:szCs w:val="28"/>
          <w:lang w:val="en-US"/>
        </w:rPr>
      </w:pPr>
      <w:r w:rsidRPr="00CB58D5">
        <w:rPr>
          <w:rFonts w:ascii="Times New Roman" w:hAnsi="Times New Roman"/>
          <w:sz w:val="28"/>
          <w:szCs w:val="28"/>
          <w:lang w:val="en-US"/>
        </w:rPr>
        <w:t xml:space="preserve">Bank mijozlarining moliyaviy muammolarini tezda payqash va zarur paytda aralashish — bu shunchaki strategiya emas, balki har qanday mas’uliyatli bank faoliyatining ajralmas qismi. Banklar potentsial risklarni oldindan ko‘rib, ularni hal </w:t>
      </w:r>
      <w:r w:rsidRPr="00CB58D5">
        <w:rPr>
          <w:rFonts w:ascii="Times New Roman" w:hAnsi="Times New Roman"/>
          <w:sz w:val="28"/>
          <w:szCs w:val="28"/>
          <w:lang w:val="en-US"/>
        </w:rPr>
        <w:lastRenderedPageBreak/>
        <w:t>qilishga harakat qilganda faqat o‘z manfaatini o‘ylab qolmaydi. Bu bilan ular butun bank tizimining barqarorligini ham mustahkamlaydi.</w:t>
      </w:r>
    </w:p>
    <w:p w:rsidR="00C22BD3" w:rsidRPr="00C22BD3" w:rsidRDefault="00CB58D5" w:rsidP="00CB58D5">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Uchinchidan</w:t>
      </w:r>
      <w:r w:rsidRPr="00791642">
        <w:rPr>
          <w:rFonts w:ascii="Times New Roman" w:hAnsi="Times New Roman"/>
          <w:sz w:val="28"/>
          <w:szCs w:val="28"/>
          <w:lang w:val="en-US"/>
        </w:rPr>
        <w:t>,</w:t>
      </w:r>
      <w:r>
        <w:rPr>
          <w:rFonts w:ascii="Times New Roman" w:hAnsi="Times New Roman"/>
          <w:sz w:val="28"/>
          <w:szCs w:val="28"/>
          <w:lang w:val="en-US"/>
        </w:rPr>
        <w:t xml:space="preserve"> </w:t>
      </w:r>
      <w:r w:rsidRPr="00CB58D5">
        <w:rPr>
          <w:rFonts w:ascii="Times New Roman" w:hAnsi="Times New Roman"/>
          <w:sz w:val="28"/>
          <w:szCs w:val="28"/>
          <w:lang w:val="en-US"/>
        </w:rPr>
        <w:t>ehtiyotkorlik bilan kreditlash. Bu amaliyot bankni og‘ir vaziyatlarda ham barqaror ushlab turishda katta rol o‘ynaydi. Chunki, bank qanchalik ehtiyotkor bo‘lsa, shunchalik mustahkam turadi. “Kasalga chalingandan ko‘ra, oldini olish oson,” degan gap bor. Aynan shu tamoyil, kreditlashda ham to‘g‘ri keladi. Strategik va ehtiyotkor qarorlar orqali bank ko‘plab muammolarning ildizini quritadi.</w:t>
      </w:r>
    </w:p>
    <w:p w:rsidR="007F7E99" w:rsidRPr="007F7E99" w:rsidRDefault="007F7E99" w:rsidP="007F7E99">
      <w:pPr>
        <w:spacing w:after="0" w:line="360" w:lineRule="auto"/>
        <w:ind w:firstLine="709"/>
        <w:jc w:val="both"/>
        <w:rPr>
          <w:rFonts w:ascii="Times New Roman" w:hAnsi="Times New Roman"/>
          <w:sz w:val="28"/>
          <w:szCs w:val="28"/>
          <w:lang w:val="en-US"/>
        </w:rPr>
      </w:pPr>
      <w:r w:rsidRPr="007F7E99">
        <w:rPr>
          <w:rFonts w:ascii="Times New Roman" w:hAnsi="Times New Roman"/>
          <w:sz w:val="28"/>
          <w:szCs w:val="28"/>
          <w:lang w:val="en-US"/>
        </w:rPr>
        <w:t>Kreditlash jarayonida ehtiyotkor bo‘lish kerak. Mana, bu degani – mijozni har tomonlama tekshirish, risklarni oldindan ko‘rib chiqish va aniq yo‘l xaritalarini ishlab chiqish zarur. Qolaversa, bank qoidalariga qat’iy rioya qilish lozim. Avvalo, qarz oluvchining to‘lov qobiliyatiga ishonch hosil qilinadi. Shundan so‘ng, amaliyotni to‘g‘ri va o‘ylab yo‘lga qo‘yish kerak. Masalan, kredit va garov o‘rtasidagi nisbat ko‘rsatkichi – ya’ni, LTV to‘g‘ri ishlatilsa, katta ahamiyatga ega bo‘ladi.</w:t>
      </w:r>
    </w:p>
    <w:p w:rsidR="007F7E99" w:rsidRPr="007F7E99" w:rsidRDefault="007F7E99" w:rsidP="007F7E99">
      <w:pPr>
        <w:spacing w:after="0" w:line="360" w:lineRule="auto"/>
        <w:ind w:firstLine="709"/>
        <w:jc w:val="both"/>
        <w:rPr>
          <w:rFonts w:ascii="Times New Roman" w:hAnsi="Times New Roman"/>
          <w:sz w:val="28"/>
          <w:szCs w:val="28"/>
          <w:lang w:val="en-US"/>
        </w:rPr>
      </w:pPr>
      <w:r w:rsidRPr="007F7E99">
        <w:rPr>
          <w:rFonts w:ascii="Times New Roman" w:hAnsi="Times New Roman"/>
          <w:sz w:val="28"/>
          <w:szCs w:val="28"/>
          <w:lang w:val="en-US"/>
        </w:rPr>
        <w:t>O‘zbekistondagi banklarda, odatda, qarzdor kreditni ta’minlash uchun kredit summasining kamida 125 foizi miqdorida garov ko‘rsatishi zarur. Bu talab kredit tashkiloti bergan garov qiymatiga qarab, eng ko‘p qancha kredit olish mumkinligini belgilab beradi. Shu bilan birga, bu ko‘rsatkich xaridor qancha boshlang‘ich to‘lov kiritishini ham taxminan aniqlab beradi.</w:t>
      </w:r>
    </w:p>
    <w:p w:rsidR="00C22BD3" w:rsidRDefault="007F7E99" w:rsidP="007F7E99">
      <w:pPr>
        <w:spacing w:after="0" w:line="360" w:lineRule="auto"/>
        <w:ind w:firstLine="709"/>
        <w:jc w:val="both"/>
        <w:rPr>
          <w:rFonts w:ascii="Times New Roman" w:hAnsi="Times New Roman"/>
          <w:sz w:val="28"/>
          <w:szCs w:val="28"/>
          <w:lang w:val="en-US"/>
        </w:rPr>
      </w:pPr>
      <w:r w:rsidRPr="007F7E99">
        <w:rPr>
          <w:rFonts w:ascii="Times New Roman" w:hAnsi="Times New Roman"/>
          <w:sz w:val="28"/>
          <w:szCs w:val="28"/>
          <w:lang w:val="en-US"/>
        </w:rPr>
        <w:t>Bank belgilagan koeffitsient qanchalik yuqori bo‘lsa, qarz oluvchining o‘z mablag‘larini ishlatish majburiyati shunchalik kam bo‘ladi. Boshqacha qilib aytganda, kreditlar uchun aniq mezonlar o‘rnatilsa, qarz oluvchilar to‘lovlarni kechiktirish ehtimoli keskin kamayadi va qaytarilmaydigan kreditlar soni ham ancha qisqaradi.</w:t>
      </w:r>
    </w:p>
    <w:p w:rsidR="00E333EC" w:rsidRPr="00E333EC" w:rsidRDefault="00C22BD3" w:rsidP="00E333EC">
      <w:pPr>
        <w:spacing w:after="0" w:line="300" w:lineRule="auto"/>
        <w:ind w:firstLine="709"/>
        <w:jc w:val="both"/>
        <w:rPr>
          <w:rFonts w:ascii="Times New Roman" w:hAnsi="Times New Roman"/>
          <w:sz w:val="28"/>
          <w:szCs w:val="28"/>
          <w:lang w:val="en-US"/>
        </w:rPr>
      </w:pPr>
      <w:r w:rsidRPr="00C22BD3">
        <w:rPr>
          <w:rFonts w:ascii="Times New Roman" w:hAnsi="Times New Roman"/>
          <w:i/>
          <w:sz w:val="28"/>
          <w:szCs w:val="28"/>
          <w:lang w:val="en-US"/>
        </w:rPr>
        <w:t xml:space="preserve">To‘rtinchidan, </w:t>
      </w:r>
      <w:r w:rsidR="009028B9" w:rsidRPr="00E333EC">
        <w:rPr>
          <w:rFonts w:ascii="Times New Roman" w:hAnsi="Times New Roman"/>
          <w:sz w:val="28"/>
          <w:szCs w:val="28"/>
          <w:lang w:val="en-US"/>
        </w:rPr>
        <w:t>g</w:t>
      </w:r>
      <w:r w:rsidR="00E333EC" w:rsidRPr="00E333EC">
        <w:rPr>
          <w:rFonts w:ascii="Times New Roman" w:hAnsi="Times New Roman"/>
          <w:sz w:val="28"/>
          <w:szCs w:val="28"/>
          <w:lang w:val="en-US"/>
        </w:rPr>
        <w:t xml:space="preserve">ap bank kreditlari uchun olinadigan garovlarni qanday boshqarish haqida. Garovlarga to‘g‘ri munosabatda bo‘lish, ularni boshqarishni kuchaytirish — bu kredit bilan bog‘liq muammolar paydo bo‘lsa, bankning yo‘qotishlarini kamaytiradi. Garovlarning qiymatini doimiy ravishda qayta </w:t>
      </w:r>
      <w:r w:rsidR="00E333EC" w:rsidRPr="00E333EC">
        <w:rPr>
          <w:rFonts w:ascii="Times New Roman" w:hAnsi="Times New Roman"/>
          <w:sz w:val="28"/>
          <w:szCs w:val="28"/>
          <w:lang w:val="en-US"/>
        </w:rPr>
        <w:lastRenderedPageBreak/>
        <w:t>baholash, bozordagi real holatga mos keltirish kerak. Chunki garov kredit xavfini kamaytirishda juda muhim — hatto hal qiluvchi rol o‘ynaydi.</w:t>
      </w:r>
    </w:p>
    <w:p w:rsidR="00E333EC" w:rsidRPr="00E333EC" w:rsidRDefault="00E333EC" w:rsidP="00E333EC">
      <w:pPr>
        <w:spacing w:after="0" w:line="300" w:lineRule="auto"/>
        <w:ind w:firstLine="709"/>
        <w:jc w:val="both"/>
        <w:rPr>
          <w:rFonts w:ascii="Times New Roman" w:hAnsi="Times New Roman"/>
          <w:sz w:val="28"/>
          <w:szCs w:val="28"/>
          <w:lang w:val="en-US"/>
        </w:rPr>
      </w:pPr>
      <w:r w:rsidRPr="00E333EC">
        <w:rPr>
          <w:rFonts w:ascii="Times New Roman" w:hAnsi="Times New Roman"/>
          <w:sz w:val="28"/>
          <w:szCs w:val="28"/>
          <w:lang w:val="en-US"/>
        </w:rPr>
        <w:t>Moliyaviy tizim rivojlanayotganda, risklarni boshqarish mexanizmlarini kuchaytirishga intilgan banklar uchun garovlarni boshqarishni yaxshilash endi shunchaki muhim vazifa emas, balki strategik zarurat bo‘lib qoldi. Bu bir martalik ish emas. Garovlarni boshqarish doimiy hamda faollik talab qiladigan jarayon.</w:t>
      </w:r>
    </w:p>
    <w:p w:rsidR="00F36490" w:rsidRDefault="00B83585" w:rsidP="009E4A06">
      <w:pPr>
        <w:spacing w:after="0" w:line="240" w:lineRule="auto"/>
        <w:ind w:firstLine="709"/>
        <w:jc w:val="right"/>
        <w:rPr>
          <w:rFonts w:ascii="Times New Roman" w:hAnsi="Times New Roman"/>
          <w:b/>
          <w:sz w:val="28"/>
          <w:lang w:val="en-US" w:eastAsia="ru-RU"/>
        </w:rPr>
      </w:pPr>
      <w:r>
        <w:rPr>
          <w:rFonts w:ascii="Times New Roman" w:hAnsi="Times New Roman"/>
          <w:b/>
          <w:sz w:val="28"/>
          <w:lang w:val="en-US" w:eastAsia="ru-RU"/>
        </w:rPr>
        <w:t>4</w:t>
      </w:r>
      <w:r w:rsidR="004762C7" w:rsidRPr="00F36490">
        <w:rPr>
          <w:rFonts w:ascii="Times New Roman" w:hAnsi="Times New Roman"/>
          <w:b/>
          <w:sz w:val="28"/>
          <w:lang w:val="en-US" w:eastAsia="ru-RU"/>
        </w:rPr>
        <w:t>-jadval</w:t>
      </w:r>
      <w:r w:rsidR="008F6001" w:rsidRPr="00F36490">
        <w:rPr>
          <w:rFonts w:ascii="Times New Roman" w:hAnsi="Times New Roman"/>
          <w:b/>
          <w:sz w:val="28"/>
          <w:lang w:val="en-US" w:eastAsia="ru-RU"/>
        </w:rPr>
        <w:t xml:space="preserve">. </w:t>
      </w:r>
    </w:p>
    <w:p w:rsidR="004762C7" w:rsidRP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w:t>
      </w:r>
      <w:r w:rsidR="00B3516B" w:rsidRPr="00F36490">
        <w:rPr>
          <w:rFonts w:ascii="Times New Roman" w:hAnsi="Times New Roman"/>
          <w:b/>
          <w:sz w:val="28"/>
          <w:lang w:val="en-US" w:eastAsia="ru-RU"/>
        </w:rPr>
        <w:t>rish uchun asosiy strategiyalar</w:t>
      </w:r>
    </w:p>
    <w:tbl>
      <w:tblPr>
        <w:tblStyle w:val="ab"/>
        <w:tblW w:w="9351" w:type="dxa"/>
        <w:tblLayout w:type="fixed"/>
        <w:tblLook w:val="04A0" w:firstRow="1" w:lastRow="0" w:firstColumn="1" w:lastColumn="0" w:noHBand="0" w:noVBand="1"/>
      </w:tblPr>
      <w:tblGrid>
        <w:gridCol w:w="562"/>
        <w:gridCol w:w="1843"/>
        <w:gridCol w:w="6946"/>
      </w:tblGrid>
      <w:tr w:rsidR="00B3516B" w:rsidRPr="00DD5E50" w:rsidTr="009A7995">
        <w:trPr>
          <w:trHeight w:val="588"/>
        </w:trPr>
        <w:tc>
          <w:tcPr>
            <w:tcW w:w="562"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1843"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946"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w:t>
            </w:r>
            <w:r w:rsidR="009F4129">
              <w:rPr>
                <w:rFonts w:ascii="Times New Roman" w:hAnsi="Times New Roman"/>
                <w:b/>
                <w:sz w:val="28"/>
                <w:szCs w:val="28"/>
                <w:lang w:val="en-US"/>
              </w:rPr>
              <w:t>o‘</w:t>
            </w:r>
            <w:r w:rsidRPr="00791642">
              <w:rPr>
                <w:rFonts w:ascii="Times New Roman" w:hAnsi="Times New Roman"/>
                <w:b/>
                <w:sz w:val="28"/>
                <w:szCs w:val="28"/>
                <w:lang w:val="en-US"/>
              </w:rPr>
              <w:t>lgan vazifalar</w:t>
            </w:r>
          </w:p>
        </w:tc>
      </w:tr>
      <w:tr w:rsidR="00B3516B" w:rsidRPr="00DD5E50" w:rsidTr="009A7995">
        <w:trPr>
          <w:trHeight w:val="132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w:t>
            </w:r>
            <w:r w:rsidR="009F4129">
              <w:rPr>
                <w:rFonts w:ascii="Times New Roman" w:hAnsi="Times New Roman"/>
                <w:sz w:val="28"/>
                <w:szCs w:val="28"/>
                <w:lang w:val="en-US"/>
              </w:rPr>
              <w:t>o‘</w:t>
            </w:r>
            <w:r w:rsidRPr="00791642">
              <w:rPr>
                <w:rFonts w:ascii="Times New Roman" w:hAnsi="Times New Roman"/>
                <w:sz w:val="28"/>
                <w:szCs w:val="28"/>
                <w:lang w:val="en-US"/>
              </w:rPr>
              <w:t>liq baholash</w:t>
            </w:r>
          </w:p>
        </w:tc>
        <w:tc>
          <w:tcPr>
            <w:tcW w:w="6946"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w:t>
            </w:r>
            <w:r w:rsidR="009F4129">
              <w:rPr>
                <w:rFonts w:ascii="Times New Roman" w:hAnsi="Times New Roman"/>
                <w:sz w:val="28"/>
                <w:szCs w:val="28"/>
                <w:lang w:val="en-US"/>
              </w:rPr>
              <w:t>o‘</w:t>
            </w:r>
            <w:r w:rsidRPr="00791642">
              <w:rPr>
                <w:rFonts w:ascii="Times New Roman" w:hAnsi="Times New Roman"/>
                <w:sz w:val="28"/>
                <w:szCs w:val="28"/>
                <w:lang w:val="en-US"/>
              </w:rPr>
              <w:t>lishi lozim</w:t>
            </w:r>
          </w:p>
        </w:tc>
      </w:tr>
      <w:tr w:rsidR="00B3516B" w:rsidRPr="00DD5E50" w:rsidTr="009A7995">
        <w:trPr>
          <w:trHeight w:val="1319"/>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946"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w:t>
            </w:r>
            <w:r w:rsidR="009F4129">
              <w:rPr>
                <w:rFonts w:ascii="Times New Roman" w:hAnsi="Times New Roman"/>
                <w:sz w:val="28"/>
                <w:szCs w:val="28"/>
                <w:lang w:val="en-US"/>
              </w:rPr>
              <w:t>o‘</w:t>
            </w:r>
            <w:r w:rsidRPr="00791642">
              <w:rPr>
                <w:rFonts w:ascii="Times New Roman" w:hAnsi="Times New Roman"/>
                <w:sz w:val="28"/>
                <w:szCs w:val="28"/>
                <w:lang w:val="en-US"/>
              </w:rPr>
              <w:t>yxatini muntazam yangilash</w:t>
            </w:r>
          </w:p>
        </w:tc>
      </w:tr>
      <w:tr w:rsidR="00B3516B" w:rsidRPr="00DD5E50" w:rsidTr="009A7995">
        <w:trPr>
          <w:trHeight w:val="165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pStyle w:val="a3"/>
              <w:spacing w:line="276"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946" w:type="dxa"/>
          </w:tcPr>
          <w:p w:rsidR="00B3516B" w:rsidRPr="00791642" w:rsidRDefault="00B3516B" w:rsidP="00800EF3">
            <w:pPr>
              <w:pStyle w:val="a3"/>
              <w:spacing w:line="276"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DD5E50" w:rsidTr="009A7995">
        <w:trPr>
          <w:trHeight w:val="99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946"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 xml:space="preserve">Bozorning </w:t>
            </w:r>
            <w:r w:rsidR="009F4129">
              <w:rPr>
                <w:rFonts w:ascii="Times New Roman" w:hAnsi="Times New Roman"/>
                <w:sz w:val="28"/>
                <w:szCs w:val="28"/>
                <w:lang w:val="en-US"/>
              </w:rPr>
              <w:t>o‘</w:t>
            </w:r>
            <w:r w:rsidRPr="00791642">
              <w:rPr>
                <w:rFonts w:ascii="Times New Roman" w:hAnsi="Times New Roman"/>
                <w:sz w:val="28"/>
                <w:szCs w:val="28"/>
                <w:lang w:val="en-US"/>
              </w:rPr>
              <w:t xml:space="preserve">zgaruvchanligi, iqtisodiy sharoitlar va turli xil garov turlari bilan bog‘liq </w:t>
            </w:r>
            <w:r w:rsidR="009F4129">
              <w:rPr>
                <w:rFonts w:ascii="Times New Roman" w:hAnsi="Times New Roman"/>
                <w:sz w:val="28"/>
                <w:szCs w:val="28"/>
                <w:lang w:val="en-US"/>
              </w:rPr>
              <w:t>o‘</w:t>
            </w:r>
            <w:r w:rsidRPr="00791642">
              <w:rPr>
                <w:rFonts w:ascii="Times New Roman" w:hAnsi="Times New Roman"/>
                <w:sz w:val="28"/>
                <w:szCs w:val="28"/>
                <w:lang w:val="en-US"/>
              </w:rPr>
              <w:t>ziga xos risklar keng qamrovli risklarini baholash</w:t>
            </w:r>
          </w:p>
        </w:tc>
      </w:tr>
      <w:tr w:rsidR="00B3516B" w:rsidRPr="00DD5E50" w:rsidTr="009A7995">
        <w:trPr>
          <w:trHeight w:val="1649"/>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pStyle w:val="a3"/>
              <w:spacing w:line="276"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946" w:type="dxa"/>
          </w:tcPr>
          <w:p w:rsidR="00B3516B" w:rsidRPr="00791642" w:rsidRDefault="00B3516B" w:rsidP="00800EF3">
            <w:pPr>
              <w:pStyle w:val="a3"/>
              <w:spacing w:line="276"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DD5E50" w:rsidTr="007902ED">
        <w:trPr>
          <w:trHeight w:val="1547"/>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946"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holatlar uchun favqulodda vaziyatlar rejalarini ishlab chiqish, bozor kon’yunkturasidagi </w:t>
            </w:r>
            <w:r w:rsidR="009F4129">
              <w:rPr>
                <w:rFonts w:ascii="Times New Roman" w:hAnsi="Times New Roman"/>
                <w:sz w:val="28"/>
                <w:szCs w:val="28"/>
                <w:lang w:val="en-US"/>
              </w:rPr>
              <w:t>o‘</w:t>
            </w:r>
            <w:r w:rsidRPr="00791642">
              <w:rPr>
                <w:rFonts w:ascii="Times New Roman" w:hAnsi="Times New Roman"/>
                <w:sz w:val="28"/>
                <w:szCs w:val="28"/>
                <w:lang w:val="en-US"/>
              </w:rPr>
              <w:t>zgarishlar kuzatib borish</w:t>
            </w:r>
          </w:p>
        </w:tc>
      </w:tr>
    </w:tbl>
    <w:p w:rsidR="00F36490" w:rsidRPr="003B5901" w:rsidRDefault="00F36490" w:rsidP="00800E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9028B9" w:rsidRDefault="009028B9" w:rsidP="00A55561">
      <w:pPr>
        <w:spacing w:after="0" w:line="360" w:lineRule="auto"/>
        <w:ind w:firstLine="709"/>
        <w:jc w:val="both"/>
        <w:rPr>
          <w:rFonts w:ascii="Times New Roman" w:hAnsi="Times New Roman"/>
          <w:sz w:val="28"/>
          <w:szCs w:val="28"/>
          <w:lang w:val="en-US"/>
        </w:rPr>
      </w:pPr>
      <w:r w:rsidRPr="009028B9">
        <w:rPr>
          <w:rFonts w:ascii="Times New Roman" w:hAnsi="Times New Roman"/>
          <w:sz w:val="28"/>
          <w:szCs w:val="28"/>
          <w:lang w:val="en-US"/>
        </w:rPr>
        <w:lastRenderedPageBreak/>
        <w:t>Umuman olganda, garovlarni to‘g‘ri boshqarish deganda banklar texnologiyani yangilaydi, risklarni aniq baholaydi, jarayonlarni samarali yo‘lga qo‘yadi va doimiy monitoring qiladi. Ularni birgalikda qo‘llash natijasida banklar garovlar bilan bog‘liq tavakkalchilikni ham, jarayonlarni ham ancha yaxshi boshqara oladi.</w:t>
      </w:r>
    </w:p>
    <w:p w:rsidR="00A55561" w:rsidRPr="00791642" w:rsidRDefault="009028B9" w:rsidP="00A55561">
      <w:pPr>
        <w:spacing w:after="0" w:line="360" w:lineRule="auto"/>
        <w:ind w:firstLine="709"/>
        <w:jc w:val="both"/>
        <w:rPr>
          <w:rFonts w:ascii="Times New Roman" w:hAnsi="Times New Roman"/>
          <w:sz w:val="28"/>
          <w:szCs w:val="28"/>
          <w:lang w:val="en-US"/>
        </w:rPr>
      </w:pPr>
      <w:r w:rsidRPr="009028B9">
        <w:rPr>
          <w:rFonts w:ascii="Times New Roman" w:hAnsi="Times New Roman"/>
          <w:sz w:val="28"/>
          <w:szCs w:val="28"/>
          <w:lang w:val="en-US"/>
        </w:rPr>
        <w:t xml:space="preserve">Agar banklar shu strategiyalarga amal qilsalar, garov ta'minotidan yanada samarali foydalana olishadi, xavflarni kamaytirishda harakatlari kuchayadi va kredit operatsiyalari ham barqarorroq bo‘ladi. Proaktiv, ya'ni keng qamrovli garovni boshqarish usuli esa hozirgi bank ishlaridagi turli murakkab vaziyatlarda mustahkam asos bo‘lib xizmat qiladi. Har bir bosqichda ehtiyotkorlik bilan ish yuritish ham </w:t>
      </w:r>
      <w:r>
        <w:rPr>
          <w:rFonts w:ascii="Times New Roman" w:hAnsi="Times New Roman"/>
          <w:sz w:val="28"/>
          <w:szCs w:val="28"/>
          <w:lang w:val="en-US"/>
        </w:rPr>
        <w:t>aslo e’tibordan chetda qolmaydi</w:t>
      </w:r>
      <w:r w:rsidR="00A55561" w:rsidRPr="00791642">
        <w:rPr>
          <w:rFonts w:ascii="Times New Roman" w:hAnsi="Times New Roman"/>
          <w:sz w:val="28"/>
          <w:szCs w:val="28"/>
          <w:lang w:val="en-US"/>
        </w:rPr>
        <w:t xml:space="preserve">. </w:t>
      </w:r>
    </w:p>
    <w:p w:rsidR="00D873B9" w:rsidRPr="00D873B9" w:rsidRDefault="00394D13" w:rsidP="00D873B9">
      <w:pPr>
        <w:spacing w:after="0" w:line="360" w:lineRule="auto"/>
        <w:ind w:firstLine="709"/>
        <w:jc w:val="both"/>
        <w:rPr>
          <w:rFonts w:ascii="Times New Roman" w:hAnsi="Times New Roman"/>
          <w:sz w:val="28"/>
          <w:szCs w:val="28"/>
          <w:lang w:val="en-US"/>
        </w:rPr>
      </w:pPr>
      <w:r w:rsidRPr="00394D13">
        <w:rPr>
          <w:rFonts w:ascii="Times New Roman" w:hAnsi="Times New Roman"/>
          <w:i/>
          <w:sz w:val="28"/>
          <w:szCs w:val="28"/>
          <w:lang w:val="en-US"/>
        </w:rPr>
        <w:t>Beshinchidan</w:t>
      </w:r>
      <w:r w:rsidRPr="00394D13">
        <w:rPr>
          <w:rFonts w:ascii="Times New Roman" w:hAnsi="Times New Roman"/>
          <w:sz w:val="28"/>
          <w:szCs w:val="28"/>
          <w:lang w:val="en-US"/>
        </w:rPr>
        <w:t xml:space="preserve">, </w:t>
      </w:r>
      <w:r w:rsidR="00D873B9" w:rsidRPr="00D873B9">
        <w:rPr>
          <w:rFonts w:ascii="Times New Roman" w:hAnsi="Times New Roman"/>
          <w:sz w:val="28"/>
          <w:szCs w:val="28"/>
          <w:lang w:val="en-US"/>
        </w:rPr>
        <w:t>samarali huquqiy me’yoriy asoslar va qo‘shimcha chora-tadbirlar haqida gapirganda, eng avvalo aniq va ishlaydigan huquqiy baza kerak. Bu, aynan, NPLlarni — ya’ni muammoli kreditlarni — samarali boshqarish va kamaytirishda asosiy rol o‘ynaydi. Shu sababli jarayonlarni o</w:t>
      </w:r>
      <w:r w:rsidR="00D873B9">
        <w:rPr>
          <w:rFonts w:ascii="Times New Roman" w:hAnsi="Times New Roman"/>
          <w:sz w:val="28"/>
          <w:szCs w:val="28"/>
          <w:lang w:val="en-US"/>
        </w:rPr>
        <w:t>ldindan belgilab qo‘yish zarur.</w:t>
      </w:r>
    </w:p>
    <w:p w:rsidR="00D873B9" w:rsidRPr="00D873B9" w:rsidRDefault="00D873B9" w:rsidP="00D873B9">
      <w:pPr>
        <w:spacing w:after="0" w:line="360" w:lineRule="auto"/>
        <w:ind w:firstLine="709"/>
        <w:jc w:val="both"/>
        <w:rPr>
          <w:rFonts w:ascii="Times New Roman" w:hAnsi="Times New Roman"/>
          <w:sz w:val="28"/>
          <w:szCs w:val="28"/>
          <w:lang w:val="en-US"/>
        </w:rPr>
      </w:pPr>
      <w:r w:rsidRPr="00D873B9">
        <w:rPr>
          <w:rFonts w:ascii="Times New Roman" w:hAnsi="Times New Roman"/>
          <w:sz w:val="28"/>
          <w:szCs w:val="28"/>
          <w:lang w:val="en-US"/>
        </w:rPr>
        <w:t>Qarzni undirish bo‘yicha huquqiy jarayonlar tez va samarali ishlasa, banklarga vaziyatga zudlik bilan javob qaytarishga yordam berad</w:t>
      </w:r>
      <w:r>
        <w:rPr>
          <w:rFonts w:ascii="Times New Roman" w:hAnsi="Times New Roman"/>
          <w:sz w:val="28"/>
          <w:szCs w:val="28"/>
          <w:lang w:val="en-US"/>
        </w:rPr>
        <w:t>i va o‘z natijasini ko‘rsatadi.</w:t>
      </w:r>
    </w:p>
    <w:p w:rsidR="00B3516B" w:rsidRPr="00791642" w:rsidRDefault="00D873B9" w:rsidP="00D873B9">
      <w:pPr>
        <w:spacing w:after="0" w:line="360" w:lineRule="auto"/>
        <w:ind w:firstLine="709"/>
        <w:jc w:val="both"/>
        <w:rPr>
          <w:rFonts w:ascii="Times New Roman" w:hAnsi="Times New Roman"/>
          <w:sz w:val="28"/>
          <w:szCs w:val="28"/>
          <w:lang w:val="en-US"/>
        </w:rPr>
      </w:pPr>
      <w:r w:rsidRPr="00D873B9">
        <w:rPr>
          <w:rFonts w:ascii="Times New Roman" w:hAnsi="Times New Roman"/>
          <w:sz w:val="28"/>
          <w:szCs w:val="28"/>
          <w:lang w:val="en-US"/>
        </w:rPr>
        <w:t xml:space="preserve">Banklar uchun doimiy tarzda yangi tartiblar va talablar paydo bo‘lib turadi, bu har doim o‘sib boradi. Huquqiy va tartibga soluvchi standartlarga rioya qilish — bu nafaqat qonun yo‘li, balki butun boshli bank tizimining halol va barqaror ishlashiga asos bo‘ladi. Banklar muvofiqlikni saqlash, huquqiy xatarlardan qochish uchun doimo faol bo‘lishi, va manfaatdor tomonlarning ishonchini saqlashi kerak.Oqibatda, banklar uchun oldindan ish yuritish va tartibli huquqiy choralarni ishlab chiqish — ularning strategiyasini muvaffaqiyatli </w:t>
      </w:r>
      <w:r>
        <w:rPr>
          <w:rFonts w:ascii="Times New Roman" w:hAnsi="Times New Roman"/>
          <w:sz w:val="28"/>
          <w:szCs w:val="28"/>
          <w:lang w:val="en-US"/>
        </w:rPr>
        <w:t>amalga oshirishga xizmat qiladi</w:t>
      </w:r>
      <w:r w:rsidR="00394D13">
        <w:rPr>
          <w:rFonts w:ascii="Times New Roman" w:hAnsi="Times New Roman"/>
          <w:sz w:val="28"/>
          <w:szCs w:val="28"/>
          <w:lang w:val="en-US"/>
        </w:rPr>
        <w:t>:</w:t>
      </w:r>
    </w:p>
    <w:p w:rsidR="00A34D32" w:rsidRPr="00A34D32" w:rsidRDefault="00A34D32" w:rsidP="00A34D32">
      <w:pPr>
        <w:pStyle w:val="a3"/>
        <w:spacing w:after="0" w:line="360" w:lineRule="auto"/>
        <w:ind w:left="0" w:firstLine="709"/>
        <w:jc w:val="both"/>
        <w:rPr>
          <w:rFonts w:ascii="Times New Roman" w:hAnsi="Times New Roman"/>
          <w:sz w:val="28"/>
          <w:szCs w:val="28"/>
          <w:lang w:val="en-US"/>
        </w:rPr>
      </w:pPr>
      <w:r w:rsidRPr="00A34D32">
        <w:rPr>
          <w:rFonts w:ascii="Times New Roman" w:hAnsi="Times New Roman"/>
          <w:sz w:val="28"/>
          <w:szCs w:val="28"/>
          <w:lang w:val="en-US" w:eastAsia="ru-RU"/>
        </w:rPr>
        <w:t>1. Ba</w:t>
      </w:r>
      <w:r w:rsidRPr="00A34D32">
        <w:rPr>
          <w:rFonts w:ascii="Times New Roman" w:hAnsi="Times New Roman"/>
          <w:sz w:val="28"/>
          <w:szCs w:val="28"/>
          <w:lang w:val="en-US"/>
        </w:rPr>
        <w:t xml:space="preserve">nk sohasida to‘liq va samarali moslikni ta'minlash uchun birdan-bir yo‘l – huquqiy va me'yoriy talablarga moslikni boshqaradigan yaxlit tizim yaratish. Bu tizim nafaqat mavjud talablarni qamrab oladi, balki qonunlarda yoki me’yoriy </w:t>
      </w:r>
      <w:r w:rsidRPr="00A34D32">
        <w:rPr>
          <w:rFonts w:ascii="Times New Roman" w:hAnsi="Times New Roman"/>
          <w:sz w:val="28"/>
          <w:szCs w:val="28"/>
          <w:lang w:val="en-US"/>
        </w:rPr>
        <w:lastRenderedPageBreak/>
        <w:t>hujjatlarda bo‘ladigan har qanday o‘zgarishlarni tezda payqab, javob qaytaradigan monitoring mexanizmlarini joriy etishni ham o‘z ichiga oladi.</w:t>
      </w:r>
    </w:p>
    <w:p w:rsidR="00A34D32" w:rsidRPr="00A34D32" w:rsidRDefault="00A34D32" w:rsidP="00A34D32">
      <w:pPr>
        <w:pStyle w:val="a3"/>
        <w:spacing w:after="0" w:line="360" w:lineRule="auto"/>
        <w:ind w:left="0" w:firstLine="709"/>
        <w:jc w:val="both"/>
        <w:rPr>
          <w:rFonts w:ascii="Times New Roman" w:hAnsi="Times New Roman"/>
          <w:sz w:val="28"/>
          <w:szCs w:val="28"/>
          <w:lang w:val="en-US"/>
        </w:rPr>
      </w:pPr>
      <w:r w:rsidRPr="00A34D32">
        <w:rPr>
          <w:rFonts w:ascii="Times New Roman" w:hAnsi="Times New Roman"/>
          <w:sz w:val="28"/>
          <w:szCs w:val="28"/>
          <w:lang w:val="en-US"/>
        </w:rPr>
        <w:t>2. Doimiy ichki auditlar ham juda muhim. Ularsiz, bank huquqiy va me'yoriy talablarga qanchalik mos harakat qilayotganini baholash qiyin. Auditlar orqali jarayonlar notog‘riliklar yoki bo‘shliqlarga imkon qoldirmasdan tekshirib turiladi.</w:t>
      </w:r>
    </w:p>
    <w:p w:rsidR="00A34D32" w:rsidRPr="00A34D32" w:rsidRDefault="00A34D32" w:rsidP="00A34D32">
      <w:pPr>
        <w:pStyle w:val="a3"/>
        <w:spacing w:after="0" w:line="360" w:lineRule="auto"/>
        <w:ind w:left="0" w:firstLine="709"/>
        <w:jc w:val="both"/>
        <w:rPr>
          <w:rFonts w:ascii="Times New Roman" w:hAnsi="Times New Roman"/>
          <w:sz w:val="28"/>
          <w:szCs w:val="28"/>
          <w:lang w:val="en-US"/>
        </w:rPr>
      </w:pPr>
      <w:r>
        <w:rPr>
          <w:rFonts w:ascii="Times New Roman" w:hAnsi="Times New Roman"/>
          <w:sz w:val="28"/>
          <w:szCs w:val="28"/>
          <w:lang w:val="en-US"/>
        </w:rPr>
        <w:t xml:space="preserve">3. </w:t>
      </w:r>
      <w:r w:rsidRPr="00A34D32">
        <w:rPr>
          <w:rFonts w:ascii="Times New Roman" w:hAnsi="Times New Roman"/>
          <w:sz w:val="28"/>
          <w:szCs w:val="28"/>
          <w:lang w:val="en-US"/>
        </w:rPr>
        <w:t>Har bir bankda aniq va majburiy siyosatlar bo‘lishi shart. Ular amaldagi qonunlar va qoidalarga to‘la rioya qilinishini kafolatlashi kerak. Eng muhimi, bu siyosatlar qog‘ozda qolib ketmasin – real hayotda ishlasin va yangi qonunchilik hamda me’yoriy o‘zgarishlardan orqada qolmasdan muntazam yangilansin.</w:t>
      </w:r>
    </w:p>
    <w:p w:rsidR="00A34D32" w:rsidRPr="00A34D32" w:rsidRDefault="00A34D32" w:rsidP="00A34D32">
      <w:pPr>
        <w:pStyle w:val="a3"/>
        <w:spacing w:after="0" w:line="360" w:lineRule="auto"/>
        <w:ind w:left="0" w:firstLine="709"/>
        <w:jc w:val="both"/>
        <w:rPr>
          <w:rFonts w:ascii="Times New Roman" w:hAnsi="Times New Roman"/>
          <w:sz w:val="28"/>
          <w:szCs w:val="28"/>
          <w:lang w:val="en-US"/>
        </w:rPr>
      </w:pPr>
      <w:r w:rsidRPr="00A34D32">
        <w:rPr>
          <w:rFonts w:ascii="Times New Roman" w:hAnsi="Times New Roman"/>
          <w:sz w:val="28"/>
          <w:szCs w:val="28"/>
          <w:lang w:val="en-US"/>
        </w:rPr>
        <w:t>4. Nazorat qiluvchi organlar bilan doim aloqada bo‘lish kerak. Shu bois, ochiq muloqot yo‘llarini ochish va bankka tegishli forumlarda qatnashish o‘zini oqlaydi. Bu qoidalarni yaxshi tushunishga ham, me’yoriy-huquqiy bazani kuchaytirishga ham yordam beradi.</w:t>
      </w:r>
    </w:p>
    <w:p w:rsidR="00A34D32" w:rsidRPr="00A34D32" w:rsidRDefault="00A34D32" w:rsidP="00A34D32">
      <w:pPr>
        <w:pStyle w:val="a3"/>
        <w:spacing w:after="0" w:line="360" w:lineRule="auto"/>
        <w:ind w:left="0" w:firstLine="709"/>
        <w:jc w:val="both"/>
        <w:rPr>
          <w:rFonts w:ascii="Times New Roman" w:hAnsi="Times New Roman"/>
          <w:sz w:val="28"/>
          <w:szCs w:val="28"/>
          <w:lang w:val="en-US" w:eastAsia="ru-RU"/>
        </w:rPr>
      </w:pPr>
      <w:r w:rsidRPr="00A34D32">
        <w:rPr>
          <w:rFonts w:ascii="Times New Roman" w:hAnsi="Times New Roman"/>
          <w:sz w:val="28"/>
          <w:szCs w:val="28"/>
          <w:lang w:val="en-US"/>
        </w:rPr>
        <w:t xml:space="preserve">5. Huquqiy risklarni boshqarishda proaktiv yondashuv muhim. Bank doimiy ravishda mavjud va potentsial huquqiy risklarni aniqlab, baholab va ularni kamaytirish choralarini ko‘rishi kerak. Bu uchun samarali boshqaruv asoslarini </w:t>
      </w:r>
      <w:r w:rsidRPr="00A34D32">
        <w:rPr>
          <w:rFonts w:ascii="Times New Roman" w:hAnsi="Times New Roman"/>
          <w:sz w:val="28"/>
          <w:szCs w:val="28"/>
          <w:lang w:val="en-US" w:eastAsia="ru-RU"/>
        </w:rPr>
        <w:t>ishlab chiqish va tajribali huquqshunoslar maslahatidan foydalanish kerak. Aks holda, yangi muammolar kutilmagan vaqtda chiqsa, ularni bartaraf etish ancha qiyin bo‘ladi.</w:t>
      </w:r>
    </w:p>
    <w:p w:rsidR="004762C7" w:rsidRPr="00791642" w:rsidRDefault="00116832" w:rsidP="00116832">
      <w:pPr>
        <w:pStyle w:val="a3"/>
        <w:spacing w:after="0" w:line="360" w:lineRule="auto"/>
        <w:ind w:left="0" w:firstLine="709"/>
        <w:jc w:val="both"/>
        <w:rPr>
          <w:rFonts w:ascii="Times New Roman" w:hAnsi="Times New Roman"/>
          <w:sz w:val="28"/>
          <w:szCs w:val="28"/>
          <w:lang w:val="en-US" w:eastAsia="ru-RU"/>
        </w:rPr>
      </w:pPr>
      <w:r w:rsidRPr="00116832">
        <w:rPr>
          <w:rFonts w:ascii="Times New Roman" w:hAnsi="Times New Roman"/>
          <w:sz w:val="28"/>
          <w:szCs w:val="28"/>
          <w:lang w:val="en-US"/>
        </w:rPr>
        <w:t>Umuman olganda, faol huquqiy va tartibga solish choralarisiz banklar bugungi murakkab va tez o‘zgarayotgan muhitda o‘z o‘rnini topa olmaydi. Yuqorida sanab o‘tilgan strategiyalarni hayotga tadbiq etgan banklar nafaqat muvofiqlikni ta’minlaydi, balki shaffoflik, halollik va javobgarlikni ham yanada chuqurroq targ‘ib qiladi. Qonun-qoidalarni hurmat qilish bank va uning manfaatdor tomonlari o‘rtasida ishonchni mustahkamlab, bank obro‘siga ham kuchli asos bo‘ladi. Bu esa oxir-oqibat mijozlarning ishonchini oshiradi va hamkorlik uchun yangi imkoniyat eshigini ochadi. Yana bir muhim nuqta — banklar problemali kreditlar ustida ishlashda aniqlangan kamchiliklarga yechim topish yo‘llarini izlash imkoniga ega bo‘ladi.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5" w:name="_Toc230115447"/>
      <w:r w:rsidRPr="00791642">
        <w:rPr>
          <w:rFonts w:ascii="Times New Roman" w:hAnsi="Times New Roman"/>
          <w:b/>
          <w:color w:val="000000"/>
          <w:sz w:val="28"/>
          <w:szCs w:val="28"/>
          <w:lang w:val="en-US" w:eastAsia="ru-RU"/>
        </w:rPr>
        <w:lastRenderedPageBreak/>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5"/>
    </w:p>
    <w:p w:rsidR="004328A7" w:rsidRPr="004328A7" w:rsidRDefault="004328A7" w:rsidP="004328A7">
      <w:pPr>
        <w:spacing w:after="0" w:line="360" w:lineRule="auto"/>
        <w:ind w:firstLine="709"/>
        <w:jc w:val="both"/>
        <w:rPr>
          <w:rFonts w:ascii="Times New Roman" w:hAnsi="Times New Roman"/>
          <w:sz w:val="28"/>
          <w:lang w:val="en-US" w:eastAsia="ru-RU"/>
        </w:rPr>
      </w:pPr>
      <w:r w:rsidRPr="004328A7">
        <w:rPr>
          <w:rFonts w:ascii="Times New Roman" w:hAnsi="Times New Roman"/>
          <w:sz w:val="28"/>
          <w:lang w:val="en-US" w:eastAsia="ru-RU"/>
        </w:rPr>
        <w:t xml:space="preserve">Mamlakat iqtisodiyotining barqaror taraqqiyotida bank tizimi ancha muhim rol o‘ynaydi, ya’ni u doimiy ravishda real sektor bilan “bog‘lanib” turadi. Ayniqsa tijorat banklari ko‘rsatadigan moliyaviy xizmatlar ishlab chiqarish hajmining o‘sishiga, yangi ish o‘rinlari paydo bo‘lishiga va umumiqtisodiy faollikning kuchayishiga, bilvosita bo‘lsa ham xizmat qilib keladi. Banklar faoliyatini baholashda bir nechta mezonlar bor bo‘lib, aktivlar tuzilmasi, likvidlik ko‘rsatkichi, rentabellik bilan bir qatorda kredit portfeli sifati alohida e’tibor so‘raydi, chunki aynan u eng ko‘p “ta’sir” qiladigan joylardan biri hisoblanadi. Tijorat banklari o‘zlarining kredit siyosatini tahlil qilib borishadi, tez-tez va tizimli ravishda. </w:t>
      </w:r>
    </w:p>
    <w:p w:rsidR="00800EA8" w:rsidRPr="00800EA8" w:rsidRDefault="00800EA8" w:rsidP="00800EA8">
      <w:pPr>
        <w:spacing w:after="0" w:line="360" w:lineRule="auto"/>
        <w:ind w:firstLine="709"/>
        <w:jc w:val="both"/>
        <w:rPr>
          <w:rFonts w:ascii="Times New Roman" w:hAnsi="Times New Roman"/>
          <w:sz w:val="28"/>
          <w:lang w:val="en-US" w:eastAsia="ru-RU"/>
        </w:rPr>
      </w:pPr>
      <w:r w:rsidRPr="00800EA8">
        <w:rPr>
          <w:rFonts w:ascii="Times New Roman" w:hAnsi="Times New Roman"/>
          <w:sz w:val="28"/>
          <w:lang w:val="en-US" w:eastAsia="ru-RU"/>
        </w:rPr>
        <w:t>Kredit siyosatini tahlil qilganda, bank boshqaruvi kredit faoliyatini to‘g‘ri yo‘lga qo‘yish, portfelni samarali boshqarish va xavfsiz kreditlash usullarini tanlash imkoniyatlarini yaratishi kerak. Kredit portfeli – bu bank aktivlarining eng katta qismi. Aslida, bankning moliyaviy holati, xavfsizligi va foyda topish qobiliyati ko‘proq aynan shu portfelning sifati va uni qanday boshqarishiga bog‘liq.</w:t>
      </w:r>
    </w:p>
    <w:p w:rsidR="00800EA8" w:rsidRPr="00800EA8" w:rsidRDefault="00800EA8" w:rsidP="00800EA8">
      <w:pPr>
        <w:spacing w:after="0" w:line="360" w:lineRule="auto"/>
        <w:ind w:firstLine="709"/>
        <w:jc w:val="both"/>
        <w:rPr>
          <w:rFonts w:ascii="Times New Roman" w:hAnsi="Times New Roman"/>
          <w:sz w:val="28"/>
          <w:lang w:val="en-US" w:eastAsia="ru-RU"/>
        </w:rPr>
      </w:pPr>
      <w:r w:rsidRPr="00800EA8">
        <w:rPr>
          <w:rFonts w:ascii="Times New Roman" w:hAnsi="Times New Roman"/>
          <w:sz w:val="28"/>
          <w:lang w:val="en-US" w:eastAsia="ru-RU"/>
        </w:rPr>
        <w:t>Kredit portfeli sifatini tahlil qilish orqali bank o‘ziga xos xatarlarni ko‘radi, muammoli kreditlarning oldini oladi, qarz oluvchilarning moliyaviy intizomini batafsil baholaydi va kredit siyosatini doimo takomillashtirib boradi.</w:t>
      </w:r>
    </w:p>
    <w:p w:rsidR="00956E6C" w:rsidRPr="00956E6C" w:rsidRDefault="00800EA8" w:rsidP="00800EA8">
      <w:pPr>
        <w:spacing w:after="0" w:line="360" w:lineRule="auto"/>
        <w:ind w:firstLine="709"/>
        <w:jc w:val="both"/>
        <w:rPr>
          <w:rFonts w:ascii="Times New Roman" w:hAnsi="Times New Roman"/>
          <w:sz w:val="28"/>
          <w:lang w:val="en-US" w:eastAsia="ru-RU"/>
        </w:rPr>
      </w:pPr>
      <w:r w:rsidRPr="00800EA8">
        <w:rPr>
          <w:rFonts w:ascii="Times New Roman" w:hAnsi="Times New Roman"/>
          <w:sz w:val="28"/>
          <w:lang w:val="en-US" w:eastAsia="ru-RU"/>
        </w:rPr>
        <w:t>O‘zbekiston Respublikasi qonunchiligida ham kredit portfeli tushunchasi aniq berilgan. Unda barcha kreditlarga oid balans hisobvaraqlaridagi summalar (brutto), banklar ishlab chiqarish korxonalari asosida tashkil qilgan kompaniyalar aktivlariga yo‘naltirgan mablag‘lar va uch yildan ko‘p bo‘lmagan muddatga berilgan lizing xizmatlari yig‘indisi kredit portfeliga kiradi.</w:t>
      </w:r>
    </w:p>
    <w:p w:rsidR="00845026" w:rsidRPr="00845026" w:rsidRDefault="00845026" w:rsidP="00845026">
      <w:pPr>
        <w:spacing w:after="0" w:line="360" w:lineRule="auto"/>
        <w:ind w:firstLine="709"/>
        <w:jc w:val="both"/>
        <w:rPr>
          <w:rFonts w:ascii="Times New Roman" w:hAnsi="Times New Roman"/>
          <w:sz w:val="28"/>
          <w:lang w:val="en-US" w:eastAsia="ru-RU"/>
        </w:rPr>
      </w:pPr>
      <w:r w:rsidRPr="00845026">
        <w:rPr>
          <w:rFonts w:ascii="Times New Roman" w:hAnsi="Times New Roman"/>
          <w:sz w:val="28"/>
          <w:lang w:val="en-US" w:eastAsia="ru-RU"/>
        </w:rPr>
        <w:t>Dunyo va Oʻzbekistondagi banklar kredit portfelini tahlil qilish bo‘yicha anchagina tajriba to‘plagan. Odatda, banklar kredit portfelini o‘rganayotganida, asosan, balans va hisobotlardagi raqamlarga tayanishadi. Lekin ba’zi banklar buni yetarli deb bilmaydi. Ular jarayonni tez va samarali qilish uchun o‘zlarining maxsus axborot bazalari yoki reestrlarini ham ishlab chiqadi.</w:t>
      </w:r>
    </w:p>
    <w:p w:rsidR="00850E30" w:rsidRDefault="00845026" w:rsidP="00845026">
      <w:pPr>
        <w:spacing w:after="0" w:line="360" w:lineRule="auto"/>
        <w:ind w:firstLine="709"/>
        <w:jc w:val="both"/>
        <w:rPr>
          <w:rFonts w:ascii="Times New Roman" w:hAnsi="Times New Roman"/>
          <w:sz w:val="28"/>
          <w:lang w:val="en-US" w:eastAsia="ru-RU"/>
        </w:rPr>
      </w:pPr>
      <w:r w:rsidRPr="00845026">
        <w:rPr>
          <w:rFonts w:ascii="Times New Roman" w:hAnsi="Times New Roman"/>
          <w:sz w:val="28"/>
          <w:lang w:val="en-US" w:eastAsia="ru-RU"/>
        </w:rPr>
        <w:lastRenderedPageBreak/>
        <w:t>Kredit mablag‘larining harakati tahlilini olishda ham asosiy manba – bu bankning moliyaviy hisobotlari va portfel ma’lumotlari bo‘ladi. Tahlil davomida oddiygina raqamlarga qarab o‘tirmaydilar – umumiy qoldiq va yangi berilgan kreditlar ulushini solishtirishadi, kredit hisob raqamlari bo‘yicha debet va kredit aylanmalariga qarashadi. Hisobot davrida qaytarilgan kreditlarning foizi, kredit qo‘yilmalari dinamikasi, potentsial yo‘qotilishi mumkin bo‘lgan kreditlar uchun ajratilgan zaxira yetarlimi yoki yo‘qligini tekshiradilar. Muddati uzaytirilgan kreditlar ulushiga ham alohida e’tibor berishadi. Shu tariqa, banklar kredit portfelini har tomonlama tahlil qilishni muhim deb hisoblashadi.</w:t>
      </w:r>
      <w:r w:rsidR="00956E6C" w:rsidRPr="00956E6C">
        <w:rPr>
          <w:rFonts w:ascii="Times New Roman" w:hAnsi="Times New Roman"/>
          <w:sz w:val="28"/>
          <w:lang w:val="en-US" w:eastAsia="ru-RU"/>
        </w:rPr>
        <w:t xml:space="preserve"> Kredit portfelining sifati esa bank uchun bir necha sabab bo‘yicha, ya’ni juda katta ahamiyatga ega, chunki bu borada risklar va barqarorlik bir-biriga juda yaqin turadi.</w:t>
      </w:r>
    </w:p>
    <w:p w:rsidR="00057EB6" w:rsidRPr="00057EB6" w:rsidRDefault="00057EB6" w:rsidP="00057EB6">
      <w:pPr>
        <w:spacing w:after="0" w:line="360" w:lineRule="auto"/>
        <w:ind w:firstLine="709"/>
        <w:jc w:val="both"/>
        <w:rPr>
          <w:rFonts w:ascii="Times New Roman" w:hAnsi="Times New Roman"/>
          <w:sz w:val="28"/>
          <w:lang w:val="en-US" w:eastAsia="ru-RU"/>
        </w:rPr>
      </w:pPr>
      <w:r w:rsidRPr="00057EB6">
        <w:rPr>
          <w:rFonts w:ascii="Times New Roman" w:hAnsi="Times New Roman"/>
          <w:sz w:val="28"/>
          <w:lang w:val="en-US" w:eastAsia="ru-RU"/>
        </w:rPr>
        <w:t>Yuqori sifatli kredit portfeli bankka foyda keltiradi va uni barqaror saqlashga yordam beradi. Bundan tashqari, u moliyaviy xavflarni ham sezilarli darajada kamaytiradi. Ammo past sifatli portfel bilan ishlash boshlanganida, muammolar paydo bo‘ladi: kreditlar qaytmaydi, muammoli kreditlar ko‘payadi, bank aktivlarining qiymati tushib ketadi.</w:t>
      </w:r>
    </w:p>
    <w:p w:rsidR="00057EB6" w:rsidRPr="00057EB6" w:rsidRDefault="00057EB6" w:rsidP="00057EB6">
      <w:pPr>
        <w:spacing w:after="0" w:line="360" w:lineRule="auto"/>
        <w:ind w:firstLine="709"/>
        <w:jc w:val="both"/>
        <w:rPr>
          <w:rFonts w:ascii="Times New Roman" w:hAnsi="Times New Roman"/>
          <w:sz w:val="28"/>
          <w:lang w:val="en-US" w:eastAsia="ru-RU"/>
        </w:rPr>
      </w:pPr>
      <w:r w:rsidRPr="00057EB6">
        <w:rPr>
          <w:rFonts w:ascii="Times New Roman" w:hAnsi="Times New Roman"/>
          <w:sz w:val="28"/>
          <w:lang w:val="en-US" w:eastAsia="ru-RU"/>
        </w:rPr>
        <w:t>Kredit portfelining sifatini aniqlashda bir nechta asosiy mezonlar bor: to‘lovlar o‘z vaqtida keladimi, qarzdorning moliyaviy ahvoli barqarormi, kreditni ta’minlash borligi va uning sifati qanday, hamda bank kreditni baholash va monitoring qilish tizimini qanchalik yaxshi yo‘lga qo‘ygan.</w:t>
      </w:r>
    </w:p>
    <w:p w:rsidR="00FB1D65" w:rsidRDefault="00057EB6" w:rsidP="00057EB6">
      <w:pPr>
        <w:spacing w:after="0" w:line="360" w:lineRule="auto"/>
        <w:ind w:firstLine="709"/>
        <w:jc w:val="both"/>
        <w:rPr>
          <w:rFonts w:ascii="Times New Roman" w:hAnsi="Times New Roman"/>
          <w:sz w:val="28"/>
          <w:lang w:val="en-US" w:eastAsia="ru-RU"/>
        </w:rPr>
      </w:pPr>
      <w:r w:rsidRPr="00057EB6">
        <w:rPr>
          <w:rFonts w:ascii="Times New Roman" w:hAnsi="Times New Roman"/>
          <w:sz w:val="28"/>
          <w:lang w:val="en-US" w:eastAsia="ru-RU"/>
        </w:rPr>
        <w:t>Kredit portfelining sifati asosan ichidagi har bir kreditning yoki bir xil turdagi kreditlarning sifatiga bog‘liq. Portfel tahlil qilinayotganda esa, eng avvalo quyidagi kreditlarga alohida e’tibor berish kerak:</w:t>
      </w:r>
      <w:r w:rsidR="00FB1D65" w:rsidRPr="00791642">
        <w:rPr>
          <w:rFonts w:ascii="Times New Roman" w:hAnsi="Times New Roman"/>
          <w:sz w:val="28"/>
          <w:lang w:val="en-US" w:eastAsia="ru-RU"/>
        </w:rPr>
        <w:t xml:space="preserve"> </w:t>
      </w:r>
    </w:p>
    <w:p w:rsidR="00C840AD" w:rsidRDefault="008F0BC7" w:rsidP="00D73C2B">
      <w:pPr>
        <w:tabs>
          <w:tab w:val="left" w:pos="851"/>
        </w:tabs>
        <w:spacing w:after="0" w:line="360" w:lineRule="auto"/>
        <w:ind w:firstLine="709"/>
        <w:jc w:val="both"/>
        <w:rPr>
          <w:rFonts w:ascii="Times New Roman" w:hAnsi="Times New Roman"/>
          <w:sz w:val="28"/>
          <w:lang w:val="en-US" w:eastAsia="ru-RU"/>
        </w:rPr>
      </w:pPr>
      <w:r w:rsidRPr="008F0BC7">
        <w:rPr>
          <w:rFonts w:ascii="Times New Roman" w:hAnsi="Times New Roman"/>
          <w:sz w:val="28"/>
          <w:lang w:val="en-US" w:eastAsia="ru-RU"/>
        </w:rPr>
        <w:t xml:space="preserve">Kredit portfeli tahlilida asosiy e’tibor kreditlar diversifikatsiyasiga qaratilmog‘i kerak , ya’ni baribir biror narsani “hamma narsa bir joyda” qilib qo‘yib bo‘lmaydi. </w:t>
      </w:r>
      <w:r w:rsidR="007B37AB" w:rsidRPr="007B37AB">
        <w:rPr>
          <w:rFonts w:ascii="Times New Roman" w:hAnsi="Times New Roman"/>
          <w:sz w:val="28"/>
          <w:lang w:val="en-US" w:eastAsia="ru-RU"/>
        </w:rPr>
        <w:t xml:space="preserve">Shu o‘rinda kreditlar qaysi sohalarga berilayotganiga ham e’tibor qaratish kerak. Banklar hech qachon kreditlarning asosiy qismini faqat bitta tarmoqqa yo‘naltira olmaydi, chunki shunda kredit portfelida tarmoq riski paydo bo‘ladi. Bank foizlari, likvidlilik va to‘lovga qobiliyat ko‘proq ana shu tarmoqning ahvoliga bog‘liq bo‘lib qolishi mumkin. Bu esa xatar. Diversifikatsiya bu </w:t>
      </w:r>
      <w:r w:rsidR="007B37AB" w:rsidRPr="007B37AB">
        <w:rPr>
          <w:rFonts w:ascii="Times New Roman" w:hAnsi="Times New Roman"/>
          <w:sz w:val="28"/>
          <w:lang w:val="en-US" w:eastAsia="ru-RU"/>
        </w:rPr>
        <w:lastRenderedPageBreak/>
        <w:t>muammoni kamaytiribgina qolmay, portfelni ham ancha foydaliroq qiladi. Yana bir muhim jihat — banklarda kredit monitoringi va baholash tizimlari ichki audit bilan birga ishlashi, muammoli kreditlar bilan ishlash tajribasi bo‘lishi zarur. Ana shu choralar kredit portfelining sifatli va barqaror bo‘lishiga yordam beradi.</w:t>
      </w:r>
    </w:p>
    <w:p w:rsidR="00B91C21" w:rsidRPr="00791642" w:rsidRDefault="00B91C21" w:rsidP="00B91C21">
      <w:pPr>
        <w:spacing w:after="0" w:line="240" w:lineRule="auto"/>
        <w:jc w:val="center"/>
        <w:rPr>
          <w:rFonts w:ascii="Times New Roman" w:hAnsi="Times New Roman"/>
          <w:sz w:val="28"/>
          <w:lang w:val="en-US" w:eastAsia="ru-RU"/>
        </w:rPr>
      </w:pPr>
      <w:r>
        <w:rPr>
          <w:rFonts w:ascii="Times New Roman" w:hAnsi="Times New Roman"/>
          <w:noProof/>
          <w:sz w:val="28"/>
          <w:lang w:val="en-US"/>
        </w:rPr>
        <w:drawing>
          <wp:inline distT="0" distB="0" distL="0" distR="0" wp14:anchorId="5852C5B9" wp14:editId="7A781D99">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Pr>
          <w:rFonts w:ascii="Times New Roman" w:hAnsi="Times New Roman"/>
          <w:b/>
          <w:sz w:val="28"/>
          <w:lang w:val="en-US" w:eastAsia="ru-RU"/>
        </w:rPr>
        <w:t>4</w:t>
      </w:r>
      <w:r w:rsidRPr="004F339D">
        <w:rPr>
          <w:rFonts w:ascii="Times New Roman" w:hAnsi="Times New Roman"/>
          <w:b/>
          <w:sz w:val="28"/>
          <w:lang w:val="en-US" w:eastAsia="ru-RU"/>
        </w:rPr>
        <w:t>-rasm.</w:t>
      </w:r>
      <w:r w:rsidRPr="009C0865">
        <w:rPr>
          <w:b/>
          <w:lang w:val="en-US"/>
        </w:rPr>
        <w:t xml:space="preserve"> </w:t>
      </w:r>
      <w:r w:rsidRPr="004F339D">
        <w:rPr>
          <w:rFonts w:ascii="Times New Roman" w:hAnsi="Times New Roman"/>
          <w:b/>
          <w:sz w:val="28"/>
          <w:lang w:val="en-US" w:eastAsia="ru-RU"/>
        </w:rPr>
        <w:t>Kredit portfeli sifatini tahlil qilishda alohida e’tibor qaratish lozim b</w:t>
      </w:r>
      <w:r>
        <w:rPr>
          <w:rFonts w:ascii="Times New Roman" w:hAnsi="Times New Roman"/>
          <w:b/>
          <w:sz w:val="28"/>
          <w:lang w:val="en-US" w:eastAsia="ru-RU"/>
        </w:rPr>
        <w:t>o‘</w:t>
      </w:r>
      <w:r w:rsidRPr="004F339D">
        <w:rPr>
          <w:rFonts w:ascii="Times New Roman" w:hAnsi="Times New Roman"/>
          <w:b/>
          <w:sz w:val="28"/>
          <w:lang w:val="en-US" w:eastAsia="ru-RU"/>
        </w:rPr>
        <w:t>lgan belgilar.</w:t>
      </w:r>
    </w:p>
    <w:p w:rsidR="00B91C21" w:rsidRPr="003B5901" w:rsidRDefault="00B91C21" w:rsidP="00B91C2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O‘rganilgan</w:t>
      </w:r>
      <w:r w:rsidRPr="003B5901">
        <w:rPr>
          <w:rFonts w:ascii="Times New Roman" w:hAnsi="Times New Roman"/>
          <w:i/>
          <w:szCs w:val="28"/>
          <w:lang w:val="en-US" w:eastAsia="ru-RU"/>
        </w:rPr>
        <w:t xml:space="preserve"> ma’lumotlari asosida muallif tomonidan tayyorlandi. </w:t>
      </w:r>
    </w:p>
    <w:p w:rsidR="00C840AD" w:rsidRPr="00C840AD" w:rsidRDefault="007B37AB" w:rsidP="00C840AD">
      <w:pPr>
        <w:spacing w:after="0" w:line="360" w:lineRule="auto"/>
        <w:ind w:firstLine="709"/>
        <w:jc w:val="both"/>
        <w:rPr>
          <w:rFonts w:ascii="Times New Roman" w:hAnsi="Times New Roman"/>
          <w:sz w:val="28"/>
          <w:lang w:val="en-US" w:eastAsia="ru-RU"/>
        </w:rPr>
      </w:pPr>
      <w:r w:rsidRPr="007B37AB">
        <w:rPr>
          <w:rFonts w:ascii="Times New Roman" w:hAnsi="Times New Roman"/>
          <w:sz w:val="28"/>
          <w:lang w:val="en-US" w:eastAsia="ru-RU"/>
        </w:rPr>
        <w:t xml:space="preserve">Dunyo tajribasiga bir qarasangiz, rivojlangan davlatlar banklari kredit portfelining sifatiga juda jiddiy qaraydi. Masalan, AQShda banklar kredit berishdan avval CECL modelini qo‘llab, ehtimoliy yo‘qotishlarni aniq hisoblab chiqaradi. Bu jarayonni ular avvaldan, puxta rejalashtirib qo‘yadi. Yevropa banklarida ham vaziyat shunga yaqin: muammoli aktivlarni boshqarishga ixtisoslashgan bo‘linmalar bor, ular kreditlarni doimiy nazorat qiladi va hech bir holatda kuzatuvni bo‘sh qo‘ymaydi. Janubiy Koreyada esa vaziyat yanada qiziq – bu yerda davlat ko‘magida </w:t>
      </w:r>
      <w:r w:rsidRPr="007B37AB">
        <w:rPr>
          <w:rFonts w:ascii="Times New Roman" w:hAnsi="Times New Roman"/>
          <w:sz w:val="28"/>
          <w:lang w:val="en-US" w:eastAsia="ru-RU"/>
        </w:rPr>
        <w:lastRenderedPageBreak/>
        <w:t>ishlaydigan maxsus agentliklar mavjud. Ular muammoli kreditlarni tezroq tiklashga harakat qiladi va jarayonni tezlashtirish uchun barcha imkoniyatni ishga soladi.</w:t>
      </w:r>
    </w:p>
    <w:p w:rsidR="005B7969"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val="en-US"/>
        </w:rPr>
        <w:drawing>
          <wp:inline distT="0" distB="0" distL="0" distR="0" wp14:anchorId="58C0B16A" wp14:editId="736311F6">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4F339D" w:rsidRDefault="00C05B50" w:rsidP="004F339D">
      <w:pPr>
        <w:spacing w:after="0" w:line="240" w:lineRule="auto"/>
        <w:jc w:val="center"/>
        <w:rPr>
          <w:rFonts w:ascii="Times New Roman" w:hAnsi="Times New Roman"/>
          <w:b/>
          <w:sz w:val="28"/>
          <w:lang w:val="en-US" w:eastAsia="ru-RU"/>
        </w:rPr>
      </w:pPr>
      <w:r>
        <w:rPr>
          <w:rFonts w:ascii="Times New Roman" w:hAnsi="Times New Roman"/>
          <w:b/>
          <w:sz w:val="28"/>
          <w:lang w:val="en-US" w:eastAsia="ru-RU"/>
        </w:rPr>
        <w:t>5</w:t>
      </w:r>
      <w:r w:rsidR="004F339D" w:rsidRPr="004F339D">
        <w:rPr>
          <w:rFonts w:ascii="Times New Roman" w:hAnsi="Times New Roman"/>
          <w:b/>
          <w:sz w:val="28"/>
          <w:lang w:val="en-US" w:eastAsia="ru-RU"/>
        </w:rPr>
        <w:t>-rasm.</w:t>
      </w:r>
      <w:r w:rsidR="004F339D" w:rsidRPr="009C0865">
        <w:rPr>
          <w:b/>
          <w:lang w:val="en-US"/>
        </w:rPr>
        <w:t xml:space="preserve"> </w:t>
      </w:r>
      <w:r w:rsidR="004F339D" w:rsidRPr="004F339D">
        <w:rPr>
          <w:rFonts w:ascii="Times New Roman" w:hAnsi="Times New Roman"/>
          <w:b/>
          <w:sz w:val="28"/>
          <w:lang w:val="en-US" w:eastAsia="ru-RU"/>
        </w:rPr>
        <w:t>Kredit portfeli sifatini tahlil qilish</w:t>
      </w:r>
      <w:r w:rsidR="00EB2945">
        <w:rPr>
          <w:rFonts w:ascii="Times New Roman" w:hAnsi="Times New Roman"/>
          <w:b/>
          <w:sz w:val="28"/>
          <w:lang w:val="en-US" w:eastAsia="ru-RU"/>
        </w:rPr>
        <w:t xml:space="preserve"> </w:t>
      </w:r>
      <w:r w:rsidR="00EB2945" w:rsidRPr="00EB2945">
        <w:rPr>
          <w:rFonts w:ascii="Times New Roman" w:hAnsi="Times New Roman"/>
          <w:b/>
          <w:sz w:val="28"/>
          <w:lang w:val="en-US" w:eastAsia="ru-RU"/>
        </w:rPr>
        <w:t>bosqich</w:t>
      </w:r>
      <w:r w:rsidR="004F339D" w:rsidRPr="004F339D">
        <w:rPr>
          <w:rFonts w:ascii="Times New Roman" w:hAnsi="Times New Roman"/>
          <w:b/>
          <w:sz w:val="28"/>
          <w:lang w:val="en-US" w:eastAsia="ru-RU"/>
        </w:rPr>
        <w:t>lar</w:t>
      </w:r>
      <w:r w:rsidR="00EB2945">
        <w:rPr>
          <w:rFonts w:ascii="Times New Roman" w:hAnsi="Times New Roman"/>
          <w:b/>
          <w:sz w:val="28"/>
          <w:lang w:val="en-US" w:eastAsia="ru-RU"/>
        </w:rPr>
        <w:t>i</w:t>
      </w:r>
      <w:r w:rsidR="004F339D" w:rsidRPr="004F339D">
        <w:rPr>
          <w:rFonts w:ascii="Times New Roman" w:hAnsi="Times New Roman"/>
          <w:b/>
          <w:sz w:val="28"/>
          <w:lang w:val="en-US" w:eastAsia="ru-RU"/>
        </w:rPr>
        <w:t>.</w:t>
      </w:r>
      <w:r w:rsidR="00AA0D17">
        <w:rPr>
          <w:rFonts w:ascii="Times New Roman" w:hAnsi="Times New Roman"/>
          <w:b/>
          <w:sz w:val="28"/>
          <w:lang w:val="en-US" w:eastAsia="ru-RU"/>
        </w:rPr>
        <w:t xml:space="preserve"> </w:t>
      </w:r>
    </w:p>
    <w:p w:rsidR="000D16F3" w:rsidRPr="003B5901" w:rsidRDefault="000D16F3" w:rsidP="000D16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733B2F" w:rsidRPr="00733B2F" w:rsidRDefault="00733B2F" w:rsidP="00733B2F">
      <w:pPr>
        <w:spacing w:before="240" w:after="0" w:line="360" w:lineRule="auto"/>
        <w:ind w:firstLine="709"/>
        <w:jc w:val="both"/>
        <w:rPr>
          <w:rFonts w:ascii="Times New Roman" w:hAnsi="Times New Roman"/>
          <w:sz w:val="28"/>
          <w:lang w:val="en-US" w:eastAsia="ru-RU"/>
        </w:rPr>
      </w:pPr>
      <w:r w:rsidRPr="00733B2F">
        <w:rPr>
          <w:rFonts w:ascii="Times New Roman" w:hAnsi="Times New Roman"/>
          <w:sz w:val="28"/>
          <w:lang w:val="en-US" w:eastAsia="ru-RU"/>
        </w:rPr>
        <w:t xml:space="preserve">Xalqaro tajribaga ko‘ra, kredit portfeli tahlilidan maqsad, kredit portfelining umumiy holatini baholash, kredit sifati ko‘rsatkichlarini tahlil qilish va bankning moliyaviy barqarorligi va samaradorligiga ta’sir qilishi mumkin bo‘lgan konsentratsiya xavflarini aniqlash. Kerakli ma’lumotlar: </w:t>
      </w:r>
    </w:p>
    <w:p w:rsidR="00733B2F" w:rsidRPr="00733B2F"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t xml:space="preserve">kreditlar bo‘yicha umumiy qoldiq summalari segmentlar kesimida (masalan, kichik biznes, korporativ, tijorat ko‘chmas mulki); </w:t>
      </w:r>
    </w:p>
    <w:p w:rsidR="00733B2F" w:rsidRPr="00733B2F"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lastRenderedPageBreak/>
        <w:t xml:space="preserve">kreditlarning tasniflanishi (masalan, amal qilayotgan, muddatidan o‘tgan, muammoli); </w:t>
      </w:r>
    </w:p>
    <w:p w:rsidR="00733B2F" w:rsidRPr="00733B2F"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t>muddat buzilishi ko‘rsatkichlari va muammoli kreditlar (npl) darajasi;</w:t>
      </w:r>
    </w:p>
    <w:p w:rsidR="00733B2F" w:rsidRPr="00733B2F"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t xml:space="preserve">kreditlar bo‘yicha zaxira ma’lumotlari; </w:t>
      </w:r>
    </w:p>
    <w:p w:rsidR="00733B2F" w:rsidRPr="00733B2F"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t>tarmoqlar/sohalar kesimidagi ekspozitsiyalar va belgilangan limitlar;</w:t>
      </w:r>
    </w:p>
    <w:p w:rsidR="00BF5468" w:rsidRPr="00BF5468"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t>ta’minotlar (agar mavjud bo‘lsa, chuqurroq xavf baholash uchun foydali)</w:t>
      </w:r>
      <w:r w:rsidR="00BF5468" w:rsidRPr="00BF5468">
        <w:rPr>
          <w:rFonts w:ascii="Times New Roman" w:hAnsi="Times New Roman"/>
          <w:sz w:val="28"/>
          <w:lang w:val="en-US" w:eastAsia="ru-RU"/>
        </w:rPr>
        <w:t>.</w:t>
      </w:r>
    </w:p>
    <w:p w:rsidR="00E20E36" w:rsidRPr="00E20E36" w:rsidRDefault="00E20E36" w:rsidP="00E20E36">
      <w:pPr>
        <w:spacing w:after="0" w:line="360" w:lineRule="auto"/>
        <w:ind w:firstLine="709"/>
        <w:jc w:val="both"/>
        <w:rPr>
          <w:rFonts w:ascii="Times New Roman" w:hAnsi="Times New Roman"/>
          <w:sz w:val="28"/>
          <w:lang w:val="en-US" w:eastAsia="ru-RU"/>
        </w:rPr>
      </w:pPr>
      <w:r w:rsidRPr="00E20E36">
        <w:rPr>
          <w:rFonts w:ascii="Times New Roman" w:hAnsi="Times New Roman"/>
          <w:sz w:val="28"/>
          <w:lang w:val="en-US" w:eastAsia="ru-RU"/>
        </w:rPr>
        <w:t>Tahlilni bosqichma-bosqich amalga oshirish va olingan natijalarni to‘g‘ri talqin qilish juda muhim, chunki bunday yondashuv narsalarni ko‘zga aniqroq keltiradi. Xususan muammoli kreditlar (NPL) darajasining oshib borishi yoki ayrim segmentlarda keskin ko‘payish ko‘pincha kredit siyosatida mavjud bo‘lgan kamchiliklar shuningdek tashqi iqtisodiy omillar ta’siri kuchayganini ham anglatishi mumkin. Bundan tashqari kredit portfelining ma’lum bir tarmoq, yoki qarzdorlar toifasida haddan tashqari jamlanib qolishi iqtisodiyotning o‘sha sektorida yuzaga keladigan notinch vaziyatlarda bankning moliyaviy barq</w:t>
      </w:r>
      <w:r>
        <w:rPr>
          <w:rFonts w:ascii="Times New Roman" w:hAnsi="Times New Roman"/>
          <w:sz w:val="28"/>
          <w:lang w:val="en-US" w:eastAsia="ru-RU"/>
        </w:rPr>
        <w:t>arorligiga salbiy ta’sir qiladi</w:t>
      </w:r>
      <w:r w:rsidRPr="00E20E36">
        <w:rPr>
          <w:rFonts w:ascii="Times New Roman" w:hAnsi="Times New Roman"/>
          <w:sz w:val="28"/>
          <w:lang w:val="en-US" w:eastAsia="ru-RU"/>
        </w:rPr>
        <w:t xml:space="preserve"> va shu tariqa uning zaifligin i kuchaytiradi.</w:t>
      </w:r>
    </w:p>
    <w:p w:rsidR="00FB1D65" w:rsidRPr="00791642" w:rsidRDefault="00E20E36" w:rsidP="00E20E36">
      <w:pPr>
        <w:spacing w:after="0" w:line="360" w:lineRule="auto"/>
        <w:ind w:firstLine="709"/>
        <w:jc w:val="both"/>
        <w:rPr>
          <w:rFonts w:ascii="Times New Roman" w:hAnsi="Times New Roman"/>
          <w:sz w:val="28"/>
          <w:lang w:val="en-US" w:eastAsia="ru-RU"/>
        </w:rPr>
      </w:pPr>
      <w:r w:rsidRPr="00E20E36">
        <w:rPr>
          <w:rFonts w:ascii="Times New Roman" w:hAnsi="Times New Roman"/>
          <w:sz w:val="28"/>
          <w:lang w:val="en-US" w:eastAsia="ru-RU"/>
        </w:rPr>
        <w:t>Umuman olganda, tijorat banklari moliyaviy barqarorligini ushlab turishda kredit portfeli sifati alohida o‘rin tutadi. Kredit portfelini samarali boshqarish uchun esa, puxta tayyorlangan kredit siyosati muhim omil hisoblanadi. Shuning uchun kredit portfeli sifatini yaxshilash, kredit xatarlarini pasaytirish, hamda zamonaviy innovatsion yondashuvlarni joriy qilish banklar faoliyatining ustuvor strategik yo‘nalishlaridan biri bo‘lishi kerak.</w:t>
      </w:r>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Default="002E1884" w:rsidP="002E1884">
      <w:pPr>
        <w:pStyle w:val="1"/>
        <w:jc w:val="center"/>
        <w:rPr>
          <w:rFonts w:ascii="Times New Roman" w:hAnsi="Times New Roman"/>
          <w:b/>
          <w:bCs/>
          <w:color w:val="000000"/>
          <w:sz w:val="28"/>
          <w:szCs w:val="28"/>
          <w:lang w:val="en-US" w:eastAsia="ru-RU"/>
        </w:rPr>
      </w:pPr>
      <w:bookmarkStart w:id="16" w:name="_Toc230115448"/>
      <w:r w:rsidRPr="00791642">
        <w:rPr>
          <w:rFonts w:ascii="Times New Roman" w:hAnsi="Times New Roman"/>
          <w:b/>
          <w:bCs/>
          <w:color w:val="000000"/>
          <w:kern w:val="36"/>
          <w:sz w:val="28"/>
          <w:szCs w:val="28"/>
          <w:lang w:val="en-US" w:eastAsia="ru-RU"/>
        </w:rPr>
        <w:lastRenderedPageBreak/>
        <w:t xml:space="preserve">III BOB. </w:t>
      </w:r>
      <w:bookmarkEnd w:id="16"/>
      <w:r w:rsidR="00676D57" w:rsidRPr="00676D57">
        <w:rPr>
          <w:rFonts w:ascii="Times New Roman" w:hAnsi="Times New Roman"/>
          <w:b/>
          <w:bCs/>
          <w:color w:val="000000"/>
          <w:sz w:val="28"/>
          <w:szCs w:val="28"/>
          <w:lang w:val="en-US" w:eastAsia="ru-RU"/>
        </w:rPr>
        <w:t>METODOLOGIYA</w:t>
      </w:r>
    </w:p>
    <w:p w:rsidR="00EB72A6" w:rsidRPr="00EB72A6" w:rsidRDefault="00EB72A6" w:rsidP="00EB72A6">
      <w:pPr>
        <w:pStyle w:val="2"/>
        <w:spacing w:after="240"/>
        <w:jc w:val="center"/>
        <w:rPr>
          <w:rFonts w:ascii="Times New Roman" w:hAnsi="Times New Roman"/>
          <w:b/>
          <w:bCs/>
          <w:color w:val="000000"/>
          <w:kern w:val="36"/>
          <w:sz w:val="28"/>
          <w:szCs w:val="28"/>
          <w:lang w:val="en-US" w:eastAsia="ru-RU"/>
        </w:rPr>
      </w:pPr>
      <w:r>
        <w:rPr>
          <w:rFonts w:ascii="Times New Roman" w:hAnsi="Times New Roman"/>
          <w:b/>
          <w:bCs/>
          <w:color w:val="000000"/>
          <w:kern w:val="36"/>
          <w:sz w:val="28"/>
          <w:szCs w:val="28"/>
          <w:lang w:val="en-US" w:eastAsia="ru-RU"/>
        </w:rPr>
        <w:t xml:space="preserve">3.1. </w:t>
      </w:r>
      <w:r w:rsidRPr="00EB72A6">
        <w:rPr>
          <w:rFonts w:ascii="Times New Roman" w:hAnsi="Times New Roman"/>
          <w:b/>
          <w:bCs/>
          <w:color w:val="000000"/>
          <w:kern w:val="36"/>
          <w:sz w:val="28"/>
          <w:szCs w:val="28"/>
          <w:lang w:val="en-US" w:eastAsia="ru-RU"/>
        </w:rPr>
        <w:t>Tadqiqot dizayni va tahlil uchun qo‘llaniladigan usullar</w:t>
      </w:r>
    </w:p>
    <w:p w:rsidR="00676D57" w:rsidRDefault="00EB72A6" w:rsidP="00EB72A6">
      <w:pPr>
        <w:spacing w:after="0" w:line="360" w:lineRule="auto"/>
        <w:ind w:firstLine="709"/>
        <w:jc w:val="both"/>
        <w:rPr>
          <w:rFonts w:ascii="Times New Roman" w:hAnsi="Times New Roman"/>
          <w:sz w:val="28"/>
          <w:lang w:val="en-US" w:eastAsia="ru-RU"/>
        </w:rPr>
      </w:pPr>
      <w:r w:rsidRPr="00EB72A6">
        <w:rPr>
          <w:rFonts w:ascii="Times New Roman" w:hAnsi="Times New Roman"/>
          <w:sz w:val="28"/>
          <w:lang w:val="en-US" w:eastAsia="ru-RU"/>
        </w:rPr>
        <w:t>Mazkur tadqiqot aralash (mixed-methods) tadqiqot dizayni asosida, tashkil etilgan bo‘lib, unda nazariy va amaliy yondashuvlar ancha uyg‘unlashtirilgan, desak ham bo‘ladi. Tadqiqot obyekti sifatida O‘zbekiston Respublikasi tijorat banklari ko‘riladi, xususan, ATB Hamkorbank faoliyatida muammoli kreditlarning shakllanishi va ularning oqibatlari ham alohida e’tibor qaratilgan holda o‘rganilgan. Dissertatsiyada muammoli kreditlarning vujudga kelish omillari, bank faoliyati ko‘rsatkichlariga ta’siri, shuningdek ularni kamaytirish mexanizmlari bir butun tarzda tahlil qilinadi, garchi ayrim jihatlar turlicha yoritilgan bo‘lsa ham. Bu yerda tadqiqot obyekti va predmeti sifatida tijorat banklari kredit faoliyati, hamda muammoli kreditlarni boshqarish jarayonlari ko‘rsatib berilgan , ya’ni masala mantiqan bir zanjirday tushuntiriladi.</w:t>
      </w:r>
    </w:p>
    <w:p w:rsidR="006751FC" w:rsidRPr="006751FC" w:rsidRDefault="006751FC" w:rsidP="006751FC">
      <w:pPr>
        <w:spacing w:after="0" w:line="360" w:lineRule="auto"/>
        <w:ind w:firstLine="709"/>
        <w:jc w:val="both"/>
        <w:rPr>
          <w:rFonts w:ascii="Times New Roman" w:hAnsi="Times New Roman"/>
          <w:sz w:val="28"/>
          <w:lang w:val="en-US" w:eastAsia="ru-RU"/>
        </w:rPr>
      </w:pPr>
      <w:r w:rsidRPr="006751FC">
        <w:rPr>
          <w:rFonts w:ascii="Times New Roman" w:hAnsi="Times New Roman"/>
          <w:sz w:val="28"/>
          <w:lang w:val="en-US" w:eastAsia="ru-RU"/>
        </w:rPr>
        <w:t>Tadqiqot davomida bir nechta ilmiy usullardan foydalandik.</w:t>
      </w:r>
    </w:p>
    <w:p w:rsidR="006751FC" w:rsidRPr="006751FC" w:rsidRDefault="00B022C7" w:rsidP="00B022C7">
      <w:pPr>
        <w:pStyle w:val="a3"/>
        <w:numPr>
          <w:ilvl w:val="0"/>
          <w:numId w:val="46"/>
        </w:numPr>
        <w:spacing w:after="0" w:line="360" w:lineRule="auto"/>
        <w:ind w:left="0" w:firstLine="709"/>
        <w:jc w:val="both"/>
        <w:rPr>
          <w:rFonts w:ascii="Times New Roman" w:hAnsi="Times New Roman"/>
          <w:sz w:val="28"/>
          <w:lang w:val="en-US" w:eastAsia="ru-RU"/>
        </w:rPr>
      </w:pPr>
      <w:r w:rsidRPr="006751FC">
        <w:rPr>
          <w:rFonts w:ascii="Times New Roman" w:hAnsi="Times New Roman"/>
          <w:sz w:val="28"/>
          <w:lang w:val="en-US" w:eastAsia="ru-RU"/>
        </w:rPr>
        <w:t>t</w:t>
      </w:r>
      <w:r>
        <w:rPr>
          <w:rFonts w:ascii="Times New Roman" w:hAnsi="Times New Roman"/>
          <w:sz w:val="28"/>
          <w:lang w:val="en-US" w:eastAsia="ru-RU"/>
        </w:rPr>
        <w:t>izimli va qiyosiy tahlil usuli</w:t>
      </w:r>
      <w:r w:rsidRPr="00337246">
        <w:rPr>
          <w:rFonts w:ascii="Times New Roman" w:hAnsi="Times New Roman"/>
          <w:sz w:val="28"/>
          <w:lang w:val="en-US" w:eastAsia="ru-RU"/>
        </w:rPr>
        <w:t xml:space="preserve"> – </w:t>
      </w:r>
      <w:r w:rsidR="006751FC" w:rsidRPr="006751FC">
        <w:rPr>
          <w:rFonts w:ascii="Times New Roman" w:hAnsi="Times New Roman"/>
          <w:sz w:val="28"/>
          <w:lang w:val="en-US" w:eastAsia="ru-RU"/>
        </w:rPr>
        <w:t>bu yo‘l bilan muammoli kreditlarning iqtisodiy asosini, ularning vujudga kelishiga ta’sir qiladigan ichki va tashqi omillarni ochib oldik, xorijiy tajribalarni ham o‘zimizdagi holat bilan taqqosladik.</w:t>
      </w:r>
    </w:p>
    <w:p w:rsidR="00337246" w:rsidRPr="00B022C7" w:rsidRDefault="00B022C7" w:rsidP="00B022C7">
      <w:pPr>
        <w:pStyle w:val="a3"/>
        <w:numPr>
          <w:ilvl w:val="0"/>
          <w:numId w:val="46"/>
        </w:numPr>
        <w:spacing w:after="0" w:line="360" w:lineRule="auto"/>
        <w:ind w:left="0" w:firstLine="709"/>
        <w:jc w:val="both"/>
        <w:rPr>
          <w:rFonts w:ascii="Times New Roman" w:hAnsi="Times New Roman"/>
          <w:sz w:val="28"/>
          <w:lang w:val="en-US" w:eastAsia="ru-RU"/>
        </w:rPr>
      </w:pPr>
      <w:r w:rsidRPr="006751FC">
        <w:rPr>
          <w:rFonts w:ascii="Times New Roman" w:hAnsi="Times New Roman"/>
          <w:sz w:val="28"/>
          <w:lang w:val="en-US" w:eastAsia="ru-RU"/>
        </w:rPr>
        <w:t>statistik tahlil usulini</w:t>
      </w:r>
      <w:r w:rsidRPr="00337246">
        <w:rPr>
          <w:rFonts w:ascii="Times New Roman" w:hAnsi="Times New Roman"/>
          <w:sz w:val="28"/>
          <w:lang w:val="en-US" w:eastAsia="ru-RU"/>
        </w:rPr>
        <w:t xml:space="preserve"> – </w:t>
      </w:r>
      <w:r w:rsidR="006751FC" w:rsidRPr="006751FC">
        <w:rPr>
          <w:rFonts w:ascii="Times New Roman" w:hAnsi="Times New Roman"/>
          <w:sz w:val="28"/>
          <w:lang w:val="en-US" w:eastAsia="ru-RU"/>
        </w:rPr>
        <w:t>O‘zbekiston Respublikasi Markaziy banki raqamlari, tijorat banklarining moliyaviy hisobotlari va xalqaro moliya institutlari statistikasiga tayangan holda, muammoli kreditlar dinamikasi, kredit portfelining sifati va banklarning asosiy faoli</w:t>
      </w:r>
      <w:r>
        <w:rPr>
          <w:rFonts w:ascii="Times New Roman" w:hAnsi="Times New Roman"/>
          <w:sz w:val="28"/>
          <w:lang w:val="en-US" w:eastAsia="ru-RU"/>
        </w:rPr>
        <w:t>yat ko‘rsatkichlarini o‘rgandik</w:t>
      </w:r>
      <w:r w:rsidR="006751FC" w:rsidRPr="00B022C7">
        <w:rPr>
          <w:rFonts w:ascii="Times New Roman" w:hAnsi="Times New Roman"/>
          <w:sz w:val="28"/>
          <w:lang w:val="en-US" w:eastAsia="ru-RU"/>
        </w:rPr>
        <w:t>.</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dinamik qatorlar tahlili – 2021–2025-yillar davomida kredit portfeli hajmi, muammoli kreditlar ulushi va ularning o‘zgarish tendensiyalarini baholashda foydalanildi.</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grafik va jadval usullari – olingan natijalarni vizual ko‘rinishda ifodalash, kredit portfeli va npl ko‘rsatkichlarining o‘zgarishini namoyish etish maqsadida qo‘llanildi.</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sabab-oqibat (cause</w:t>
      </w:r>
      <w:r w:rsidR="00337246" w:rsidRPr="00337246">
        <w:rPr>
          <w:rFonts w:ascii="Times New Roman" w:hAnsi="Times New Roman"/>
          <w:sz w:val="28"/>
          <w:lang w:val="en-US" w:eastAsia="ru-RU"/>
        </w:rPr>
        <w:t>-effect) tahlili – muammoli kreditlarning bank likvidligi, rentabelligi va moliyaviy barqarorligiga ta’sirini aniqlashda foydalanildi.</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lastRenderedPageBreak/>
        <w:t>ekspert baholash usuli – kredit risklarini boshqarish, kredit monitoringi va muammoli kreditlarni qisqartirish bo‘yicha ilmiy-amaliy tavsiyalar ishlab chiqishda qo‘llanildi.</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induksiya va deduksiya usullari – umumiy nazariy qarashlardan kelib chiqib amaliy xulosalar chiqarish hamda alohida holatlar asosida umumiy qonuniyatlarni aniqlash imkonini berdi.</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ekonomik</w:t>
      </w:r>
      <w:r w:rsidR="00337246" w:rsidRPr="00337246">
        <w:rPr>
          <w:rFonts w:ascii="Times New Roman" w:hAnsi="Times New Roman"/>
          <w:sz w:val="28"/>
          <w:lang w:val="en-US" w:eastAsia="ru-RU"/>
        </w:rPr>
        <w:t>-mantiqiy tahlil usuli – kredit risklarini boshqarish tizimini takomillashtirish, kredit portfelini diversifikatsiya qilish va ilg‘or xalqaro tajribalarni milliy bank amaliyotiga moslashtirish bo‘yicha takliflarni ishlab chiqishda qo‘llanildi.</w:t>
      </w:r>
    </w:p>
    <w:p w:rsidR="00337246" w:rsidRPr="00EB72A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Shunday qilib, qo‘llanilgan tadqiqot dizayni va tahlil usullari tijorat banklarida muammoli kreditlarning kelib chiqish sabablari va oqibatlarini har tomonlama o‘rganish hamda ularni kamaytirishga qaratilgan ilmiy asoslangan xulosa va tavsiyalar ishlab chiqish imkonini berdi. Mazkur yondashuv tadqiqot natijalarining ishonchliligi va amaliy ahamiyatini ta’minlaydi.</w:t>
      </w:r>
    </w:p>
    <w:p w:rsidR="00EB72A6" w:rsidRPr="00EB72A6" w:rsidRDefault="00EB72A6" w:rsidP="00EB72A6">
      <w:pPr>
        <w:pStyle w:val="2"/>
        <w:spacing w:before="240" w:after="240" w:line="360" w:lineRule="auto"/>
        <w:jc w:val="center"/>
        <w:rPr>
          <w:rFonts w:ascii="Times New Roman" w:hAnsi="Times New Roman"/>
          <w:b/>
          <w:bCs/>
          <w:color w:val="000000"/>
          <w:kern w:val="36"/>
          <w:sz w:val="28"/>
          <w:szCs w:val="28"/>
          <w:lang w:val="en-US" w:eastAsia="ru-RU"/>
        </w:rPr>
      </w:pPr>
      <w:r>
        <w:rPr>
          <w:rFonts w:ascii="Times New Roman" w:hAnsi="Times New Roman"/>
          <w:b/>
          <w:bCs/>
          <w:color w:val="000000"/>
          <w:kern w:val="36"/>
          <w:sz w:val="28"/>
          <w:szCs w:val="28"/>
          <w:lang w:val="en-US" w:eastAsia="ru-RU"/>
        </w:rPr>
        <w:t xml:space="preserve">3.2. </w:t>
      </w:r>
      <w:r w:rsidRPr="00EB72A6">
        <w:rPr>
          <w:rFonts w:ascii="Times New Roman" w:hAnsi="Times New Roman"/>
          <w:b/>
          <w:bCs/>
          <w:color w:val="000000"/>
          <w:kern w:val="36"/>
          <w:sz w:val="28"/>
          <w:szCs w:val="28"/>
          <w:lang w:val="en-US" w:eastAsia="ru-RU"/>
        </w:rPr>
        <w:t>Ma’lumotlarni to‘plash jarayoni</w:t>
      </w:r>
    </w:p>
    <w:p w:rsidR="00337246" w:rsidRPr="0033724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Mazkur tadqiqotda ma’lumotlarni to‘plash jarayoni tadqiqot maqsadi va vazifalaridan kelib chiqqan holda tizimli ravishda amalga oshirildi. Tadqiqot uchun zarur bo‘lgan ma’lumotlar birlamchi va ikkilamchi manbalar asosida shakllantirildi.</w:t>
      </w:r>
    </w:p>
    <w:p w:rsidR="00337246" w:rsidRPr="0033724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Birinchidan, ikkilamchi ma’lumotlar manbalari sifatida O‘zbekiston Respublikasi Markaziy bankining statistik ma’lumotlari, tijorat banklarining yillik moliyaviy hisobotlari, Xalqaro valyuta jamg‘armasi (IMF), Jahon banki (World Bank), Bank nazorati bo‘yicha Bazel qo‘mitasi (BCBS) materiallari hamda mahalliy va xorijiy olimlarning ilmiy maqolalari va monografiyalaridan foydalanildi. Dissertatsiyada Markaziy bank ma’lumotlari, tijorat banklarining moliyaviy hisobotlari va xalqaro moliya institutlari materiallaridan k</w:t>
      </w:r>
      <w:r w:rsidR="00F01638">
        <w:rPr>
          <w:rFonts w:ascii="Times New Roman" w:hAnsi="Times New Roman"/>
          <w:sz w:val="28"/>
          <w:lang w:val="en-US" w:eastAsia="ru-RU"/>
        </w:rPr>
        <w:t>eng foydalanilgani qayd etilgan</w:t>
      </w:r>
      <w:r w:rsidRPr="00337246">
        <w:rPr>
          <w:rFonts w:ascii="Times New Roman" w:hAnsi="Times New Roman"/>
          <w:sz w:val="28"/>
          <w:lang w:val="en-US" w:eastAsia="ru-RU"/>
        </w:rPr>
        <w:t>.</w:t>
      </w:r>
    </w:p>
    <w:p w:rsidR="00337246" w:rsidRPr="0033724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lastRenderedPageBreak/>
        <w:t>Ikkinchidan, tadqiqot obyekti sifatida O‘zbekiston tijorat banklari, xususan, ATB Hamkorbank faoliyati tanlab olinib, bankning kredit portfeli, muammoli kreditlar ulushi, kredit risklarini boshqarish tizimi hamda kredit monitoringi bilan bog‘liq ma’lumotlar o‘rganildi. Tadqiqot obyekti tijorat banklarining kredit faoliyati va muammoli kreditlar bilan bog‘liq amaliy jarayonlar ekanligi ko‘rsatilgan .</w:t>
      </w:r>
    </w:p>
    <w:p w:rsidR="00337246" w:rsidRPr="0033724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Ma’lumotlarni yig‘ish jarayonida quyidagi usullardan foydalanildi:</w:t>
      </w:r>
    </w:p>
    <w:p w:rsidR="00337246" w:rsidRPr="00337246" w:rsidRDefault="00337246" w:rsidP="00337246">
      <w:pPr>
        <w:pStyle w:val="a3"/>
        <w:numPr>
          <w:ilvl w:val="0"/>
          <w:numId w:val="46"/>
        </w:numPr>
        <w:spacing w:after="0" w:line="360" w:lineRule="auto"/>
        <w:ind w:left="0" w:firstLine="709"/>
        <w:jc w:val="both"/>
        <w:rPr>
          <w:rFonts w:ascii="Times New Roman" w:hAnsi="Times New Roman"/>
          <w:sz w:val="28"/>
          <w:lang w:val="en-US" w:eastAsia="ru-RU"/>
        </w:rPr>
      </w:pPr>
      <w:r w:rsidRPr="00F01638">
        <w:rPr>
          <w:rFonts w:ascii="Times New Roman" w:hAnsi="Times New Roman"/>
          <w:i/>
          <w:sz w:val="28"/>
          <w:lang w:val="en-US" w:eastAsia="ru-RU"/>
        </w:rPr>
        <w:t>Hujjatlarni o‘rganish usuli</w:t>
      </w:r>
      <w:r w:rsidRPr="00337246">
        <w:rPr>
          <w:rFonts w:ascii="Times New Roman" w:hAnsi="Times New Roman"/>
          <w:sz w:val="28"/>
          <w:lang w:val="en-US" w:eastAsia="ru-RU"/>
        </w:rPr>
        <w:t xml:space="preserve"> – qonunchilik hujjatlari, Markaziy bank me’yoriy hujjatlari, banklarning moliyaviy hisobotlari va ilmiy adabiyotlar tahlil qilindi;</w:t>
      </w:r>
    </w:p>
    <w:p w:rsidR="00337246" w:rsidRPr="00337246" w:rsidRDefault="00337246" w:rsidP="00337246">
      <w:pPr>
        <w:pStyle w:val="a3"/>
        <w:numPr>
          <w:ilvl w:val="0"/>
          <w:numId w:val="46"/>
        </w:numPr>
        <w:spacing w:after="0" w:line="360" w:lineRule="auto"/>
        <w:ind w:left="0" w:firstLine="709"/>
        <w:jc w:val="both"/>
        <w:rPr>
          <w:rFonts w:ascii="Times New Roman" w:hAnsi="Times New Roman"/>
          <w:sz w:val="28"/>
          <w:lang w:val="en-US" w:eastAsia="ru-RU"/>
        </w:rPr>
      </w:pPr>
      <w:r w:rsidRPr="00F01638">
        <w:rPr>
          <w:rFonts w:ascii="Times New Roman" w:hAnsi="Times New Roman"/>
          <w:i/>
          <w:sz w:val="28"/>
          <w:lang w:val="en-US" w:eastAsia="ru-RU"/>
        </w:rPr>
        <w:t>Statistik ma’lumotlarni yig‘ish usuli</w:t>
      </w:r>
      <w:r w:rsidRPr="00337246">
        <w:rPr>
          <w:rFonts w:ascii="Times New Roman" w:hAnsi="Times New Roman"/>
          <w:sz w:val="28"/>
          <w:lang w:val="en-US" w:eastAsia="ru-RU"/>
        </w:rPr>
        <w:t xml:space="preserve"> – kredit portfeli hajmi, muammoli kreditlar darajasi, likvidlik va rentabellik ko‘rsatkichlariga oid ma’lumotlar jamlandi;</w:t>
      </w:r>
    </w:p>
    <w:p w:rsidR="00337246" w:rsidRPr="00337246" w:rsidRDefault="00337246" w:rsidP="00337246">
      <w:pPr>
        <w:pStyle w:val="a3"/>
        <w:numPr>
          <w:ilvl w:val="0"/>
          <w:numId w:val="46"/>
        </w:numPr>
        <w:spacing w:after="0" w:line="360" w:lineRule="auto"/>
        <w:ind w:left="0" w:firstLine="709"/>
        <w:jc w:val="both"/>
        <w:rPr>
          <w:rFonts w:ascii="Times New Roman" w:hAnsi="Times New Roman"/>
          <w:sz w:val="28"/>
          <w:lang w:val="en-US" w:eastAsia="ru-RU"/>
        </w:rPr>
      </w:pPr>
      <w:r w:rsidRPr="00F01638">
        <w:rPr>
          <w:rFonts w:ascii="Times New Roman" w:hAnsi="Times New Roman"/>
          <w:i/>
          <w:sz w:val="28"/>
          <w:lang w:val="en-US" w:eastAsia="ru-RU"/>
        </w:rPr>
        <w:t>Qiyosiy ma’lumotlar bazasini shakllantirish usuli</w:t>
      </w:r>
      <w:r w:rsidRPr="00337246">
        <w:rPr>
          <w:rFonts w:ascii="Times New Roman" w:hAnsi="Times New Roman"/>
          <w:sz w:val="28"/>
          <w:lang w:val="en-US" w:eastAsia="ru-RU"/>
        </w:rPr>
        <w:t xml:space="preserve"> – O‘zbekiston va xorijiy mamlakatlar bank tizimi ko‘rsatkichlari bo‘yicha ma’lumotlar umumlashtirildi;</w:t>
      </w:r>
    </w:p>
    <w:p w:rsidR="00337246" w:rsidRPr="00337246" w:rsidRDefault="00337246" w:rsidP="00337246">
      <w:pPr>
        <w:pStyle w:val="a3"/>
        <w:numPr>
          <w:ilvl w:val="0"/>
          <w:numId w:val="46"/>
        </w:numPr>
        <w:spacing w:after="0" w:line="360" w:lineRule="auto"/>
        <w:ind w:left="0" w:firstLine="709"/>
        <w:jc w:val="both"/>
        <w:rPr>
          <w:rFonts w:ascii="Times New Roman" w:hAnsi="Times New Roman"/>
          <w:sz w:val="28"/>
          <w:lang w:val="en-US" w:eastAsia="ru-RU"/>
        </w:rPr>
      </w:pPr>
      <w:r w:rsidRPr="00F01638">
        <w:rPr>
          <w:rFonts w:ascii="Times New Roman" w:hAnsi="Times New Roman"/>
          <w:i/>
          <w:sz w:val="28"/>
          <w:lang w:val="en-US" w:eastAsia="ru-RU"/>
        </w:rPr>
        <w:t>Kontent-tahlil usuli</w:t>
      </w:r>
      <w:r w:rsidRPr="00337246">
        <w:rPr>
          <w:rFonts w:ascii="Times New Roman" w:hAnsi="Times New Roman"/>
          <w:sz w:val="28"/>
          <w:lang w:val="en-US" w:eastAsia="ru-RU"/>
        </w:rPr>
        <w:t xml:space="preserve"> – ilmiy maqolalar, xalqaro tashkilotlar hisobotlari va bank amaliyotiga oid materiallar mazmunan tahlil qilindi;</w:t>
      </w:r>
    </w:p>
    <w:p w:rsidR="00337246" w:rsidRPr="00337246" w:rsidRDefault="00337246" w:rsidP="00337246">
      <w:pPr>
        <w:pStyle w:val="a3"/>
        <w:numPr>
          <w:ilvl w:val="0"/>
          <w:numId w:val="46"/>
        </w:numPr>
        <w:spacing w:after="0" w:line="360" w:lineRule="auto"/>
        <w:ind w:left="0" w:firstLine="709"/>
        <w:jc w:val="both"/>
        <w:rPr>
          <w:rFonts w:ascii="Times New Roman" w:hAnsi="Times New Roman"/>
          <w:sz w:val="28"/>
          <w:lang w:val="en-US" w:eastAsia="ru-RU"/>
        </w:rPr>
      </w:pPr>
      <w:r w:rsidRPr="00F01638">
        <w:rPr>
          <w:rFonts w:ascii="Times New Roman" w:hAnsi="Times New Roman"/>
          <w:i/>
          <w:sz w:val="28"/>
          <w:lang w:val="en-US" w:eastAsia="ru-RU"/>
        </w:rPr>
        <w:t>Dinamik qatorlar bo‘yicha ma’lumotlarni yig‘ish usuli</w:t>
      </w:r>
      <w:r w:rsidRPr="00337246">
        <w:rPr>
          <w:rFonts w:ascii="Times New Roman" w:hAnsi="Times New Roman"/>
          <w:sz w:val="28"/>
          <w:lang w:val="en-US" w:eastAsia="ru-RU"/>
        </w:rPr>
        <w:t xml:space="preserve"> – 2021–2025-yillar davomida muammoli kreditlar va kredit portfeli ko‘rsatkichlarining o‘zgarishiga oid ma’lumotlar tizimlashtirildi.</w:t>
      </w:r>
    </w:p>
    <w:p w:rsidR="00676D57" w:rsidRPr="0033724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Yig‘ilgan ma’lumotlar ishonchlilik, dolzarblik va taqqoslanish tamoyillari asosida saralandi hamda statistik va iqtisodiy tahlil usullari yordamida qayta ishlanib, tadqiqot natijalarini shakllantirishda foydalanildi. Ushbu yondashuv muammoli kreditlarning vujudga kelish sabablari va ularning tijorat banklari faoliyatiga ta’sirini obyektiv baholash imkonini berdi.</w:t>
      </w:r>
    </w:p>
    <w:p w:rsidR="00676D57" w:rsidRDefault="00676D57" w:rsidP="00676D57">
      <w:pPr>
        <w:rPr>
          <w:lang w:val="en-US" w:eastAsia="ru-RU"/>
        </w:rPr>
      </w:pPr>
    </w:p>
    <w:p w:rsidR="00676D57" w:rsidRDefault="00676D57" w:rsidP="00676D57">
      <w:pPr>
        <w:rPr>
          <w:lang w:val="en-US" w:eastAsia="ru-RU"/>
        </w:rPr>
      </w:pPr>
    </w:p>
    <w:p w:rsidR="00676D57" w:rsidRDefault="00676D57" w:rsidP="00676D57">
      <w:pPr>
        <w:rPr>
          <w:lang w:val="en-US" w:eastAsia="ru-RU"/>
        </w:rPr>
      </w:pPr>
    </w:p>
    <w:p w:rsidR="00745C7A" w:rsidRDefault="00745C7A">
      <w:pPr>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br w:type="page"/>
      </w:r>
    </w:p>
    <w:p w:rsidR="00676D57" w:rsidRDefault="00676D57" w:rsidP="00745C7A">
      <w:pPr>
        <w:jc w:val="center"/>
        <w:rPr>
          <w:lang w:val="en-US" w:eastAsia="ru-RU"/>
        </w:rPr>
      </w:pPr>
      <w:r>
        <w:rPr>
          <w:rFonts w:ascii="Times New Roman" w:eastAsia="Times New Roman" w:hAnsi="Times New Roman"/>
          <w:b/>
          <w:sz w:val="28"/>
          <w:szCs w:val="28"/>
          <w:lang w:val="en-US" w:eastAsia="ru-RU"/>
        </w:rPr>
        <w:lastRenderedPageBreak/>
        <w:t>IV</w:t>
      </w:r>
      <w:r w:rsidR="00745C7A">
        <w:rPr>
          <w:rFonts w:ascii="Times New Roman" w:eastAsia="Times New Roman" w:hAnsi="Times New Roman"/>
          <w:b/>
          <w:sz w:val="28"/>
          <w:szCs w:val="28"/>
          <w:lang w:val="en-US" w:eastAsia="ru-RU"/>
        </w:rPr>
        <w:t xml:space="preserve"> BOB. </w:t>
      </w:r>
      <w:r>
        <w:rPr>
          <w:rFonts w:ascii="Times New Roman" w:eastAsia="Times New Roman" w:hAnsi="Times New Roman"/>
          <w:b/>
          <w:sz w:val="28"/>
          <w:szCs w:val="28"/>
          <w:lang w:val="en-US" w:eastAsia="ru-RU"/>
        </w:rPr>
        <w:t>TAHLIL VA NATIJALAR</w:t>
      </w:r>
    </w:p>
    <w:p w:rsidR="002E1884" w:rsidRDefault="00745C7A" w:rsidP="002E1884">
      <w:pPr>
        <w:pStyle w:val="2"/>
        <w:jc w:val="center"/>
        <w:rPr>
          <w:rFonts w:ascii="Times New Roman" w:hAnsi="Times New Roman"/>
          <w:b/>
          <w:bCs/>
          <w:color w:val="000000"/>
          <w:sz w:val="28"/>
          <w:szCs w:val="28"/>
          <w:lang w:val="en-US" w:eastAsia="ru-RU"/>
        </w:rPr>
      </w:pPr>
      <w:bookmarkStart w:id="17" w:name="_Toc230115449"/>
      <w:r>
        <w:rPr>
          <w:rFonts w:ascii="Times New Roman" w:hAnsi="Times New Roman"/>
          <w:b/>
          <w:bCs/>
          <w:color w:val="000000"/>
          <w:sz w:val="28"/>
          <w:szCs w:val="28"/>
          <w:lang w:val="en-US" w:eastAsia="ru-RU"/>
        </w:rPr>
        <w:t>4</w:t>
      </w:r>
      <w:r w:rsidR="002E1884" w:rsidRPr="00791642">
        <w:rPr>
          <w:rFonts w:ascii="Times New Roman" w:hAnsi="Times New Roman"/>
          <w:b/>
          <w:bCs/>
          <w:color w:val="000000"/>
          <w:sz w:val="28"/>
          <w:szCs w:val="28"/>
          <w:lang w:val="en-US" w:eastAsia="ru-RU"/>
        </w:rPr>
        <w:t xml:space="preserve">.1. </w:t>
      </w:r>
      <w:r w:rsidR="002E1884" w:rsidRPr="00791642">
        <w:rPr>
          <w:rFonts w:ascii="Times New Roman" w:hAnsi="Times New Roman"/>
          <w:b/>
          <w:bCs/>
          <w:color w:val="000000"/>
          <w:kern w:val="36"/>
          <w:sz w:val="28"/>
          <w:szCs w:val="28"/>
          <w:lang w:val="en-US" w:eastAsia="ru-RU"/>
        </w:rPr>
        <w:t>Muammoli</w:t>
      </w:r>
      <w:r w:rsidR="002E1884" w:rsidRPr="00791642">
        <w:rPr>
          <w:rFonts w:ascii="Times New Roman" w:hAnsi="Times New Roman"/>
          <w:b/>
          <w:bCs/>
          <w:color w:val="000000"/>
          <w:sz w:val="28"/>
          <w:szCs w:val="28"/>
          <w:lang w:val="en-US" w:eastAsia="ru-RU"/>
        </w:rPr>
        <w:t xml:space="preserve"> kreditlarning vujudga kelishiga olib keluvchi asosiy omillar tahlili</w:t>
      </w:r>
      <w:bookmarkEnd w:id="17"/>
    </w:p>
    <w:p w:rsidR="002858A1" w:rsidRPr="002858A1" w:rsidRDefault="00B10D4B" w:rsidP="002858A1">
      <w:pPr>
        <w:spacing w:after="0" w:line="360" w:lineRule="auto"/>
        <w:ind w:firstLine="709"/>
        <w:jc w:val="both"/>
        <w:rPr>
          <w:rFonts w:ascii="Times New Roman" w:hAnsi="Times New Roman"/>
          <w:sz w:val="28"/>
          <w:szCs w:val="28"/>
          <w:lang w:val="en-US" w:eastAsia="ru-RU"/>
        </w:rPr>
      </w:pPr>
      <w:r w:rsidRPr="00B10D4B">
        <w:rPr>
          <w:rFonts w:ascii="Times New Roman" w:hAnsi="Times New Roman"/>
          <w:sz w:val="28"/>
          <w:szCs w:val="28"/>
          <w:lang w:val="en-US" w:eastAsia="ru-RU"/>
        </w:rPr>
        <w:t>Mamlakat moliya tizimining barqarorligi va mustahkamligi bank sohasida, ayniqsa tijorat banki sektori sog‘lomligi bilan uzviy ravishda bog‘liq, deb aytish mumkin. Bu yo‘nalishda doimiy bir xil tashvish turadi, u ham bo‘lsa muammoli kreditlarning asta sekin paydo bo‘lishi bilan bog‘liq. Kechiktirilgan toʻlovlardan tortib defoltgacha bo‘lgan noqulay belgilari ko‘rinadigan bu kreditlar, moliyaviy institutlar uchun ham, tartibga soluvchilar uchun ham, haqiqatan jiddiy sinov bo‘lib qoladi. Muammoli kreditlarni yuzaga chiqaradigan omillarni anglash, shuningdek, ularning o‘ziga xos jihatlarini ajratib olish esa risklarni samarali nazorat qilish va aniq yo‘naltirilgan choralarni belgilash uchun juda muhim hisoblanadi. Iqtisodiy mexanizimda tijorat banklari uchun salmoqli xavf tug‘diradigan bank amaliyotlaridan biri aynan muammoli kredit amaliyotidir, desak ham bo‘ladi. Shunday kreditlar bugungi kunda faqat bank sektorining o‘ziga emas, balki butun iqtisodiyotga ham ta’sir etadigan moliyaviy qiyinchilik sifatida qaralib kelmoqda.</w:t>
      </w:r>
    </w:p>
    <w:p w:rsidR="00D36E41" w:rsidRPr="00D36E41" w:rsidRDefault="0089380F" w:rsidP="00D36E41">
      <w:pPr>
        <w:spacing w:after="0" w:line="360" w:lineRule="auto"/>
        <w:ind w:firstLine="709"/>
        <w:jc w:val="both"/>
        <w:rPr>
          <w:rFonts w:ascii="Times New Roman" w:hAnsi="Times New Roman"/>
          <w:sz w:val="28"/>
          <w:szCs w:val="28"/>
          <w:lang w:val="en-US" w:eastAsia="ru-RU"/>
        </w:rPr>
      </w:pPr>
      <w:r w:rsidRPr="0089380F">
        <w:rPr>
          <w:rFonts w:ascii="Times New Roman" w:hAnsi="Times New Roman"/>
          <w:sz w:val="28"/>
          <w:szCs w:val="28"/>
          <w:lang w:val="en-US" w:eastAsia="ru-RU"/>
        </w:rPr>
        <w:t>Tijorat banklari iqtisodiy faoliyatni moliyalashtirishda muhim o‘rin tutadi. Ularning samaradorligi umumiy iqtisodiyotga yaxshi ta’sir qiladi. Yaxshi ishlaydigan, daromadli bank sektori turli muammolarga bardosh bera oladi va moliyaviy tizim barqarorligini yanada mustahkam qiladi. Lekin, muammoli kreditlar ko‘payganda moliyaviy barqarorlik zaiflashishi seziladi — ayniqsa bu holatda makroiqtisodiy omillarning ahamiyati oshadi va ularning ta’siri yanada aniqroq ko‘rinadi. Xalqaro tajriba ham shuni ko‘rsatadi: Markaziy banklar hisobotlarida bank sektorining barqarorligiga eng katta tahdid sifatida aynan m</w:t>
      </w:r>
      <w:r>
        <w:rPr>
          <w:rFonts w:ascii="Times New Roman" w:hAnsi="Times New Roman"/>
          <w:sz w:val="28"/>
          <w:szCs w:val="28"/>
          <w:lang w:val="en-US" w:eastAsia="ru-RU"/>
        </w:rPr>
        <w:t>uammoli kreditlar tilga olinadi</w:t>
      </w:r>
      <w:r w:rsidR="00D36E41">
        <w:rPr>
          <w:rFonts w:ascii="Times New Roman" w:hAnsi="Times New Roman"/>
          <w:sz w:val="28"/>
          <w:szCs w:val="28"/>
          <w:lang w:val="en-US" w:eastAsia="ru-RU"/>
        </w:rPr>
        <w:t>.</w:t>
      </w:r>
    </w:p>
    <w:p w:rsidR="002858A1" w:rsidRDefault="0089380F" w:rsidP="00D36E41">
      <w:pPr>
        <w:spacing w:after="0" w:line="360" w:lineRule="auto"/>
        <w:ind w:firstLine="709"/>
        <w:jc w:val="both"/>
        <w:rPr>
          <w:rFonts w:ascii="Times New Roman" w:hAnsi="Times New Roman"/>
          <w:sz w:val="28"/>
          <w:szCs w:val="28"/>
          <w:lang w:val="en-US" w:eastAsia="ru-RU"/>
        </w:rPr>
      </w:pPr>
      <w:r w:rsidRPr="0089380F">
        <w:rPr>
          <w:rFonts w:ascii="Times New Roman" w:hAnsi="Times New Roman"/>
          <w:sz w:val="28"/>
          <w:szCs w:val="28"/>
          <w:lang w:val="en-US" w:eastAsia="ru-RU"/>
        </w:rPr>
        <w:t xml:space="preserve">Tijorat banklari hozir faqat o‘z moliyaviy ishlarini emas, balki butun moliya tizimining barqarorligini kuchaytirishni ham o‘ylashyapti. Ayniqsa, muammoli kreditlarni o‘z vaqtida aniqlash va to‘g‘ri boshqarish zarurligini amalda tushunib yetishgan. Banklar iqtisodiy faoliyat uchun kredit berishini davom ettiradi, bu esa bevosita iqtisodiy o‘sishga va taraqqiyotga yordam beradi. Lekin kredit ajratish </w:t>
      </w:r>
      <w:r w:rsidRPr="0089380F">
        <w:rPr>
          <w:rFonts w:ascii="Times New Roman" w:hAnsi="Times New Roman"/>
          <w:sz w:val="28"/>
          <w:szCs w:val="28"/>
          <w:lang w:val="en-US" w:eastAsia="ru-RU"/>
        </w:rPr>
        <w:lastRenderedPageBreak/>
        <w:t>jarayonida har bir bank uchun eng katta savol doim bir xil: ajratilgan mablag‘lar qay tarzda va qachon qaytadi? Muammoli kreditlarga kelsak, eng ko‘p uchraydigan xavf — bu qarz oluvchilarning shartlarni bajarmasdan, kreditni o‘z vaqtida to‘lamasligi. Bu holat esa bank portfelida muammoli kreditlar</w:t>
      </w:r>
      <w:r>
        <w:rPr>
          <w:rFonts w:ascii="Times New Roman" w:hAnsi="Times New Roman"/>
          <w:sz w:val="28"/>
          <w:szCs w:val="28"/>
          <w:lang w:val="en-US" w:eastAsia="ru-RU"/>
        </w:rPr>
        <w:t xml:space="preserve"> sonining ortishiga olib keladi</w:t>
      </w:r>
      <w:r w:rsidR="002858A1" w:rsidRPr="002858A1">
        <w:rPr>
          <w:rFonts w:ascii="Times New Roman" w:hAnsi="Times New Roman"/>
          <w:sz w:val="28"/>
          <w:szCs w:val="28"/>
          <w:lang w:val="en-US" w:eastAsia="ru-RU"/>
        </w:rPr>
        <w:t>.</w:t>
      </w:r>
    </w:p>
    <w:p w:rsidR="003B5901" w:rsidRPr="003B5901" w:rsidRDefault="0087785F" w:rsidP="003B590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5</w:t>
      </w:r>
      <w:r w:rsidR="003B5901" w:rsidRPr="003B5901">
        <w:rPr>
          <w:rFonts w:ascii="Times New Roman" w:hAnsi="Times New Roman"/>
          <w:b/>
          <w:sz w:val="28"/>
          <w:szCs w:val="28"/>
          <w:lang w:val="en-US" w:eastAsia="ru-RU"/>
        </w:rPr>
        <w:t xml:space="preserve">-jadval. </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(2023–2025 yillar, %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3B5901" w:rsidRPr="003B5901" w:rsidTr="00D36E41">
        <w:trPr>
          <w:trHeight w:val="603"/>
        </w:trPr>
        <w:tc>
          <w:tcPr>
            <w:tcW w:w="205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3B5901" w:rsidRPr="003B5901" w:rsidTr="00D36E41">
        <w:trPr>
          <w:trHeight w:val="449"/>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3B5901" w:rsidRPr="003B5901" w:rsidTr="00D36E41">
        <w:trPr>
          <w:trHeight w:val="427"/>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3B5901" w:rsidRPr="003B5901" w:rsidTr="00D36E41">
        <w:trPr>
          <w:trHeight w:val="547"/>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3B5901" w:rsidRPr="003B5901" w:rsidTr="00D36E41">
        <w:trPr>
          <w:trHeight w:val="428"/>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3B5901" w:rsidRPr="003B5901" w:rsidTr="00D36E41">
        <w:trPr>
          <w:trHeight w:val="40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 xml:space="preserve">Biroz </w:t>
            </w:r>
            <w:r w:rsidR="009F4129">
              <w:rPr>
                <w:rFonts w:ascii="Times New Roman" w:eastAsia="Times New Roman" w:hAnsi="Times New Roman"/>
                <w:color w:val="000000"/>
                <w:sz w:val="28"/>
                <w:lang w:val="en-US"/>
              </w:rPr>
              <w:t>o‘</w:t>
            </w:r>
            <w:r w:rsidRPr="003B5901">
              <w:rPr>
                <w:rFonts w:ascii="Times New Roman" w:eastAsia="Times New Roman" w:hAnsi="Times New Roman"/>
                <w:color w:val="000000"/>
                <w:sz w:val="28"/>
                <w:lang w:val="en-US"/>
              </w:rPr>
              <w:t>sish</w:t>
            </w:r>
          </w:p>
        </w:tc>
      </w:tr>
      <w:tr w:rsidR="003B5901" w:rsidRPr="003B5901" w:rsidTr="00D36E41">
        <w:trPr>
          <w:trHeight w:val="425"/>
        </w:trPr>
        <w:tc>
          <w:tcPr>
            <w:tcW w:w="2059" w:type="dxa"/>
            <w:vAlign w:val="center"/>
            <w:hideMark/>
          </w:tcPr>
          <w:p w:rsidR="003B5901" w:rsidRPr="003B5901" w:rsidRDefault="009F4129"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O‘</w:t>
            </w:r>
            <w:r w:rsidR="003B5901" w:rsidRPr="003B5901">
              <w:rPr>
                <w:rFonts w:ascii="Times New Roman" w:eastAsia="Times New Roman" w:hAnsi="Times New Roman"/>
                <w:color w:val="000000"/>
                <w:sz w:val="28"/>
                <w:lang w:val="en-US"/>
              </w:rPr>
              <w:t>zbekiston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3B5901" w:rsidRPr="003B5901" w:rsidRDefault="003B5901" w:rsidP="002858A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8F6001" w:rsidRDefault="00AD6148" w:rsidP="002858A1">
      <w:pPr>
        <w:spacing w:after="0" w:line="360" w:lineRule="auto"/>
        <w:ind w:firstLine="709"/>
        <w:jc w:val="both"/>
        <w:rPr>
          <w:rFonts w:ascii="Times New Roman" w:hAnsi="Times New Roman"/>
          <w:sz w:val="28"/>
          <w:szCs w:val="28"/>
          <w:lang w:val="en-US" w:eastAsia="ru-RU"/>
        </w:rPr>
      </w:pPr>
      <w:r w:rsidRPr="00AD6148">
        <w:rPr>
          <w:rFonts w:ascii="Times New Roman" w:hAnsi="Times New Roman"/>
          <w:sz w:val="28"/>
          <w:szCs w:val="28"/>
          <w:lang w:val="en-US" w:eastAsia="ru-RU"/>
        </w:rPr>
        <w:t>Moliyaviy bozorlar va iqtisodiy muhit o‘zgargan sari, banklar uchun muammoli kreditlarni yanada chuqur tahlil qilish muhim bo‘lib boryapti. Buning orqasida turli omillar va ularning o‘ziga xos tomoni bor, jarayonning o‘zi ham ancha murakkab. Shu bois, bu tadqiqot raqamlar bilan cheklanmaydi. Gap shundaki, tijorat banklari, tartibga soluvchilar yoki iqtisodchilar uchun muammoli kreditlar qayerdan chiqadi, bunga moliyaviy tizim qanday javob beradi, degan savollarga ham javob izlanadi. Aslida, tadqiqot, moliyaviy tizim barqarorligini mustahkamlash uchun foydali g‘oyalar taklif qiladi.</w:t>
      </w:r>
    </w:p>
    <w:p w:rsidR="003B5901" w:rsidRPr="002858A1" w:rsidRDefault="003B5901" w:rsidP="003B5901">
      <w:pPr>
        <w:spacing w:after="0" w:line="360" w:lineRule="auto"/>
        <w:jc w:val="both"/>
        <w:rPr>
          <w:rFonts w:ascii="Times New Roman" w:hAnsi="Times New Roman"/>
          <w:sz w:val="28"/>
          <w:szCs w:val="28"/>
          <w:lang w:val="en-US" w:eastAsia="ru-RU"/>
        </w:rPr>
      </w:pPr>
      <w:r>
        <w:rPr>
          <w:noProof/>
          <w:lang w:val="en-US"/>
        </w:rPr>
        <w:lastRenderedPageBreak/>
        <w:drawing>
          <wp:inline distT="0" distB="0" distL="0" distR="0" wp14:anchorId="0A5378D1" wp14:editId="599A33F0">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B5901" w:rsidRPr="003B5901" w:rsidRDefault="0055697D" w:rsidP="003B5901">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6</w:t>
      </w:r>
      <w:r w:rsidR="003B5901" w:rsidRPr="003B5901">
        <w:rPr>
          <w:rFonts w:ascii="Times New Roman" w:hAnsi="Times New Roman"/>
          <w:b/>
          <w:sz w:val="28"/>
          <w:szCs w:val="28"/>
          <w:lang w:val="en-US" w:eastAsia="ru-RU"/>
        </w:rPr>
        <w:t>-rasm. Turli mamlakatlarda NPL nisbati (%).</w:t>
      </w:r>
    </w:p>
    <w:p w:rsidR="003B5901" w:rsidRPr="003B5901" w:rsidRDefault="003B5901" w:rsidP="003B590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F55A3B" w:rsidRPr="002858A1" w:rsidRDefault="002858A1" w:rsidP="00087C79">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Muammoli kreditlar banklarning kredit portfelidagi muddati 90 kun va undan ortiq kechiktirilgan yoki qaytarish ehtimoli past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lgan kreditlar sifatida ta’riflanadi. </w:t>
      </w:r>
      <w:r w:rsidR="00AD6148" w:rsidRPr="00AD6148">
        <w:rPr>
          <w:rFonts w:ascii="Times New Roman" w:hAnsi="Times New Roman"/>
          <w:sz w:val="28"/>
          <w:szCs w:val="28"/>
          <w:lang w:val="en-US" w:eastAsia="ru-RU"/>
        </w:rPr>
        <w:t>Ular moliyaviy tizimda qayerda muammo borligini aniq ko‘rsatadi. Shu tadqiqot bu omillar va o‘ziga xos jihatlarning murakkab tomonlarini ochib beradi. Natijada tijorat banklari, nazorat organlari va iqtisodchilar muammoli kreditlarga qarshi moliyaviy tizimni mustahkamlash uc</w:t>
      </w:r>
      <w:r w:rsidR="00AD6148">
        <w:rPr>
          <w:rFonts w:ascii="Times New Roman" w:hAnsi="Times New Roman"/>
          <w:sz w:val="28"/>
          <w:szCs w:val="28"/>
          <w:lang w:val="en-US" w:eastAsia="ru-RU"/>
        </w:rPr>
        <w:t>hun aniq va foydali bilim oladi</w:t>
      </w:r>
      <w:r w:rsidRPr="002858A1">
        <w:rPr>
          <w:rFonts w:ascii="Times New Roman" w:hAnsi="Times New Roman"/>
          <w:sz w:val="28"/>
          <w:szCs w:val="28"/>
          <w:lang w:val="en-US" w:eastAsia="ru-RU"/>
        </w:rPr>
        <w:t>.</w:t>
      </w:r>
      <w:r w:rsidR="00087C79">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00F55A3B" w:rsidRPr="002858A1">
        <w:rPr>
          <w:rFonts w:ascii="Times New Roman" w:hAnsi="Times New Roman"/>
          <w:sz w:val="28"/>
          <w:szCs w:val="28"/>
          <w:lang w:val="en-US" w:eastAsia="ru-RU"/>
        </w:rPr>
        <w:t>zbekiston kontekstida valyuta risklari, imtiyozli kreditlash va real sektorning zaif tomonlari bu jarayonni kuchaytiradi.</w:t>
      </w:r>
    </w:p>
    <w:p w:rsidR="00F55A3B" w:rsidRPr="002858A1" w:rsidRDefault="00F55A3B" w:rsidP="00F55A3B">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 bank sektorining barqarorligiga jiddiy tahdid soluvchi omil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lib, ularning paydo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lishi makroiqtisodiy sharoitlar, bank ichki boshqaruvi va qarz oluvchilar xatti-harakatlarining murakkab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zaro ta’sirida shakllanadi. Oxirgi uch yilda (2023–2025) jahonda NPL nisbati umumiy pasayish tendensiyasini k</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rsatayotgan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lsa-da,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zbekiston kabi rivojlanayotgan bozorlarda valyuta risklari va real sektor muammolari hali ham dolzarbligicha qolmoqda.</w:t>
      </w:r>
    </w:p>
    <w:p w:rsidR="002858A1" w:rsidRPr="002858A1" w:rsidRDefault="002858A1" w:rsidP="002858A1">
      <w:pPr>
        <w:spacing w:after="0" w:line="360" w:lineRule="auto"/>
        <w:jc w:val="both"/>
        <w:rPr>
          <w:rFonts w:ascii="Times New Roman" w:hAnsi="Times New Roman"/>
          <w:sz w:val="28"/>
          <w:szCs w:val="28"/>
          <w:lang w:val="en-US" w:eastAsia="ru-RU"/>
        </w:rPr>
      </w:pPr>
      <w:r>
        <w:rPr>
          <w:rFonts w:ascii="Times New Roman" w:hAnsi="Times New Roman"/>
          <w:noProof/>
          <w:sz w:val="28"/>
          <w:szCs w:val="28"/>
          <w:lang w:val="en-US"/>
        </w:rPr>
        <w:lastRenderedPageBreak/>
        <w:drawing>
          <wp:inline distT="0" distB="0" distL="0" distR="0">
            <wp:extent cx="5844540" cy="3632200"/>
            <wp:effectExtent l="57150" t="0" r="60960" b="635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2858A1" w:rsidRPr="000D16F3" w:rsidRDefault="0055697D" w:rsidP="000D16F3">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7</w:t>
      </w:r>
      <w:r w:rsidR="00F843AA" w:rsidRPr="000D16F3">
        <w:rPr>
          <w:rFonts w:ascii="Times New Roman" w:hAnsi="Times New Roman"/>
          <w:b/>
          <w:sz w:val="28"/>
          <w:szCs w:val="28"/>
          <w:lang w:val="en-US" w:eastAsia="ru-RU"/>
        </w:rPr>
        <w:t xml:space="preserve">-rasm. </w:t>
      </w:r>
      <w:r w:rsidR="002858A1" w:rsidRPr="000D16F3">
        <w:rPr>
          <w:rFonts w:ascii="Times New Roman" w:hAnsi="Times New Roman"/>
          <w:b/>
          <w:sz w:val="28"/>
          <w:szCs w:val="28"/>
          <w:lang w:val="en-US" w:eastAsia="ru-RU"/>
        </w:rPr>
        <w:t>Muammoli kreditlarning vujudga kelishi</w:t>
      </w:r>
      <w:r w:rsidR="00F843AA" w:rsidRPr="000D16F3">
        <w:rPr>
          <w:rFonts w:ascii="Times New Roman" w:hAnsi="Times New Roman"/>
          <w:b/>
          <w:sz w:val="28"/>
          <w:szCs w:val="28"/>
          <w:lang w:val="en-US" w:eastAsia="ru-RU"/>
        </w:rPr>
        <w:t>dagi</w:t>
      </w:r>
      <w:r w:rsidR="002858A1" w:rsidRPr="000D16F3">
        <w:rPr>
          <w:rFonts w:ascii="Times New Roman" w:hAnsi="Times New Roman"/>
          <w:b/>
          <w:sz w:val="28"/>
          <w:szCs w:val="28"/>
          <w:lang w:val="en-US" w:eastAsia="ru-RU"/>
        </w:rPr>
        <w:t xml:space="preserve"> omillar</w:t>
      </w:r>
      <w:r w:rsidR="00F843AA" w:rsidRPr="000D16F3">
        <w:rPr>
          <w:rFonts w:ascii="Times New Roman" w:hAnsi="Times New Roman"/>
          <w:b/>
          <w:sz w:val="28"/>
          <w:szCs w:val="28"/>
          <w:lang w:val="en-US" w:eastAsia="ru-RU"/>
        </w:rPr>
        <w:t>.</w:t>
      </w:r>
    </w:p>
    <w:p w:rsidR="00F55A3B" w:rsidRDefault="00F55A3B" w:rsidP="00F55A3B">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0D16F3">
        <w:rPr>
          <w:rFonts w:ascii="Times New Roman" w:hAnsi="Times New Roman"/>
          <w:i/>
          <w:szCs w:val="28"/>
          <w:lang w:val="en-US" w:eastAsia="ru-RU"/>
        </w:rPr>
        <w:t xml:space="preserve">Internetdagi </w:t>
      </w:r>
      <w:r>
        <w:rPr>
          <w:rFonts w:ascii="Times New Roman" w:hAnsi="Times New Roman"/>
          <w:i/>
          <w:szCs w:val="28"/>
          <w:lang w:val="en-US" w:eastAsia="ru-RU"/>
        </w:rPr>
        <w:t xml:space="preserve">ochiq </w:t>
      </w:r>
      <w:r w:rsidRPr="003B5901">
        <w:rPr>
          <w:rFonts w:ascii="Times New Roman" w:hAnsi="Times New Roman"/>
          <w:i/>
          <w:szCs w:val="28"/>
          <w:lang w:val="en-US" w:eastAsia="ru-RU"/>
        </w:rPr>
        <w:t xml:space="preserve"> ma’lumotlari asosida muallif tomonidan tayyorlandi. </w:t>
      </w:r>
    </w:p>
    <w:p w:rsidR="00AD6148" w:rsidRPr="00AD6148" w:rsidRDefault="00AD6148" w:rsidP="00F55A3B">
      <w:pPr>
        <w:spacing w:after="0" w:line="240" w:lineRule="auto"/>
        <w:ind w:firstLine="709"/>
        <w:jc w:val="both"/>
        <w:rPr>
          <w:rFonts w:ascii="Times New Roman" w:hAnsi="Times New Roman"/>
          <w:i/>
          <w:sz w:val="14"/>
          <w:szCs w:val="28"/>
          <w:lang w:val="en-US" w:eastAsia="ru-RU"/>
        </w:rPr>
      </w:pPr>
    </w:p>
    <w:p w:rsidR="00C47DD4" w:rsidRPr="00C47DD4" w:rsidRDefault="00C47DD4" w:rsidP="00C47DD4">
      <w:pPr>
        <w:spacing w:after="0" w:line="360" w:lineRule="auto"/>
        <w:ind w:firstLine="709"/>
        <w:jc w:val="both"/>
        <w:rPr>
          <w:rFonts w:ascii="Times New Roman" w:hAnsi="Times New Roman"/>
          <w:sz w:val="28"/>
          <w:szCs w:val="28"/>
          <w:lang w:val="en-US" w:eastAsia="ru-RU"/>
        </w:rPr>
      </w:pPr>
      <w:r w:rsidRPr="00C47DD4">
        <w:rPr>
          <w:rFonts w:ascii="Times New Roman" w:hAnsi="Times New Roman"/>
          <w:sz w:val="28"/>
          <w:szCs w:val="28"/>
          <w:lang w:val="en-US" w:eastAsia="ru-RU"/>
        </w:rPr>
        <w:t>Bank tizimining barqarorligini kuchaytirish uchun muammoli kreditlarni yaxshiroq boshqarish, risklarni aniq nazorat qilish, monitoring tizimlarini raqamlashtirish va huquqiy mexanizmlarni yanada mustahkamlash juda muhim. Bu o‘zgarishlar nafaqat moliya sektoriga, balki butun iqtisodiyotning barqaror rivojlani</w:t>
      </w:r>
      <w:r>
        <w:rPr>
          <w:rFonts w:ascii="Times New Roman" w:hAnsi="Times New Roman"/>
          <w:sz w:val="28"/>
          <w:szCs w:val="28"/>
          <w:lang w:val="en-US" w:eastAsia="ru-RU"/>
        </w:rPr>
        <w:t>shiga ham katta hissa qo‘shadi.</w:t>
      </w:r>
    </w:p>
    <w:p w:rsidR="00F55A3B" w:rsidRPr="00F55A3B" w:rsidRDefault="00C47DD4" w:rsidP="00C47DD4">
      <w:pPr>
        <w:spacing w:after="0" w:line="360" w:lineRule="auto"/>
        <w:ind w:firstLine="709"/>
        <w:jc w:val="both"/>
        <w:rPr>
          <w:rFonts w:ascii="Times New Roman" w:hAnsi="Times New Roman"/>
          <w:sz w:val="28"/>
          <w:szCs w:val="28"/>
          <w:lang w:val="en-US" w:eastAsia="ru-RU"/>
        </w:rPr>
      </w:pPr>
      <w:r w:rsidRPr="00C47DD4">
        <w:rPr>
          <w:rFonts w:ascii="Times New Roman" w:hAnsi="Times New Roman"/>
          <w:sz w:val="28"/>
          <w:szCs w:val="28"/>
          <w:lang w:val="en-US" w:eastAsia="ru-RU"/>
        </w:rPr>
        <w:t>Tijorat banklarida muammoli kreditlar qanday paydo bo‘lishi, ularning o‘ziga xos tomonlari, nazariy va amaliy jihatlari haqida ko‘plab iqtisodchi olimlar tadqiqotlar olib borgan. Ular bu sohada turli ilmiy ishlanmalar yaratishgan, aniq ta’riflar ham shakllangan. Shu bilan birga, bu kreditlar yuzaga keladigan muammolar haqida ham chu</w:t>
      </w:r>
      <w:r>
        <w:rPr>
          <w:rFonts w:ascii="Times New Roman" w:hAnsi="Times New Roman"/>
          <w:sz w:val="28"/>
          <w:szCs w:val="28"/>
          <w:lang w:val="en-US" w:eastAsia="ru-RU"/>
        </w:rPr>
        <w:t>qur tahlillar qilinib kelinadi</w:t>
      </w:r>
      <w:r w:rsidR="00C74323">
        <w:rPr>
          <w:rFonts w:ascii="Times New Roman" w:hAnsi="Times New Roman"/>
          <w:sz w:val="28"/>
          <w:szCs w:val="28"/>
          <w:lang w:val="en-US" w:eastAsia="ru-RU"/>
        </w:rPr>
        <w:t>.</w:t>
      </w:r>
    </w:p>
    <w:p w:rsidR="007B6B72" w:rsidRDefault="007B6B72" w:rsidP="00F55A3B">
      <w:pPr>
        <w:spacing w:after="0" w:line="360" w:lineRule="auto"/>
        <w:ind w:firstLine="709"/>
        <w:jc w:val="both"/>
        <w:rPr>
          <w:rFonts w:ascii="Times New Roman" w:hAnsi="Times New Roman"/>
          <w:sz w:val="28"/>
          <w:szCs w:val="28"/>
          <w:lang w:val="en-US" w:eastAsia="ru-RU"/>
        </w:rPr>
      </w:pPr>
      <w:r w:rsidRPr="007B6B72">
        <w:rPr>
          <w:rFonts w:ascii="Times New Roman" w:hAnsi="Times New Roman"/>
          <w:sz w:val="28"/>
          <w:szCs w:val="28"/>
          <w:lang w:val="en-US" w:eastAsia="ru-RU"/>
        </w:rPr>
        <w:t xml:space="preserve">Xususan, iqtisodchi olimlar Ximenez va Saurina kreditlarning juda tez o‘sishida kredit portlashiga ta’sirini o‘rganishganida kreditning tez kengayishi muammoli kreditlarning ko‘payishi orasida kuchli ijobiy bog‘liqlik borligini empirik tahlillar orqali tushuntirib berishgan. </w:t>
      </w:r>
      <w:r w:rsidR="00C47DD4" w:rsidRPr="00C47DD4">
        <w:rPr>
          <w:rFonts w:ascii="Times New Roman" w:hAnsi="Times New Roman"/>
          <w:sz w:val="28"/>
          <w:szCs w:val="28"/>
          <w:lang w:val="en-US" w:eastAsia="ru-RU"/>
        </w:rPr>
        <w:t xml:space="preserve">Tadqiqotlar ko‘rsatadi, muammoli kreditlarning paydo bo‘lishiga bir nechta sabablar bor. Iqtisodiy tanazzul, kredit riskini noto‘g‘ri baholash, garovning zaifligi — bularning hammasi kreditlarda </w:t>
      </w:r>
      <w:r w:rsidR="00C47DD4" w:rsidRPr="00C47DD4">
        <w:rPr>
          <w:rFonts w:ascii="Times New Roman" w:hAnsi="Times New Roman"/>
          <w:sz w:val="28"/>
          <w:szCs w:val="28"/>
          <w:lang w:val="en-US" w:eastAsia="ru-RU"/>
        </w:rPr>
        <w:lastRenderedPageBreak/>
        <w:t>muammo yuzaga chiqaradi. Qarz oluvchiga xos omillar ham o‘z ta’sirini qiladi. Tanqidiy iqtisodchi olimlar bu holatni faqat bankirlarni emas, balki butun biznes olamni xavotirga soladigan muammo deb hisoblaydi. Kredit riski oshsa, savdo hamkorlari ham o‘z majburiyatini o‘z vaqtida bajarmay qo‘yishi mumkin. Olimlar, ba’zida bu muammolar banklar nazoratidan tashqaridagi vaziyatlar sabab yuzaga kelishini ham aytadi. Masalan, bozor keskin o‘zgarsa yoki geosiyosiy vaziyat, global inqirozlar kutilmaganda bosalsa, kreditlar bilan bog‘liq muammolar ko‘payadi.</w:t>
      </w:r>
    </w:p>
    <w:p w:rsidR="00854DF3" w:rsidRPr="00854DF3" w:rsidRDefault="00854DF3" w:rsidP="00854DF3">
      <w:pPr>
        <w:spacing w:after="0" w:line="360" w:lineRule="auto"/>
        <w:ind w:firstLine="709"/>
        <w:jc w:val="both"/>
        <w:rPr>
          <w:rFonts w:ascii="Times New Roman" w:hAnsi="Times New Roman"/>
          <w:sz w:val="28"/>
          <w:szCs w:val="28"/>
          <w:lang w:val="en-US" w:eastAsia="ru-RU"/>
        </w:rPr>
      </w:pPr>
      <w:r w:rsidRPr="00854DF3">
        <w:rPr>
          <w:rFonts w:ascii="Times New Roman" w:hAnsi="Times New Roman"/>
          <w:sz w:val="28"/>
          <w:szCs w:val="28"/>
          <w:lang w:val="en-US" w:eastAsia="ru-RU"/>
        </w:rPr>
        <w:t>Xorijlik olimlar nazarida muammoli kreditlar banklar faoliyatining bir qismini ancha “ko‘rsatib” beradi, ya’ni ular orasida xos muammo bor. Banklar kredit berish amaliyoti orqali iqtisodiy o‘sishni taraqqqiy ettirishni yo‘lga qo‘yish bilan birga risklarni kamaytirish uchun zarur bo‘lgan himoya mexanizmlarini qo‘llab-quvvatlash o‘rtasida o‘ziga xos muvozanatni topishga intiladi. Muammoli kreditlar yuzaga chiqa boshlaganda, tijorat banklari javobgarlikni his qilgan holda ish tutishni o‘z oldiga qoida qilib qo‘yadi.</w:t>
      </w:r>
    </w:p>
    <w:p w:rsidR="00854DF3" w:rsidRPr="00854DF3" w:rsidRDefault="00854DF3" w:rsidP="00854DF3">
      <w:pPr>
        <w:spacing w:after="0" w:line="360" w:lineRule="auto"/>
        <w:ind w:firstLine="709"/>
        <w:jc w:val="both"/>
        <w:rPr>
          <w:rFonts w:ascii="Times New Roman" w:hAnsi="Times New Roman"/>
          <w:sz w:val="28"/>
          <w:szCs w:val="28"/>
          <w:lang w:val="en-US" w:eastAsia="ru-RU"/>
        </w:rPr>
      </w:pPr>
      <w:r w:rsidRPr="00854DF3">
        <w:rPr>
          <w:rFonts w:ascii="Times New Roman" w:hAnsi="Times New Roman"/>
          <w:sz w:val="28"/>
          <w:szCs w:val="28"/>
          <w:lang w:val="en-US" w:eastAsia="ru-RU"/>
        </w:rPr>
        <w:t>Tadqiqotchilar esa aylanma mablag‘larni yuritish strategiyalarini tahlil qilarkan, moliyaviy qarorlar ta’minot zanjiri jarayonlariga qanday qilib ta’sir qilishini anglash muhimligini alohida ta’kidlaydi. Shuningdek, ta’minot zanjirida uchraydigan moliyaviy xatarlarni pasaytirish maqsadida aylanma mablag‘lar aylanuvchanligini kuchaytirish kerak degan fikr ham uchraydi, go‘yo u zarurat darajasiga ko‘tarilgandek.</w:t>
      </w:r>
    </w:p>
    <w:p w:rsidR="008F6001" w:rsidRPr="00F55A3B" w:rsidRDefault="00854DF3" w:rsidP="00854DF3">
      <w:pPr>
        <w:spacing w:after="0" w:line="360" w:lineRule="auto"/>
        <w:ind w:firstLine="709"/>
        <w:jc w:val="both"/>
        <w:rPr>
          <w:rFonts w:ascii="Times New Roman" w:hAnsi="Times New Roman"/>
          <w:sz w:val="28"/>
          <w:szCs w:val="28"/>
          <w:lang w:val="en-US" w:eastAsia="ru-RU"/>
        </w:rPr>
      </w:pPr>
      <w:r w:rsidRPr="00854DF3">
        <w:rPr>
          <w:rFonts w:ascii="Times New Roman" w:hAnsi="Times New Roman"/>
          <w:sz w:val="28"/>
          <w:szCs w:val="28"/>
          <w:lang w:val="en-US" w:eastAsia="ru-RU"/>
        </w:rPr>
        <w:t>Xorijlik iqtisodchi olimlar fikricha, muammoli kreditlarni qisqartirish esa bank infratuzilmasi butunlay qayta shakllanayotgan sharoitda, biznes modellari o‘zgarib borishi, tartibga solish va muvofiqlik bo‘yicha talablar kuchayishi, hamda innovotsion texnologiyalar sabab yangi raqobat paydo bo‘lishi fonida o‘z aktsiyadorlariga foyda keltirishda davom etadi. Binobarin, moliya bozorlarida o‘z mavqeini barqarorroq ushlab turish uchun muammoli kreditlar bo‘yicha amaliyotlarni samarali boshqarish va nazorat qilish ehtiyoji tobora ortib boryapti.</w:t>
      </w:r>
    </w:p>
    <w:p w:rsidR="003B282C" w:rsidRPr="003B282C" w:rsidRDefault="009F4129" w:rsidP="003B282C">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tkazilgan tahlillar shuni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rsatmoqdaki, muammoli kreditlar ulushining yuqori b</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lishi nafaqat tijorat banklarining moliyaviy holatiga, balki yaxlit moliya tizimi barqarorligi hamda iqtisodiy taraqqiyotga ham jiddiy salbiy ta’sir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rsatadi. </w:t>
      </w:r>
      <w:r w:rsidR="003B282C" w:rsidRPr="003B282C">
        <w:rPr>
          <w:rFonts w:ascii="Times New Roman" w:hAnsi="Times New Roman"/>
          <w:sz w:val="28"/>
          <w:szCs w:val="28"/>
          <w:lang w:val="en-US" w:eastAsia="ru-RU"/>
        </w:rPr>
        <w:lastRenderedPageBreak/>
        <w:t xml:space="preserve">Xususan, moliya resurslarining aylanish tezligi pasayib, banklarning yangi kreditlar ajratish salohiyati qisqaradi. Bu esa,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z navbatida, real iqtisodiyot tarmoqlarini, ayniqsa, kichik va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rta tadbirkorlik subyektlarini zaruriy moliyaviy resurslardan uzilib qolishiga olib keladi.</w:t>
      </w: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Umuman olganda, muammoli kreditlar hajmining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sishiga turtki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layotgan asosiy omillarni quyidagicha sanab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tish mumkin:</w:t>
      </w:r>
    </w:p>
    <w:p w:rsidR="00701752" w:rsidRPr="000D16F3" w:rsidRDefault="00F27ABF" w:rsidP="00701752">
      <w:pPr>
        <w:spacing w:after="0" w:line="240" w:lineRule="auto"/>
        <w:ind w:firstLine="709"/>
        <w:jc w:val="center"/>
        <w:rPr>
          <w:rFonts w:ascii="Times New Roman" w:hAnsi="Times New Roman"/>
          <w:b/>
          <w:sz w:val="28"/>
          <w:szCs w:val="28"/>
          <w:lang w:val="en-US" w:eastAsia="ru-RU"/>
        </w:rPr>
      </w:pPr>
      <w:r>
        <w:rPr>
          <w:rFonts w:ascii="Times New Roman" w:hAnsi="Times New Roman"/>
          <w:noProof/>
          <w:sz w:val="28"/>
          <w:szCs w:val="28"/>
          <w:lang w:val="en-US"/>
        </w:rPr>
        <w:drawing>
          <wp:inline distT="0" distB="0" distL="0" distR="0">
            <wp:extent cx="5486400" cy="3200400"/>
            <wp:effectExtent l="0" t="0" r="571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55697D">
        <w:rPr>
          <w:rFonts w:ascii="Times New Roman" w:hAnsi="Times New Roman"/>
          <w:b/>
          <w:sz w:val="28"/>
          <w:szCs w:val="28"/>
          <w:lang w:val="en-US" w:eastAsia="ru-RU"/>
        </w:rPr>
        <w:t>8</w:t>
      </w:r>
      <w:r w:rsidR="00701752" w:rsidRPr="000D16F3">
        <w:rPr>
          <w:rFonts w:ascii="Times New Roman" w:hAnsi="Times New Roman"/>
          <w:b/>
          <w:sz w:val="28"/>
          <w:szCs w:val="28"/>
          <w:lang w:val="en-US" w:eastAsia="ru-RU"/>
        </w:rPr>
        <w:t>-rasm. Muammoli kreditlarning vujudga kelishidagi omillar</w:t>
      </w:r>
      <w:r w:rsidR="005133D5">
        <w:rPr>
          <w:rFonts w:ascii="Times New Roman" w:hAnsi="Times New Roman"/>
          <w:b/>
          <w:sz w:val="28"/>
          <w:szCs w:val="28"/>
          <w:lang w:val="en-US" w:eastAsia="ru-RU"/>
        </w:rPr>
        <w:t xml:space="preserve"> vektori</w:t>
      </w:r>
      <w:r w:rsidR="00701752" w:rsidRPr="000D16F3">
        <w:rPr>
          <w:rFonts w:ascii="Times New Roman" w:hAnsi="Times New Roman"/>
          <w:b/>
          <w:sz w:val="28"/>
          <w:szCs w:val="28"/>
          <w:lang w:val="en-US" w:eastAsia="ru-RU"/>
        </w:rPr>
        <w:t>.</w:t>
      </w:r>
    </w:p>
    <w:p w:rsidR="00701752" w:rsidRPr="003B5901" w:rsidRDefault="00701752" w:rsidP="00701752">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701752" w:rsidRPr="00701752" w:rsidRDefault="00701752" w:rsidP="003B282C">
      <w:pPr>
        <w:spacing w:after="0" w:line="360" w:lineRule="auto"/>
        <w:ind w:firstLine="709"/>
        <w:jc w:val="both"/>
        <w:rPr>
          <w:rFonts w:ascii="Times New Roman" w:hAnsi="Times New Roman"/>
          <w:sz w:val="8"/>
          <w:szCs w:val="28"/>
          <w:lang w:val="en-US" w:eastAsia="ru-RU"/>
        </w:rPr>
      </w:pPr>
    </w:p>
    <w:p w:rsidR="00F55A3B" w:rsidRPr="003B282C" w:rsidRDefault="0013320F" w:rsidP="003B282C">
      <w:pPr>
        <w:spacing w:after="0" w:line="360" w:lineRule="auto"/>
        <w:ind w:firstLine="709"/>
        <w:jc w:val="both"/>
        <w:rPr>
          <w:rFonts w:ascii="Times New Roman" w:hAnsi="Times New Roman"/>
          <w:sz w:val="28"/>
          <w:szCs w:val="28"/>
          <w:lang w:val="en-US" w:eastAsia="ru-RU"/>
        </w:rPr>
      </w:pPr>
      <w:r w:rsidRPr="0013320F">
        <w:rPr>
          <w:rFonts w:ascii="Times New Roman" w:hAnsi="Times New Roman"/>
          <w:sz w:val="28"/>
          <w:szCs w:val="28"/>
          <w:lang w:val="en-US" w:eastAsia="ru-RU"/>
        </w:rPr>
        <w:t>Tijorat banklarining kredit portfelini sog‘lomlashtirish hamda ularning uzoq muddatli moliyaviy barqarorligini ta’minlash maqsadida, kredit portfeli sifatiga ta’sir etuvchi omillarni chuqur tahlil qilish va ularning salbiy ta’sirini minimallashtirishga qaratilgan samarali mexanizmlarni ishlab chiqish va amaliyotga joriy etish muhim ahamiyat kasb etadi. Mazkur chora-tadbirlar kredit risklarini kamaytirish, bank aktivlari sifatini yaxshilash hamda bank tizimining barqaror rivojlanishini ta’minlashga xizmat qiladi.</w:t>
      </w:r>
    </w:p>
    <w:p w:rsidR="002E1884" w:rsidRDefault="00745C7A" w:rsidP="002654C6">
      <w:pPr>
        <w:pStyle w:val="2"/>
        <w:spacing w:before="240" w:after="240" w:line="240" w:lineRule="auto"/>
        <w:jc w:val="center"/>
        <w:rPr>
          <w:rFonts w:ascii="Times New Roman" w:hAnsi="Times New Roman"/>
          <w:b/>
          <w:color w:val="000000"/>
          <w:sz w:val="28"/>
          <w:lang w:val="en-US"/>
        </w:rPr>
      </w:pPr>
      <w:bookmarkStart w:id="18" w:name="_Toc230115450"/>
      <w:r>
        <w:rPr>
          <w:rFonts w:ascii="Times New Roman" w:hAnsi="Times New Roman"/>
          <w:b/>
          <w:color w:val="000000"/>
          <w:sz w:val="28"/>
          <w:lang w:val="en-US"/>
        </w:rPr>
        <w:t>4</w:t>
      </w:r>
      <w:r w:rsidR="002E1884" w:rsidRPr="00791642">
        <w:rPr>
          <w:rFonts w:ascii="Times New Roman" w:hAnsi="Times New Roman"/>
          <w:b/>
          <w:color w:val="000000"/>
          <w:sz w:val="28"/>
          <w:lang w:val="en-US"/>
        </w:rPr>
        <w:t xml:space="preserve">.2. Muammoli kreditlarning tijorat banklari faoliyatiga va </w:t>
      </w:r>
      <w:r w:rsidR="002E1884" w:rsidRPr="00791642">
        <w:rPr>
          <w:rFonts w:ascii="Times New Roman" w:hAnsi="Times New Roman"/>
          <w:b/>
          <w:bCs/>
          <w:color w:val="000000"/>
          <w:sz w:val="28"/>
          <w:szCs w:val="28"/>
          <w:lang w:val="en-US" w:eastAsia="ru-RU"/>
        </w:rPr>
        <w:t xml:space="preserve">makroiqtisodiy jarayonlarga </w:t>
      </w:r>
      <w:r w:rsidR="002E1884"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002E1884" w:rsidRPr="00791642">
        <w:rPr>
          <w:rFonts w:ascii="Times New Roman" w:hAnsi="Times New Roman"/>
          <w:b/>
          <w:color w:val="000000"/>
          <w:sz w:val="28"/>
          <w:lang w:val="en-US"/>
        </w:rPr>
        <w:t>siri</w:t>
      </w:r>
      <w:bookmarkEnd w:id="18"/>
    </w:p>
    <w:p w:rsidR="00A32B9D" w:rsidRDefault="00B266C2" w:rsidP="00A32B9D">
      <w:pPr>
        <w:spacing w:after="0" w:line="360" w:lineRule="auto"/>
        <w:ind w:firstLine="709"/>
        <w:jc w:val="both"/>
        <w:rPr>
          <w:rFonts w:ascii="Times New Roman" w:hAnsi="Times New Roman"/>
          <w:sz w:val="28"/>
          <w:lang w:val="en-US" w:eastAsia="ru-RU"/>
        </w:rPr>
      </w:pPr>
      <w:r w:rsidRPr="00B266C2">
        <w:rPr>
          <w:rFonts w:ascii="Times New Roman" w:hAnsi="Times New Roman"/>
          <w:sz w:val="28"/>
          <w:lang w:val="en-US" w:eastAsia="ru-RU"/>
        </w:rPr>
        <w:t xml:space="preserve">Bozor iqtisodiyotida tijorat banklari moliya tizimining yuragi, desak xato bo‘lmaydi. Ular nafaqat iqtisodiy o‘sishni oldinga siljitadi, balki pul-kredit </w:t>
      </w:r>
      <w:r w:rsidRPr="00B266C2">
        <w:rPr>
          <w:rFonts w:ascii="Times New Roman" w:hAnsi="Times New Roman"/>
          <w:sz w:val="28"/>
          <w:lang w:val="en-US" w:eastAsia="ru-RU"/>
        </w:rPr>
        <w:lastRenderedPageBreak/>
        <w:t>munosabatlarini tartibga soladi. Eng asosiysi — aholi va tadbirkorlarning moliyaviy xizmatlarga ehtiyojini man etmay, ular uchun doim tayyor turadi. Shuning uchun ham, banklar har bir soh</w:t>
      </w:r>
      <w:r>
        <w:rPr>
          <w:rFonts w:ascii="Times New Roman" w:hAnsi="Times New Roman"/>
          <w:sz w:val="28"/>
          <w:lang w:val="en-US" w:eastAsia="ru-RU"/>
        </w:rPr>
        <w:t>ada hal qiluvchi ahamiyatga ega</w:t>
      </w:r>
      <w:r w:rsidR="00A32B9D" w:rsidRPr="00A32B9D">
        <w:rPr>
          <w:rFonts w:ascii="Times New Roman" w:hAnsi="Times New Roman"/>
          <w:sz w:val="28"/>
          <w:lang w:val="en-US" w:eastAsia="ru-RU"/>
        </w:rPr>
        <w:t>. Ularning asosiy ko‘rinishdagi funksiyalaridan biri kredit berish faoliyati bo‘lib, shu jarayon, yani resursni yo‘naltirish, bank daromadining katta qismini ham yig‘adi. Biroq shu bilan birga aynan kreditlash yo‘nalishi banklar uchun eng yuqori riskni ham olib keladi, bu</w:t>
      </w:r>
      <w:r w:rsidR="00A32B9D">
        <w:rPr>
          <w:rFonts w:ascii="Times New Roman" w:hAnsi="Times New Roman"/>
          <w:sz w:val="28"/>
          <w:lang w:val="en-US" w:eastAsia="ru-RU"/>
        </w:rPr>
        <w:t xml:space="preserve"> yerda gap faqat foizlar emas.</w:t>
      </w:r>
    </w:p>
    <w:p w:rsidR="008D66DC" w:rsidRPr="008D66DC" w:rsidRDefault="008D66DC" w:rsidP="008D66DC">
      <w:pPr>
        <w:spacing w:after="0" w:line="360" w:lineRule="auto"/>
        <w:ind w:firstLine="709"/>
        <w:jc w:val="both"/>
        <w:rPr>
          <w:rFonts w:ascii="Times New Roman" w:hAnsi="Times New Roman"/>
          <w:sz w:val="28"/>
          <w:lang w:val="en-US" w:eastAsia="ru-RU"/>
        </w:rPr>
      </w:pPr>
      <w:r w:rsidRPr="008D66DC">
        <w:rPr>
          <w:rFonts w:ascii="Times New Roman" w:hAnsi="Times New Roman"/>
          <w:sz w:val="28"/>
          <w:lang w:val="en-US" w:eastAsia="ru-RU"/>
        </w:rPr>
        <w:t>Aslida, muammoli kreditlar — ya’ni o‘z vaqtida qaytmayotgan yoki qaytarilishi shubha ostidagi kreditlar — soni oshsa, bankning barqarorligi jiddiy xavf ostida qoladi. O‘zbekiston iqtisodiyotida so‘nggi yillarda katta islohotlar bo‘layapti: bank-moliya tizimini liberallashtirish, raqobatni kuchaytirish, banklar ishini ochiq qilish bo‘yicha ancha ish qilindi. Lekin, tijorat banklarida muammoli kreditlarning ulushi hanuz eng dolzarb ma</w:t>
      </w:r>
      <w:r>
        <w:rPr>
          <w:rFonts w:ascii="Times New Roman" w:hAnsi="Times New Roman"/>
          <w:sz w:val="28"/>
          <w:lang w:val="en-US" w:eastAsia="ru-RU"/>
        </w:rPr>
        <w:t>salalardan biri bo‘lib turibdi.</w:t>
      </w:r>
    </w:p>
    <w:p w:rsidR="008B07AB" w:rsidRDefault="008D66DC" w:rsidP="008D66DC">
      <w:pPr>
        <w:spacing w:after="0" w:line="360" w:lineRule="auto"/>
        <w:ind w:firstLine="709"/>
        <w:jc w:val="both"/>
        <w:rPr>
          <w:rFonts w:ascii="Times New Roman" w:hAnsi="Times New Roman"/>
          <w:sz w:val="28"/>
          <w:lang w:val="en-US" w:eastAsia="ru-RU"/>
        </w:rPr>
      </w:pPr>
      <w:r w:rsidRPr="008D66DC">
        <w:rPr>
          <w:rFonts w:ascii="Times New Roman" w:hAnsi="Times New Roman"/>
          <w:sz w:val="28"/>
          <w:lang w:val="en-US" w:eastAsia="ru-RU"/>
        </w:rPr>
        <w:t>Bu holat banklarning likvidligi, to‘lovga qobiliyati va foyda olish imkoniyatiga to‘g‘ridan-to‘g‘ri salbiy ta’sir qiladi. Umuman olganda, moliyaviy barqarorlik ham bundan zarar ko‘radi. Muammoli kreditlar ko‘payganda, faqat banklarning o‘zi emas, balki butun moliyaviy tizim va real sektor o‘rtasi</w:t>
      </w:r>
      <w:r>
        <w:rPr>
          <w:rFonts w:ascii="Times New Roman" w:hAnsi="Times New Roman"/>
          <w:sz w:val="28"/>
          <w:lang w:val="en-US" w:eastAsia="ru-RU"/>
        </w:rPr>
        <w:t>dagi ishonchga ham putur yetadi</w:t>
      </w:r>
      <w:r w:rsidR="00A32B9D" w:rsidRPr="00A32B9D">
        <w:rPr>
          <w:rFonts w:ascii="Times New Roman" w:hAnsi="Times New Roman"/>
          <w:sz w:val="28"/>
          <w:lang w:val="en-US" w:eastAsia="ru-RU"/>
        </w:rPr>
        <w:t>.</w:t>
      </w:r>
    </w:p>
    <w:p w:rsidR="00127235" w:rsidRPr="00127235" w:rsidRDefault="008D66DC" w:rsidP="00127235">
      <w:pPr>
        <w:spacing w:after="0" w:line="360" w:lineRule="auto"/>
        <w:ind w:firstLine="709"/>
        <w:jc w:val="both"/>
        <w:rPr>
          <w:rFonts w:ascii="Times New Roman" w:hAnsi="Times New Roman"/>
          <w:sz w:val="28"/>
          <w:lang w:val="en-US" w:eastAsia="ru-RU"/>
        </w:rPr>
      </w:pPr>
      <w:r w:rsidRPr="008D66DC">
        <w:rPr>
          <w:rFonts w:ascii="Times New Roman" w:hAnsi="Times New Roman"/>
          <w:sz w:val="28"/>
          <w:lang w:val="en-US" w:eastAsia="ru-RU"/>
        </w:rPr>
        <w:t>Bu vaziyat, asosan, kredit oluvchilarning moliyaviy savodxonligi yetarli emasligi, kafolatlash tizimida mavjud kamchiliklar, tarmoq va hududiy xatarlarga e’tiborning sustligi, iqtisodiy beqarorlik, ba’zan esa bank xodimlarining risklarni noto‘g‘ri baholashi tufayli yuzaga keladi. Shu sababli, bu maqolada tijorat banklarida muammoli kreditlar qanday paydo bo‘lishi, asosiy sabablari, omillar turi va bu muammolar yechimi uchun samarali ilmiy-amaliy yondashuvlar keng yoritiladi. Asosiy maqsad – tijorat banklarining kredit siyosatini yaxshi yo‘lga qo‘yish, kredit risklarini kamaytirish, muammoli kreditlar ulushini nazoratda ushlab turish va kredit portfelining sifatini oshirish uchu</w:t>
      </w:r>
      <w:r>
        <w:rPr>
          <w:rFonts w:ascii="Times New Roman" w:hAnsi="Times New Roman"/>
          <w:sz w:val="28"/>
          <w:lang w:val="en-US" w:eastAsia="ru-RU"/>
        </w:rPr>
        <w:t>n aniq takliflar ishlab chiqish</w:t>
      </w:r>
      <w:r w:rsidR="00127235" w:rsidRPr="00127235">
        <w:rPr>
          <w:rFonts w:ascii="Times New Roman" w:hAnsi="Times New Roman"/>
          <w:sz w:val="28"/>
          <w:lang w:val="en-US" w:eastAsia="ru-RU"/>
        </w:rPr>
        <w:t>.</w:t>
      </w:r>
    </w:p>
    <w:p w:rsidR="008F6001" w:rsidRPr="00501CC5" w:rsidRDefault="008D66DC" w:rsidP="00127235">
      <w:pPr>
        <w:spacing w:after="0" w:line="360" w:lineRule="auto"/>
        <w:ind w:firstLine="709"/>
        <w:jc w:val="both"/>
        <w:rPr>
          <w:rFonts w:ascii="Times New Roman" w:hAnsi="Times New Roman"/>
          <w:sz w:val="28"/>
          <w:lang w:val="en-US" w:eastAsia="ru-RU"/>
        </w:rPr>
      </w:pPr>
      <w:r w:rsidRPr="008D66DC">
        <w:rPr>
          <w:rFonts w:ascii="Times New Roman" w:hAnsi="Times New Roman"/>
          <w:sz w:val="28"/>
          <w:lang w:val="en-US" w:eastAsia="ru-RU"/>
        </w:rPr>
        <w:t xml:space="preserve">Tijorat banklarida muammoli kreditlar qayerdan kelib chiqadi, nima ta’sir qiladi — mana shu savollarga javob topish uchun tadqiqotda bir nechta ilmiy va uslubiy yondashuvlarni birga ishlatishdi. Bu yerda sifatli va miqdoriy tahlil </w:t>
      </w:r>
      <w:r w:rsidRPr="008D66DC">
        <w:rPr>
          <w:rFonts w:ascii="Times New Roman" w:hAnsi="Times New Roman"/>
          <w:sz w:val="28"/>
          <w:lang w:val="en-US" w:eastAsia="ru-RU"/>
        </w:rPr>
        <w:lastRenderedPageBreak/>
        <w:t>metodlari uyg‘un tarzda qo‘llanilgan. Asos sifatida esa, bank tizimi barqarorligini o‘rganishda klassik yondashuvlar, zamonaviy ilmiy qarashlar, shuningdek, iqtisodiy hamda statistik tah</w:t>
      </w:r>
      <w:r>
        <w:rPr>
          <w:rFonts w:ascii="Times New Roman" w:hAnsi="Times New Roman"/>
          <w:sz w:val="28"/>
          <w:lang w:val="en-US" w:eastAsia="ru-RU"/>
        </w:rPr>
        <w:t>lil vositalaridan foydalanishdi</w:t>
      </w:r>
      <w:r w:rsidR="00127235" w:rsidRPr="00127235">
        <w:rPr>
          <w:rFonts w:ascii="Times New Roman" w:hAnsi="Times New Roman"/>
          <w:sz w:val="28"/>
          <w:lang w:val="en-US" w:eastAsia="ru-RU"/>
        </w:rPr>
        <w:t>.</w:t>
      </w:r>
    </w:p>
    <w:p w:rsidR="008F6001" w:rsidRDefault="000760AB" w:rsidP="008F6001">
      <w:pPr>
        <w:ind w:firstLine="709"/>
        <w:rPr>
          <w:rFonts w:ascii="Times New Roman" w:hAnsi="Times New Roman"/>
          <w:sz w:val="28"/>
          <w:lang w:val="en-US" w:eastAsia="ru-RU"/>
        </w:rPr>
      </w:pPr>
      <w:r>
        <w:rPr>
          <w:noProof/>
          <w:lang w:val="en-US"/>
        </w:rPr>
        <w:drawing>
          <wp:inline distT="0" distB="0" distL="0" distR="0" wp14:anchorId="6D218A33" wp14:editId="66F90B21">
            <wp:extent cx="5219700" cy="350520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E44A55" w:rsidRDefault="0045746D" w:rsidP="00BE152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9</w:t>
      </w:r>
      <w:r w:rsidR="00E44A55" w:rsidRPr="00E44A55">
        <w:rPr>
          <w:rFonts w:ascii="Times New Roman" w:hAnsi="Times New Roman"/>
          <w:b/>
          <w:sz w:val="28"/>
          <w:lang w:val="en-US" w:eastAsia="ru-RU"/>
        </w:rPr>
        <w:t>-rasm. Muammoli kreditlar paydo b</w:t>
      </w:r>
      <w:r w:rsidR="009F4129">
        <w:rPr>
          <w:rFonts w:ascii="Times New Roman" w:hAnsi="Times New Roman"/>
          <w:b/>
          <w:sz w:val="28"/>
          <w:lang w:val="en-US" w:eastAsia="ru-RU"/>
        </w:rPr>
        <w:t>o‘</w:t>
      </w:r>
      <w:r w:rsidR="00E44A55" w:rsidRPr="00E44A55">
        <w:rPr>
          <w:rFonts w:ascii="Times New Roman" w:hAnsi="Times New Roman"/>
          <w:b/>
          <w:sz w:val="28"/>
          <w:lang w:val="en-US" w:eastAsia="ru-RU"/>
        </w:rPr>
        <w:t>lishiga ta’sir etuvchi asosiy omillar</w:t>
      </w:r>
      <w:r w:rsidR="005133D5">
        <w:rPr>
          <w:rFonts w:ascii="Times New Roman" w:hAnsi="Times New Roman"/>
          <w:b/>
          <w:sz w:val="28"/>
          <w:lang w:val="en-US" w:eastAsia="ru-RU"/>
        </w:rPr>
        <w:t xml:space="preserve"> foizlarda ulushi.</w:t>
      </w:r>
    </w:p>
    <w:p w:rsidR="00BE1523" w:rsidRPr="003B5901" w:rsidRDefault="00BE1523" w:rsidP="00BE152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BE1523" w:rsidRPr="006660F1" w:rsidRDefault="00BE1523" w:rsidP="00E44A55">
      <w:pPr>
        <w:ind w:firstLine="709"/>
        <w:jc w:val="center"/>
        <w:rPr>
          <w:rFonts w:ascii="Times New Roman" w:hAnsi="Times New Roman"/>
          <w:b/>
          <w:sz w:val="6"/>
          <w:lang w:val="en-US" w:eastAsia="ru-RU"/>
        </w:rPr>
      </w:pPr>
    </w:p>
    <w:p w:rsidR="00E45F09" w:rsidRPr="00E45F09" w:rsidRDefault="00E45F09" w:rsidP="00E45F09">
      <w:pPr>
        <w:spacing w:after="0" w:line="360" w:lineRule="auto"/>
        <w:ind w:firstLine="709"/>
        <w:jc w:val="both"/>
        <w:rPr>
          <w:rFonts w:ascii="Times New Roman" w:hAnsi="Times New Roman"/>
          <w:sz w:val="28"/>
          <w:lang w:val="en-US" w:eastAsia="ru-RU"/>
        </w:rPr>
      </w:pPr>
      <w:r w:rsidRPr="00E45F09">
        <w:rPr>
          <w:rFonts w:ascii="Times New Roman" w:hAnsi="Times New Roman"/>
          <w:sz w:val="28"/>
          <w:lang w:val="en-US" w:eastAsia="ru-RU"/>
        </w:rPr>
        <w:t>Avvalo, O‘zbekiston Respublikasidagi tijorat banklarining 2023-2025 yillardagi moliyaviy hisobotlari, Markaziy bank ma’lumotlari, bank nazorati va risklarni boshqarish bo‘yicha normativ-huquqiy hujjatlarni yig‘ib chiqdim. Shu davr davomida muammoli kreditlarning o‘zgarishiga oid statistika, kredit portfelining sifati, banklar qanday risklarni boshqarish usullaridan foydalangani va boshqa iqtisodiy ko‘rsatkichlar bosqichma-bosqich jamlandi.</w:t>
      </w:r>
    </w:p>
    <w:p w:rsidR="00E45F09" w:rsidRPr="00E45F09" w:rsidRDefault="00E45F09" w:rsidP="00E45F09">
      <w:pPr>
        <w:spacing w:after="0" w:line="360" w:lineRule="auto"/>
        <w:ind w:firstLine="709"/>
        <w:jc w:val="both"/>
        <w:rPr>
          <w:rFonts w:ascii="Times New Roman" w:hAnsi="Times New Roman"/>
          <w:sz w:val="28"/>
          <w:lang w:val="en-US" w:eastAsia="ru-RU"/>
        </w:rPr>
      </w:pPr>
      <w:r w:rsidRPr="00E45F09">
        <w:rPr>
          <w:rFonts w:ascii="Times New Roman" w:hAnsi="Times New Roman"/>
          <w:sz w:val="28"/>
          <w:lang w:val="en-US" w:eastAsia="ru-RU"/>
        </w:rPr>
        <w:t xml:space="preserve">Keyin, muammoli kreditlarga nima sabab bo‘layotganini aniqlash uchun korrelyatsion va regressiyaviy tahlil usullarini qo‘lladim. Bu tahlilda quyidagi omillar mustaqil o‘zgaruvchi sifatida tanlandi: kredit foiz stavkasi, kredit rasmiylashtirish uchun kerakli garov qiymati, mijozlarning to‘lov qobiliyati, bank xodimlarining bilim darajasi, milliy valyutadagi inflyatsiya, valyuta kursidagi tebranishlar, kredit portfelining qanchalik diversifikatsiya qilinganligi, kredit </w:t>
      </w:r>
      <w:r w:rsidRPr="00E45F09">
        <w:rPr>
          <w:rFonts w:ascii="Times New Roman" w:hAnsi="Times New Roman"/>
          <w:sz w:val="28"/>
          <w:lang w:val="en-US" w:eastAsia="ru-RU"/>
        </w:rPr>
        <w:lastRenderedPageBreak/>
        <w:t>nazorat mexanizmlarining samaradorligi va boshqa tegishli makroiqtisodiy ko‘rsatkichlar.</w:t>
      </w:r>
    </w:p>
    <w:p w:rsidR="00A8524E" w:rsidRPr="00A8524E" w:rsidRDefault="00E45F09" w:rsidP="00E45F09">
      <w:pPr>
        <w:spacing w:after="0" w:line="360" w:lineRule="auto"/>
        <w:ind w:firstLine="709"/>
        <w:jc w:val="both"/>
        <w:rPr>
          <w:rFonts w:ascii="Times New Roman" w:hAnsi="Times New Roman"/>
          <w:sz w:val="28"/>
          <w:lang w:val="en-US" w:eastAsia="ru-RU"/>
        </w:rPr>
      </w:pPr>
      <w:r w:rsidRPr="00E45F09">
        <w:rPr>
          <w:rFonts w:ascii="Times New Roman" w:hAnsi="Times New Roman"/>
          <w:sz w:val="28"/>
          <w:lang w:val="en-US" w:eastAsia="ru-RU"/>
        </w:rPr>
        <w:t>Tadqiqot davomida “Muammoli kreditlarning ko‘payishi bankning ichki boshqaruv tizimi, makroiqtisodiy beqarorlik va mijozlarning to‘lov qobiliyati bilan bevosita bog‘liq” degan gipotezani statistik usullar yordamida sinovdan o‘tkazdim. Olingan natijalar asosida barcha omillar o‘zaro solishtirildi va ularning muammoli kreditlar ulushiga qay darajada ta’siri borligi aniqlandi.</w:t>
      </w:r>
    </w:p>
    <w:p w:rsidR="00A8524E" w:rsidRPr="00A8524E" w:rsidRDefault="004B7E67" w:rsidP="004B7E67">
      <w:pPr>
        <w:spacing w:after="0" w:line="360" w:lineRule="auto"/>
        <w:ind w:firstLine="709"/>
        <w:jc w:val="both"/>
        <w:rPr>
          <w:rFonts w:ascii="Times New Roman" w:hAnsi="Times New Roman"/>
          <w:sz w:val="28"/>
          <w:lang w:val="en-US" w:eastAsia="ru-RU"/>
        </w:rPr>
      </w:pPr>
      <w:r w:rsidRPr="004B7E67">
        <w:rPr>
          <w:rFonts w:ascii="Times New Roman" w:hAnsi="Times New Roman"/>
          <w:sz w:val="28"/>
          <w:lang w:val="en-US" w:eastAsia="ru-RU"/>
        </w:rPr>
        <w:t>Metodologik jihatdan empirik kuzatuvlar, intervyular va so‘rovnomalar natijalari hamda ularning kompleks tahliliga asoslangan ko‘p manbali yondashuv (triangulyatsiya) qo‘llanildi.</w:t>
      </w:r>
      <w:r>
        <w:rPr>
          <w:rFonts w:ascii="Times New Roman" w:hAnsi="Times New Roman"/>
          <w:sz w:val="28"/>
          <w:lang w:val="en-US" w:eastAsia="ru-RU"/>
        </w:rPr>
        <w:t xml:space="preserve"> </w:t>
      </w:r>
      <w:r w:rsidRPr="004B7E67">
        <w:rPr>
          <w:rFonts w:ascii="Times New Roman" w:hAnsi="Times New Roman"/>
          <w:sz w:val="28"/>
          <w:lang w:val="en-US" w:eastAsia="ru-RU"/>
        </w:rPr>
        <w:t>So‘rovnoma risk-menejerlar, kredit bo‘limi bo‘lim boshliqlari va tajribali tahlilchilar o‘rtasida o‘tkazildi.</w:t>
      </w:r>
      <w:r>
        <w:rPr>
          <w:rFonts w:ascii="Times New Roman" w:hAnsi="Times New Roman"/>
          <w:sz w:val="28"/>
          <w:lang w:val="en-US" w:eastAsia="ru-RU"/>
        </w:rPr>
        <w:t xml:space="preserve"> </w:t>
      </w:r>
      <w:r w:rsidRPr="004B7E67">
        <w:rPr>
          <w:rFonts w:ascii="Times New Roman" w:hAnsi="Times New Roman"/>
          <w:sz w:val="28"/>
          <w:lang w:val="en-US" w:eastAsia="ru-RU"/>
        </w:rPr>
        <w:t>Usul mavjud vaziyatni har tomonlama tahlil qilish bilan bir qatorda, kredit siyosatida muammoli kreditlarning oldini olish bo‘yicha amaliy va strategik tavsiyalar tayyorlashga yordam berdi.</w:t>
      </w:r>
      <w:r w:rsidR="00A8524E" w:rsidRPr="00A8524E">
        <w:rPr>
          <w:rFonts w:ascii="Times New Roman" w:hAnsi="Times New Roman"/>
          <w:sz w:val="28"/>
          <w:lang w:val="en-US" w:eastAsia="ru-RU"/>
        </w:rPr>
        <w:t>.</w:t>
      </w:r>
    </w:p>
    <w:p w:rsidR="004F0D27" w:rsidRPr="004F0D27" w:rsidRDefault="00A8524E" w:rsidP="00A8524E">
      <w:pPr>
        <w:spacing w:after="0" w:line="360" w:lineRule="auto"/>
        <w:ind w:firstLine="709"/>
        <w:jc w:val="both"/>
        <w:rPr>
          <w:rFonts w:ascii="Times New Roman" w:hAnsi="Times New Roman"/>
          <w:sz w:val="28"/>
          <w:lang w:val="en-US" w:eastAsia="ru-RU"/>
        </w:rPr>
      </w:pPr>
      <w:r w:rsidRPr="00A8524E">
        <w:rPr>
          <w:rFonts w:ascii="Times New Roman" w:hAnsi="Times New Roman"/>
          <w:sz w:val="28"/>
          <w:lang w:val="en-US" w:eastAsia="ru-RU"/>
        </w:rPr>
        <w:t>Tahlil natijalari shuni ko‘rsatdiki, o‘rganilgan tijorat banklarida kredit portfelining yetarli darajada diversifikatsiya qilinmaganligi muammoli kreditlar yuzaga kelishining asosiy omillaridan biri hisoblanadi. Xususan, ayrim hollarda kredit ajratish jarayonida biznes-rejalarning chuqur tahlil qilinmaganligi hamda mavjud bozor risklarining yetarli darajada baholanmaganligi kredit qarorlarining sifatiga salbiy ta’sir ko‘rsatgan. Natijada, ajratilgan kreditlarning o‘z vaqtida qaytarilmasligi va muammoli kreditlar ulushining ortishi kuzatilgan.</w:t>
      </w:r>
    </w:p>
    <w:p w:rsidR="00A8524E" w:rsidRPr="00A8524E" w:rsidRDefault="00A8524E" w:rsidP="00A8524E">
      <w:pPr>
        <w:spacing w:after="0" w:line="360" w:lineRule="auto"/>
        <w:ind w:firstLine="709"/>
        <w:jc w:val="both"/>
        <w:rPr>
          <w:rFonts w:ascii="Times New Roman" w:hAnsi="Times New Roman"/>
          <w:sz w:val="28"/>
          <w:lang w:val="en-US" w:eastAsia="ru-RU"/>
        </w:rPr>
      </w:pPr>
      <w:r w:rsidRPr="00A8524E">
        <w:rPr>
          <w:rFonts w:ascii="Times New Roman" w:hAnsi="Times New Roman"/>
          <w:sz w:val="28"/>
          <w:lang w:val="en-US" w:eastAsia="ru-RU"/>
        </w:rPr>
        <w:t xml:space="preserve">Ikkinchidan, </w:t>
      </w:r>
      <w:r w:rsidR="00581B9B" w:rsidRPr="00581B9B">
        <w:rPr>
          <w:rFonts w:ascii="Times New Roman" w:hAnsi="Times New Roman"/>
          <w:sz w:val="28"/>
          <w:lang w:val="en-US" w:eastAsia="ru-RU"/>
        </w:rPr>
        <w:t>yana bir muhim narsa shundaki, kredit oluvchilarning moliyaviy savodxonligi hali ham past. Ustiga-ustak, ular iqtisodiy vaziyat tubdan o‘zgarib ketganida ham tezda moslasha olmayapti. Masalan, kichik biznes egalarini olaylik yoki oddiy odamlarni — ko‘p hollarda ular o‘z qarzini, to‘lov imkoniyatini va risk darajasini to‘g‘ri baholay olmaydi. Shu sababli ham</w:t>
      </w:r>
      <w:r w:rsidR="00581B9B">
        <w:rPr>
          <w:rFonts w:ascii="Times New Roman" w:hAnsi="Times New Roman"/>
          <w:sz w:val="28"/>
          <w:lang w:val="en-US" w:eastAsia="ru-RU"/>
        </w:rPr>
        <w:t xml:space="preserve"> muammoli kreditlar soni oshgan</w:t>
      </w:r>
      <w:r w:rsidRPr="00A8524E">
        <w:rPr>
          <w:rFonts w:ascii="Times New Roman" w:hAnsi="Times New Roman"/>
          <w:sz w:val="28"/>
          <w:lang w:val="en-US" w:eastAsia="ru-RU"/>
        </w:rPr>
        <w:t>.</w:t>
      </w:r>
    </w:p>
    <w:p w:rsidR="00A8524E" w:rsidRPr="00A8524E" w:rsidRDefault="00A8524E" w:rsidP="00A8524E">
      <w:pPr>
        <w:spacing w:after="0" w:line="360" w:lineRule="auto"/>
        <w:ind w:firstLine="709"/>
        <w:jc w:val="both"/>
        <w:rPr>
          <w:rFonts w:ascii="Times New Roman" w:hAnsi="Times New Roman"/>
          <w:sz w:val="28"/>
          <w:lang w:val="en-US" w:eastAsia="ru-RU"/>
        </w:rPr>
      </w:pPr>
      <w:r w:rsidRPr="00A8524E">
        <w:rPr>
          <w:rFonts w:ascii="Times New Roman" w:hAnsi="Times New Roman"/>
          <w:sz w:val="28"/>
          <w:lang w:val="en-US" w:eastAsia="ru-RU"/>
        </w:rPr>
        <w:t xml:space="preserve">Uchinchidan, </w:t>
      </w:r>
      <w:r w:rsidR="00581B9B" w:rsidRPr="00581B9B">
        <w:rPr>
          <w:rFonts w:ascii="Times New Roman" w:hAnsi="Times New Roman"/>
          <w:sz w:val="28"/>
          <w:lang w:val="en-US" w:eastAsia="ru-RU"/>
        </w:rPr>
        <w:t xml:space="preserve">tahlil natijalari ko‘rsatadi: kreditlarni monitoring qilish va nazorat tizimi yetarli darajada kuchli emas. Ba’zi banklar kredit ajratilganining dastlabki bosqichida holatni sinchkov kuzatadi, lekin keyinchalik e’tibor sustlashib </w:t>
      </w:r>
      <w:r w:rsidR="00581B9B" w:rsidRPr="00581B9B">
        <w:rPr>
          <w:rFonts w:ascii="Times New Roman" w:hAnsi="Times New Roman"/>
          <w:sz w:val="28"/>
          <w:lang w:val="en-US" w:eastAsia="ru-RU"/>
        </w:rPr>
        <w:lastRenderedPageBreak/>
        <w:t>ketadi. Natijada, qarzdorning moliyaviy ahvoli o‘zgarib qolsa, bunga o‘z vaqtida</w:t>
      </w:r>
      <w:r w:rsidR="00581B9B">
        <w:rPr>
          <w:rFonts w:ascii="Times New Roman" w:hAnsi="Times New Roman"/>
          <w:sz w:val="28"/>
          <w:lang w:val="en-US" w:eastAsia="ru-RU"/>
        </w:rPr>
        <w:t xml:space="preserve"> chora ko‘rish imkoni bo‘lmaydi.</w:t>
      </w:r>
    </w:p>
    <w:p w:rsidR="004F0D27" w:rsidRPr="004F0D27" w:rsidRDefault="005107D1" w:rsidP="00A8524E">
      <w:pPr>
        <w:spacing w:after="0" w:line="360" w:lineRule="auto"/>
        <w:ind w:firstLine="709"/>
        <w:jc w:val="both"/>
        <w:rPr>
          <w:rFonts w:ascii="Times New Roman" w:hAnsi="Times New Roman"/>
          <w:sz w:val="28"/>
          <w:lang w:val="en-US" w:eastAsia="ru-RU"/>
        </w:rPr>
      </w:pPr>
      <w:r w:rsidRPr="005107D1">
        <w:rPr>
          <w:rFonts w:ascii="Times New Roman" w:hAnsi="Times New Roman"/>
          <w:sz w:val="28"/>
          <w:lang w:val="en-US" w:eastAsia="ru-RU"/>
        </w:rPr>
        <w:t xml:space="preserve">So‘rovlar va intervyulardan chiqqan ma’lumotlar ham shuni tasdiqlaydi: makroiqtisodiy muammolar, masalan, inflyatsiya darajasining ko‘tarilishi, valyuta kursining noturg‘unligi yoki soliq bosimining kuchayishi tadbirkorlar va korxonalar faoliyatiga salbiy ta’sir ko‘rsatgan. Shuning uchun ko‘plab tadbirkorlar o‘z kredit </w:t>
      </w:r>
      <w:r>
        <w:rPr>
          <w:rFonts w:ascii="Times New Roman" w:hAnsi="Times New Roman"/>
          <w:sz w:val="28"/>
          <w:lang w:val="en-US" w:eastAsia="ru-RU"/>
        </w:rPr>
        <w:t>majburiyatlarini bajara olmagan</w:t>
      </w:r>
      <w:r w:rsidR="00A8524E" w:rsidRPr="00A8524E">
        <w:rPr>
          <w:rFonts w:ascii="Times New Roman" w:hAnsi="Times New Roman"/>
          <w:sz w:val="28"/>
          <w:lang w:val="en-US" w:eastAsia="ru-RU"/>
        </w:rPr>
        <w:t>.</w:t>
      </w:r>
    </w:p>
    <w:p w:rsidR="006A053B" w:rsidRPr="006A053B" w:rsidRDefault="006A053B" w:rsidP="006A053B">
      <w:pPr>
        <w:spacing w:after="0" w:line="360" w:lineRule="auto"/>
        <w:ind w:firstLine="709"/>
        <w:jc w:val="both"/>
        <w:rPr>
          <w:rFonts w:ascii="Times New Roman" w:hAnsi="Times New Roman"/>
          <w:sz w:val="28"/>
          <w:lang w:val="en-US" w:eastAsia="ru-RU"/>
        </w:rPr>
      </w:pPr>
      <w:r w:rsidRPr="006A053B">
        <w:rPr>
          <w:rFonts w:ascii="Times New Roman" w:hAnsi="Times New Roman"/>
          <w:sz w:val="28"/>
          <w:lang w:val="en-US" w:eastAsia="ru-RU"/>
        </w:rPr>
        <w:t>Tahlillar davomida yana bir muhim jih</w:t>
      </w:r>
      <w:r w:rsidR="004B7E67">
        <w:rPr>
          <w:rFonts w:ascii="Times New Roman" w:hAnsi="Times New Roman"/>
          <w:sz w:val="28"/>
          <w:lang w:val="en-US" w:eastAsia="ru-RU"/>
        </w:rPr>
        <w:t>at aniqlandiki, garov (kolleteral</w:t>
      </w:r>
      <w:r w:rsidRPr="006A053B">
        <w:rPr>
          <w:rFonts w:ascii="Times New Roman" w:hAnsi="Times New Roman"/>
          <w:sz w:val="28"/>
          <w:lang w:val="en-US" w:eastAsia="ru-RU"/>
        </w:rPr>
        <w:t xml:space="preserve">) ta’minoti mexanizmining samaradorligi yetarli darajada emasligi va aktivlarni baholash jarayonida ayrim sustkashliklar borligi muammoli kreditlar paydo bo‘lishiga salbiy ta’sir qilyapti. Xususan ayrim holatlarda banklar tomonidan garov obyektlari real bozor qiymatidan yuqoriroq baholanadi yoki likvidlik darajasi past bo‘lgan mol-mulklar ta’minot sifatida qabul qilingan. </w:t>
      </w:r>
      <w:r w:rsidR="0094126E" w:rsidRPr="0094126E">
        <w:rPr>
          <w:rFonts w:ascii="Times New Roman" w:hAnsi="Times New Roman"/>
          <w:sz w:val="28"/>
          <w:lang w:val="en-US" w:eastAsia="ru-RU"/>
        </w:rPr>
        <w:t>Natijada, qarzdor kredit majburiyatlarini bajarmagan bo‘lsa ham, garov mulkini realizatsiya qilishga tayanib, yo‘qotishlarni qoplash imkonlari b</w:t>
      </w:r>
      <w:r w:rsidR="0094126E">
        <w:rPr>
          <w:rFonts w:ascii="Times New Roman" w:hAnsi="Times New Roman"/>
          <w:sz w:val="28"/>
          <w:lang w:val="en-US" w:eastAsia="ru-RU"/>
        </w:rPr>
        <w:t>organ sari ancha torayib qoladi</w:t>
      </w:r>
      <w:r w:rsidRPr="006A053B">
        <w:rPr>
          <w:rFonts w:ascii="Times New Roman" w:hAnsi="Times New Roman"/>
          <w:sz w:val="28"/>
          <w:lang w:val="en-US" w:eastAsia="ru-RU"/>
        </w:rPr>
        <w:t>.</w:t>
      </w:r>
    </w:p>
    <w:p w:rsidR="006A053B" w:rsidRPr="006A053B" w:rsidRDefault="0094126E" w:rsidP="006A053B">
      <w:pPr>
        <w:spacing w:after="0" w:line="360" w:lineRule="auto"/>
        <w:ind w:firstLine="709"/>
        <w:jc w:val="both"/>
        <w:rPr>
          <w:rFonts w:ascii="Times New Roman" w:hAnsi="Times New Roman"/>
          <w:sz w:val="28"/>
          <w:lang w:val="en-US" w:eastAsia="ru-RU"/>
        </w:rPr>
      </w:pPr>
      <w:r w:rsidRPr="0094126E">
        <w:rPr>
          <w:rFonts w:ascii="Times New Roman" w:hAnsi="Times New Roman"/>
          <w:sz w:val="28"/>
          <w:lang w:val="en-US" w:eastAsia="ru-RU"/>
        </w:rPr>
        <w:t>Yana bir muammo — bank xodimlarining kasbiy malakasi yetarli emas, ichki rag‘batlantirish tizimi ham sust ishlaydi. Bu holat kredit risklarini aniqlash va baholash tartibiga ham salbiy ta’sir o‘tkazgan. Tahlillar shuni ko‘rsatdiki, muammoli kreditlarning ko‘pi risklar noto‘g‘ri baholanganidan, qarz oluvchilarning moliyaviy ahvoli yetarli tekshirilmaganidan va kredit jarayonida nazorat mexanizmlari yaxshi ishl</w:t>
      </w:r>
      <w:r>
        <w:rPr>
          <w:rFonts w:ascii="Times New Roman" w:hAnsi="Times New Roman"/>
          <w:sz w:val="28"/>
          <w:lang w:val="en-US" w:eastAsia="ru-RU"/>
        </w:rPr>
        <w:t>amaganidan kelib chiqqan</w:t>
      </w:r>
      <w:r w:rsidR="006A053B" w:rsidRPr="006A053B">
        <w:rPr>
          <w:rFonts w:ascii="Times New Roman" w:hAnsi="Times New Roman"/>
          <w:sz w:val="28"/>
          <w:lang w:val="en-US" w:eastAsia="ru-RU"/>
        </w:rPr>
        <w:t>.</w:t>
      </w:r>
    </w:p>
    <w:p w:rsidR="00E44A55" w:rsidRDefault="006A053B" w:rsidP="006A053B">
      <w:pPr>
        <w:spacing w:after="0" w:line="360" w:lineRule="auto"/>
        <w:ind w:firstLine="709"/>
        <w:jc w:val="both"/>
        <w:rPr>
          <w:rFonts w:ascii="Times New Roman" w:hAnsi="Times New Roman"/>
          <w:sz w:val="28"/>
          <w:lang w:val="en-US" w:eastAsia="ru-RU"/>
        </w:rPr>
      </w:pPr>
      <w:r w:rsidRPr="006A053B">
        <w:rPr>
          <w:rFonts w:ascii="Times New Roman" w:hAnsi="Times New Roman"/>
          <w:sz w:val="28"/>
          <w:lang w:val="en-US" w:eastAsia="ru-RU"/>
        </w:rPr>
        <w:t>Demak, muammoli kreditlarning shakllanishi faqat tashqi makroiqtisodiy omillar bilan bog‘liq emas, balki banklarning ichki boshqaruv tizimi, xodimlar malakasi, kredit monitoringi, garov ta’minotini baholashga oid yondashuvlardagi kamchiliklar ham ancha darajada ta’sir qiladi.</w:t>
      </w:r>
    </w:p>
    <w:p w:rsidR="00EE2C51" w:rsidRDefault="00CE2E4F" w:rsidP="004F0D27">
      <w:pPr>
        <w:spacing w:after="0" w:line="360" w:lineRule="auto"/>
        <w:ind w:firstLine="709"/>
        <w:jc w:val="both"/>
        <w:rPr>
          <w:rFonts w:ascii="Times New Roman" w:hAnsi="Times New Roman"/>
          <w:sz w:val="28"/>
          <w:lang w:val="en-US" w:eastAsia="ru-RU"/>
        </w:rPr>
      </w:pPr>
      <w:r>
        <w:rPr>
          <w:noProof/>
          <w:lang w:val="en-US"/>
        </w:rPr>
        <w:lastRenderedPageBreak/>
        <w:drawing>
          <wp:inline distT="0" distB="0" distL="0" distR="0" wp14:anchorId="0C678B3B" wp14:editId="0B07C330">
            <wp:extent cx="5311140" cy="3492500"/>
            <wp:effectExtent l="0" t="0" r="3810" b="1270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6660F1" w:rsidRDefault="00E34E18" w:rsidP="006660F1">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10</w:t>
      </w:r>
      <w:r w:rsidR="006660F1" w:rsidRPr="00E44A55">
        <w:rPr>
          <w:rFonts w:ascii="Times New Roman" w:hAnsi="Times New Roman"/>
          <w:b/>
          <w:sz w:val="28"/>
          <w:lang w:val="en-US" w:eastAsia="ru-RU"/>
        </w:rPr>
        <w:t>-rasm. Muammoli kreditlar paydo b</w:t>
      </w:r>
      <w:r w:rsidR="009F4129">
        <w:rPr>
          <w:rFonts w:ascii="Times New Roman" w:hAnsi="Times New Roman"/>
          <w:b/>
          <w:sz w:val="28"/>
          <w:lang w:val="en-US" w:eastAsia="ru-RU"/>
        </w:rPr>
        <w:t>o‘</w:t>
      </w:r>
      <w:r w:rsidR="006660F1" w:rsidRPr="00E44A55">
        <w:rPr>
          <w:rFonts w:ascii="Times New Roman" w:hAnsi="Times New Roman"/>
          <w:b/>
          <w:sz w:val="28"/>
          <w:lang w:val="en-US" w:eastAsia="ru-RU"/>
        </w:rPr>
        <w:t>lishiga ta’sir etuvchi asosiy omillar</w:t>
      </w:r>
    </w:p>
    <w:p w:rsidR="006660F1" w:rsidRPr="003B5901" w:rsidRDefault="006660F1" w:rsidP="006660F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6660F1" w:rsidRPr="006660F1" w:rsidRDefault="006660F1" w:rsidP="006660F1">
      <w:pPr>
        <w:ind w:firstLine="709"/>
        <w:jc w:val="center"/>
        <w:rPr>
          <w:rFonts w:ascii="Times New Roman" w:hAnsi="Times New Roman"/>
          <w:b/>
          <w:sz w:val="6"/>
          <w:lang w:val="en-US" w:eastAsia="ru-RU"/>
        </w:rPr>
      </w:pPr>
    </w:p>
    <w:p w:rsidR="006A053B" w:rsidRPr="006A053B" w:rsidRDefault="006A053B" w:rsidP="006A053B">
      <w:pPr>
        <w:spacing w:after="0" w:line="360" w:lineRule="auto"/>
        <w:ind w:firstLine="709"/>
        <w:jc w:val="both"/>
        <w:rPr>
          <w:rFonts w:ascii="Times New Roman" w:hAnsi="Times New Roman"/>
          <w:sz w:val="28"/>
          <w:lang w:val="en-US" w:eastAsia="ru-RU"/>
        </w:rPr>
      </w:pPr>
      <w:r w:rsidRPr="006A053B">
        <w:rPr>
          <w:rFonts w:ascii="Times New Roman" w:hAnsi="Times New Roman"/>
          <w:sz w:val="28"/>
          <w:lang w:val="en-US" w:eastAsia="ru-RU"/>
        </w:rPr>
        <w:t xml:space="preserve">Muhokamalar jarayonida aniqlanishicha, muammoli kreditlar ulushining yuqori darajada bo‘lishi nafaqat tijorat banklarining moliyaviy barqarorligiga balki butun bank-moliya tizimining ishonchliligi hamda iqtisodiy o‘sish sur’atlariga ham salbiy ta’sir ko‘rsatmoqda. Xususan, muammoli kreditlar hajmining ortishi kredit resurslarining aylanish muddatini uzaytirib, banklarning yangi kreditlar ajratish imkoniyatlarini cheklab qo‘yadi, natijada mablag‘lar tezroq aylanolmay qoladi.  </w:t>
      </w:r>
    </w:p>
    <w:p w:rsidR="00847BD7" w:rsidRDefault="006A053B" w:rsidP="006A053B">
      <w:pPr>
        <w:spacing w:after="0" w:line="360" w:lineRule="auto"/>
        <w:ind w:firstLine="709"/>
        <w:jc w:val="both"/>
        <w:rPr>
          <w:rFonts w:ascii="Times New Roman" w:hAnsi="Times New Roman"/>
          <w:sz w:val="28"/>
          <w:lang w:val="en-US" w:eastAsia="ru-RU"/>
        </w:rPr>
      </w:pPr>
      <w:r w:rsidRPr="006A053B">
        <w:rPr>
          <w:rFonts w:ascii="Times New Roman" w:hAnsi="Times New Roman"/>
          <w:sz w:val="28"/>
          <w:lang w:val="en-US" w:eastAsia="ru-RU"/>
        </w:rPr>
        <w:t>Shunday qilib, iqtisodiyotning real sektori, ayniqsa kichik va o‘rta biznes subyektlari yetarli darajada moliyaviy qo‘llab-quvvatlanmayapti. Buning oqibatida investitsion faollikning pasayishi, ishlab chiqarish hajmlarining qisqarishi va iqtisodiy o‘sish sur’atlarining sekinlashishi yuz berishi ham mumkin. Shu nuqtayi nazardan, muammoli kreditlar darajasini maqbul chegaralarda ushlab turish hamda ularning oldini olishga qaratilgan samarali mexanizmlarni joriy etish bank tizimi barqarorligini ta’minlash bilan birga mamlakat iqtisodiyotining barqaror rivojlanishini qo‘llab-quvvatlashning juda muhim shartlaridan biri hisoblanadi.</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lastRenderedPageBreak/>
        <w:t>Yakuniy xulosalar shuni k</w:t>
      </w:r>
      <w:r w:rsidR="009F4129">
        <w:rPr>
          <w:sz w:val="28"/>
          <w:szCs w:val="28"/>
          <w:lang w:val="en-US"/>
        </w:rPr>
        <w:t>o‘</w:t>
      </w:r>
      <w:r w:rsidRPr="00DA3589">
        <w:rPr>
          <w:sz w:val="28"/>
          <w:szCs w:val="28"/>
          <w:lang w:val="en-US"/>
        </w:rPr>
        <w:t xml:space="preserve">rsatadiki, bank amaliyotida muammoli kreditlar hajmining ortib borishiga asosan quyidagi omillar </w:t>
      </w:r>
      <w:r w:rsidR="009F4129">
        <w:rPr>
          <w:sz w:val="28"/>
          <w:szCs w:val="28"/>
          <w:lang w:val="en-US"/>
        </w:rPr>
        <w:t>o‘</w:t>
      </w:r>
      <w:r w:rsidRPr="00DA3589">
        <w:rPr>
          <w:sz w:val="28"/>
          <w:szCs w:val="28"/>
          <w:lang w:val="en-US"/>
        </w:rPr>
        <w:t>zining salbiy ta’sirini k</w:t>
      </w:r>
      <w:r w:rsidR="009F4129">
        <w:rPr>
          <w:sz w:val="28"/>
          <w:szCs w:val="28"/>
          <w:lang w:val="en-US"/>
        </w:rPr>
        <w:t>o‘</w:t>
      </w:r>
      <w:r w:rsidRPr="00DA3589">
        <w:rPr>
          <w:sz w:val="28"/>
          <w:szCs w:val="28"/>
          <w:lang w:val="en-US"/>
        </w:rPr>
        <w:t>rsatmoqda:</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Kredit siyosatining yuzaki yuritilishi:</w:t>
      </w:r>
      <w:r w:rsidRPr="00DA3589">
        <w:rPr>
          <w:sz w:val="28"/>
          <w:szCs w:val="28"/>
          <w:lang w:val="en-US"/>
        </w:rPr>
        <w:t xml:space="preserve"> jarayonlarni yetarli darajada chuqur tahlil qilmasdan amalga oshirish;</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T</w:t>
      </w:r>
      <w:r w:rsidR="009F4129">
        <w:rPr>
          <w:b/>
          <w:bCs/>
          <w:i/>
          <w:sz w:val="28"/>
          <w:szCs w:val="28"/>
          <w:lang w:val="en-US"/>
        </w:rPr>
        <w:t>o‘</w:t>
      </w:r>
      <w:r w:rsidRPr="00DA3589">
        <w:rPr>
          <w:b/>
          <w:bCs/>
          <w:i/>
          <w:sz w:val="28"/>
          <w:szCs w:val="28"/>
          <w:lang w:val="en-US"/>
        </w:rPr>
        <w:t>lov qobiliyatini xato baholash:</w:t>
      </w:r>
      <w:r w:rsidRPr="00DA3589">
        <w:rPr>
          <w:sz w:val="28"/>
          <w:szCs w:val="28"/>
          <w:lang w:val="en-US"/>
        </w:rPr>
        <w:t xml:space="preserve"> qarz oluvchi mijozlarning real moliyaviy holatini aniqlashdagi kamchiliklar;</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Monitoring va nazoratning zaifligi:</w:t>
      </w:r>
      <w:r w:rsidRPr="00DA3589">
        <w:rPr>
          <w:sz w:val="28"/>
          <w:szCs w:val="28"/>
          <w:lang w:val="en-US"/>
        </w:rPr>
        <w:t xml:space="preserve"> ajratilgan mablag‘lar ustidan doimiy va ta'sirchan nazorat tizimining y</w:t>
      </w:r>
      <w:r w:rsidR="009F4129">
        <w:rPr>
          <w:sz w:val="28"/>
          <w:szCs w:val="28"/>
          <w:lang w:val="en-US"/>
        </w:rPr>
        <w:t>o‘</w:t>
      </w:r>
      <w:r w:rsidRPr="00DA3589">
        <w:rPr>
          <w:sz w:val="28"/>
          <w:szCs w:val="28"/>
          <w:lang w:val="en-US"/>
        </w:rPr>
        <w:t>qligi;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Makroiqtisodiy beqarorlik:</w:t>
      </w:r>
      <w:r w:rsidRPr="00DA3589">
        <w:rPr>
          <w:sz w:val="28"/>
          <w:szCs w:val="28"/>
          <w:lang w:val="en-US"/>
        </w:rPr>
        <w:t xml:space="preserve"> iqtisodiyotdagi tebranishlar va tashqi xatarlarning ta'siri;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Inson omili va kadrlar salohiyati:</w:t>
      </w:r>
      <w:r w:rsidRPr="00DA3589">
        <w:rPr>
          <w:sz w:val="28"/>
          <w:szCs w:val="28"/>
          <w:lang w:val="en-US"/>
        </w:rPr>
        <w:t xml:space="preserve"> bank xodimlarining malakasi yetishmasligi hamda not</w:t>
      </w:r>
      <w:r w:rsidR="009F4129">
        <w:rPr>
          <w:sz w:val="28"/>
          <w:szCs w:val="28"/>
          <w:lang w:val="en-US"/>
        </w:rPr>
        <w:t>o‘</w:t>
      </w:r>
      <w:r w:rsidRPr="00DA3589">
        <w:rPr>
          <w:sz w:val="28"/>
          <w:szCs w:val="28"/>
          <w:lang w:val="en-US"/>
        </w:rPr>
        <w:t>g‘ri qarorlar qabul qilinishi;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Garov xatarlari:</w:t>
      </w:r>
      <w:r w:rsidRPr="00DA3589">
        <w:rPr>
          <w:sz w:val="28"/>
          <w:szCs w:val="28"/>
          <w:lang w:val="en-US"/>
        </w:rPr>
        <w:t xml:space="preserve"> ta’minot tizimidagi noaniqliklar va mulk qiymatini baholashdagi xatolar.</w:t>
      </w:r>
    </w:p>
    <w:p w:rsidR="00847BD7" w:rsidRPr="00DA3589" w:rsidRDefault="0094126E" w:rsidP="00DA3589">
      <w:pPr>
        <w:pStyle w:val="a4"/>
        <w:spacing w:before="0" w:beforeAutospacing="0" w:after="0" w:afterAutospacing="0" w:line="360" w:lineRule="auto"/>
        <w:ind w:firstLine="709"/>
        <w:jc w:val="both"/>
        <w:rPr>
          <w:sz w:val="28"/>
          <w:szCs w:val="28"/>
          <w:lang w:val="en-US"/>
        </w:rPr>
      </w:pPr>
      <w:r w:rsidRPr="0094126E">
        <w:rPr>
          <w:sz w:val="28"/>
          <w:szCs w:val="28"/>
          <w:lang w:val="en-US"/>
        </w:rPr>
        <w:t>Shunday qilib, istiqbolda muammoli kreditlar paydo bo’lishiga ta’sir qiladigan omillarni chuqurroq tahlil qilish, ularning salbiy ta’sirini iloji boricha kamaytirishga mo‘ljallangan samarali boshqaruv mexanizmlarini yanada takomillashtirish, va keyin amaliy chora tadbirlarni bosqichma-bosqich, izchil bajarish orqali tijorat banklarining kredit portfeli sifati yaxshilanadi, shuningdek ularning moliyaviy barqarorligi ham mustahkamlanishi mumkin. Bu jarayon esa o‘z navbatida bank tizimi barqaror o‘sishiga xizmat qiladi, hamda iqtisodiyotning real sektori tomon moliyaviy ko‘makni berish imkoniyat</w:t>
      </w:r>
      <w:r>
        <w:rPr>
          <w:sz w:val="28"/>
          <w:szCs w:val="28"/>
          <w:lang w:val="en-US"/>
        </w:rPr>
        <w:t>lari kengayishiga yordam beradi</w:t>
      </w:r>
      <w:r w:rsidR="00847BD7" w:rsidRPr="00DA3589">
        <w:rPr>
          <w:sz w:val="28"/>
          <w:szCs w:val="28"/>
          <w:lang w:val="en-US"/>
        </w:rPr>
        <w:t>.</w:t>
      </w:r>
    </w:p>
    <w:p w:rsidR="002E1884" w:rsidRDefault="00745C7A" w:rsidP="00366190">
      <w:pPr>
        <w:pStyle w:val="2"/>
        <w:spacing w:before="0" w:line="360" w:lineRule="auto"/>
        <w:ind w:left="709" w:right="708"/>
        <w:jc w:val="center"/>
        <w:rPr>
          <w:rFonts w:ascii="Times New Roman" w:hAnsi="Times New Roman"/>
          <w:b/>
          <w:bCs/>
          <w:color w:val="000000"/>
          <w:sz w:val="28"/>
          <w:szCs w:val="28"/>
          <w:lang w:val="en-US" w:eastAsia="ru-RU"/>
        </w:rPr>
      </w:pPr>
      <w:bookmarkStart w:id="19" w:name="_Toc230115451"/>
      <w:r>
        <w:rPr>
          <w:rFonts w:ascii="Times New Roman" w:hAnsi="Times New Roman"/>
          <w:b/>
          <w:bCs/>
          <w:color w:val="000000"/>
          <w:sz w:val="28"/>
          <w:szCs w:val="28"/>
          <w:lang w:val="en-US" w:eastAsia="ru-RU"/>
        </w:rPr>
        <w:t>4</w:t>
      </w:r>
      <w:r w:rsidR="002E1884" w:rsidRPr="00791642">
        <w:rPr>
          <w:rFonts w:ascii="Times New Roman" w:hAnsi="Times New Roman"/>
          <w:b/>
          <w:bCs/>
          <w:color w:val="000000"/>
          <w:sz w:val="28"/>
          <w:szCs w:val="28"/>
          <w:lang w:val="en-US" w:eastAsia="ru-RU"/>
        </w:rPr>
        <w:t>.</w:t>
      </w:r>
      <w:r w:rsidR="00EB727E">
        <w:rPr>
          <w:rFonts w:ascii="Times New Roman" w:hAnsi="Times New Roman"/>
          <w:b/>
          <w:bCs/>
          <w:color w:val="000000"/>
          <w:sz w:val="28"/>
          <w:szCs w:val="28"/>
          <w:lang w:val="en-US" w:eastAsia="ru-RU"/>
        </w:rPr>
        <w:t>3</w:t>
      </w:r>
      <w:r w:rsidR="002E1884" w:rsidRPr="00791642">
        <w:rPr>
          <w:rFonts w:ascii="Times New Roman" w:hAnsi="Times New Roman"/>
          <w:b/>
          <w:bCs/>
          <w:color w:val="000000"/>
          <w:sz w:val="28"/>
          <w:szCs w:val="28"/>
          <w:lang w:val="en-US" w:eastAsia="ru-RU"/>
        </w:rPr>
        <w:t xml:space="preserve">. </w:t>
      </w:r>
      <w:r w:rsidR="002E1884" w:rsidRPr="00791642">
        <w:rPr>
          <w:rFonts w:ascii="Times New Roman" w:hAnsi="Times New Roman"/>
          <w:b/>
          <w:bCs/>
          <w:color w:val="000000"/>
          <w:kern w:val="36"/>
          <w:sz w:val="28"/>
          <w:szCs w:val="28"/>
          <w:lang w:val="en-US" w:eastAsia="ru-RU"/>
        </w:rPr>
        <w:t>Muammoli</w:t>
      </w:r>
      <w:r w:rsidR="002E1884" w:rsidRPr="00791642">
        <w:rPr>
          <w:rFonts w:ascii="Times New Roman" w:hAnsi="Times New Roman"/>
          <w:b/>
          <w:bCs/>
          <w:color w:val="000000"/>
          <w:sz w:val="28"/>
          <w:szCs w:val="28"/>
          <w:lang w:val="en-US" w:eastAsia="ru-RU"/>
        </w:rPr>
        <w:t xml:space="preserve"> kreditlarni oldini olishda kredit xavflarini boshqarish tizimi</w:t>
      </w:r>
      <w:bookmarkEnd w:id="19"/>
    </w:p>
    <w:p w:rsidR="008F6001" w:rsidRDefault="00366190" w:rsidP="00366190">
      <w:pPr>
        <w:pStyle w:val="a4"/>
        <w:spacing w:before="0" w:beforeAutospacing="0" w:after="0" w:afterAutospacing="0" w:line="360" w:lineRule="auto"/>
        <w:ind w:firstLine="709"/>
        <w:jc w:val="both"/>
        <w:rPr>
          <w:sz w:val="28"/>
          <w:szCs w:val="28"/>
          <w:lang w:val="en-US"/>
        </w:rPr>
      </w:pPr>
      <w:r w:rsidRPr="00366190">
        <w:rPr>
          <w:sz w:val="28"/>
          <w:szCs w:val="28"/>
          <w:lang w:val="en-US"/>
        </w:rPr>
        <w:t>Jahon amaliyotida kredit tavakkalchiligini boshqarish va muammoli kreditlar (NPL) hajmini qisqartirish b</w:t>
      </w:r>
      <w:r w:rsidR="009F4129">
        <w:rPr>
          <w:sz w:val="28"/>
          <w:szCs w:val="28"/>
          <w:lang w:val="en-US"/>
        </w:rPr>
        <w:t>o‘</w:t>
      </w:r>
      <w:r w:rsidRPr="00366190">
        <w:rPr>
          <w:sz w:val="28"/>
          <w:szCs w:val="28"/>
          <w:lang w:val="en-US"/>
        </w:rPr>
        <w:t xml:space="preserve">yicha olib borilgan ilmiy tadqiqotlar </w:t>
      </w:r>
      <w:r w:rsidR="009F4129">
        <w:rPr>
          <w:sz w:val="28"/>
          <w:szCs w:val="28"/>
          <w:lang w:val="en-US"/>
        </w:rPr>
        <w:t>o‘</w:t>
      </w:r>
      <w:r w:rsidRPr="00366190">
        <w:rPr>
          <w:sz w:val="28"/>
          <w:szCs w:val="28"/>
          <w:lang w:val="en-US"/>
        </w:rPr>
        <w:t>zining k</w:t>
      </w:r>
      <w:r w:rsidR="009F4129">
        <w:rPr>
          <w:sz w:val="28"/>
          <w:szCs w:val="28"/>
          <w:lang w:val="en-US"/>
        </w:rPr>
        <w:t>o‘</w:t>
      </w:r>
      <w:r w:rsidRPr="00366190">
        <w:rPr>
          <w:sz w:val="28"/>
          <w:szCs w:val="28"/>
          <w:lang w:val="en-US"/>
        </w:rPr>
        <w:t xml:space="preserve">p qirraliligi va chuqur matematik-institutsional asoslari bilan ajralib turadi. Xalqaro </w:t>
      </w:r>
      <w:r w:rsidRPr="00366190">
        <w:rPr>
          <w:sz w:val="28"/>
          <w:szCs w:val="28"/>
          <w:lang w:val="en-US"/>
        </w:rPr>
        <w:lastRenderedPageBreak/>
        <w:t>miqyosdagi ilmiy yondashuvlarni quyidagi yirik y</w:t>
      </w:r>
      <w:r w:rsidR="009F4129">
        <w:rPr>
          <w:sz w:val="28"/>
          <w:szCs w:val="28"/>
          <w:lang w:val="en-US"/>
        </w:rPr>
        <w:t>o‘</w:t>
      </w:r>
      <w:r w:rsidRPr="00366190">
        <w:rPr>
          <w:sz w:val="28"/>
          <w:szCs w:val="28"/>
          <w:lang w:val="en-US"/>
        </w:rPr>
        <w:t>nalishlarga ajratib, batafsil tahlil qilish mumkin</w:t>
      </w:r>
      <w:r>
        <w:rPr>
          <w:sz w:val="28"/>
          <w:szCs w:val="28"/>
          <w:lang w:val="en-US"/>
        </w:rPr>
        <w:t>.</w:t>
      </w:r>
    </w:p>
    <w:p w:rsidR="00366190" w:rsidRPr="00366190" w:rsidRDefault="00D958BC" w:rsidP="00366190">
      <w:pPr>
        <w:pStyle w:val="a4"/>
        <w:spacing w:before="0" w:beforeAutospacing="0" w:after="0" w:afterAutospacing="0" w:line="360" w:lineRule="auto"/>
        <w:ind w:firstLine="709"/>
        <w:jc w:val="both"/>
        <w:rPr>
          <w:sz w:val="28"/>
          <w:szCs w:val="28"/>
          <w:lang w:val="en-US"/>
        </w:rPr>
      </w:pPr>
      <w:r>
        <w:rPr>
          <w:sz w:val="28"/>
          <w:szCs w:val="28"/>
          <w:lang w:val="en-US"/>
        </w:rPr>
        <w:t>X</w:t>
      </w:r>
      <w:r w:rsidRPr="00D958BC">
        <w:rPr>
          <w:sz w:val="28"/>
          <w:szCs w:val="28"/>
          <w:lang w:val="en-US"/>
        </w:rPr>
        <w:t>alqaro moliya tizimi barqarorligini ta</w:t>
      </w:r>
      <w:r w:rsidR="00CA550A">
        <w:rPr>
          <w:sz w:val="28"/>
          <w:szCs w:val="28"/>
          <w:lang w:val="en-US"/>
        </w:rPr>
        <w:t>’</w:t>
      </w:r>
      <w:r w:rsidRPr="00D958BC">
        <w:rPr>
          <w:sz w:val="28"/>
          <w:szCs w:val="28"/>
          <w:lang w:val="en-US"/>
        </w:rPr>
        <w:t>minlashda Bazel bank nazorati q</w:t>
      </w:r>
      <w:r w:rsidR="009F4129">
        <w:rPr>
          <w:sz w:val="28"/>
          <w:szCs w:val="28"/>
          <w:lang w:val="en-US"/>
        </w:rPr>
        <w:t>o‘</w:t>
      </w:r>
      <w:r w:rsidRPr="00D958BC">
        <w:rPr>
          <w:sz w:val="28"/>
          <w:szCs w:val="28"/>
          <w:lang w:val="en-US"/>
        </w:rPr>
        <w:t>mitasining (BCBS) me</w:t>
      </w:r>
      <w:r w:rsidR="00CA550A">
        <w:rPr>
          <w:sz w:val="28"/>
          <w:szCs w:val="28"/>
          <w:lang w:val="en-US"/>
        </w:rPr>
        <w:t>’</w:t>
      </w:r>
      <w:r w:rsidRPr="00D958BC">
        <w:rPr>
          <w:sz w:val="28"/>
          <w:szCs w:val="28"/>
          <w:lang w:val="en-US"/>
        </w:rPr>
        <w:t xml:space="preserve">yorlari ilmiy izlanishlar uchun asosiy baza vazifasini </w:t>
      </w:r>
      <w:r w:rsidR="009F4129">
        <w:rPr>
          <w:sz w:val="28"/>
          <w:szCs w:val="28"/>
          <w:lang w:val="en-US"/>
        </w:rPr>
        <w:t>o‘</w:t>
      </w:r>
      <w:r w:rsidRPr="00D958BC">
        <w:rPr>
          <w:sz w:val="28"/>
          <w:szCs w:val="28"/>
          <w:lang w:val="en-US"/>
        </w:rPr>
        <w:t>taydi.</w:t>
      </w:r>
    </w:p>
    <w:p w:rsidR="00D958BC" w:rsidRPr="00D958BC" w:rsidRDefault="00D958BC" w:rsidP="00D958BC">
      <w:pPr>
        <w:pStyle w:val="a4"/>
        <w:spacing w:before="0" w:beforeAutospacing="0" w:after="0" w:afterAutospacing="0" w:line="360" w:lineRule="auto"/>
        <w:ind w:firstLine="709"/>
        <w:jc w:val="both"/>
        <w:rPr>
          <w:sz w:val="28"/>
          <w:szCs w:val="28"/>
          <w:lang w:val="en-US"/>
        </w:rPr>
      </w:pPr>
      <w:r w:rsidRPr="00D958BC">
        <w:rPr>
          <w:b/>
          <w:bCs/>
          <w:sz w:val="28"/>
          <w:szCs w:val="28"/>
          <w:lang w:val="en-US"/>
        </w:rPr>
        <w:t>Bazel II va III kelishuvlari:</w:t>
      </w:r>
      <w:r w:rsidRPr="00D958BC">
        <w:rPr>
          <w:sz w:val="28"/>
          <w:szCs w:val="28"/>
          <w:lang w:val="en-US"/>
        </w:rPr>
        <w:t xml:space="preserve"> Xalqaro olimlar (masalan, A. Demirgüç-Kunt, E. Detragiache) </w:t>
      </w:r>
      <w:r w:rsidR="009F4129">
        <w:rPr>
          <w:sz w:val="28"/>
          <w:szCs w:val="28"/>
          <w:lang w:val="en-US"/>
        </w:rPr>
        <w:t>o‘</w:t>
      </w:r>
      <w:r w:rsidRPr="00D958BC">
        <w:rPr>
          <w:sz w:val="28"/>
          <w:szCs w:val="28"/>
          <w:lang w:val="en-US"/>
        </w:rPr>
        <w:t xml:space="preserve">z tadqiqotlarida bankning xususiy kapitali miqdorini uning </w:t>
      </w:r>
      <w:r w:rsidR="009F4129">
        <w:rPr>
          <w:sz w:val="28"/>
          <w:szCs w:val="28"/>
          <w:lang w:val="en-US"/>
        </w:rPr>
        <w:t>o‘</w:t>
      </w:r>
      <w:r w:rsidRPr="00D958BC">
        <w:rPr>
          <w:sz w:val="28"/>
          <w:szCs w:val="28"/>
          <w:lang w:val="en-US"/>
        </w:rPr>
        <w:t>zlashtirgan risklariga bog‘lash zaruriyatini ilmiy asoslagan. Bazel III doirasida joriy etilgan kontrsiklik buferlar (countercyclical buffers) va likvidlikni qoplash me</w:t>
      </w:r>
      <w:r w:rsidR="00CA550A">
        <w:rPr>
          <w:sz w:val="28"/>
          <w:szCs w:val="28"/>
          <w:lang w:val="en-US"/>
        </w:rPr>
        <w:t>’</w:t>
      </w:r>
      <w:r w:rsidRPr="00D958BC">
        <w:rPr>
          <w:sz w:val="28"/>
          <w:szCs w:val="28"/>
          <w:lang w:val="en-US"/>
        </w:rPr>
        <w:t xml:space="preserve">yori (LCR) iqtisodiy inqirozlar davrida NPL </w:t>
      </w:r>
      <w:r w:rsidR="009F4129">
        <w:rPr>
          <w:sz w:val="28"/>
          <w:szCs w:val="28"/>
          <w:lang w:val="en-US"/>
        </w:rPr>
        <w:t>o‘</w:t>
      </w:r>
      <w:r w:rsidRPr="00D958BC">
        <w:rPr>
          <w:sz w:val="28"/>
          <w:szCs w:val="28"/>
          <w:lang w:val="en-US"/>
        </w:rPr>
        <w:t>sishini tormozlovchi asosiy vosita sifatida qaraladi.</w:t>
      </w:r>
    </w:p>
    <w:p w:rsidR="00D958BC" w:rsidRPr="00D958BC" w:rsidRDefault="00D958BC" w:rsidP="00AC251D">
      <w:pPr>
        <w:pStyle w:val="a4"/>
        <w:spacing w:before="0" w:beforeAutospacing="0" w:after="0" w:afterAutospacing="0" w:line="360" w:lineRule="auto"/>
        <w:ind w:firstLine="709"/>
        <w:jc w:val="both"/>
        <w:rPr>
          <w:sz w:val="28"/>
          <w:szCs w:val="28"/>
          <w:lang w:val="en-US"/>
        </w:rPr>
      </w:pPr>
      <w:r w:rsidRPr="00D958BC">
        <w:rPr>
          <w:b/>
          <w:bCs/>
          <w:sz w:val="28"/>
          <w:szCs w:val="28"/>
          <w:lang w:val="en-US"/>
        </w:rPr>
        <w:t>Stres-testlashtirish modellarining rivojlanishi:</w:t>
      </w:r>
      <w:r w:rsidRPr="00D958BC">
        <w:rPr>
          <w:sz w:val="28"/>
          <w:szCs w:val="28"/>
          <w:lang w:val="en-US"/>
        </w:rPr>
        <w:t xml:space="preserve"> AQSh va Yevropa Ittifoqi tadqiqotchilari makroiqtisodiy shoklar (masalan, YaIMning keskin tushishi, ishsizlikning ortishi) sharoitida kredit portfelining qanday </w:t>
      </w:r>
      <w:r w:rsidR="009F4129">
        <w:rPr>
          <w:sz w:val="28"/>
          <w:szCs w:val="28"/>
          <w:lang w:val="en-US"/>
        </w:rPr>
        <w:t>o‘</w:t>
      </w:r>
      <w:r w:rsidRPr="00D958BC">
        <w:rPr>
          <w:sz w:val="28"/>
          <w:szCs w:val="28"/>
          <w:lang w:val="en-US"/>
        </w:rPr>
        <w:t>zgarishini oldindan baholovchi ssenariy tahlillarini (Scenario Analysis) takomillashtirish ustida keng k</w:t>
      </w:r>
      <w:r w:rsidR="009F4129">
        <w:rPr>
          <w:sz w:val="28"/>
          <w:szCs w:val="28"/>
          <w:lang w:val="en-US"/>
        </w:rPr>
        <w:t>o‘</w:t>
      </w:r>
      <w:r w:rsidRPr="00D958BC">
        <w:rPr>
          <w:sz w:val="28"/>
          <w:szCs w:val="28"/>
          <w:lang w:val="en-US"/>
        </w:rPr>
        <w:t>lamli ishlarni amalga oshirmoqdalar.</w:t>
      </w:r>
    </w:p>
    <w:p w:rsidR="008F6001" w:rsidRPr="00366190" w:rsidRDefault="001F41AF" w:rsidP="00AC251D">
      <w:pPr>
        <w:pStyle w:val="a4"/>
        <w:spacing w:before="0" w:beforeAutospacing="0" w:after="0" w:afterAutospacing="0" w:line="360" w:lineRule="auto"/>
        <w:ind w:firstLine="709"/>
        <w:jc w:val="both"/>
        <w:rPr>
          <w:sz w:val="28"/>
          <w:szCs w:val="28"/>
          <w:lang w:val="en-US"/>
        </w:rPr>
      </w:pPr>
      <w:r w:rsidRPr="001F41AF">
        <w:rPr>
          <w:sz w:val="28"/>
          <w:szCs w:val="28"/>
          <w:lang w:val="en-US"/>
        </w:rPr>
        <w:t>Kredit xavfini miqdoriy baholash b</w:t>
      </w:r>
      <w:r w:rsidR="009F4129">
        <w:rPr>
          <w:sz w:val="28"/>
          <w:szCs w:val="28"/>
          <w:lang w:val="en-US"/>
        </w:rPr>
        <w:t>o‘</w:t>
      </w:r>
      <w:r w:rsidRPr="001F41AF">
        <w:rPr>
          <w:sz w:val="28"/>
          <w:szCs w:val="28"/>
          <w:lang w:val="en-US"/>
        </w:rPr>
        <w:t xml:space="preserve">yicha xalqaro ilmiy maktab </w:t>
      </w:r>
      <w:r w:rsidR="009F4129">
        <w:rPr>
          <w:sz w:val="28"/>
          <w:szCs w:val="28"/>
          <w:lang w:val="en-US"/>
        </w:rPr>
        <w:t>o‘</w:t>
      </w:r>
      <w:r w:rsidRPr="001F41AF">
        <w:rPr>
          <w:sz w:val="28"/>
          <w:szCs w:val="28"/>
          <w:lang w:val="en-US"/>
        </w:rPr>
        <w:t>zining klassik va zamonaviy modellarini yaratgan: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Altman Z-score va KMV modellari: E. Altmanning (1968) Z-score modeli korxonalarning moliyaviy koeffitsiyentlari asosida ularning bankrot b</w:t>
      </w:r>
      <w:r w:rsidR="009F4129">
        <w:rPr>
          <w:sz w:val="28"/>
          <w:szCs w:val="28"/>
          <w:lang w:val="en-US"/>
        </w:rPr>
        <w:t>o‘</w:t>
      </w:r>
      <w:r w:rsidRPr="00AC251D">
        <w:rPr>
          <w:sz w:val="28"/>
          <w:szCs w:val="28"/>
          <w:lang w:val="en-US"/>
        </w:rPr>
        <w:t>lish ehtimolini baholagan b</w:t>
      </w:r>
      <w:r w:rsidR="009F4129">
        <w:rPr>
          <w:sz w:val="28"/>
          <w:szCs w:val="28"/>
          <w:lang w:val="en-US"/>
        </w:rPr>
        <w:t>o‘</w:t>
      </w:r>
      <w:r w:rsidRPr="00AC251D">
        <w:rPr>
          <w:sz w:val="28"/>
          <w:szCs w:val="28"/>
          <w:lang w:val="en-US"/>
        </w:rPr>
        <w:t xml:space="preserve">lsa, keyinchalik ishlab chiqilgan Mertonning tarkibiy modeli (Structural model) bazasida yaratilgan KMV modeli qarz oluvchining bozor qiymati </w:t>
      </w:r>
      <w:r w:rsidR="009F4129">
        <w:rPr>
          <w:sz w:val="28"/>
          <w:szCs w:val="28"/>
          <w:lang w:val="en-US"/>
        </w:rPr>
        <w:t>o‘</w:t>
      </w:r>
      <w:r w:rsidRPr="00AC251D">
        <w:rPr>
          <w:sz w:val="28"/>
          <w:szCs w:val="28"/>
          <w:lang w:val="en-US"/>
        </w:rPr>
        <w:t>zgarishi orqali uning defoltini (t</w:t>
      </w:r>
      <w:r w:rsidR="009F4129">
        <w:rPr>
          <w:sz w:val="28"/>
          <w:szCs w:val="28"/>
          <w:lang w:val="en-US"/>
        </w:rPr>
        <w:t>o‘</w:t>
      </w:r>
      <w:r w:rsidRPr="00AC251D">
        <w:rPr>
          <w:sz w:val="28"/>
          <w:szCs w:val="28"/>
          <w:lang w:val="en-US"/>
        </w:rPr>
        <w:t>lovga layoqatsizligini) prognoz qiladi.</w:t>
      </w:r>
    </w:p>
    <w:p w:rsidR="008F6001" w:rsidRPr="00366190"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CreditMetrics (J.P. Morgan): Bu yondashuv faqatgina defolt xavfini emas, balki qarz oluvchining kredit reytingi tushib ketishi (migration risk) oqibatida bank k</w:t>
      </w:r>
      <w:r w:rsidR="009F4129">
        <w:rPr>
          <w:sz w:val="28"/>
          <w:szCs w:val="28"/>
          <w:lang w:val="en-US"/>
        </w:rPr>
        <w:t>o‘</w:t>
      </w:r>
      <w:r w:rsidRPr="00AC251D">
        <w:rPr>
          <w:sz w:val="28"/>
          <w:szCs w:val="28"/>
          <w:lang w:val="en-US"/>
        </w:rPr>
        <w:t>rishi mumkin b</w:t>
      </w:r>
      <w:r w:rsidR="009F4129">
        <w:rPr>
          <w:sz w:val="28"/>
          <w:szCs w:val="28"/>
          <w:lang w:val="en-US"/>
        </w:rPr>
        <w:t>o‘</w:t>
      </w:r>
      <w:r w:rsidRPr="00AC251D">
        <w:rPr>
          <w:sz w:val="28"/>
          <w:szCs w:val="28"/>
          <w:lang w:val="en-US"/>
        </w:rPr>
        <w:t>lgan ehtimoliy zararlarni ham hisob-kitob qilishga imkon beradigan ilmiy ishlanma hisoblanadi. VaR (Value at Risk) metodologiyasi kredit risklarini baholashga moslashtirilgan.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ECL formulasi: Ushbu yondashuv uchta asosiy komponentni chuqur ekonometrik modellashtirishni talab qiladi: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lastRenderedPageBreak/>
        <w:t>PD (Probability of Default): Mijozning ma'lum muddat ichida t</w:t>
      </w:r>
      <w:r w:rsidR="009F4129">
        <w:rPr>
          <w:sz w:val="28"/>
          <w:szCs w:val="28"/>
          <w:lang w:val="en-US"/>
        </w:rPr>
        <w:t>o‘</w:t>
      </w:r>
      <w:r w:rsidRPr="00AC251D">
        <w:rPr>
          <w:sz w:val="28"/>
          <w:szCs w:val="28"/>
          <w:lang w:val="en-US"/>
        </w:rPr>
        <w:t>lovga qodir b</w:t>
      </w:r>
      <w:r w:rsidR="009F4129">
        <w:rPr>
          <w:sz w:val="28"/>
          <w:szCs w:val="28"/>
          <w:lang w:val="en-US"/>
        </w:rPr>
        <w:t>o‘</w:t>
      </w:r>
      <w:r w:rsidRPr="00AC251D">
        <w:rPr>
          <w:sz w:val="28"/>
          <w:szCs w:val="28"/>
          <w:lang w:val="en-US"/>
        </w:rPr>
        <w:t>lmay qolish ehtimoli.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LGD (Loss Given Default): Defolt yuz berganda kreditning qaytmay qoladigan qismi (garov qiymatini hisobga olgan holda).</w:t>
      </w:r>
    </w:p>
    <w:p w:rsidR="008F6001" w:rsidRPr="00366190" w:rsidRDefault="00AC251D" w:rsidP="00D108C1">
      <w:pPr>
        <w:pStyle w:val="a4"/>
        <w:spacing w:before="0" w:beforeAutospacing="0" w:after="0" w:afterAutospacing="0" w:line="360" w:lineRule="auto"/>
        <w:ind w:firstLine="709"/>
        <w:jc w:val="both"/>
        <w:rPr>
          <w:sz w:val="28"/>
          <w:szCs w:val="28"/>
          <w:lang w:val="en-US"/>
        </w:rPr>
      </w:pPr>
      <w:r w:rsidRPr="00AC251D">
        <w:rPr>
          <w:sz w:val="28"/>
          <w:szCs w:val="28"/>
          <w:lang w:val="en-US"/>
        </w:rPr>
        <w:t>EAD (Exposure at Default): Defolt yuz bergan vaqtdagi qarzning umumiy qoldig‘i.</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Bugungi kundagi eng ilg‘or xalqaro tadqiqotlar raqamli iqtisodiyot sharoitida </w:t>
      </w:r>
      <w:r>
        <w:rPr>
          <w:sz w:val="28"/>
          <w:szCs w:val="28"/>
          <w:lang w:val="en-US"/>
        </w:rPr>
        <w:t>“</w:t>
      </w:r>
      <w:r w:rsidRPr="00D108C1">
        <w:rPr>
          <w:sz w:val="28"/>
          <w:szCs w:val="28"/>
          <w:lang w:val="en-US"/>
        </w:rPr>
        <w:t>Muqobil ma</w:t>
      </w:r>
      <w:r>
        <w:rPr>
          <w:sz w:val="28"/>
          <w:szCs w:val="28"/>
          <w:lang w:val="en-US"/>
        </w:rPr>
        <w:t>’</w:t>
      </w:r>
      <w:r w:rsidRPr="00D108C1">
        <w:rPr>
          <w:sz w:val="28"/>
          <w:szCs w:val="28"/>
          <w:lang w:val="en-US"/>
        </w:rPr>
        <w:t>lumotlar</w:t>
      </w:r>
      <w:r>
        <w:rPr>
          <w:sz w:val="28"/>
          <w:szCs w:val="28"/>
          <w:lang w:val="en-US"/>
        </w:rPr>
        <w:t>”</w:t>
      </w:r>
      <w:r w:rsidRPr="00D108C1">
        <w:rPr>
          <w:sz w:val="28"/>
          <w:szCs w:val="28"/>
          <w:lang w:val="en-US"/>
        </w:rPr>
        <w:t xml:space="preserve"> (Alternative data) dan foydalanishga qaratilgan:</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Mashinali </w:t>
      </w:r>
      <w:r w:rsidR="009F4129">
        <w:rPr>
          <w:sz w:val="28"/>
          <w:szCs w:val="28"/>
          <w:lang w:val="en-US"/>
        </w:rPr>
        <w:t>o‘</w:t>
      </w:r>
      <w:r w:rsidRPr="00D108C1">
        <w:rPr>
          <w:sz w:val="28"/>
          <w:szCs w:val="28"/>
          <w:lang w:val="en-US"/>
        </w:rPr>
        <w:t>qitish (Machine Learning) algoritmlari: G‘arb olimlari (masalan, L. Breiman va boshqalar asos solgan usullar) Random Forest, Support Vector Machines (SVM), va Gradient Boosting kabi algoritmlarni kredit skoringiga joriy etib, ularning an'anaviy logistik regressiyadan k</w:t>
      </w:r>
      <w:r w:rsidR="009F4129">
        <w:rPr>
          <w:sz w:val="28"/>
          <w:szCs w:val="28"/>
          <w:lang w:val="en-US"/>
        </w:rPr>
        <w:t>o‘</w:t>
      </w:r>
      <w:r w:rsidRPr="00D108C1">
        <w:rPr>
          <w:sz w:val="28"/>
          <w:szCs w:val="28"/>
          <w:lang w:val="en-US"/>
        </w:rPr>
        <w:t>ra NPLni bashorat qilishda 20-30% ga aniqroq ekanligini isbotlaganlar.</w:t>
      </w:r>
    </w:p>
    <w:p w:rsidR="008F6001" w:rsidRPr="00366190" w:rsidRDefault="00D108C1" w:rsidP="0038526F">
      <w:pPr>
        <w:pStyle w:val="a4"/>
        <w:spacing w:before="0" w:beforeAutospacing="0" w:after="0" w:afterAutospacing="0" w:line="360" w:lineRule="auto"/>
        <w:ind w:firstLine="709"/>
        <w:jc w:val="both"/>
        <w:rPr>
          <w:sz w:val="28"/>
          <w:szCs w:val="28"/>
          <w:lang w:val="en-US"/>
        </w:rPr>
      </w:pPr>
      <w:r w:rsidRPr="00D108C1">
        <w:rPr>
          <w:sz w:val="28"/>
          <w:szCs w:val="28"/>
          <w:lang w:val="en-US"/>
        </w:rPr>
        <w:t>Xulq-atvor (Behavioral) va psixometrik skoring: Jahon banki va xalqaro moliya institutlari (IFC) tadqiqotlarida faqatgina moliyaviy hisobotlarga qaram b</w:t>
      </w:r>
      <w:r w:rsidR="009F4129">
        <w:rPr>
          <w:sz w:val="28"/>
          <w:szCs w:val="28"/>
          <w:lang w:val="en-US"/>
        </w:rPr>
        <w:t>o‘</w:t>
      </w:r>
      <w:r w:rsidRPr="00D108C1">
        <w:rPr>
          <w:sz w:val="28"/>
          <w:szCs w:val="28"/>
          <w:lang w:val="en-US"/>
        </w:rPr>
        <w:t>lmasdan, qarz oluvchining internetdagi tranzaksiyalari, mobil telefonidan foydalanish xarakteri, hattoki kommunal t</w:t>
      </w:r>
      <w:r w:rsidR="009F4129">
        <w:rPr>
          <w:sz w:val="28"/>
          <w:szCs w:val="28"/>
          <w:lang w:val="en-US"/>
        </w:rPr>
        <w:t>o‘</w:t>
      </w:r>
      <w:r w:rsidRPr="00D108C1">
        <w:rPr>
          <w:sz w:val="28"/>
          <w:szCs w:val="28"/>
          <w:lang w:val="en-US"/>
        </w:rPr>
        <w:t>lovlari va ijtimoiy tarmoqlardagi izlari asosida uning mas</w:t>
      </w:r>
      <w:r>
        <w:rPr>
          <w:sz w:val="28"/>
          <w:szCs w:val="28"/>
          <w:lang w:val="en-US"/>
        </w:rPr>
        <w:t>’</w:t>
      </w:r>
      <w:r w:rsidRPr="00D108C1">
        <w:rPr>
          <w:sz w:val="28"/>
          <w:szCs w:val="28"/>
          <w:lang w:val="en-US"/>
        </w:rPr>
        <w:t>uliyatlilik darajasini aniqlovchi modellar tahlil qilinmoqda. Xususan, EFL (Entrepreneurial Finance Lab) kabi kompaniyalar psixometrik testlar orqali mijozning t</w:t>
      </w:r>
      <w:r w:rsidR="009F4129">
        <w:rPr>
          <w:sz w:val="28"/>
          <w:szCs w:val="28"/>
          <w:lang w:val="en-US"/>
        </w:rPr>
        <w:t>o‘</w:t>
      </w:r>
      <w:r w:rsidRPr="00D108C1">
        <w:rPr>
          <w:sz w:val="28"/>
          <w:szCs w:val="28"/>
          <w:lang w:val="en-US"/>
        </w:rPr>
        <w:t>lov niyatini (willingness to pay) baholovchi ilmiy yondashuvlarni amaliyotga tatbiq etgan.</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38526F">
        <w:rPr>
          <w:sz w:val="28"/>
          <w:szCs w:val="28"/>
          <w:lang w:val="en-US"/>
        </w:rPr>
        <w:t xml:space="preserve">Jozef Stiglits (Nobel mukofoti sovrindori) kabi olimlarning kredit bozoridagi </w:t>
      </w:r>
      <w:r>
        <w:rPr>
          <w:sz w:val="28"/>
          <w:szCs w:val="28"/>
          <w:lang w:val="en-US"/>
        </w:rPr>
        <w:t>“</w:t>
      </w:r>
      <w:r w:rsidRPr="0038526F">
        <w:rPr>
          <w:sz w:val="28"/>
          <w:szCs w:val="28"/>
          <w:lang w:val="en-US"/>
        </w:rPr>
        <w:t>axborot asimmetriyasi</w:t>
      </w:r>
      <w:r>
        <w:rPr>
          <w:sz w:val="28"/>
          <w:szCs w:val="28"/>
          <w:lang w:val="en-US"/>
        </w:rPr>
        <w:t>”</w:t>
      </w:r>
      <w:r w:rsidRPr="0038526F">
        <w:rPr>
          <w:sz w:val="28"/>
          <w:szCs w:val="28"/>
          <w:lang w:val="en-US"/>
        </w:rPr>
        <w:t xml:space="preserve"> (Information Asymmetry) haqidagi nazariyalari muammoli kreditlarning fundamental sabablarini tushuntirib beradi:</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BE6C63">
        <w:rPr>
          <w:sz w:val="28"/>
          <w:szCs w:val="28"/>
          <w:lang w:val="en-US"/>
        </w:rPr>
        <w:t>Teskari tanlov (Adverse Selection):</w:t>
      </w:r>
      <w:r w:rsidRPr="0038526F">
        <w:rPr>
          <w:sz w:val="28"/>
          <w:szCs w:val="28"/>
          <w:lang w:val="en-US"/>
        </w:rPr>
        <w:t xml:space="preserve"> Foiz stavkalarining haddan tashqari yuqori b</w:t>
      </w:r>
      <w:r w:rsidR="009F4129">
        <w:rPr>
          <w:sz w:val="28"/>
          <w:szCs w:val="28"/>
          <w:lang w:val="en-US"/>
        </w:rPr>
        <w:t>o‘</w:t>
      </w:r>
      <w:r w:rsidRPr="0038526F">
        <w:rPr>
          <w:sz w:val="28"/>
          <w:szCs w:val="28"/>
          <w:lang w:val="en-US"/>
        </w:rPr>
        <w:t xml:space="preserve">lishi ishonchli mijozlarni bozordan siqib chiqarib, faqatgina yuqori riskli va </w:t>
      </w:r>
      <w:r w:rsidR="009F4129">
        <w:rPr>
          <w:sz w:val="28"/>
          <w:szCs w:val="28"/>
          <w:lang w:val="en-US"/>
        </w:rPr>
        <w:t>o‘</w:t>
      </w:r>
      <w:r w:rsidRPr="0038526F">
        <w:rPr>
          <w:sz w:val="28"/>
          <w:szCs w:val="28"/>
          <w:lang w:val="en-US"/>
        </w:rPr>
        <w:t>ta tavakkalchi qarz oluvchilarni bankka jalb qiladi.</w:t>
      </w:r>
    </w:p>
    <w:p w:rsidR="008F6001" w:rsidRPr="00F31908" w:rsidRDefault="0038526F" w:rsidP="00F31908">
      <w:pPr>
        <w:pStyle w:val="a4"/>
        <w:spacing w:before="0" w:beforeAutospacing="0" w:after="0" w:afterAutospacing="0" w:line="360" w:lineRule="auto"/>
        <w:ind w:firstLine="709"/>
        <w:jc w:val="both"/>
        <w:rPr>
          <w:sz w:val="28"/>
          <w:szCs w:val="28"/>
          <w:lang w:val="en-US"/>
        </w:rPr>
      </w:pPr>
      <w:r w:rsidRPr="00BE6C63">
        <w:rPr>
          <w:sz w:val="28"/>
          <w:szCs w:val="28"/>
          <w:lang w:val="en-US"/>
        </w:rPr>
        <w:t>Ma’naviy xatar (Moral Hazard):</w:t>
      </w:r>
      <w:r w:rsidRPr="0038526F">
        <w:rPr>
          <w:sz w:val="28"/>
          <w:szCs w:val="28"/>
          <w:lang w:val="en-US"/>
        </w:rPr>
        <w:t xml:space="preserve"> Mijoz kreditni olgandan s</w:t>
      </w:r>
      <w:r w:rsidR="009F4129">
        <w:rPr>
          <w:sz w:val="28"/>
          <w:szCs w:val="28"/>
          <w:lang w:val="en-US"/>
        </w:rPr>
        <w:t>o‘</w:t>
      </w:r>
      <w:r w:rsidRPr="0038526F">
        <w:rPr>
          <w:sz w:val="28"/>
          <w:szCs w:val="28"/>
          <w:lang w:val="en-US"/>
        </w:rPr>
        <w:t xml:space="preserve">ng, uning xulq-atvori </w:t>
      </w:r>
      <w:r w:rsidR="009F4129">
        <w:rPr>
          <w:sz w:val="28"/>
          <w:szCs w:val="28"/>
          <w:lang w:val="en-US"/>
        </w:rPr>
        <w:t>o‘</w:t>
      </w:r>
      <w:r w:rsidRPr="0038526F">
        <w:rPr>
          <w:sz w:val="28"/>
          <w:szCs w:val="28"/>
          <w:lang w:val="en-US"/>
        </w:rPr>
        <w:t xml:space="preserve">zgarishi, qarz mablag‘larini </w:t>
      </w:r>
      <w:r w:rsidR="009F4129">
        <w:rPr>
          <w:sz w:val="28"/>
          <w:szCs w:val="28"/>
          <w:lang w:val="en-US"/>
        </w:rPr>
        <w:t>o‘</w:t>
      </w:r>
      <w:r w:rsidRPr="0038526F">
        <w:rPr>
          <w:sz w:val="28"/>
          <w:szCs w:val="28"/>
          <w:lang w:val="en-US"/>
        </w:rPr>
        <w:t>zlashtirilganidan keyin loyihaga nisbatan mas'uliyatsiz munosabatda b</w:t>
      </w:r>
      <w:r w:rsidR="009F4129">
        <w:rPr>
          <w:sz w:val="28"/>
          <w:szCs w:val="28"/>
          <w:lang w:val="en-US"/>
        </w:rPr>
        <w:t>o‘</w:t>
      </w:r>
      <w:r w:rsidRPr="0038526F">
        <w:rPr>
          <w:sz w:val="28"/>
          <w:szCs w:val="28"/>
          <w:lang w:val="en-US"/>
        </w:rPr>
        <w:t xml:space="preserve">lishi bilan bog‘liq psixologik omillar ilmiy jihatdan </w:t>
      </w:r>
      <w:r w:rsidR="009F4129">
        <w:rPr>
          <w:sz w:val="28"/>
          <w:szCs w:val="28"/>
          <w:lang w:val="en-US"/>
        </w:rPr>
        <w:lastRenderedPageBreak/>
        <w:t>o‘</w:t>
      </w:r>
      <w:r w:rsidRPr="00F31908">
        <w:rPr>
          <w:sz w:val="28"/>
          <w:szCs w:val="28"/>
          <w:lang w:val="en-US"/>
        </w:rPr>
        <w:t>rganilib, monitoring tizimini qanday t</w:t>
      </w:r>
      <w:r w:rsidR="009F4129">
        <w:rPr>
          <w:sz w:val="28"/>
          <w:szCs w:val="28"/>
          <w:lang w:val="en-US"/>
        </w:rPr>
        <w:t>o‘</w:t>
      </w:r>
      <w:r w:rsidRPr="00F31908">
        <w:rPr>
          <w:sz w:val="28"/>
          <w:szCs w:val="28"/>
          <w:lang w:val="en-US"/>
        </w:rPr>
        <w:t>g‘ri qurish b</w:t>
      </w:r>
      <w:r w:rsidR="009F4129">
        <w:rPr>
          <w:sz w:val="28"/>
          <w:szCs w:val="28"/>
          <w:lang w:val="en-US"/>
        </w:rPr>
        <w:t>o‘</w:t>
      </w:r>
      <w:r w:rsidRPr="00F31908">
        <w:rPr>
          <w:sz w:val="28"/>
          <w:szCs w:val="28"/>
          <w:lang w:val="en-US"/>
        </w:rPr>
        <w:t>yicha yechimlar taklif etiladi.</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Xalqaro miqyosdagi tijorat banklari va ilmiy markazlar muammoli kreditlarni boshqarishda faqatgina bitta y</w:t>
      </w:r>
      <w:r w:rsidR="009F4129">
        <w:rPr>
          <w:sz w:val="28"/>
          <w:szCs w:val="28"/>
          <w:lang w:val="en-US"/>
        </w:rPr>
        <w:t>o‘</w:t>
      </w:r>
      <w:r w:rsidRPr="00F31908">
        <w:rPr>
          <w:sz w:val="28"/>
          <w:szCs w:val="28"/>
          <w:lang w:val="en-US"/>
        </w:rPr>
        <w:t xml:space="preserve">nalishga (masalan, faqat garovga yoki faqat moliyaviy tahlilga) tayanib qolishmaydi. Zamonaviy xalqaro standart NPLni qisqartirish uchun quyidagilarni </w:t>
      </w:r>
      <w:r w:rsidR="009F4129">
        <w:rPr>
          <w:sz w:val="28"/>
          <w:szCs w:val="28"/>
          <w:lang w:val="en-US"/>
        </w:rPr>
        <w:t>o‘</w:t>
      </w:r>
      <w:r w:rsidRPr="00F31908">
        <w:rPr>
          <w:sz w:val="28"/>
          <w:szCs w:val="28"/>
          <w:lang w:val="en-US"/>
        </w:rPr>
        <w:t xml:space="preserve">z ichiga olgan </w:t>
      </w:r>
      <w:r w:rsidRPr="00F31908">
        <w:rPr>
          <w:b/>
          <w:bCs/>
          <w:sz w:val="28"/>
          <w:szCs w:val="28"/>
          <w:lang w:val="en-US"/>
        </w:rPr>
        <w:t>kompleks gibrid ekotizimni</w:t>
      </w:r>
      <w:r w:rsidRPr="00F31908">
        <w:rPr>
          <w:sz w:val="28"/>
          <w:szCs w:val="28"/>
          <w:lang w:val="en-US"/>
        </w:rPr>
        <w:t xml:space="preserve"> yaratishni talab etadi:</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Makrodarajada:</w:t>
      </w:r>
      <w:r w:rsidRPr="00F31908">
        <w:rPr>
          <w:sz w:val="28"/>
          <w:szCs w:val="28"/>
          <w:lang w:val="en-US"/>
        </w:rPr>
        <w:t xml:space="preserve"> Davlat regulyatorlari tomonidan </w:t>
      </w:r>
      <w:r w:rsidR="009F4129">
        <w:rPr>
          <w:sz w:val="28"/>
          <w:szCs w:val="28"/>
          <w:lang w:val="en-US"/>
        </w:rPr>
        <w:t>o‘</w:t>
      </w:r>
      <w:r w:rsidRPr="00F31908">
        <w:rPr>
          <w:sz w:val="28"/>
          <w:szCs w:val="28"/>
          <w:lang w:val="en-US"/>
        </w:rPr>
        <w:t>rnatiladigan qat</w:t>
      </w:r>
      <w:r w:rsidR="001F2B93">
        <w:rPr>
          <w:sz w:val="28"/>
          <w:szCs w:val="28"/>
          <w:lang w:val="en-US"/>
        </w:rPr>
        <w:t>’</w:t>
      </w:r>
      <w:r w:rsidRPr="00F31908">
        <w:rPr>
          <w:sz w:val="28"/>
          <w:szCs w:val="28"/>
          <w:lang w:val="en-US"/>
        </w:rPr>
        <w:t>iy Bazel talablari, muntazam stress-testlar va inqirozga qarshi buferlar;</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Moliyaviy-matematik darajada:</w:t>
      </w:r>
      <w:r w:rsidRPr="00F31908">
        <w:rPr>
          <w:sz w:val="28"/>
          <w:szCs w:val="28"/>
          <w:lang w:val="en-US"/>
        </w:rPr>
        <w:t xml:space="preserve"> ECL modelining bazaviy elementlari (PD, LGD, EAD) orqali kutilayotgan zararlarni dinamik narxlash va portfel b</w:t>
      </w:r>
      <w:r w:rsidR="009F4129">
        <w:rPr>
          <w:sz w:val="28"/>
          <w:szCs w:val="28"/>
          <w:lang w:val="en-US"/>
        </w:rPr>
        <w:t>o‘</w:t>
      </w:r>
      <w:r w:rsidRPr="00F31908">
        <w:rPr>
          <w:sz w:val="28"/>
          <w:szCs w:val="28"/>
          <w:lang w:val="en-US"/>
        </w:rPr>
        <w:t>yicha VaR k</w:t>
      </w:r>
      <w:r w:rsidR="009F4129">
        <w:rPr>
          <w:sz w:val="28"/>
          <w:szCs w:val="28"/>
          <w:lang w:val="en-US"/>
        </w:rPr>
        <w:t>o‘</w:t>
      </w:r>
      <w:r w:rsidRPr="00F31908">
        <w:rPr>
          <w:sz w:val="28"/>
          <w:szCs w:val="28"/>
          <w:lang w:val="en-US"/>
        </w:rPr>
        <w:t>rsatkichlarini nazorat qilish;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Texnologik darajada:</w:t>
      </w:r>
      <w:r w:rsidRPr="00F31908">
        <w:rPr>
          <w:sz w:val="28"/>
          <w:szCs w:val="28"/>
          <w:lang w:val="en-US"/>
        </w:rPr>
        <w:t xml:space="preserve"> Big Data, Mashinali </w:t>
      </w:r>
      <w:r w:rsidR="009F4129">
        <w:rPr>
          <w:sz w:val="28"/>
          <w:szCs w:val="28"/>
          <w:lang w:val="en-US"/>
        </w:rPr>
        <w:t>o‘</w:t>
      </w:r>
      <w:r w:rsidRPr="00F31908">
        <w:rPr>
          <w:sz w:val="28"/>
          <w:szCs w:val="28"/>
          <w:lang w:val="en-US"/>
        </w:rPr>
        <w:t>qitish va neyrotarmoqlar orqali skoring tizimlarining aniqligini keskin oshirish;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Psixologik va ijtimoiy darajada:</w:t>
      </w:r>
      <w:r w:rsidRPr="00F31908">
        <w:rPr>
          <w:sz w:val="28"/>
          <w:szCs w:val="28"/>
          <w:lang w:val="en-US"/>
        </w:rPr>
        <w:t xml:space="preserve"> Mijozlarning xulq-atvori, raqamli izlari va axborot asimmetriyasidan kelib chiqadigan ma</w:t>
      </w:r>
      <w:r w:rsidR="001F2B93">
        <w:rPr>
          <w:sz w:val="28"/>
          <w:szCs w:val="28"/>
          <w:lang w:val="en-US"/>
        </w:rPr>
        <w:t>’</w:t>
      </w:r>
      <w:r w:rsidRPr="00F31908">
        <w:rPr>
          <w:sz w:val="28"/>
          <w:szCs w:val="28"/>
          <w:lang w:val="en-US"/>
        </w:rPr>
        <w:t>naviy xatarlarni yumshatuvchi psixometrik monitoring vositalarini joriy etish.</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Faqatgina ushbu t</w:t>
      </w:r>
      <w:r w:rsidR="009F4129">
        <w:rPr>
          <w:sz w:val="28"/>
          <w:szCs w:val="28"/>
          <w:lang w:val="en-US"/>
        </w:rPr>
        <w:t>o‘</w:t>
      </w:r>
      <w:r w:rsidRPr="00F31908">
        <w:rPr>
          <w:sz w:val="28"/>
          <w:szCs w:val="28"/>
          <w:lang w:val="en-US"/>
        </w:rPr>
        <w:t xml:space="preserve">rt bosqichli – institutsional, matematik, texnologik va psixologik – yondashuvlarning </w:t>
      </w:r>
      <w:r w:rsidR="009F4129">
        <w:rPr>
          <w:sz w:val="28"/>
          <w:szCs w:val="28"/>
          <w:lang w:val="en-US"/>
        </w:rPr>
        <w:t>o‘</w:t>
      </w:r>
      <w:r w:rsidRPr="00F31908">
        <w:rPr>
          <w:sz w:val="28"/>
          <w:szCs w:val="28"/>
          <w:lang w:val="en-US"/>
        </w:rPr>
        <w:t xml:space="preserve">zaro sinergiyasi (birlashuvi) orqaligina tijorat banklarining kredit portfelini sog‘lomlashtirish, NPL hajmining </w:t>
      </w:r>
      <w:r w:rsidR="009F4129">
        <w:rPr>
          <w:sz w:val="28"/>
          <w:szCs w:val="28"/>
          <w:lang w:val="en-US"/>
        </w:rPr>
        <w:t>o‘</w:t>
      </w:r>
      <w:r w:rsidRPr="00F31908">
        <w:rPr>
          <w:sz w:val="28"/>
          <w:szCs w:val="28"/>
          <w:lang w:val="en-US"/>
        </w:rPr>
        <w:t>sishini t</w:t>
      </w:r>
      <w:r w:rsidR="009F4129">
        <w:rPr>
          <w:sz w:val="28"/>
          <w:szCs w:val="28"/>
          <w:lang w:val="en-US"/>
        </w:rPr>
        <w:t>o‘</w:t>
      </w:r>
      <w:r w:rsidRPr="00F31908">
        <w:rPr>
          <w:sz w:val="28"/>
          <w:szCs w:val="28"/>
          <w:lang w:val="en-US"/>
        </w:rPr>
        <w:t>xtatish va milliy iqtisodiyotni kredit inqirozlaridan himoya qilish mumkin b</w:t>
      </w:r>
      <w:r w:rsidR="009F4129">
        <w:rPr>
          <w:sz w:val="28"/>
          <w:szCs w:val="28"/>
          <w:lang w:val="en-US"/>
        </w:rPr>
        <w:t>o‘</w:t>
      </w:r>
      <w:r w:rsidRPr="00F31908">
        <w:rPr>
          <w:sz w:val="28"/>
          <w:szCs w:val="28"/>
          <w:lang w:val="en-US"/>
        </w:rPr>
        <w:t>ladi. Xalqaro tajriba tahlili buni nazariy va amaliy jihatdan s</w:t>
      </w:r>
      <w:r w:rsidR="009F4129">
        <w:rPr>
          <w:sz w:val="28"/>
          <w:szCs w:val="28"/>
          <w:lang w:val="en-US"/>
        </w:rPr>
        <w:t>o‘</w:t>
      </w:r>
      <w:r w:rsidRPr="00F31908">
        <w:rPr>
          <w:sz w:val="28"/>
          <w:szCs w:val="28"/>
          <w:lang w:val="en-US"/>
        </w:rPr>
        <w:t>zsiz tasdiqlaydi.</w:t>
      </w:r>
    </w:p>
    <w:p w:rsidR="002E1884" w:rsidRPr="00165EFC" w:rsidRDefault="00745C7A" w:rsidP="00A10A87">
      <w:pPr>
        <w:pStyle w:val="2"/>
        <w:spacing w:before="0" w:line="360" w:lineRule="auto"/>
        <w:ind w:firstLine="709"/>
        <w:jc w:val="center"/>
        <w:rPr>
          <w:rFonts w:ascii="Times New Roman" w:hAnsi="Times New Roman"/>
          <w:b/>
          <w:bCs/>
          <w:color w:val="000000"/>
          <w:sz w:val="28"/>
          <w:szCs w:val="28"/>
          <w:lang w:val="en-US" w:eastAsia="ru-RU"/>
        </w:rPr>
      </w:pPr>
      <w:bookmarkStart w:id="20" w:name="_Toc230115452"/>
      <w:r>
        <w:rPr>
          <w:rFonts w:ascii="Times New Roman" w:hAnsi="Times New Roman"/>
          <w:b/>
          <w:bCs/>
          <w:color w:val="000000"/>
          <w:kern w:val="36"/>
          <w:sz w:val="28"/>
          <w:szCs w:val="28"/>
          <w:lang w:val="en-US" w:eastAsia="ru-RU"/>
        </w:rPr>
        <w:t>4</w:t>
      </w:r>
      <w:r w:rsidR="002E1884" w:rsidRPr="00791642">
        <w:rPr>
          <w:rFonts w:ascii="Times New Roman" w:hAnsi="Times New Roman"/>
          <w:b/>
          <w:bCs/>
          <w:color w:val="000000"/>
          <w:kern w:val="36"/>
          <w:sz w:val="28"/>
          <w:szCs w:val="28"/>
          <w:lang w:val="en-US" w:eastAsia="ru-RU"/>
        </w:rPr>
        <w:t>.</w:t>
      </w:r>
      <w:r w:rsidR="00EB727E">
        <w:rPr>
          <w:rFonts w:ascii="Times New Roman" w:hAnsi="Times New Roman"/>
          <w:b/>
          <w:bCs/>
          <w:color w:val="000000"/>
          <w:kern w:val="36"/>
          <w:sz w:val="28"/>
          <w:szCs w:val="28"/>
          <w:lang w:val="en-US" w:eastAsia="ru-RU"/>
        </w:rPr>
        <w:t>4</w:t>
      </w:r>
      <w:r w:rsidR="002E1884" w:rsidRPr="00791642">
        <w:rPr>
          <w:rFonts w:ascii="Times New Roman" w:hAnsi="Times New Roman"/>
          <w:b/>
          <w:bCs/>
          <w:color w:val="000000"/>
          <w:kern w:val="36"/>
          <w:sz w:val="28"/>
          <w:szCs w:val="28"/>
          <w:lang w:val="en-US" w:eastAsia="ru-RU"/>
        </w:rPr>
        <w:t>. Muammoli</w:t>
      </w:r>
      <w:r w:rsidR="002E1884"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002E1884" w:rsidRPr="00791642">
        <w:rPr>
          <w:rFonts w:ascii="Times New Roman" w:hAnsi="Times New Roman"/>
          <w:b/>
          <w:bCs/>
          <w:color w:val="000000"/>
          <w:sz w:val="28"/>
          <w:szCs w:val="28"/>
          <w:lang w:val="en-US" w:eastAsia="ru-RU"/>
        </w:rPr>
        <w:t xml:space="preserve">operatsion va </w:t>
      </w:r>
      <w:r w:rsidR="002E1884" w:rsidRPr="00165EFC">
        <w:rPr>
          <w:rFonts w:ascii="Times New Roman" w:hAnsi="Times New Roman"/>
          <w:b/>
          <w:bCs/>
          <w:color w:val="000000"/>
          <w:sz w:val="28"/>
          <w:szCs w:val="28"/>
          <w:lang w:val="en-US" w:eastAsia="ru-RU"/>
        </w:rPr>
        <w:t>huquqiy mexanizmlari</w:t>
      </w:r>
      <w:bookmarkEnd w:id="20"/>
    </w:p>
    <w:p w:rsidR="00165EFC" w:rsidRPr="00165EFC" w:rsidRDefault="00165EFC" w:rsidP="0089754C">
      <w:pPr>
        <w:pStyle w:val="a4"/>
        <w:spacing w:before="0" w:beforeAutospacing="0" w:after="0" w:afterAutospacing="0" w:line="360" w:lineRule="auto"/>
        <w:ind w:firstLine="709"/>
        <w:jc w:val="both"/>
        <w:rPr>
          <w:color w:val="1F1F1F"/>
          <w:sz w:val="28"/>
          <w:szCs w:val="28"/>
          <w:lang w:val="en-US"/>
        </w:rPr>
      </w:pPr>
      <w:r w:rsidRPr="00165EFC">
        <w:rPr>
          <w:sz w:val="28"/>
          <w:szCs w:val="28"/>
          <w:lang w:val="en-US"/>
        </w:rPr>
        <w:t>Muammoli</w:t>
      </w:r>
      <w:r w:rsidRPr="00165EFC">
        <w:rPr>
          <w:color w:val="1F1F1F"/>
          <w:sz w:val="28"/>
          <w:szCs w:val="28"/>
          <w:lang w:val="en-US"/>
        </w:rPr>
        <w:t xml:space="preserve"> kreditlarni (NPL) qisqartirish borasida jahon tajribasi shuni k</w:t>
      </w:r>
      <w:r w:rsidR="009F4129">
        <w:rPr>
          <w:color w:val="1F1F1F"/>
          <w:sz w:val="28"/>
          <w:szCs w:val="28"/>
          <w:lang w:val="en-US"/>
        </w:rPr>
        <w:t>o‘</w:t>
      </w:r>
      <w:r w:rsidRPr="00165EFC">
        <w:rPr>
          <w:color w:val="1F1F1F"/>
          <w:sz w:val="28"/>
          <w:szCs w:val="28"/>
          <w:lang w:val="en-US"/>
        </w:rPr>
        <w:t xml:space="preserve">rsatadiki, bu jarayon faqatgina moliyaviy sanksiyalar yoki bankning ichki qarorlari bilan hal etilmaydi. U qat’iy </w:t>
      </w:r>
      <w:r w:rsidRPr="00165EFC">
        <w:rPr>
          <w:b/>
          <w:bCs/>
          <w:color w:val="1F1F1F"/>
          <w:sz w:val="28"/>
          <w:szCs w:val="28"/>
          <w:bdr w:val="none" w:sz="0" w:space="0" w:color="auto" w:frame="1"/>
          <w:lang w:val="en-US"/>
        </w:rPr>
        <w:t>operatsion (tashkiliy-boshqaruv)</w:t>
      </w:r>
      <w:r w:rsidRPr="00165EFC">
        <w:rPr>
          <w:color w:val="1F1F1F"/>
          <w:sz w:val="28"/>
          <w:szCs w:val="28"/>
          <w:lang w:val="en-US"/>
        </w:rPr>
        <w:t xml:space="preserve"> hamda </w:t>
      </w:r>
      <w:r w:rsidRPr="00165EFC">
        <w:rPr>
          <w:b/>
          <w:bCs/>
          <w:color w:val="1F1F1F"/>
          <w:sz w:val="28"/>
          <w:szCs w:val="28"/>
          <w:bdr w:val="none" w:sz="0" w:space="0" w:color="auto" w:frame="1"/>
          <w:lang w:val="en-US"/>
        </w:rPr>
        <w:t>huquqiy (qonunchilik va sud)</w:t>
      </w:r>
      <w:r w:rsidRPr="00165EFC">
        <w:rPr>
          <w:color w:val="1F1F1F"/>
          <w:sz w:val="28"/>
          <w:szCs w:val="28"/>
          <w:lang w:val="en-US"/>
        </w:rPr>
        <w:t xml:space="preserve"> mexanizmlarining </w:t>
      </w:r>
      <w:r w:rsidR="009F4129">
        <w:rPr>
          <w:color w:val="1F1F1F"/>
          <w:sz w:val="28"/>
          <w:szCs w:val="28"/>
          <w:lang w:val="en-US"/>
        </w:rPr>
        <w:t>o‘</w:t>
      </w:r>
      <w:r w:rsidRPr="00165EFC">
        <w:rPr>
          <w:color w:val="1F1F1F"/>
          <w:sz w:val="28"/>
          <w:szCs w:val="28"/>
          <w:lang w:val="en-US"/>
        </w:rPr>
        <w:t>zaro integratsiyasini talab etadi.</w:t>
      </w:r>
    </w:p>
    <w:p w:rsidR="00165EFC" w:rsidRPr="00165EFC" w:rsidRDefault="00165EFC" w:rsidP="0089754C">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Quyida xalqaro amaliyotda eng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p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 oqlagan va muvaffaqiyatli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llanilgan operatsion va huquqiy mexanizmlarning ilmiy-amaliy tahlili keltirilgan.</w:t>
      </w:r>
    </w:p>
    <w:p w:rsidR="00165EFC" w:rsidRPr="00165EFC" w:rsidRDefault="00165EFC" w:rsidP="0089754C">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OPERATSION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Operatsion mexanizmlar – bu NPL hajmini kamaytirish maqsadida banklar, moliya bozorlari va ixtisoslashgan institutlar tomonidan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llaniladigan tashkiliy va moliyaviy muolajalar majmuidir.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1. </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Yomon banklar</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(Bad Banks) va Aktivlarni boshqarish kompaniyalari (AMC)</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Bu eng keng tarqalgan va samarali makrodarajadagi operatsion usul hisoblanadi. Inqirozga yuz tutgan banklarning </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zaharli</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 xml:space="preserve"> (qaytarilmaydigan) aktivlari davlat yoki xususiy sektor tomonidan tuzilgan maxsus kompaniyalarga (AMC – Asset Management Company) chegirma (diskont) bilan sotiladi.</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Muvaffaqiyatli misollar:</w:t>
      </w:r>
      <w:r w:rsidRPr="00165EFC">
        <w:rPr>
          <w:rFonts w:ascii="Times New Roman" w:eastAsia="Times New Roman" w:hAnsi="Times New Roman"/>
          <w:color w:val="1F1F1F"/>
          <w:sz w:val="28"/>
          <w:szCs w:val="28"/>
          <w:lang w:val="en-US" w:eastAsia="ru-RU"/>
        </w:rPr>
        <w:t xml:space="preserve"> Janubiy Koreyadagi </w:t>
      </w:r>
      <w:r w:rsidRPr="00165EFC">
        <w:rPr>
          <w:rFonts w:ascii="Times New Roman" w:eastAsia="Times New Roman" w:hAnsi="Times New Roman"/>
          <w:b/>
          <w:bCs/>
          <w:color w:val="1F1F1F"/>
          <w:sz w:val="28"/>
          <w:szCs w:val="28"/>
          <w:bdr w:val="none" w:sz="0" w:space="0" w:color="auto" w:frame="1"/>
          <w:lang w:val="en-US" w:eastAsia="ru-RU"/>
        </w:rPr>
        <w:t>KAMCO</w:t>
      </w:r>
      <w:r w:rsidRPr="00165EFC">
        <w:rPr>
          <w:rFonts w:ascii="Times New Roman" w:eastAsia="Times New Roman" w:hAnsi="Times New Roman"/>
          <w:color w:val="1F1F1F"/>
          <w:sz w:val="28"/>
          <w:szCs w:val="28"/>
          <w:lang w:val="en-US" w:eastAsia="ru-RU"/>
        </w:rPr>
        <w:t xml:space="preserve"> (Osiyo inqirozi davrida banklarni qutqargan), Ispaniyadagi </w:t>
      </w:r>
      <w:r w:rsidRPr="00165EFC">
        <w:rPr>
          <w:rFonts w:ascii="Times New Roman" w:eastAsia="Times New Roman" w:hAnsi="Times New Roman"/>
          <w:b/>
          <w:bCs/>
          <w:color w:val="1F1F1F"/>
          <w:sz w:val="28"/>
          <w:szCs w:val="28"/>
          <w:bdr w:val="none" w:sz="0" w:space="0" w:color="auto" w:frame="1"/>
          <w:lang w:val="en-US" w:eastAsia="ru-RU"/>
        </w:rPr>
        <w:t>SAREB</w:t>
      </w:r>
      <w:r w:rsidRPr="00165EF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chmas mulk inqirozidan s</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ng tuzilgan), Malayziyadagi </w:t>
      </w:r>
      <w:r w:rsidRPr="00165EFC">
        <w:rPr>
          <w:rFonts w:ascii="Times New Roman" w:eastAsia="Times New Roman" w:hAnsi="Times New Roman"/>
          <w:b/>
          <w:bCs/>
          <w:color w:val="1F1F1F"/>
          <w:sz w:val="28"/>
          <w:szCs w:val="28"/>
          <w:bdr w:val="none" w:sz="0" w:space="0" w:color="auto" w:frame="1"/>
          <w:lang w:val="en-US" w:eastAsia="ru-RU"/>
        </w:rPr>
        <w:t>Danaharta</w:t>
      </w:r>
      <w:r w:rsidRPr="00165EFC">
        <w:rPr>
          <w:rFonts w:ascii="Times New Roman" w:eastAsia="Times New Roman" w:hAnsi="Times New Roman"/>
          <w:color w:val="1F1F1F"/>
          <w:sz w:val="28"/>
          <w:szCs w:val="28"/>
          <w:lang w:val="en-US" w:eastAsia="ru-RU"/>
        </w:rPr>
        <w:t>.</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Mexanizm qanday ishlaydi?</w:t>
      </w:r>
      <w:r w:rsidRPr="00165EFC">
        <w:rPr>
          <w:rFonts w:ascii="Times New Roman" w:eastAsia="Times New Roman" w:hAnsi="Times New Roman"/>
          <w:color w:val="1F1F1F"/>
          <w:sz w:val="28"/>
          <w:szCs w:val="28"/>
          <w:lang w:val="en-US" w:eastAsia="ru-RU"/>
        </w:rPr>
        <w:t xml:space="preserve"> AMC muammoli kreditlarni sotib olgach, banklarning balansi tozalanadi va ular yana iqtisodiyotni kreditlashda davom etadi. AMC esa garov mulklarini yig‘ish, biznesni qayta qurish va ochiq auksionlarda sotish kabi ixtisoslashgan amaliyotlar bilan shug‘ullanadi.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Muammoli aktivlarni sekyuritizatsiya qilish (NPL Securitization)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Bu usul qator Yevropa davlatlarida NPLdan qutulishning innovatsion vositasi sifatida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llanilmoqda.</w:t>
      </w:r>
    </w:p>
    <w:p w:rsidR="00165EFC" w:rsidRPr="00165EFC" w:rsidRDefault="00165EFC" w:rsidP="00A10A87">
      <w:pPr>
        <w:numPr>
          <w:ilvl w:val="0"/>
          <w:numId w:val="33"/>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Italiyaning GACS (Garanzia sulla Cartolarizzazione delle Sofferenze) modeli:</w:t>
      </w:r>
      <w:r w:rsidRPr="00165EFC">
        <w:rPr>
          <w:rFonts w:ascii="Times New Roman" w:eastAsia="Times New Roman" w:hAnsi="Times New Roman"/>
          <w:color w:val="1F1F1F"/>
          <w:sz w:val="28"/>
          <w:szCs w:val="28"/>
          <w:lang w:val="en-US" w:eastAsia="ru-RU"/>
        </w:rPr>
        <w:t xml:space="preserve"> Banklar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zining muammoli kreditlarini yig‘ib, ularni qimmatli qog‘ozlar (obligatsiyalar) paketiga aylantiradi. Ushbu obligatsiyalar xavf darajasiga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ra (yuqori,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 past) transhlarga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linadi va investorlarga sotiladi. Eng xavfsiz transhlarga davlat kafolati beriladi, bu esa institutsional investorlarni (pensiya fondlari, sug‘urta kompaniyalarini) jalb qiladi.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3. </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Workout</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(Qayta tiklash) b</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linmalarini tashkil etish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Tijorat banklari ichida mijozlar bilan ishlaydigan oddiy kredit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limidan mutlaqo ajratilgan, mustaqil va ixtisoslashgan "Workout" (muammoli qarzlar bilan ishlash)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linmalari tashkil etiladi.</w:t>
      </w:r>
    </w:p>
    <w:p w:rsidR="00165EFC" w:rsidRPr="00165EFC" w:rsidRDefault="00165EFC" w:rsidP="00A10A87">
      <w:pPr>
        <w:numPr>
          <w:ilvl w:val="0"/>
          <w:numId w:val="34"/>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Ularning vazifasi biznesi vaqtinchalik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xtab qolgan, ammo hayotchan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korxonalarning qarzlarini restrukturizatsiya qilish (muddatini uzaytirish, foizni tushirish) yoki korxonani operatsion jihatdan sog‘lomlashtirishdir.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Autsorsing va Kollektorlik agentliklari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Kichik hajmdagi, ammo soni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chakana muammoli kreditlar (iste'mol, mikroqarzlar)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yicha ishlash professional kollektor agentliklariga autsorsing qilinadi. Bu bankning operatsion xarajatlari va vaqtini tejaydi.</w:t>
      </w:r>
    </w:p>
    <w:p w:rsidR="00165EFC" w:rsidRPr="00165EFC" w:rsidRDefault="00165EFC" w:rsidP="00A10A87">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HUQUQIY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Huquqiy mexanizmlar – jarayonning qonuniy doirada, tezkor va bank manfaatlarini himoya qilgan holda kechishini ta'minlaydi. </w:t>
      </w:r>
      <w:r w:rsidRPr="00165EFC">
        <w:rPr>
          <w:rFonts w:ascii="Times New Roman" w:eastAsia="Times New Roman" w:hAnsi="Times New Roman"/>
          <w:color w:val="1F1F1F"/>
          <w:sz w:val="28"/>
          <w:szCs w:val="28"/>
          <w:lang w:val="en-US" w:eastAsia="ru-RU"/>
        </w:rPr>
        <w:t>Huquqiy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siqlarning olib tashlanishi NPL yechimidagi eng asosiy katalizatordir.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1. Sudgacha restrukturizatsiya qilish (Out-of-Court Workouts - OOCW)</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Sud jarayonlarining yillab ch</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zilishi garov mulki qiymatining tushib ketishiga va byurokratiyaga olib keladi. Bunga y</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ymaslik uchun xalqaro huquqda qarz beruvchilar va qarz oluvchi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rtasida sudgacha kelishuv mexanizmlari qonuniylashtirilgan.</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London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 xml:space="preserve"> (London Approach):</w:t>
      </w:r>
      <w:r w:rsidR="00165EFC" w:rsidRPr="00165EFC">
        <w:rPr>
          <w:rFonts w:ascii="Times New Roman" w:eastAsia="Times New Roman" w:hAnsi="Times New Roman"/>
          <w:color w:val="1F1F1F"/>
          <w:sz w:val="28"/>
          <w:szCs w:val="28"/>
          <w:lang w:val="en-US" w:eastAsia="ru-RU"/>
        </w:rPr>
        <w:t xml:space="preserve"> Buyuk Britaniyada shakllangan bu prinsipga k</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ra, banklar qiyin ahvolga tushgan korxonani darhol bankrotlikka berish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rniga,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zaro yig‘ilib, korxonani qutqarish rejasini (standstill agreement) kelishib oladilar.</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Istanbul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color w:val="1F1F1F"/>
          <w:sz w:val="28"/>
          <w:szCs w:val="28"/>
          <w:lang w:val="en-US" w:eastAsia="ru-RU"/>
        </w:rPr>
        <w:t xml:space="preserve"> Turkiyada 2001-yilgi inqirozdan s</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ng joriy qilingan bu mexanizm orqali minglab korxonalarning qarzlari sud aralashuvisiz, banklar konsorsiumi tomonidan restrukturizatsiya qilingan.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Bankrotlik va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lovga layoqatsizlik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g‘risidagi qonunchilikni modernizatsiya qilish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Xalqaro amaliyotda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lovga layoqatsizlik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g‘risidagi qonunlar korxonani yopishga emas, balki uni saqlab qolishga (reabilitatsiya qilishga) qaratilgan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lishi zarur.</w:t>
      </w:r>
    </w:p>
    <w:p w:rsidR="00165EFC" w:rsidRPr="00165EFC" w:rsidRDefault="00165EFC" w:rsidP="00A10A87">
      <w:pPr>
        <w:numPr>
          <w:ilvl w:val="0"/>
          <w:numId w:val="36"/>
        </w:numPr>
        <w:spacing w:after="0" w:line="360" w:lineRule="auto"/>
        <w:ind w:left="0" w:firstLine="709"/>
        <w:jc w:val="both"/>
        <w:rPr>
          <w:rFonts w:ascii="Times New Roman" w:eastAsia="Times New Roman" w:hAnsi="Times New Roman"/>
          <w:color w:val="1F1F1F"/>
          <w:sz w:val="28"/>
          <w:szCs w:val="28"/>
          <w:lang w:eastAsia="ru-RU"/>
        </w:rPr>
      </w:pPr>
      <w:r w:rsidRPr="000A17D9">
        <w:rPr>
          <w:rFonts w:ascii="Times New Roman" w:eastAsia="Times New Roman" w:hAnsi="Times New Roman"/>
          <w:b/>
          <w:bCs/>
          <w:color w:val="1F1F1F"/>
          <w:sz w:val="28"/>
          <w:szCs w:val="28"/>
          <w:bdr w:val="none" w:sz="0" w:space="0" w:color="auto" w:frame="1"/>
          <w:lang w:val="en-US" w:eastAsia="ru-RU"/>
        </w:rPr>
        <w:t xml:space="preserve">AQShning </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11-bobi</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 xml:space="preserve"> (Chapter 11 of the Bankruptcy Code):</w:t>
      </w:r>
      <w:r w:rsidRPr="000A17D9">
        <w:rPr>
          <w:rFonts w:ascii="Times New Roman" w:eastAsia="Times New Roman" w:hAnsi="Times New Roman"/>
          <w:color w:val="1F1F1F"/>
          <w:sz w:val="28"/>
          <w:szCs w:val="28"/>
          <w:lang w:val="en-US" w:eastAsia="ru-RU"/>
        </w:rPr>
        <w:t xml:space="preserve"> Bu qonun korxonaga bankrotlik e'lon qilgandan s</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ng ma'lum muddat kreditorlar bosimidan himoyalanish va </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z biznes rejasini qayta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rib chiqish imkonini beradi. </w:t>
      </w:r>
      <w:r w:rsidRPr="00165EFC">
        <w:rPr>
          <w:rFonts w:ascii="Times New Roman" w:eastAsia="Times New Roman" w:hAnsi="Times New Roman"/>
          <w:color w:val="1F1F1F"/>
          <w:sz w:val="28"/>
          <w:szCs w:val="28"/>
          <w:lang w:eastAsia="ru-RU"/>
        </w:rPr>
        <w:t>Bu huquqiy jarayon kreditorlarga ham, qarz oluvchiga ham manfaatlidir.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3. Garov mulkini undirishning tezlashtirilgan mexanizmlari (Fast-track Foreclosure)</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Muammoli kreditlar huquqiy yechimidagi eng katta muammo – garov mulkini bank tasarrufiga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tkazish va sotishdagi sud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siqlaridir.</w:t>
      </w:r>
    </w:p>
    <w:p w:rsidR="00165EFC" w:rsidRPr="00165EFC" w:rsidRDefault="00165EFC" w:rsidP="00A10A87">
      <w:pPr>
        <w:numPr>
          <w:ilvl w:val="0"/>
          <w:numId w:val="37"/>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Xalqaro tajriba:</w:t>
      </w:r>
      <w:r w:rsidRPr="00165EFC">
        <w:rPr>
          <w:rFonts w:ascii="Times New Roman" w:eastAsia="Times New Roman" w:hAnsi="Times New Roman"/>
          <w:color w:val="1F1F1F"/>
          <w:sz w:val="28"/>
          <w:szCs w:val="28"/>
          <w:lang w:val="en-US" w:eastAsia="ru-RU"/>
        </w:rPr>
        <w:t xml:space="preserve"> Garov shartnomalarida ijro xatlarini sud qarorisiz, faqatgina notarius tasdig‘i orqali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 undiruvga qaratish huquqi mustahkamlanadi. Shuningdek, garov mulkini sotish uchun elektron auksionlarning qonuniy maqomi oshirilib, jarayon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liq raqamlashtiriladi (masalan, Yevropaning e-Auction tizimlari).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Soliqqa tortishdagi huquqiy imtiyozlar (Tax Incentives)</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mamlakatlarda banklar NPLni hisobdan chiqarganda (write-off) yoki AMCga arzonroqqa sotganida,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rilgan zarar bankning soliqqa tortiladigan foydasidan chegirib tashlanmaydi. Bu esa banklarni muammoli kreditlarni yillar davomida balansda ushlab turishga majbur qiladi.</w:t>
      </w:r>
    </w:p>
    <w:p w:rsidR="00165EFC" w:rsidRPr="00165EFC" w:rsidRDefault="00165EFC" w:rsidP="00A10A87">
      <w:pPr>
        <w:numPr>
          <w:ilvl w:val="0"/>
          <w:numId w:val="38"/>
        </w:numPr>
        <w:spacing w:after="0" w:line="360" w:lineRule="auto"/>
        <w:ind w:left="0"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b/>
          <w:bCs/>
          <w:color w:val="1F1F1F"/>
          <w:sz w:val="28"/>
          <w:szCs w:val="28"/>
          <w:bdr w:val="none" w:sz="0" w:space="0" w:color="auto" w:frame="1"/>
          <w:lang w:val="en-US" w:eastAsia="ru-RU"/>
        </w:rPr>
        <w:t>Yechim:</w:t>
      </w:r>
      <w:r w:rsidRPr="00165EFC">
        <w:rPr>
          <w:rFonts w:ascii="Times New Roman" w:eastAsia="Times New Roman" w:hAnsi="Times New Roman"/>
          <w:color w:val="1F1F1F"/>
          <w:sz w:val="28"/>
          <w:szCs w:val="28"/>
          <w:lang w:val="en-US" w:eastAsia="ru-RU"/>
        </w:rPr>
        <w:t xml:space="preserve"> Ilg‘or xalqaro qonunchilikda (masalan, Irlandiya, Kipr tajribasi) banklar NPLlarni zaxiralar hisobidan qoplaganda yoki hisobdan chiqarganda soliq imtiyozlari beriladi. </w:t>
      </w:r>
      <w:r w:rsidRPr="00165EFC">
        <w:rPr>
          <w:rFonts w:ascii="Times New Roman" w:eastAsia="Times New Roman" w:hAnsi="Times New Roman"/>
          <w:color w:val="1F1F1F"/>
          <w:sz w:val="28"/>
          <w:szCs w:val="28"/>
          <w:lang w:eastAsia="ru-RU"/>
        </w:rPr>
        <w:t xml:space="preserve">Bu ularni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 portfelini tezroq tozalashga rag'batlantiradi.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color w:val="1F1F1F"/>
          <w:sz w:val="28"/>
          <w:szCs w:val="28"/>
          <w:lang w:eastAsia="ru-RU"/>
        </w:rPr>
        <w:t xml:space="preserve">Muammoli kreditlarni hal etishda xalqaro tajriba bitta qoidaga tayanadi: </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b/>
          <w:bCs/>
          <w:color w:val="1F1F1F"/>
          <w:sz w:val="28"/>
          <w:szCs w:val="28"/>
          <w:bdr w:val="none" w:sz="0" w:space="0" w:color="auto" w:frame="1"/>
          <w:lang w:eastAsia="ru-RU"/>
        </w:rPr>
        <w:t>Tezlik va Ixtisoslashuv</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color w:val="1F1F1F"/>
          <w:sz w:val="28"/>
          <w:szCs w:val="28"/>
          <w:lang w:eastAsia="ru-RU"/>
        </w:rPr>
        <w:t>. Qonunchilik shunday ishlashi kerakki, hayotchanligi y</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qolgan korxonalar bozor iqtisodiyoti qonunlariga k</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ra tezkorlik bilan tugatilishi (garovlar realizatsiya qilinishi), qiyin ahvoldagi istiqbolli loyihalar esa maxsus operatsion kompaniyalar (AMC yoki Workout b</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 xml:space="preserve">linmalar) orqali tezkor </w:t>
      </w:r>
      <w:r w:rsidRPr="00165EFC">
        <w:rPr>
          <w:rFonts w:ascii="Times New Roman" w:eastAsia="Times New Roman" w:hAnsi="Times New Roman"/>
          <w:color w:val="1F1F1F"/>
          <w:sz w:val="28"/>
          <w:szCs w:val="28"/>
          <w:lang w:eastAsia="ru-RU"/>
        </w:rPr>
        <w:lastRenderedPageBreak/>
        <w:t xml:space="preserve">reabilitatsiya qilinishi shart.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zbekiston tijorat banklari amaliyotida ham ayni shu yondashuvlarni – xususan, sudgacha restrukturizatsiya huquqini kengaytirish va soliq imtiyozlarini joriy etishni milliy iqtisodiyotga moslashtirish dolzarb hisoblanadi.</w:t>
      </w:r>
    </w:p>
    <w:p w:rsidR="002522BC" w:rsidRPr="003B5901" w:rsidRDefault="0087785F" w:rsidP="002522BC">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6</w:t>
      </w:r>
      <w:r w:rsidR="002522BC" w:rsidRPr="003B5901">
        <w:rPr>
          <w:rFonts w:ascii="Times New Roman" w:hAnsi="Times New Roman"/>
          <w:b/>
          <w:sz w:val="28"/>
          <w:szCs w:val="28"/>
          <w:lang w:val="en-US" w:eastAsia="ru-RU"/>
        </w:rPr>
        <w:t xml:space="preserve">-jadval. </w:t>
      </w:r>
    </w:p>
    <w:p w:rsidR="002522BC" w:rsidRPr="003B5901" w:rsidRDefault="002522BC" w:rsidP="002522BC">
      <w:pPr>
        <w:spacing w:after="0" w:line="360" w:lineRule="auto"/>
        <w:ind w:firstLine="709"/>
        <w:jc w:val="right"/>
        <w:rPr>
          <w:rFonts w:ascii="Times New Roman" w:hAnsi="Times New Roman"/>
          <w:b/>
          <w:sz w:val="28"/>
          <w:szCs w:val="28"/>
          <w:lang w:val="en-US" w:eastAsia="ru-RU"/>
        </w:rPr>
      </w:pPr>
      <w:r w:rsidRPr="002522BC">
        <w:rPr>
          <w:rFonts w:ascii="Times New Roman" w:hAnsi="Times New Roman"/>
          <w:b/>
          <w:sz w:val="28"/>
          <w:szCs w:val="28"/>
          <w:lang w:val="en-US" w:eastAsia="ru-RU"/>
        </w:rPr>
        <w:t xml:space="preserve">Mintaqalar kesimida tijorat banklari jami kredit portfelidagi NPL ulushining (foizda) </w:t>
      </w:r>
      <w:r w:rsidR="009F4129">
        <w:rPr>
          <w:rFonts w:ascii="Times New Roman" w:hAnsi="Times New Roman"/>
          <w:b/>
          <w:sz w:val="28"/>
          <w:szCs w:val="28"/>
          <w:lang w:val="en-US" w:eastAsia="ru-RU"/>
        </w:rPr>
        <w:t>o‘</w:t>
      </w:r>
      <w:r w:rsidRPr="002522BC">
        <w:rPr>
          <w:rFonts w:ascii="Times New Roman" w:hAnsi="Times New Roman"/>
          <w:b/>
          <w:sz w:val="28"/>
          <w:szCs w:val="28"/>
          <w:lang w:val="en-US" w:eastAsia="ru-RU"/>
        </w:rPr>
        <w:t xml:space="preserve">zgarish dinamikasi </w:t>
      </w:r>
      <w:r w:rsidRPr="003B5901">
        <w:rPr>
          <w:rFonts w:ascii="Times New Roman" w:hAnsi="Times New Roman"/>
          <w:sz w:val="28"/>
          <w:szCs w:val="28"/>
          <w:lang w:val="en-US" w:eastAsia="ru-RU"/>
        </w:rPr>
        <w:t>(2023–2025 yillar, % hisobida).</w:t>
      </w:r>
    </w:p>
    <w:tbl>
      <w:tblPr>
        <w:tblW w:w="9112" w:type="dxa"/>
        <w:tblInd w:w="-10" w:type="dxa"/>
        <w:tblLook w:val="04A0" w:firstRow="1" w:lastRow="0" w:firstColumn="1" w:lastColumn="0" w:noHBand="0" w:noVBand="1"/>
      </w:tblPr>
      <w:tblGrid>
        <w:gridCol w:w="2321"/>
        <w:gridCol w:w="800"/>
        <w:gridCol w:w="848"/>
        <w:gridCol w:w="851"/>
        <w:gridCol w:w="4292"/>
      </w:tblGrid>
      <w:tr w:rsidR="00C045C5" w:rsidRPr="00DD5E50" w:rsidTr="00C045C5">
        <w:trPr>
          <w:trHeight w:val="564"/>
        </w:trPr>
        <w:tc>
          <w:tcPr>
            <w:tcW w:w="232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Davlat</w:t>
            </w:r>
          </w:p>
        </w:tc>
        <w:tc>
          <w:tcPr>
            <w:tcW w:w="800"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2023</w:t>
            </w:r>
          </w:p>
        </w:tc>
        <w:tc>
          <w:tcPr>
            <w:tcW w:w="848"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ind w:firstLineChars="17" w:firstLine="48"/>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2024</w:t>
            </w:r>
          </w:p>
        </w:tc>
        <w:tc>
          <w:tcPr>
            <w:tcW w:w="851"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2025</w:t>
            </w:r>
          </w:p>
        </w:tc>
        <w:tc>
          <w:tcPr>
            <w:tcW w:w="4292"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val="en-US" w:eastAsia="ru-RU"/>
              </w:rPr>
            </w:pPr>
            <w:r w:rsidRPr="00ED73B2">
              <w:rPr>
                <w:rFonts w:ascii="Times New Roman" w:eastAsia="Times New Roman" w:hAnsi="Times New Roman"/>
                <w:b/>
                <w:bCs/>
                <w:color w:val="1F1F1F"/>
                <w:sz w:val="28"/>
                <w:lang w:val="en-US" w:eastAsia="ru-RU"/>
              </w:rPr>
              <w:t>Asosiy ta</w:t>
            </w:r>
            <w:r w:rsidR="00B74514" w:rsidRPr="0067037B">
              <w:rPr>
                <w:rFonts w:ascii="Times New Roman" w:eastAsia="Times New Roman" w:hAnsi="Times New Roman"/>
                <w:b/>
                <w:bCs/>
                <w:color w:val="1F1F1F"/>
                <w:sz w:val="28"/>
                <w:lang w:val="en-US" w:eastAsia="ru-RU"/>
              </w:rPr>
              <w:t>’</w:t>
            </w:r>
            <w:r w:rsidRPr="00ED73B2">
              <w:rPr>
                <w:rFonts w:ascii="Times New Roman" w:eastAsia="Times New Roman" w:hAnsi="Times New Roman"/>
                <w:b/>
                <w:bCs/>
                <w:color w:val="1F1F1F"/>
                <w:sz w:val="28"/>
                <w:lang w:val="en-US" w:eastAsia="ru-RU"/>
              </w:rPr>
              <w:t>sir k</w:t>
            </w:r>
            <w:r w:rsidR="009F4129">
              <w:rPr>
                <w:rFonts w:ascii="Times New Roman" w:eastAsia="Times New Roman" w:hAnsi="Times New Roman"/>
                <w:b/>
                <w:bCs/>
                <w:color w:val="1F1F1F"/>
                <w:sz w:val="28"/>
                <w:lang w:val="en-US" w:eastAsia="ru-RU"/>
              </w:rPr>
              <w:t>o‘</w:t>
            </w:r>
            <w:r w:rsidRPr="00ED73B2">
              <w:rPr>
                <w:rFonts w:ascii="Times New Roman" w:eastAsia="Times New Roman" w:hAnsi="Times New Roman"/>
                <w:b/>
                <w:bCs/>
                <w:color w:val="1F1F1F"/>
                <w:sz w:val="28"/>
                <w:lang w:val="en-US" w:eastAsia="ru-RU"/>
              </w:rPr>
              <w:t>rsatgan mexanizmlar</w:t>
            </w:r>
          </w:p>
        </w:tc>
      </w:tr>
      <w:tr w:rsidR="00C045C5" w:rsidRPr="00E61983" w:rsidTr="00C045C5">
        <w:trPr>
          <w:trHeight w:val="1668"/>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Yevropa Ittifoqi</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7%</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0A17D9">
              <w:rPr>
                <w:rFonts w:ascii="Times New Roman" w:eastAsia="Times New Roman" w:hAnsi="Times New Roman"/>
                <w:color w:val="1F1F1F"/>
                <w:sz w:val="28"/>
                <w:lang w:val="en-US" w:eastAsia="ru-RU"/>
              </w:rPr>
              <w:t xml:space="preserve">GACS (Italiya) kabi sekyuritizatsiya dasturlari va SAREB vositasida aktivlarni tozalash. </w:t>
            </w:r>
            <w:r w:rsidRPr="00ED73B2">
              <w:rPr>
                <w:rFonts w:ascii="Times New Roman" w:eastAsia="Times New Roman" w:hAnsi="Times New Roman"/>
                <w:color w:val="1F1F1F"/>
                <w:sz w:val="28"/>
                <w:lang w:eastAsia="ru-RU"/>
              </w:rPr>
              <w:t>Iqtisodiy turg</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unlikka qaramay NPL barqaror ushlandi.</w:t>
            </w:r>
          </w:p>
        </w:tc>
      </w:tr>
      <w:tr w:rsidR="00C045C5" w:rsidRPr="00DD5E50" w:rsidTr="00C045C5">
        <w:trPr>
          <w:trHeight w:val="1944"/>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6F4EA3" w:rsidP="00C045C5">
            <w:pPr>
              <w:spacing w:after="0" w:line="240" w:lineRule="auto"/>
              <w:ind w:firstLineChars="65" w:firstLine="182"/>
              <w:jc w:val="center"/>
              <w:rPr>
                <w:rFonts w:ascii="Times New Roman" w:eastAsia="Times New Roman" w:hAnsi="Times New Roman"/>
                <w:bCs/>
                <w:color w:val="1F1F1F"/>
                <w:sz w:val="28"/>
                <w:lang w:eastAsia="ru-RU"/>
              </w:rPr>
            </w:pPr>
            <w:r w:rsidRPr="00E61983">
              <w:rPr>
                <w:rFonts w:ascii="Times New Roman" w:eastAsia="Times New Roman" w:hAnsi="Times New Roman"/>
                <w:bCs/>
                <w:color w:val="1F1F1F"/>
                <w:sz w:val="28"/>
                <w:lang w:eastAsia="ru-RU"/>
              </w:rPr>
              <w:t>AQSh</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2%</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4%</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Tijorat 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 mulki (CRE) b</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 xml:space="preserve">yicha qarzlar oshdi, ammo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Chapter 11</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(bankrotlik/</w:t>
            </w:r>
            <w:r w:rsid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reabilitatsiya) qonunchiligi va likvidli ikkilamchi bozor orqali tezkor hal etildi.</w:t>
            </w:r>
          </w:p>
        </w:tc>
      </w:tr>
      <w:tr w:rsidR="00C045C5" w:rsidRPr="00E61983"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Osiyo</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6%</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ED73B2">
              <w:rPr>
                <w:rFonts w:ascii="Times New Roman" w:eastAsia="Times New Roman" w:hAnsi="Times New Roman"/>
                <w:color w:val="1F1F1F"/>
                <w:sz w:val="28"/>
                <w:lang w:val="en-US" w:eastAsia="ru-RU"/>
              </w:rPr>
              <w:t>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mulk</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sektoridagi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inqiroz</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Evergrande</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effekti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sababli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biroz</w:t>
            </w:r>
            <w:r w:rsidRPr="000A17D9">
              <w:rPr>
                <w:rFonts w:ascii="Times New Roman" w:eastAsia="Times New Roman" w:hAnsi="Times New Roman"/>
                <w:color w:val="1F1F1F"/>
                <w:sz w:val="28"/>
                <w:lang w:val="en-US" w:eastAsia="ru-RU"/>
              </w:rPr>
              <w:t xml:space="preserve"> </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sish</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Davlat AMC</w:t>
            </w:r>
            <w:r w:rsidR="00423D79" w:rsidRP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 xml:space="preserve">lari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yomon aktivlar</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ni jadal sotib olmoqda.</w:t>
            </w:r>
          </w:p>
        </w:tc>
      </w:tr>
      <w:tr w:rsidR="00C045C5" w:rsidRPr="00DD5E50"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C045C5" w:rsidRDefault="004D3543" w:rsidP="00C045C5">
            <w:pPr>
              <w:spacing w:after="0" w:line="240" w:lineRule="auto"/>
              <w:ind w:firstLineChars="65" w:firstLine="182"/>
              <w:jc w:val="center"/>
              <w:rPr>
                <w:rFonts w:ascii="Times New Roman" w:eastAsia="Times New Roman" w:hAnsi="Times New Roman"/>
                <w:bCs/>
                <w:color w:val="1F1F1F"/>
                <w:sz w:val="28"/>
                <w:lang w:eastAsia="ru-RU"/>
              </w:rPr>
            </w:pPr>
            <w:r w:rsidRPr="00C045C5">
              <w:rPr>
                <w:rFonts w:ascii="Times New Roman" w:eastAsia="Times New Roman" w:hAnsi="Times New Roman"/>
                <w:bCs/>
                <w:color w:val="1F1F1F"/>
                <w:sz w:val="28"/>
                <w:lang w:eastAsia="ru-RU"/>
              </w:rPr>
              <w:t>Rivojlanayotgan davlatlar</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5%</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0%</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423D79" w:rsidP="00423D79">
            <w:pPr>
              <w:spacing w:after="0" w:line="240" w:lineRule="auto"/>
              <w:rPr>
                <w:rFonts w:ascii="Times New Roman" w:eastAsia="Times New Roman" w:hAnsi="Times New Roman"/>
                <w:color w:val="1F1F1F"/>
                <w:sz w:val="28"/>
                <w:lang w:val="en-US" w:eastAsia="ru-RU"/>
              </w:rPr>
            </w:pP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Workout</w:t>
            </w: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 xml:space="preserve"> b</w:t>
            </w:r>
            <w:r w:rsidR="009F4129">
              <w:rPr>
                <w:rFonts w:ascii="Times New Roman" w:eastAsia="Times New Roman" w:hAnsi="Times New Roman"/>
                <w:color w:val="1F1F1F"/>
                <w:sz w:val="28"/>
                <w:lang w:val="en-US" w:eastAsia="ru-RU"/>
              </w:rPr>
              <w:t>o‘</w:t>
            </w:r>
            <w:r w:rsidR="00ED73B2" w:rsidRPr="00ED73B2">
              <w:rPr>
                <w:rFonts w:ascii="Times New Roman" w:eastAsia="Times New Roman" w:hAnsi="Times New Roman"/>
                <w:color w:val="1F1F1F"/>
                <w:sz w:val="28"/>
                <w:lang w:val="en-US" w:eastAsia="ru-RU"/>
              </w:rPr>
              <w:t>linmalarining faol ishlashi va elektron auksionlar orqali garovlarni tezkor undirish mexanizmlari evaziga barqaror pasayish.</w:t>
            </w:r>
          </w:p>
        </w:tc>
      </w:tr>
    </w:tbl>
    <w:p w:rsidR="00ED73B2" w:rsidRPr="00635CE4" w:rsidRDefault="001128D4" w:rsidP="001128D4">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r w:rsidRPr="001128D4">
        <w:rPr>
          <w:rFonts w:ascii="Times New Roman" w:hAnsi="Times New Roman"/>
          <w:i/>
          <w:szCs w:val="28"/>
          <w:lang w:val="en-US" w:eastAsia="ru-RU"/>
        </w:rPr>
        <w:t>rsatkichlar</w:t>
      </w:r>
      <w:r w:rsidRPr="00635CE4">
        <w:rPr>
          <w:rFonts w:ascii="Times New Roman" w:hAnsi="Times New Roman"/>
          <w:i/>
          <w:szCs w:val="28"/>
          <w:lang w:eastAsia="ru-RU"/>
        </w:rPr>
        <w:t xml:space="preserve"> </w:t>
      </w:r>
      <w:r w:rsidRPr="001128D4">
        <w:rPr>
          <w:rFonts w:ascii="Times New Roman" w:hAnsi="Times New Roman"/>
          <w:i/>
          <w:szCs w:val="28"/>
          <w:lang w:val="en-US" w:eastAsia="ru-RU"/>
        </w:rPr>
        <w:t>Jahon</w:t>
      </w:r>
      <w:r w:rsidRPr="00635CE4">
        <w:rPr>
          <w:rFonts w:ascii="Times New Roman" w:hAnsi="Times New Roman"/>
          <w:i/>
          <w:szCs w:val="28"/>
          <w:lang w:eastAsia="ru-RU"/>
        </w:rPr>
        <w:t xml:space="preserve"> </w:t>
      </w:r>
      <w:r w:rsidRPr="001128D4">
        <w:rPr>
          <w:rFonts w:ascii="Times New Roman" w:hAnsi="Times New Roman"/>
          <w:i/>
          <w:szCs w:val="28"/>
          <w:lang w:val="en-US" w:eastAsia="ru-RU"/>
        </w:rPr>
        <w:t>Banki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va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635CE4">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Fitch</w:t>
      </w:r>
      <w:r w:rsidRPr="00635CE4">
        <w:rPr>
          <w:rFonts w:ascii="Times New Roman" w:hAnsi="Times New Roman"/>
          <w:i/>
          <w:szCs w:val="28"/>
          <w:lang w:eastAsia="ru-RU"/>
        </w:rPr>
        <w:t xml:space="preserve">, </w:t>
      </w:r>
      <w:r w:rsidRPr="001128D4">
        <w:rPr>
          <w:rFonts w:ascii="Times New Roman" w:hAnsi="Times New Roman"/>
          <w:i/>
          <w:szCs w:val="28"/>
          <w:lang w:val="en-US" w:eastAsia="ru-RU"/>
        </w:rPr>
        <w:t>S</w:t>
      </w:r>
      <w:r w:rsidRPr="00635CE4">
        <w:rPr>
          <w:rFonts w:ascii="Times New Roman" w:hAnsi="Times New Roman"/>
          <w:i/>
          <w:szCs w:val="28"/>
          <w:lang w:eastAsia="ru-RU"/>
        </w:rPr>
        <w:t>&amp;</w:t>
      </w:r>
      <w:r w:rsidRPr="001128D4">
        <w:rPr>
          <w:rFonts w:ascii="Times New Roman" w:hAnsi="Times New Roman"/>
          <w:i/>
          <w:szCs w:val="28"/>
          <w:lang w:val="en-US" w:eastAsia="ru-RU"/>
        </w:rPr>
        <w:t>P</w:t>
      </w:r>
      <w:r w:rsidRPr="00635CE4">
        <w:rPr>
          <w:rFonts w:ascii="Times New Roman" w:hAnsi="Times New Roman"/>
          <w:i/>
          <w:szCs w:val="28"/>
          <w:lang w:eastAsia="ru-RU"/>
        </w:rPr>
        <w:t xml:space="preserve">) </w:t>
      </w:r>
      <w:r w:rsidRPr="001128D4">
        <w:rPr>
          <w:rFonts w:ascii="Times New Roman" w:hAnsi="Times New Roman"/>
          <w:i/>
          <w:szCs w:val="28"/>
          <w:lang w:val="en-US" w:eastAsia="ru-RU"/>
        </w:rPr>
        <w:t>ning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635CE4">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r w:rsidRPr="001128D4">
        <w:rPr>
          <w:rFonts w:ascii="Times New Roman" w:hAnsi="Times New Roman"/>
          <w:i/>
          <w:szCs w:val="28"/>
          <w:lang w:val="en-US" w:eastAsia="ru-RU"/>
        </w:rPr>
        <w:t>rtacha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635CE4">
        <w:rPr>
          <w:rFonts w:ascii="Times New Roman" w:hAnsi="Times New Roman"/>
          <w:i/>
          <w:szCs w:val="28"/>
          <w:lang w:eastAsia="ru-RU"/>
        </w:rPr>
        <w:t>.</w:t>
      </w:r>
    </w:p>
    <w:p w:rsidR="001B4AA5" w:rsidRPr="00635CE4" w:rsidRDefault="001B4AA5" w:rsidP="001128D4">
      <w:pPr>
        <w:spacing w:after="0" w:line="240" w:lineRule="auto"/>
        <w:ind w:firstLine="709"/>
        <w:jc w:val="both"/>
        <w:rPr>
          <w:rFonts w:ascii="Times New Roman" w:hAnsi="Times New Roman"/>
          <w:i/>
          <w:sz w:val="16"/>
          <w:szCs w:val="28"/>
          <w:lang w:eastAsia="ru-RU"/>
        </w:rPr>
      </w:pPr>
    </w:p>
    <w:p w:rsidR="006731E5" w:rsidRPr="006731E5" w:rsidRDefault="006731E5" w:rsidP="006731E5">
      <w:pPr>
        <w:spacing w:after="0" w:line="360" w:lineRule="auto"/>
        <w:ind w:firstLine="709"/>
        <w:jc w:val="both"/>
        <w:rPr>
          <w:rFonts w:ascii="Times New Roman" w:eastAsia="Times New Roman" w:hAnsi="Times New Roman"/>
          <w:color w:val="1F1F1F"/>
          <w:sz w:val="28"/>
          <w:szCs w:val="28"/>
          <w:lang w:eastAsia="ru-RU"/>
        </w:rPr>
      </w:pPr>
      <w:r w:rsidRPr="006731E5">
        <w:rPr>
          <w:rFonts w:ascii="Times New Roman" w:eastAsia="Times New Roman" w:hAnsi="Times New Roman"/>
          <w:color w:val="1F1F1F"/>
          <w:sz w:val="28"/>
          <w:szCs w:val="28"/>
          <w:lang w:val="en-US" w:eastAsia="ru-RU"/>
        </w:rPr>
        <w:t>Xalqaro</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moliya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bozorlarida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yuqorida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ta</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kidlangan</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operatsion</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Aktivlarni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boshqarish</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kompaniyalari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sekyuritizatsiya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va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huquqiy</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tezkor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undiruv</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sudgacha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kelishuvlar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mexanizmlarning</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faol</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qo</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llanilishi</w:t>
      </w:r>
      <w:r w:rsidRPr="006731E5">
        <w:rPr>
          <w:rFonts w:ascii="Times New Roman" w:eastAsia="Times New Roman" w:hAnsi="Times New Roman"/>
          <w:color w:val="1F1F1F"/>
          <w:sz w:val="28"/>
          <w:szCs w:val="28"/>
          <w:lang w:eastAsia="ru-RU"/>
        </w:rPr>
        <w:t xml:space="preserve"> 2023–2025-</w:t>
      </w:r>
      <w:r w:rsidRPr="006731E5">
        <w:rPr>
          <w:rFonts w:ascii="Times New Roman" w:eastAsia="Times New Roman" w:hAnsi="Times New Roman"/>
          <w:color w:val="1F1F1F"/>
          <w:sz w:val="28"/>
          <w:szCs w:val="28"/>
          <w:lang w:val="en-US" w:eastAsia="ru-RU"/>
        </w:rPr>
        <w:t>yillardagi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global</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iqtisodiy</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tebranishlar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davrida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zining</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ijobiy</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natijalarini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ko</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rsatdi</w:t>
      </w:r>
      <w:r w:rsidRPr="006731E5">
        <w:rPr>
          <w:rFonts w:ascii="Times New Roman" w:eastAsia="Times New Roman" w:hAnsi="Times New Roman"/>
          <w:color w:val="1F1F1F"/>
          <w:sz w:val="28"/>
          <w:szCs w:val="28"/>
          <w:lang w:eastAsia="ru-RU"/>
        </w:rPr>
        <w:t xml:space="preserve">. </w:t>
      </w:r>
    </w:p>
    <w:p w:rsidR="006731E5" w:rsidRPr="0048785E" w:rsidRDefault="006731E5" w:rsidP="006731E5">
      <w:pPr>
        <w:spacing w:after="0" w:line="360" w:lineRule="auto"/>
        <w:ind w:firstLine="709"/>
        <w:jc w:val="both"/>
        <w:rPr>
          <w:rFonts w:ascii="Times New Roman" w:eastAsia="Times New Roman" w:hAnsi="Times New Roman"/>
          <w:color w:val="1F1F1F"/>
          <w:sz w:val="28"/>
          <w:szCs w:val="28"/>
          <w:lang w:eastAsia="ru-RU"/>
        </w:rPr>
      </w:pPr>
      <w:r w:rsidRPr="006731E5">
        <w:rPr>
          <w:rFonts w:ascii="Times New Roman" w:eastAsia="Times New Roman" w:hAnsi="Times New Roman"/>
          <w:color w:val="1F1F1F"/>
          <w:sz w:val="28"/>
          <w:szCs w:val="28"/>
          <w:lang w:val="en-US" w:eastAsia="ru-RU"/>
        </w:rPr>
        <w:t>Bu</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davr</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asosan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Markaziy</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banklar</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FQD</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Yevropa</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Markaziy</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Banki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tomonidan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inflyatsiyani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jilovlash</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maqsadida</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foiz</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stavkalarining</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keskin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oshirilishi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lastRenderedPageBreak/>
        <w:t>bilan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ajralib</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turdi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Odatda</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bunday</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yuqori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foizli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muhitda</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muammoli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kreditlar</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NPL</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hajmi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portlashi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kerak</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edi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ammo</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aynan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NPLni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boshqarishning</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innovatsion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mexanizmlari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sababli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inqirozning</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oldi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olindi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va</w:t>
      </w:r>
      <w:r w:rsidRPr="0048785E">
        <w:rPr>
          <w:rFonts w:ascii="Times New Roman" w:eastAsia="Times New Roman" w:hAnsi="Times New Roman"/>
          <w:color w:val="1F1F1F"/>
          <w:sz w:val="28"/>
          <w:szCs w:val="28"/>
          <w:lang w:eastAsia="ru-RU"/>
        </w:rPr>
        <w:t xml:space="preserve"> 2025-</w:t>
      </w:r>
      <w:r w:rsidRPr="006731E5">
        <w:rPr>
          <w:rFonts w:ascii="Times New Roman" w:eastAsia="Times New Roman" w:hAnsi="Times New Roman"/>
          <w:color w:val="1F1F1F"/>
          <w:sz w:val="28"/>
          <w:szCs w:val="28"/>
          <w:lang w:val="en-US" w:eastAsia="ru-RU"/>
        </w:rPr>
        <w:t>yilga</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kelib</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pasayish</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tendensiyasi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kuzatildi</w:t>
      </w:r>
      <w:r w:rsidRPr="0048785E">
        <w:rPr>
          <w:rFonts w:ascii="Times New Roman" w:eastAsia="Times New Roman" w:hAnsi="Times New Roman"/>
          <w:color w:val="1F1F1F"/>
          <w:sz w:val="28"/>
          <w:szCs w:val="28"/>
          <w:lang w:eastAsia="ru-RU"/>
        </w:rPr>
        <w:t>.</w:t>
      </w:r>
    </w:p>
    <w:p w:rsidR="001128D4" w:rsidRPr="000D7F80" w:rsidRDefault="001B4AA5" w:rsidP="006731E5">
      <w:pPr>
        <w:spacing w:after="0" w:line="360" w:lineRule="auto"/>
        <w:ind w:firstLine="709"/>
        <w:jc w:val="both"/>
        <w:rPr>
          <w:rFonts w:ascii="Times New Roman" w:eastAsia="Times New Roman" w:hAnsi="Times New Roman"/>
          <w:color w:val="1F1F1F"/>
          <w:sz w:val="28"/>
          <w:szCs w:val="28"/>
          <w:lang w:eastAsia="ru-RU"/>
        </w:rPr>
      </w:pPr>
      <w:r>
        <w:rPr>
          <w:rFonts w:ascii="Times New Roman" w:eastAsia="Times New Roman" w:hAnsi="Times New Roman"/>
          <w:color w:val="1F1F1F"/>
          <w:sz w:val="28"/>
          <w:szCs w:val="28"/>
          <w:lang w:val="en-US" w:eastAsia="ru-RU"/>
        </w:rPr>
        <w:t>Yuqrida</w:t>
      </w:r>
      <w:r w:rsidRPr="000D7F80">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berilgan</w:t>
      </w:r>
      <w:r w:rsidRPr="000D7F80">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jadvalda</w:t>
      </w:r>
      <w:r w:rsidRPr="000D7F80">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r</w:t>
      </w:r>
      <w:r w:rsidR="00AE20B7" w:rsidRPr="00AE20B7">
        <w:rPr>
          <w:rFonts w:ascii="Times New Roman" w:eastAsia="Times New Roman" w:hAnsi="Times New Roman"/>
          <w:color w:val="1F1F1F"/>
          <w:sz w:val="28"/>
          <w:szCs w:val="28"/>
          <w:lang w:val="en-US" w:eastAsia="ru-RU"/>
        </w:rPr>
        <w:t>aqamlarni</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va</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mintaqalar</w:t>
      </w:r>
      <w:r w:rsidR="00AE20B7" w:rsidRPr="000D7F80">
        <w:rPr>
          <w:rFonts w:ascii="Times New Roman" w:eastAsia="Times New Roman" w:hAnsi="Times New Roman"/>
          <w:color w:val="1F1F1F"/>
          <w:sz w:val="28"/>
          <w:szCs w:val="28"/>
          <w:lang w:eastAsia="ru-RU"/>
        </w:rPr>
        <w:t xml:space="preserve"> </w:t>
      </w:r>
      <w:r w:rsidR="009F4129">
        <w:rPr>
          <w:rFonts w:ascii="Times New Roman" w:eastAsia="Times New Roman" w:hAnsi="Times New Roman"/>
          <w:color w:val="1F1F1F"/>
          <w:sz w:val="28"/>
          <w:szCs w:val="28"/>
          <w:lang w:val="en-US" w:eastAsia="ru-RU"/>
        </w:rPr>
        <w:t>o</w:t>
      </w:r>
      <w:r w:rsidR="009F4129" w:rsidRPr="000D7F80">
        <w:rPr>
          <w:rFonts w:ascii="Times New Roman" w:eastAsia="Times New Roman" w:hAnsi="Times New Roman"/>
          <w:color w:val="1F1F1F"/>
          <w:sz w:val="28"/>
          <w:szCs w:val="28"/>
          <w:lang w:eastAsia="ru-RU"/>
        </w:rPr>
        <w:t>‘</w:t>
      </w:r>
      <w:r w:rsidR="00AE20B7" w:rsidRPr="00AE20B7">
        <w:rPr>
          <w:rFonts w:ascii="Times New Roman" w:eastAsia="Times New Roman" w:hAnsi="Times New Roman"/>
          <w:color w:val="1F1F1F"/>
          <w:sz w:val="28"/>
          <w:szCs w:val="28"/>
          <w:lang w:val="en-US" w:eastAsia="ru-RU"/>
        </w:rPr>
        <w:t>rtasidagi</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farqni</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aniqroq</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tushunish</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uchun</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ushbu</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ma</w:t>
      </w:r>
      <w:r w:rsidRPr="000D7F80">
        <w:rPr>
          <w:rFonts w:ascii="Times New Roman" w:eastAsia="Times New Roman" w:hAnsi="Times New Roman"/>
          <w:color w:val="1F1F1F"/>
          <w:sz w:val="28"/>
          <w:szCs w:val="28"/>
          <w:lang w:eastAsia="ru-RU"/>
        </w:rPr>
        <w:t>’</w:t>
      </w:r>
      <w:r w:rsidR="00AE20B7" w:rsidRPr="00AE20B7">
        <w:rPr>
          <w:rFonts w:ascii="Times New Roman" w:eastAsia="Times New Roman" w:hAnsi="Times New Roman"/>
          <w:color w:val="1F1F1F"/>
          <w:sz w:val="28"/>
          <w:szCs w:val="28"/>
          <w:lang w:val="en-US" w:eastAsia="ru-RU"/>
        </w:rPr>
        <w:t>lumotlarni</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interaktiv</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diagramma</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shaklida</w:t>
      </w:r>
      <w:r w:rsidR="00AE20B7" w:rsidRPr="000D7F80">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tasvinini</w:t>
      </w:r>
      <w:r w:rsidR="007B0102" w:rsidRPr="000D7F80">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keltirib</w:t>
      </w:r>
      <w:r w:rsidR="007B0102" w:rsidRPr="000D7F80">
        <w:rPr>
          <w:rFonts w:ascii="Times New Roman" w:eastAsia="Times New Roman" w:hAnsi="Times New Roman"/>
          <w:color w:val="1F1F1F"/>
          <w:sz w:val="28"/>
          <w:szCs w:val="28"/>
          <w:lang w:eastAsia="ru-RU"/>
        </w:rPr>
        <w:t xml:space="preserve"> </w:t>
      </w:r>
      <w:r w:rsidR="009F4129">
        <w:rPr>
          <w:rFonts w:ascii="Times New Roman" w:eastAsia="Times New Roman" w:hAnsi="Times New Roman"/>
          <w:color w:val="1F1F1F"/>
          <w:sz w:val="28"/>
          <w:szCs w:val="28"/>
          <w:lang w:val="en-US" w:eastAsia="ru-RU"/>
        </w:rPr>
        <w:t>o</w:t>
      </w:r>
      <w:r w:rsidR="009F4129" w:rsidRPr="000D7F80">
        <w:rPr>
          <w:rFonts w:ascii="Times New Roman" w:eastAsia="Times New Roman" w:hAnsi="Times New Roman"/>
          <w:color w:val="1F1F1F"/>
          <w:sz w:val="28"/>
          <w:szCs w:val="28"/>
          <w:lang w:eastAsia="ru-RU"/>
        </w:rPr>
        <w:t>‘</w:t>
      </w:r>
      <w:r w:rsidR="007B0102">
        <w:rPr>
          <w:rFonts w:ascii="Times New Roman" w:eastAsia="Times New Roman" w:hAnsi="Times New Roman"/>
          <w:color w:val="1F1F1F"/>
          <w:sz w:val="28"/>
          <w:szCs w:val="28"/>
          <w:lang w:val="en-US" w:eastAsia="ru-RU"/>
        </w:rPr>
        <w:t>tamiz</w:t>
      </w:r>
      <w:r w:rsidR="00AE20B7" w:rsidRPr="000D7F80">
        <w:rPr>
          <w:rFonts w:ascii="Times New Roman" w:eastAsia="Times New Roman" w:hAnsi="Times New Roman"/>
          <w:color w:val="1F1F1F"/>
          <w:sz w:val="28"/>
          <w:szCs w:val="28"/>
          <w:lang w:eastAsia="ru-RU"/>
        </w:rPr>
        <w:t>.</w:t>
      </w:r>
    </w:p>
    <w:p w:rsidR="00E61983" w:rsidRDefault="00E61983" w:rsidP="0087785F">
      <w:pPr>
        <w:spacing w:after="0" w:line="360" w:lineRule="auto"/>
        <w:jc w:val="both"/>
        <w:rPr>
          <w:rFonts w:ascii="Times New Roman" w:eastAsia="Times New Roman" w:hAnsi="Times New Roman"/>
          <w:color w:val="1F1F1F"/>
          <w:sz w:val="28"/>
          <w:szCs w:val="28"/>
          <w:lang w:val="en-US" w:eastAsia="ru-RU"/>
        </w:rPr>
      </w:pPr>
      <w:r>
        <w:rPr>
          <w:noProof/>
          <w:lang w:val="en-US"/>
        </w:rPr>
        <w:drawing>
          <wp:inline distT="0" distB="0" distL="0" distR="0" wp14:anchorId="67626CC9" wp14:editId="47C18962">
            <wp:extent cx="5667375" cy="3829050"/>
            <wp:effectExtent l="0" t="0" r="9525"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E61983" w:rsidRDefault="008304BE" w:rsidP="00E6198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w:t>
      </w:r>
      <w:r w:rsidR="004D60DC">
        <w:rPr>
          <w:rFonts w:ascii="Times New Roman" w:hAnsi="Times New Roman"/>
          <w:b/>
          <w:sz w:val="28"/>
          <w:lang w:val="en-US" w:eastAsia="ru-RU"/>
        </w:rPr>
        <w:t>1</w:t>
      </w:r>
      <w:r w:rsidR="00E61983" w:rsidRPr="00E44A55">
        <w:rPr>
          <w:rFonts w:ascii="Times New Roman" w:hAnsi="Times New Roman"/>
          <w:b/>
          <w:sz w:val="28"/>
          <w:lang w:val="en-US" w:eastAsia="ru-RU"/>
        </w:rPr>
        <w:t>-rasm. Muammoli kreditlar</w:t>
      </w:r>
      <w:r w:rsidR="00E345C3">
        <w:rPr>
          <w:rFonts w:ascii="Times New Roman" w:hAnsi="Times New Roman"/>
          <w:b/>
          <w:sz w:val="28"/>
          <w:lang w:val="en-US" w:eastAsia="ru-RU"/>
        </w:rPr>
        <w:t>ni bartarash etish k</w:t>
      </w:r>
      <w:r w:rsidR="009F4129">
        <w:rPr>
          <w:rFonts w:ascii="Times New Roman" w:hAnsi="Times New Roman"/>
          <w:b/>
          <w:sz w:val="28"/>
          <w:lang w:val="en-US" w:eastAsia="ru-RU"/>
        </w:rPr>
        <w:t>o‘</w:t>
      </w:r>
      <w:r w:rsidR="00E345C3">
        <w:rPr>
          <w:rFonts w:ascii="Times New Roman" w:hAnsi="Times New Roman"/>
          <w:b/>
          <w:sz w:val="28"/>
          <w:lang w:val="en-US" w:eastAsia="ru-RU"/>
        </w:rPr>
        <w:t>rsatgichlari</w:t>
      </w:r>
    </w:p>
    <w:p w:rsidR="00E61983" w:rsidRPr="003B5901" w:rsidRDefault="00E61983" w:rsidP="00E6198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1E6A86" w:rsidRPr="001E6A86" w:rsidRDefault="001E6A86" w:rsidP="00ED73B2">
      <w:pPr>
        <w:spacing w:after="0" w:line="360" w:lineRule="auto"/>
        <w:ind w:firstLine="709"/>
        <w:jc w:val="both"/>
        <w:rPr>
          <w:rFonts w:ascii="Times New Roman" w:eastAsia="Times New Roman" w:hAnsi="Times New Roman"/>
          <w:color w:val="1F1F1F"/>
          <w:sz w:val="16"/>
          <w:szCs w:val="28"/>
          <w:lang w:val="en-US" w:eastAsia="ru-RU"/>
        </w:rPr>
      </w:pPr>
    </w:p>
    <w:p w:rsidR="00E61983" w:rsidRPr="00423D79" w:rsidRDefault="004A5DCD" w:rsidP="00ED73B2">
      <w:pPr>
        <w:spacing w:after="0" w:line="360" w:lineRule="auto"/>
        <w:ind w:firstLine="709"/>
        <w:jc w:val="both"/>
        <w:rPr>
          <w:rFonts w:ascii="Times New Roman" w:eastAsia="Times New Roman" w:hAnsi="Times New Roman"/>
          <w:color w:val="1F1F1F"/>
          <w:sz w:val="28"/>
          <w:szCs w:val="28"/>
          <w:lang w:val="en-US" w:eastAsia="ru-RU"/>
        </w:rPr>
      </w:pPr>
      <w:r w:rsidRPr="004A5DCD">
        <w:rPr>
          <w:rFonts w:ascii="Times New Roman" w:eastAsia="Times New Roman" w:hAnsi="Times New Roman"/>
          <w:color w:val="1F1F1F"/>
          <w:sz w:val="28"/>
          <w:szCs w:val="28"/>
          <w:lang w:val="en-US" w:eastAsia="ru-RU"/>
        </w:rPr>
        <w:t>Ushbu vizualizatsiya shuni tasdiqlaydiki, Yevropa va AQShda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minimal tebranishlar bilan juda past darajada saqlangan. Bunga ulardagi moliya bozorining chuqurligi (NPLlarni tezda xususiy investorlarga sotish imkoniyati) sabab b</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lgan. Rivojlanayotgan davlatlarda esa tarixiy yuqori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raqamlashtirish va yangi huquqiy tizimlar hisobiga bosqichma-bosqich pasaymoqda.</w:t>
      </w:r>
    </w:p>
    <w:p w:rsidR="001B7EDC" w:rsidRPr="000A17D9"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 moliya tizimida s</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nggi yillarda tijorat banklarini transformatsiya qilish va xususiylashtirish jarayonlari jadal kechmoqda. </w:t>
      </w:r>
      <w:r w:rsidR="001B7EDC" w:rsidRPr="000A17D9">
        <w:rPr>
          <w:rFonts w:ascii="Times New Roman" w:eastAsia="Times New Roman" w:hAnsi="Times New Roman"/>
          <w:color w:val="1F1F1F"/>
          <w:sz w:val="28"/>
          <w:szCs w:val="28"/>
          <w:lang w:val="en-US" w:eastAsia="ru-RU"/>
        </w:rPr>
        <w:t xml:space="preserve">Bu davrda </w:t>
      </w:r>
      <w:r w:rsidR="001B7EDC" w:rsidRPr="000A17D9">
        <w:rPr>
          <w:rFonts w:ascii="Times New Roman" w:eastAsia="Times New Roman" w:hAnsi="Times New Roman"/>
          <w:color w:val="1F1F1F"/>
          <w:sz w:val="28"/>
          <w:szCs w:val="28"/>
          <w:lang w:val="en-US" w:eastAsia="ru-RU"/>
        </w:rPr>
        <w:lastRenderedPageBreak/>
        <w:t>xalqaro tajribaga tayangan holda muammoli kreditlarni (NPL) boshqarish va qisqartirish b</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 xml:space="preserve">yicha </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ziga xos milliy operatsion va huquqiy mexanizmlar shakllantirildi.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1. “Zaharli” aktivlarni davlat tomonidan sotib olish (Kvazi-“Yomon bank” yondashuvi)</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zbekistonda yirik davlat banklarini (masalan, "Ipoteka-bank", </w:t>
      </w:r>
      <w:r w:rsidR="001B7EDC">
        <w:rPr>
          <w:rFonts w:ascii="Times New Roman" w:eastAsia="Times New Roman" w:hAnsi="Times New Roman"/>
          <w:color w:val="1F1F1F"/>
          <w:sz w:val="28"/>
          <w:szCs w:val="28"/>
          <w:lang w:val="en-US" w:eastAsia="ru-RU"/>
        </w:rPr>
        <w: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zsanoatqurilishbank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Asakabank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xususiylashtirishga tayyorlash bosqichida ularning balansini muammoli kreditlardan tozalash amaliyoti q</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llanildi.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Davlat maqsadli dasturlari doirasida ajratilgan, ammo qaytish ehtimoli past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yirik kreditlar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Respublikasi Tiklanish va taraqqiyot jamg‘armasi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RTTJ) yoki Moliya vazirligi kafolatlari ostida banklar balansidan chiqarildi. Bu xalqaro amaliyotdagi AMC (Aktivlarni boshqarish kompaniyalari) mexanizmining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ziga xos milliy muqobili hisoblanadi.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 xml:space="preserve">2. Ixtisoslashgan </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Muammoli aktivlar bilan ishlash</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 xml:space="preserve"> departamentlari (Workout)</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Markaziy bank talabiga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ra, bugungi kunda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zbekistondagi barcha tijorat banklarida kredit ajratuvchi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linmalardan mutlaqo mustaqil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Muammoli aktivlar bilan ishlash</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pincha Chakana va Korporativ bloklarga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lingan) departamentlari faoliyat yuritmoqda.</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Ularning asosiy vazifasi – 90 kundan ortiq kechiktirilgan (NPL) qarzlar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yicha mijozning biznesiga kirib borish, muammoni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rganish va agar imkon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lsa, uni sog‘lomlashtirish rejasini (restrukturizatsiya) tuzishdan iborat.</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 Skoring va Kredit byurolari integratsiyasi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NPLning oldini olish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yicha eng kuchli operatsion vosita sifatida ma'lumotlar bazasi markazlashtirildi.</w:t>
      </w:r>
    </w:p>
    <w:p w:rsidR="001B7EDC" w:rsidRPr="001B7EDC" w:rsidRDefault="00C87ACD" w:rsidP="00236AC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Kredit-axborot tahliliy markazi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(KATM) hamda xususiy kredit byurolarining (masalan,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CRIF</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ishga tushirilishi banklarga mijozning barcha qarz yuki va tarixini real vaqt rejimida (scoring) k</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rish imkonini berdi. Bu orqali xalqaro nazariyadagi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axborot asimmetriyasi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muammosi sezilarli darajada qisqartirildi.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3</w:t>
      </w:r>
      <w:r w:rsidR="001B7EDC" w:rsidRPr="00236AC5">
        <w:rPr>
          <w:rFonts w:ascii="Times New Roman" w:eastAsia="Times New Roman" w:hAnsi="Times New Roman"/>
          <w:bCs/>
          <w:i/>
          <w:color w:val="1F1F1F"/>
          <w:sz w:val="28"/>
          <w:szCs w:val="28"/>
          <w:bdr w:val="none" w:sz="0" w:space="0" w:color="auto" w:frame="1"/>
          <w:lang w:val="en-US" w:eastAsia="ru-RU"/>
        </w:rPr>
        <w:t>. Notariusning ijro xatgisi orqali tezkor undiruv (Fast-track foreclosure muqobili)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Bu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amaliyotidagi eng samarali va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 ishlatiladigan huquqiy mexanizmlardan biridir.</w:t>
      </w:r>
    </w:p>
    <w:p w:rsidR="001B7EDC" w:rsidRPr="002741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Agar kredit shartnomasida va garov xatida tegishli band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rsatilgan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lsa, bank qarzni undirish uchun oylab davom etadigan sud jarayonlarini chetlab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tishi mumkin. Bank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g‘ri notariusga murojaat qilib ijro xati oladi va hujjatlarni darhol </w:t>
      </w:r>
      <w:r w:rsidRPr="00236AC5">
        <w:rPr>
          <w:rFonts w:ascii="Times New Roman" w:eastAsia="Times New Roman" w:hAnsi="Times New Roman"/>
          <w:bCs/>
          <w:color w:val="1F1F1F"/>
          <w:sz w:val="28"/>
          <w:szCs w:val="28"/>
          <w:bdr w:val="none" w:sz="0" w:space="0" w:color="auto" w:frame="1"/>
          <w:lang w:val="en-US" w:eastAsia="ru-RU"/>
        </w:rPr>
        <w:t>Majburiy ijro byurosiga (MIB)</w:t>
      </w:r>
      <w:r w:rsidRPr="001B7EDC">
        <w:rPr>
          <w:rFonts w:ascii="Times New Roman" w:eastAsia="Times New Roman" w:hAnsi="Times New Roman"/>
          <w:color w:val="1F1F1F"/>
          <w:sz w:val="28"/>
          <w:szCs w:val="28"/>
          <w:lang w:val="en-US" w:eastAsia="ru-RU"/>
        </w:rPr>
        <w:t xml:space="preserve">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naltiradi. </w:t>
      </w:r>
      <w:r w:rsidRPr="002741DC">
        <w:rPr>
          <w:rFonts w:ascii="Times New Roman" w:eastAsia="Times New Roman" w:hAnsi="Times New Roman"/>
          <w:color w:val="1F1F1F"/>
          <w:sz w:val="28"/>
          <w:szCs w:val="28"/>
          <w:lang w:val="en-US" w:eastAsia="ru-RU"/>
        </w:rPr>
        <w:t>Bu vaqt va sud xarajatlarini (bojni) keskin tejaydi.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4</w:t>
      </w:r>
      <w:r w:rsidR="001B7EDC" w:rsidRPr="00236AC5">
        <w:rPr>
          <w:rFonts w:ascii="Times New Roman" w:eastAsia="Times New Roman" w:hAnsi="Times New Roman"/>
          <w:bCs/>
          <w:i/>
          <w:color w:val="1F1F1F"/>
          <w:sz w:val="28"/>
          <w:szCs w:val="28"/>
          <w:bdr w:val="none" w:sz="0" w:space="0" w:color="auto" w:frame="1"/>
          <w:lang w:val="en-US" w:eastAsia="ru-RU"/>
        </w:rPr>
        <w:t xml:space="preserve">.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E-Auksion</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 xml:space="preserve"> elektron savdo platformasi</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Garovga q</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yilgan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chmas mulk yoki avtotransport vositalarini realizatsiya qilish (sotish) huquqiy mexanizmi t</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liq raqamlashtirildi.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Sud yoki notarius qarori bilan xatlangan garov mulklari yagona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color w:val="1F1F1F"/>
          <w:sz w:val="28"/>
          <w:szCs w:val="28"/>
          <w:lang w:val="en-US" w:eastAsia="ru-RU"/>
        </w:rPr>
        <w:t xml:space="preserve"> elektron savdo maydonchasiga joylashtiriladi. Bu jarayondagi korrupsiya va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tanish-bilishchilik</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omilini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q qildi hamda mulkning haqiqiy bozor narxida, shaffof sotilishini ta'minlab berdi.</w:t>
      </w:r>
    </w:p>
    <w:p w:rsidR="001B7EDC" w:rsidRPr="00236AC5" w:rsidRDefault="00236AC5" w:rsidP="001B7EDC">
      <w:pPr>
        <w:spacing w:after="0" w:line="360" w:lineRule="auto"/>
        <w:ind w:firstLine="709"/>
        <w:jc w:val="both"/>
        <w:rPr>
          <w:rFonts w:ascii="Times New Roman" w:eastAsia="Times New Roman" w:hAnsi="Times New Roman"/>
          <w:bCs/>
          <w:i/>
          <w:color w:val="1F1F1F"/>
          <w:sz w:val="28"/>
          <w:szCs w:val="28"/>
          <w:bdr w:val="none" w:sz="0" w:space="0" w:color="auto" w:frame="1"/>
          <w:lang w:val="en-US" w:eastAsia="ru-RU"/>
        </w:rPr>
      </w:pPr>
      <w:r>
        <w:rPr>
          <w:rFonts w:ascii="Times New Roman" w:eastAsia="Times New Roman" w:hAnsi="Times New Roman"/>
          <w:bCs/>
          <w:i/>
          <w:color w:val="1F1F1F"/>
          <w:sz w:val="28"/>
          <w:szCs w:val="28"/>
          <w:bdr w:val="none" w:sz="0" w:space="0" w:color="auto" w:frame="1"/>
          <w:lang w:val="en-US" w:eastAsia="ru-RU"/>
        </w:rPr>
        <w:t>5</w:t>
      </w:r>
      <w:r w:rsidR="001B7EDC" w:rsidRPr="00236AC5">
        <w:rPr>
          <w:rFonts w:ascii="Times New Roman" w:eastAsia="Times New Roman" w:hAnsi="Times New Roman"/>
          <w:bCs/>
          <w:i/>
          <w:color w:val="1F1F1F"/>
          <w:sz w:val="28"/>
          <w:szCs w:val="28"/>
          <w:bdr w:val="none" w:sz="0" w:space="0" w:color="auto" w:frame="1"/>
          <w:lang w:val="en-US" w:eastAsia="ru-RU"/>
        </w:rPr>
        <w:t xml:space="preserve">. Yangilangan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lovga qobiliyatsizlik 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g‘risida</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gi qonun (2022-yil)</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Xalqaro tajribadagi AQShning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11-bobi</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(Chapter 11) prinsiplariga mos ravishda,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zbekistonda eski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Bankrotlik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g‘risida</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gi qonun bekor qilinib, uning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rniga yangi qonun qabul qilindi.</w:t>
      </w:r>
    </w:p>
    <w:p w:rsidR="001B7EDC" w:rsidRPr="009F4129" w:rsidRDefault="001B7EDC" w:rsidP="00236AC5">
      <w:pPr>
        <w:spacing w:after="0" w:line="360" w:lineRule="auto"/>
        <w:ind w:firstLine="709"/>
        <w:jc w:val="both"/>
        <w:rPr>
          <w:rFonts w:ascii="Times New Roman" w:eastAsia="Times New Roman" w:hAnsi="Times New Roman"/>
          <w:color w:val="000000" w:themeColor="text1"/>
          <w:sz w:val="28"/>
          <w:szCs w:val="28"/>
          <w:lang w:val="en-US" w:eastAsia="ru-RU"/>
        </w:rPr>
      </w:pPr>
      <w:r w:rsidRPr="000A17D9">
        <w:rPr>
          <w:rFonts w:ascii="Times New Roman" w:eastAsia="Times New Roman" w:hAnsi="Times New Roman"/>
          <w:color w:val="1F1F1F"/>
          <w:sz w:val="28"/>
          <w:szCs w:val="28"/>
          <w:lang w:val="en-US" w:eastAsia="ru-RU"/>
        </w:rPr>
        <w:t>Yangi qonunning asosiy falsafasi – qarzni uzolmayotgan korxonani tezroq yopish va mol-</w:t>
      </w:r>
      <w:r w:rsidRPr="00236AC5">
        <w:rPr>
          <w:rFonts w:ascii="Times New Roman" w:eastAsia="Times New Roman" w:hAnsi="Times New Roman"/>
          <w:color w:val="1F1F1F"/>
          <w:sz w:val="28"/>
          <w:szCs w:val="28"/>
          <w:lang w:val="en-US" w:eastAsia="ru-RU"/>
        </w:rPr>
        <w:t xml:space="preserve">mulkini sotib yuborish emas, balki uning qarzlarini vaqtincha muzlatib, faoliyatini </w:t>
      </w:r>
      <w:r w:rsidRPr="00236AC5">
        <w:rPr>
          <w:rFonts w:ascii="Times New Roman" w:eastAsia="Times New Roman" w:hAnsi="Times New Roman"/>
          <w:bCs/>
          <w:color w:val="1F1F1F"/>
          <w:sz w:val="28"/>
          <w:szCs w:val="28"/>
          <w:bdr w:val="none" w:sz="0" w:space="0" w:color="auto" w:frame="1"/>
          <w:lang w:val="en-US" w:eastAsia="ru-RU"/>
        </w:rPr>
        <w:t>reabilitatsiya qilish</w:t>
      </w:r>
      <w:r w:rsidRPr="000A17D9">
        <w:rPr>
          <w:rFonts w:ascii="Times New Roman" w:eastAsia="Times New Roman" w:hAnsi="Times New Roman"/>
          <w:color w:val="1F1F1F"/>
          <w:sz w:val="28"/>
          <w:szCs w:val="28"/>
          <w:lang w:val="en-US" w:eastAsia="ru-RU"/>
        </w:rPr>
        <w:t xml:space="preserve"> (moliyaviy sog‘lomlashtirish) hisoblanadi. </w:t>
      </w:r>
      <w:r w:rsidRPr="001B7EDC">
        <w:rPr>
          <w:rFonts w:ascii="Times New Roman" w:eastAsia="Times New Roman" w:hAnsi="Times New Roman"/>
          <w:color w:val="1F1F1F"/>
          <w:sz w:val="28"/>
          <w:szCs w:val="28"/>
          <w:lang w:val="en-US" w:eastAsia="ru-RU"/>
        </w:rPr>
        <w:t xml:space="preserve">Shuningdek, </w:t>
      </w:r>
      <w:r w:rsidRPr="009F4129">
        <w:rPr>
          <w:rFonts w:ascii="Times New Roman" w:eastAsia="Times New Roman" w:hAnsi="Times New Roman"/>
          <w:color w:val="000000" w:themeColor="text1"/>
          <w:sz w:val="28"/>
          <w:szCs w:val="28"/>
          <w:lang w:val="en-US" w:eastAsia="ru-RU"/>
        </w:rPr>
        <w:t xml:space="preserve">bu qonun bilan amaliyotga birinchi marta </w:t>
      </w:r>
      <w:r w:rsidRPr="009F4129">
        <w:rPr>
          <w:rFonts w:ascii="Times New Roman" w:eastAsia="Times New Roman" w:hAnsi="Times New Roman"/>
          <w:iCs/>
          <w:color w:val="000000" w:themeColor="text1"/>
          <w:sz w:val="28"/>
          <w:szCs w:val="28"/>
          <w:bdr w:val="none" w:sz="0" w:space="0" w:color="auto" w:frame="1"/>
          <w:lang w:val="en-US" w:eastAsia="ru-RU"/>
        </w:rPr>
        <w:t>jismoniy shaxslarning t</w:t>
      </w:r>
      <w:r w:rsidR="009F4129" w:rsidRPr="009F4129">
        <w:rPr>
          <w:rFonts w:ascii="Times New Roman" w:eastAsia="Times New Roman" w:hAnsi="Times New Roman"/>
          <w:iCs/>
          <w:color w:val="000000" w:themeColor="text1"/>
          <w:sz w:val="28"/>
          <w:szCs w:val="28"/>
          <w:bdr w:val="none" w:sz="0" w:space="0" w:color="auto" w:frame="1"/>
          <w:lang w:val="en-US" w:eastAsia="ru-RU"/>
        </w:rPr>
        <w:t>o‘</w:t>
      </w:r>
      <w:r w:rsidRPr="009F4129">
        <w:rPr>
          <w:rFonts w:ascii="Times New Roman" w:eastAsia="Times New Roman" w:hAnsi="Times New Roman"/>
          <w:iCs/>
          <w:color w:val="000000" w:themeColor="text1"/>
          <w:sz w:val="28"/>
          <w:szCs w:val="28"/>
          <w:bdr w:val="none" w:sz="0" w:space="0" w:color="auto" w:frame="1"/>
          <w:lang w:val="en-US" w:eastAsia="ru-RU"/>
        </w:rPr>
        <w:t>lovga qobiliyatsizligi (jismoniy shaxslar bankrotligi)</w:t>
      </w:r>
      <w:r w:rsidRPr="009F4129">
        <w:rPr>
          <w:rFonts w:ascii="Times New Roman" w:eastAsia="Times New Roman" w:hAnsi="Times New Roman"/>
          <w:color w:val="000000" w:themeColor="text1"/>
          <w:sz w:val="28"/>
          <w:szCs w:val="28"/>
          <w:lang w:val="en-US" w:eastAsia="ru-RU"/>
        </w:rPr>
        <w:t xml:space="preserve"> instituti ham kiritildi.</w:t>
      </w:r>
    </w:p>
    <w:p w:rsidR="001B7EDC" w:rsidRPr="009F4129" w:rsidRDefault="00236AC5" w:rsidP="001B7EDC">
      <w:pPr>
        <w:spacing w:after="0" w:line="360" w:lineRule="auto"/>
        <w:ind w:firstLine="709"/>
        <w:jc w:val="both"/>
        <w:rPr>
          <w:rFonts w:ascii="Times New Roman" w:eastAsia="Times New Roman" w:hAnsi="Times New Roman"/>
          <w:i/>
          <w:color w:val="000000" w:themeColor="text1"/>
          <w:sz w:val="28"/>
          <w:szCs w:val="28"/>
          <w:lang w:val="en-US" w:eastAsia="ru-RU"/>
        </w:rPr>
      </w:pPr>
      <w:r w:rsidRPr="009F4129">
        <w:rPr>
          <w:rFonts w:ascii="Times New Roman" w:eastAsia="Times New Roman" w:hAnsi="Times New Roman"/>
          <w:bCs/>
          <w:i/>
          <w:color w:val="000000" w:themeColor="text1"/>
          <w:sz w:val="28"/>
          <w:szCs w:val="28"/>
          <w:bdr w:val="none" w:sz="0" w:space="0" w:color="auto" w:frame="1"/>
          <w:lang w:val="en-US" w:eastAsia="ru-RU"/>
        </w:rPr>
        <w:t>6</w:t>
      </w:r>
      <w:r w:rsidR="001B7EDC" w:rsidRPr="009F4129">
        <w:rPr>
          <w:rFonts w:ascii="Times New Roman" w:eastAsia="Times New Roman" w:hAnsi="Times New Roman"/>
          <w:bCs/>
          <w:i/>
          <w:color w:val="000000" w:themeColor="text1"/>
          <w:sz w:val="28"/>
          <w:szCs w:val="28"/>
          <w:bdr w:val="none" w:sz="0" w:space="0" w:color="auto" w:frame="1"/>
          <w:lang w:val="en-US" w:eastAsia="ru-RU"/>
        </w:rPr>
        <w:t>. Majburiy mediativ (sudgacha) kelishuvlar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9F4129">
        <w:rPr>
          <w:rFonts w:ascii="Times New Roman" w:eastAsia="Times New Roman" w:hAnsi="Times New Roman"/>
          <w:color w:val="000000" w:themeColor="text1"/>
          <w:sz w:val="28"/>
          <w:szCs w:val="28"/>
          <w:lang w:val="en-US" w:eastAsia="ru-RU"/>
        </w:rPr>
        <w:t>Iqtisodiy sudlarga ishlarni oshirishdan oldin mediativ tartibda (mediatorlar ishtirokida) ishni hal qilish amaliyoti keng joriy etildi. Bank va mijoz sudga yetib bormasdan, qarzni t</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lash grafiklarini </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zgartirish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yicha qonuniy kuchga ega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lgan kelishuv bitimlarini </w:t>
      </w:r>
      <w:r w:rsidRPr="001B7EDC">
        <w:rPr>
          <w:rFonts w:ascii="Times New Roman" w:eastAsia="Times New Roman" w:hAnsi="Times New Roman"/>
          <w:color w:val="1F1F1F"/>
          <w:sz w:val="28"/>
          <w:szCs w:val="28"/>
          <w:lang w:val="en-US" w:eastAsia="ru-RU"/>
        </w:rPr>
        <w:t>tuzish huquqiga ega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ldilar.</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lastRenderedPageBreak/>
        <w:t>O‘</w:t>
      </w:r>
      <w:r w:rsidR="001B7EDC" w:rsidRPr="001B7EDC">
        <w:rPr>
          <w:rFonts w:ascii="Times New Roman" w:eastAsia="Times New Roman" w:hAnsi="Times New Roman"/>
          <w:color w:val="1F1F1F"/>
          <w:sz w:val="28"/>
          <w:szCs w:val="28"/>
          <w:lang w:val="en-US" w:eastAsia="ru-RU"/>
        </w:rPr>
        <w:t>zbekistonda NPLni boshqarish mexanizmlari doimiy takomillashib bormoqda, biroq xalqaro tajriba bilan solishtirganda ba</w:t>
      </w:r>
      <w:r w:rsidR="00A1319D">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zi jihatlar hali ham 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liq rivojlanmagan</w:t>
      </w:r>
      <w:r w:rsidR="00A04FC3">
        <w:rPr>
          <w:rFonts w:ascii="Times New Roman" w:eastAsia="Times New Roman" w:hAnsi="Times New Roman"/>
          <w:color w:val="1F1F1F"/>
          <w:sz w:val="28"/>
          <w:szCs w:val="28"/>
          <w:lang w:val="en-US" w:eastAsia="ru-RU"/>
        </w:rPr>
        <w:t>. Bunga quyidagilarni keltirishimiz mumkin</w:t>
      </w:r>
      <w:r w:rsidR="001B7EDC" w:rsidRPr="001B7EDC">
        <w:rPr>
          <w:rFonts w:ascii="Times New Roman" w:eastAsia="Times New Roman" w:hAnsi="Times New Roman"/>
          <w:color w:val="1F1F1F"/>
          <w:sz w:val="28"/>
          <w:szCs w:val="28"/>
          <w:lang w:val="en-US" w:eastAsia="ru-RU"/>
        </w:rPr>
        <w:t>:</w:t>
      </w:r>
    </w:p>
    <w:p w:rsidR="001B7EDC" w:rsidRP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Birinchidan i</w:t>
      </w:r>
      <w:r w:rsidR="001B7EDC" w:rsidRPr="00236AC5">
        <w:rPr>
          <w:rFonts w:ascii="Times New Roman" w:eastAsia="Times New Roman" w:hAnsi="Times New Roman"/>
          <w:bCs/>
          <w:i/>
          <w:color w:val="1F1F1F"/>
          <w:sz w:val="28"/>
          <w:szCs w:val="28"/>
          <w:bdr w:val="none" w:sz="0" w:space="0" w:color="auto" w:frame="1"/>
          <w:lang w:val="en-US" w:eastAsia="ru-RU"/>
        </w:rPr>
        <w:t>kkilamchi bozorning y</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qligi:</w:t>
      </w:r>
      <w:r w:rsidR="001B7EDC" w:rsidRPr="001B7EDC">
        <w:rPr>
          <w:rFonts w:ascii="Times New Roman" w:eastAsia="Times New Roman" w:hAnsi="Times New Roman"/>
          <w:color w:val="1F1F1F"/>
          <w:sz w:val="28"/>
          <w:szCs w:val="28"/>
          <w:lang w:val="en-US" w:eastAsia="ru-RU"/>
        </w:rPr>
        <w:t xml:space="preserve"> Yevropa davlatlaridan farqli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laroq, </w:t>
      </w:r>
      <w:r w:rsidR="009F4129">
        <w:rPr>
          <w:rFonts w:ascii="Times New Roman" w:eastAsia="Times New Roman" w:hAnsi="Times New Roman"/>
          <w:color w:val="1F1F1F"/>
          <w:sz w:val="28"/>
          <w:szCs w:val="28"/>
          <w:lang w:val="en-US" w:eastAsia="ru-RU"/>
        </w:rPr>
        <w:t>O‘</w:t>
      </w:r>
      <w:r w:rsidR="001B7EDC" w:rsidRPr="00236AC5">
        <w:rPr>
          <w:rFonts w:ascii="Times New Roman" w:eastAsia="Times New Roman" w:hAnsi="Times New Roman"/>
          <w:color w:val="1F1F1F"/>
          <w:sz w:val="28"/>
          <w:szCs w:val="28"/>
          <w:lang w:val="en-US" w:eastAsia="ru-RU"/>
        </w:rPr>
        <w:t xml:space="preserve">zbekistonda muammoli kreditlarni ommaviy ravishda sotib oladigan va boshqaradigan </w:t>
      </w:r>
      <w:r w:rsidR="001B7EDC" w:rsidRPr="00236AC5">
        <w:rPr>
          <w:rFonts w:ascii="Times New Roman" w:eastAsia="Times New Roman" w:hAnsi="Times New Roman"/>
          <w:bCs/>
          <w:color w:val="1F1F1F"/>
          <w:sz w:val="28"/>
          <w:szCs w:val="28"/>
          <w:bdr w:val="none" w:sz="0" w:space="0" w:color="auto" w:frame="1"/>
          <w:lang w:val="en-US" w:eastAsia="ru-RU"/>
        </w:rPr>
        <w:t>xususiy institutsional investorlar</w:t>
      </w:r>
      <w:r w:rsidR="001B7EDC" w:rsidRPr="001B7EDC">
        <w:rPr>
          <w:rFonts w:ascii="Times New Roman" w:eastAsia="Times New Roman" w:hAnsi="Times New Roman"/>
          <w:color w:val="1F1F1F"/>
          <w:sz w:val="28"/>
          <w:szCs w:val="28"/>
          <w:lang w:val="en-US" w:eastAsia="ru-RU"/>
        </w:rPr>
        <w:t xml:space="preserve"> (xususiy AMC</w:t>
      </w:r>
      <w:r w:rsidR="00263299">
        <w:rPr>
          <w:rFonts w:ascii="Times New Roman" w:eastAsia="Times New Roman" w:hAnsi="Times New Roman"/>
          <w:color w:val="1F1F1F"/>
          <w:sz w:val="28"/>
          <w:szCs w:val="28"/>
          <w:lang w:val="en-US" w:eastAsia="ru-RU"/>
        </w:rPr>
        <w:t xml:space="preserve"> </w:t>
      </w:r>
      <w:r w:rsidR="001B7EDC" w:rsidRPr="001B7EDC">
        <w:rPr>
          <w:rFonts w:ascii="Times New Roman" w:eastAsia="Times New Roman" w:hAnsi="Times New Roman"/>
          <w:color w:val="1F1F1F"/>
          <w:sz w:val="28"/>
          <w:szCs w:val="28"/>
          <w:lang w:val="en-US" w:eastAsia="ru-RU"/>
        </w:rPr>
        <w:t>lar) bozori hali shakllanmagan.</w:t>
      </w:r>
    </w:p>
    <w:p w:rsid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735FD0">
        <w:rPr>
          <w:rFonts w:ascii="Times New Roman" w:eastAsia="Times New Roman" w:hAnsi="Times New Roman"/>
          <w:bCs/>
          <w:i/>
          <w:color w:val="1F1F1F"/>
          <w:sz w:val="28"/>
          <w:szCs w:val="28"/>
          <w:bdr w:val="none" w:sz="0" w:space="0" w:color="auto" w:frame="1"/>
          <w:lang w:val="en-US" w:eastAsia="ru-RU"/>
        </w:rPr>
        <w:t>Ikkinchidan s</w:t>
      </w:r>
      <w:r w:rsidR="001B7EDC" w:rsidRPr="00735FD0">
        <w:rPr>
          <w:rFonts w:ascii="Times New Roman" w:eastAsia="Times New Roman" w:hAnsi="Times New Roman"/>
          <w:bCs/>
          <w:i/>
          <w:color w:val="1F1F1F"/>
          <w:sz w:val="28"/>
          <w:szCs w:val="28"/>
          <w:bdr w:val="none" w:sz="0" w:space="0" w:color="auto" w:frame="1"/>
          <w:lang w:val="en-US" w:eastAsia="ru-RU"/>
        </w:rPr>
        <w:t>oliq yuki:</w:t>
      </w:r>
      <w:r w:rsidR="001B7EDC" w:rsidRPr="001B7EDC">
        <w:rPr>
          <w:rFonts w:ascii="Times New Roman" w:eastAsia="Times New Roman" w:hAnsi="Times New Roman"/>
          <w:color w:val="1F1F1F"/>
          <w:sz w:val="28"/>
          <w:szCs w:val="28"/>
          <w:lang w:val="en-US" w:eastAsia="ru-RU"/>
        </w:rPr>
        <w:t xml:space="preserve"> Banklar umidsiz qarzni balansdan hisobdan chiqarganda (write-off), u baribir ma</w:t>
      </w:r>
      <w:r w:rsidR="00263299">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lum soliq oqibatlarini keltirib chiqarishi mumkin, bu esa ba</w:t>
      </w:r>
      <w:r w:rsidR="00401C6B">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zan banklarni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lik aktivlarni uzoq muddat balansda saqlashga majbur qiladi.</w:t>
      </w:r>
    </w:p>
    <w:p w:rsidR="00735FD0" w:rsidRDefault="00735FD0" w:rsidP="00735FD0">
      <w:pPr>
        <w:spacing w:after="0" w:line="360" w:lineRule="auto"/>
        <w:jc w:val="both"/>
        <w:rPr>
          <w:rFonts w:ascii="Times New Roman" w:eastAsia="Times New Roman" w:hAnsi="Times New Roman"/>
          <w:color w:val="1F1F1F"/>
          <w:sz w:val="28"/>
          <w:szCs w:val="28"/>
          <w:lang w:val="en-US" w:eastAsia="ru-RU"/>
        </w:rPr>
      </w:pPr>
      <w:r>
        <w:rPr>
          <w:rFonts w:ascii="Times New Roman" w:eastAsia="Times New Roman" w:hAnsi="Times New Roman"/>
          <w:noProof/>
          <w:color w:val="1F1F1F"/>
          <w:sz w:val="28"/>
          <w:szCs w:val="28"/>
          <w:lang w:val="en-US"/>
        </w:rPr>
        <w:drawing>
          <wp:inline distT="0" distB="0" distL="0" distR="0" wp14:anchorId="532C2C41" wp14:editId="60AA97F2">
            <wp:extent cx="5781675" cy="5001491"/>
            <wp:effectExtent l="57150" t="57150" r="47625" b="4699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735FD0" w:rsidRPr="00C045C5" w:rsidRDefault="00F537AA" w:rsidP="00735FD0">
      <w:pPr>
        <w:spacing w:after="0" w:line="240" w:lineRule="auto"/>
        <w:ind w:firstLine="709"/>
        <w:jc w:val="center"/>
        <w:rPr>
          <w:rFonts w:ascii="Times New Roman" w:eastAsia="Times New Roman" w:hAnsi="Times New Roman"/>
          <w:b/>
          <w:color w:val="1F1F1F"/>
          <w:sz w:val="28"/>
          <w:szCs w:val="28"/>
          <w:lang w:val="en-US" w:eastAsia="ru-RU"/>
        </w:rPr>
      </w:pPr>
      <w:r>
        <w:rPr>
          <w:rFonts w:ascii="Times New Roman" w:eastAsia="Times New Roman" w:hAnsi="Times New Roman"/>
          <w:b/>
          <w:color w:val="1F1F1F"/>
          <w:sz w:val="28"/>
          <w:szCs w:val="28"/>
          <w:lang w:val="en-US" w:eastAsia="ru-RU"/>
        </w:rPr>
        <w:t>12</w:t>
      </w:r>
      <w:r w:rsidR="00735FD0" w:rsidRPr="00C045C5">
        <w:rPr>
          <w:rFonts w:ascii="Times New Roman" w:eastAsia="Times New Roman" w:hAnsi="Times New Roman"/>
          <w:b/>
          <w:color w:val="1F1F1F"/>
          <w:sz w:val="28"/>
          <w:szCs w:val="28"/>
          <w:lang w:val="en-US" w:eastAsia="ru-RU"/>
        </w:rPr>
        <w:t>-rasm. Hamkorbank risklarni boshqarish strategiyasi.</w:t>
      </w:r>
    </w:p>
    <w:p w:rsidR="00735FD0" w:rsidRPr="00145CEB" w:rsidRDefault="00735FD0" w:rsidP="00735FD0">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K</w:t>
      </w:r>
      <w:r>
        <w:rPr>
          <w:rFonts w:ascii="Times New Roman" w:hAnsi="Times New Roman"/>
          <w:i/>
          <w:szCs w:val="28"/>
          <w:lang w:val="en-US" w:eastAsia="ru-RU"/>
        </w:rPr>
        <w:t>o‘</w:t>
      </w:r>
      <w:r w:rsidRPr="001128D4">
        <w:rPr>
          <w:rFonts w:ascii="Times New Roman" w:hAnsi="Times New Roman"/>
          <w:i/>
          <w:szCs w:val="28"/>
          <w:lang w:val="en-US" w:eastAsia="ru-RU"/>
        </w:rPr>
        <w:t>rsatkichlar</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145CEB">
        <w:rPr>
          <w:rFonts w:ascii="Times New Roman" w:hAnsi="Times New Roman"/>
          <w:i/>
          <w:szCs w:val="28"/>
          <w:lang w:val="en-US" w:eastAsia="ru-RU"/>
        </w:rPr>
        <w:t>&amp;</w:t>
      </w:r>
      <w:r w:rsidRPr="001128D4">
        <w:rPr>
          <w:rFonts w:ascii="Times New Roman" w:hAnsi="Times New Roman"/>
          <w:i/>
          <w:szCs w:val="28"/>
          <w:lang w:val="en-US" w:eastAsia="ru-RU"/>
        </w:rPr>
        <w:t>P</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145CEB">
        <w:rPr>
          <w:rFonts w:ascii="Times New Roman" w:hAnsi="Times New Roman"/>
          <w:i/>
          <w:szCs w:val="28"/>
          <w:lang w:val="en-US" w:eastAsia="ru-RU"/>
        </w:rPr>
        <w:t xml:space="preserve"> </w:t>
      </w:r>
      <w:r>
        <w:rPr>
          <w:rFonts w:ascii="Times New Roman" w:hAnsi="Times New Roman"/>
          <w:i/>
          <w:szCs w:val="28"/>
          <w:lang w:val="en-US" w:eastAsia="ru-RU"/>
        </w:rPr>
        <w:t>o‘</w:t>
      </w:r>
      <w:r w:rsidRPr="001128D4">
        <w:rPr>
          <w:rFonts w:ascii="Times New Roman" w:hAnsi="Times New Roman"/>
          <w:i/>
          <w:szCs w:val="28"/>
          <w:lang w:val="en-US" w:eastAsia="ru-RU"/>
        </w:rPr>
        <w:t>rtacha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145CEB">
        <w:rPr>
          <w:rFonts w:ascii="Times New Roman" w:hAnsi="Times New Roman"/>
          <w:i/>
          <w:szCs w:val="28"/>
          <w:lang w:val="en-US" w:eastAsia="ru-RU"/>
        </w:rPr>
        <w:t>.</w:t>
      </w:r>
    </w:p>
    <w:p w:rsidR="00735FD0" w:rsidRPr="00735FD0" w:rsidRDefault="00735FD0" w:rsidP="00A04FC3">
      <w:pPr>
        <w:spacing w:after="0" w:line="360" w:lineRule="auto"/>
        <w:ind w:firstLine="709"/>
        <w:jc w:val="both"/>
        <w:rPr>
          <w:rFonts w:ascii="Times New Roman" w:eastAsia="Times New Roman" w:hAnsi="Times New Roman"/>
          <w:color w:val="1F1F1F"/>
          <w:sz w:val="10"/>
          <w:szCs w:val="28"/>
          <w:lang w:val="en-US" w:eastAsia="ru-RU"/>
        </w:rPr>
      </w:pPr>
    </w:p>
    <w:p w:rsidR="001B7EDC" w:rsidRPr="001B7EDC" w:rsidRDefault="00236AC5" w:rsidP="001B7EDC">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color w:val="1F1F1F"/>
          <w:sz w:val="28"/>
          <w:szCs w:val="28"/>
          <w:lang w:val="en-US" w:eastAsia="ru-RU"/>
        </w:rPr>
        <w:t>Shunga qaramay, amaldagi notarial undiruv mexanizmi va KATM tahlil bazalari tijorat banklariga kredit xatarlarini operativ boshqarish uchun kuchli zamin yaratib bermoqda. Ayniqsa, Oʻzbekiston bank tizimida xususiy kapital ishtirokidagi eng yirik va barqaror moliyaviy institutlardan biri hisoblangan Hamkorbank ushbu imkoniyatlardan samarali foydalangan holda kredit portfeli sifatini saqlab qolish hamda xalqaro moliya institutlari (IFC, DEG, FMO) standartlariga moslashish maqsadida muammoli aktivlar bilan ishlash tizimini doimiy ravishda transformatsiya qilib kelmoqda.</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7</w:t>
      </w:r>
      <w:r w:rsidR="00653B08" w:rsidRPr="00F537AA">
        <w:rPr>
          <w:rFonts w:ascii="Times New Roman" w:eastAsia="Times New Roman" w:hAnsi="Times New Roman"/>
          <w:b/>
          <w:color w:val="1F1F1F"/>
          <w:sz w:val="28"/>
          <w:szCs w:val="28"/>
          <w:lang w:val="en-US" w:eastAsia="ru-RU"/>
        </w:rPr>
        <w:t>-jadval.</w:t>
      </w:r>
    </w:p>
    <w:p w:rsidR="00EA3152" w:rsidRDefault="00A36D8D" w:rsidP="00653B08">
      <w:pPr>
        <w:spacing w:after="0" w:line="360" w:lineRule="auto"/>
        <w:ind w:firstLine="709"/>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Banklarning yalpi kredit</w:t>
      </w:r>
      <w:r w:rsidR="00735FD0" w:rsidRPr="00F537AA">
        <w:rPr>
          <w:rFonts w:ascii="Times New Roman" w:eastAsia="Times New Roman" w:hAnsi="Times New Roman"/>
          <w:b/>
          <w:color w:val="1F1F1F"/>
          <w:sz w:val="28"/>
          <w:szCs w:val="28"/>
          <w:lang w:val="en-US" w:eastAsia="ru-RU"/>
        </w:rPr>
        <w:t xml:space="preserve"> portfelida NPL</w:t>
      </w:r>
      <w:r w:rsidRPr="00F537AA">
        <w:rPr>
          <w:rFonts w:ascii="Times New Roman" w:eastAsia="Times New Roman" w:hAnsi="Times New Roman"/>
          <w:b/>
          <w:color w:val="1F1F1F"/>
          <w:sz w:val="28"/>
          <w:szCs w:val="28"/>
          <w:lang w:val="en-US" w:eastAsia="ru-RU"/>
        </w:rPr>
        <w:t xml:space="preserve"> dinamikasi (foizda,</w:t>
      </w:r>
      <w:r w:rsidRPr="00A36D8D">
        <w:rPr>
          <w:rFonts w:ascii="Times New Roman" w:eastAsia="Times New Roman" w:hAnsi="Times New Roman"/>
          <w:color w:val="1F1F1F"/>
          <w:sz w:val="28"/>
          <w:szCs w:val="28"/>
          <w:lang w:val="en-US" w:eastAsia="ru-RU"/>
        </w:rPr>
        <w:t xml:space="preserve"> %)</w:t>
      </w:r>
    </w:p>
    <w:tbl>
      <w:tblPr>
        <w:tblStyle w:val="-41"/>
        <w:tblW w:w="0" w:type="auto"/>
        <w:tblLook w:val="04A0" w:firstRow="1" w:lastRow="0" w:firstColumn="1" w:lastColumn="0" w:noHBand="0" w:noVBand="1"/>
      </w:tblPr>
      <w:tblGrid>
        <w:gridCol w:w="1980"/>
        <w:gridCol w:w="870"/>
        <w:gridCol w:w="870"/>
        <w:gridCol w:w="1095"/>
        <w:gridCol w:w="4530"/>
      </w:tblGrid>
      <w:tr w:rsidR="00653B08" w:rsidRPr="00653B08" w:rsidTr="0087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Bank nomi</w:t>
            </w:r>
          </w:p>
        </w:tc>
        <w:tc>
          <w:tcPr>
            <w:tcW w:w="870" w:type="dxa"/>
            <w:vAlign w:val="center"/>
            <w:hideMark/>
          </w:tcPr>
          <w:p w:rsidR="00653B08" w:rsidRPr="00653B08" w:rsidRDefault="00653B08" w:rsidP="008779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2023-yil</w:t>
            </w:r>
          </w:p>
        </w:tc>
        <w:tc>
          <w:tcPr>
            <w:tcW w:w="87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2024-yil</w:t>
            </w:r>
          </w:p>
        </w:tc>
        <w:tc>
          <w:tcPr>
            <w:tcW w:w="1095"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2025-yil</w:t>
            </w:r>
          </w:p>
        </w:tc>
        <w:tc>
          <w:tcPr>
            <w:tcW w:w="453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3 yillik tendensiya va holat</w:t>
            </w:r>
          </w:p>
        </w:tc>
      </w:tr>
      <w:tr w:rsidR="00653B08" w:rsidRPr="00DD5E5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color w:val="1F1F1F"/>
                <w:sz w:val="28"/>
                <w:szCs w:val="28"/>
                <w:lang w:val="en-US" w:eastAsia="ru-RU"/>
              </w:rPr>
              <w:t>“</w:t>
            </w:r>
            <w:r w:rsidR="00653B08" w:rsidRPr="00653B08">
              <w:rPr>
                <w:rFonts w:ascii="Times New Roman" w:eastAsia="Times New Roman" w:hAnsi="Times New Roman"/>
                <w:b w:val="0"/>
                <w:bCs w:val="0"/>
                <w:color w:val="1F1F1F"/>
                <w:sz w:val="28"/>
                <w:szCs w:val="24"/>
                <w:bdr w:val="none" w:sz="0" w:space="0" w:color="auto" w:frame="1"/>
                <w:lang w:val="en-US"/>
              </w:rPr>
              <w:t>Hamkorbank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2.6%</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2.4%</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Tizimli risk-menejment tufayli barqaror pasayish tendensiyasiga ega, tizim boʻyicha eng past koʻrsatkichlardan biri.</w:t>
            </w:r>
          </w:p>
        </w:tc>
      </w:tr>
      <w:tr w:rsidR="00653B08" w:rsidRPr="00DD5E50"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Xalq banki</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8.4%</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7.2%</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Davlat dasturlari va ijtimoiy kreditlash yuklamasi yuqoriligi sababli NPL yuqori, lekin optimallashtirilmoqda.</w:t>
            </w:r>
          </w:p>
        </w:tc>
      </w:tr>
      <w:tr w:rsidR="00653B08" w:rsidRPr="00DD5E5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Ipoteka-bank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ATIB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3.8%</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OTP (Vengriya) guruhi tomonidan sotib olingach, transformatsiya natijasida portfel sifati yaxshilanmoqda.</w:t>
            </w:r>
          </w:p>
        </w:tc>
      </w:tr>
      <w:tr w:rsidR="00653B08" w:rsidRPr="00DD5E50"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Agrobank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5.1%</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4.6%</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Qishloq xoʻjaligi sohasidagi yuqori ekzogen risklarga qaramay, anderrayting kuchaytirilishi hisobiga NPL kamaygan.</w:t>
            </w:r>
          </w:p>
        </w:tc>
      </w:tr>
      <w:tr w:rsidR="00653B08" w:rsidRPr="00DD5E5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Trastbank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XAB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2.1%</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2.2%</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Xususiy va korporativ bank segmentida faol boʻlgani uchun NPL darajasi eng minimal darajada saqlangan.</w:t>
            </w:r>
          </w:p>
        </w:tc>
      </w:tr>
    </w:tbl>
    <w:p w:rsidR="00653B08" w:rsidRPr="00635CE4" w:rsidRDefault="00653B08" w:rsidP="00653B08">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r w:rsidRPr="001128D4">
        <w:rPr>
          <w:rFonts w:ascii="Times New Roman" w:hAnsi="Times New Roman"/>
          <w:i/>
          <w:szCs w:val="28"/>
          <w:lang w:val="en-US" w:eastAsia="ru-RU"/>
        </w:rPr>
        <w:t>rsatkichlar</w:t>
      </w:r>
      <w:r w:rsidRPr="00635CE4">
        <w:rPr>
          <w:rFonts w:ascii="Times New Roman" w:hAnsi="Times New Roman"/>
          <w:i/>
          <w:szCs w:val="28"/>
          <w:lang w:eastAsia="ru-RU"/>
        </w:rPr>
        <w:t xml:space="preserve"> </w:t>
      </w:r>
      <w:r w:rsidRPr="001128D4">
        <w:rPr>
          <w:rFonts w:ascii="Times New Roman" w:hAnsi="Times New Roman"/>
          <w:i/>
          <w:szCs w:val="28"/>
          <w:lang w:val="en-US" w:eastAsia="ru-RU"/>
        </w:rPr>
        <w:t>Jahon</w:t>
      </w:r>
      <w:r w:rsidRPr="00635CE4">
        <w:rPr>
          <w:rFonts w:ascii="Times New Roman" w:hAnsi="Times New Roman"/>
          <w:i/>
          <w:szCs w:val="28"/>
          <w:lang w:eastAsia="ru-RU"/>
        </w:rPr>
        <w:t xml:space="preserve"> </w:t>
      </w:r>
      <w:r w:rsidRPr="001128D4">
        <w:rPr>
          <w:rFonts w:ascii="Times New Roman" w:hAnsi="Times New Roman"/>
          <w:i/>
          <w:szCs w:val="28"/>
          <w:lang w:val="en-US" w:eastAsia="ru-RU"/>
        </w:rPr>
        <w:t>Banki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va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635CE4">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Fitch</w:t>
      </w:r>
      <w:r w:rsidRPr="00635CE4">
        <w:rPr>
          <w:rFonts w:ascii="Times New Roman" w:hAnsi="Times New Roman"/>
          <w:i/>
          <w:szCs w:val="28"/>
          <w:lang w:eastAsia="ru-RU"/>
        </w:rPr>
        <w:t xml:space="preserve">, </w:t>
      </w:r>
      <w:r w:rsidRPr="001128D4">
        <w:rPr>
          <w:rFonts w:ascii="Times New Roman" w:hAnsi="Times New Roman"/>
          <w:i/>
          <w:szCs w:val="28"/>
          <w:lang w:val="en-US" w:eastAsia="ru-RU"/>
        </w:rPr>
        <w:t>S</w:t>
      </w:r>
      <w:r w:rsidRPr="00635CE4">
        <w:rPr>
          <w:rFonts w:ascii="Times New Roman" w:hAnsi="Times New Roman"/>
          <w:i/>
          <w:szCs w:val="28"/>
          <w:lang w:eastAsia="ru-RU"/>
        </w:rPr>
        <w:t>&amp;</w:t>
      </w:r>
      <w:r w:rsidRPr="001128D4">
        <w:rPr>
          <w:rFonts w:ascii="Times New Roman" w:hAnsi="Times New Roman"/>
          <w:i/>
          <w:szCs w:val="28"/>
          <w:lang w:val="en-US" w:eastAsia="ru-RU"/>
        </w:rPr>
        <w:t>P</w:t>
      </w:r>
      <w:r w:rsidRPr="00635CE4">
        <w:rPr>
          <w:rFonts w:ascii="Times New Roman" w:hAnsi="Times New Roman"/>
          <w:i/>
          <w:szCs w:val="28"/>
          <w:lang w:eastAsia="ru-RU"/>
        </w:rPr>
        <w:t xml:space="preserve">) </w:t>
      </w:r>
      <w:r w:rsidRPr="001128D4">
        <w:rPr>
          <w:rFonts w:ascii="Times New Roman" w:hAnsi="Times New Roman"/>
          <w:i/>
          <w:szCs w:val="28"/>
          <w:lang w:val="en-US" w:eastAsia="ru-RU"/>
        </w:rPr>
        <w:t>ning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635CE4">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r w:rsidRPr="001128D4">
        <w:rPr>
          <w:rFonts w:ascii="Times New Roman" w:hAnsi="Times New Roman"/>
          <w:i/>
          <w:szCs w:val="28"/>
          <w:lang w:val="en-US" w:eastAsia="ru-RU"/>
        </w:rPr>
        <w:t>rtacha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635CE4">
        <w:rPr>
          <w:rFonts w:ascii="Times New Roman" w:hAnsi="Times New Roman"/>
          <w:i/>
          <w:szCs w:val="28"/>
          <w:lang w:eastAsia="ru-RU"/>
        </w:rPr>
        <w:t>.</w:t>
      </w:r>
    </w:p>
    <w:p w:rsidR="00A36D8D" w:rsidRPr="00635CE4" w:rsidRDefault="00A36D8D" w:rsidP="00A36D8D">
      <w:pPr>
        <w:spacing w:after="0" w:line="360" w:lineRule="auto"/>
        <w:ind w:firstLine="709"/>
        <w:jc w:val="both"/>
        <w:rPr>
          <w:rFonts w:ascii="Times New Roman" w:eastAsia="Times New Roman" w:hAnsi="Times New Roman"/>
          <w:color w:val="1F1F1F"/>
          <w:sz w:val="14"/>
          <w:szCs w:val="28"/>
          <w:lang w:eastAsia="ru-RU"/>
        </w:rPr>
      </w:pPr>
    </w:p>
    <w:p w:rsidR="00F83D1A" w:rsidRPr="00635CE4" w:rsidRDefault="00F83D1A" w:rsidP="00A36D8D">
      <w:pPr>
        <w:spacing w:after="0" w:line="360" w:lineRule="auto"/>
        <w:ind w:firstLine="709"/>
        <w:jc w:val="both"/>
        <w:rPr>
          <w:rFonts w:ascii="Times New Roman" w:eastAsia="Times New Roman" w:hAnsi="Times New Roman"/>
          <w:color w:val="1F1F1F"/>
          <w:sz w:val="28"/>
          <w:szCs w:val="28"/>
          <w:lang w:eastAsia="ru-RU"/>
        </w:rPr>
      </w:pPr>
      <w:r w:rsidRPr="00F83D1A">
        <w:rPr>
          <w:rFonts w:ascii="Times New Roman" w:eastAsia="Times New Roman" w:hAnsi="Times New Roman"/>
          <w:color w:val="1F1F1F"/>
          <w:sz w:val="28"/>
          <w:szCs w:val="28"/>
          <w:lang w:val="en-US" w:eastAsia="ru-RU"/>
        </w:rPr>
        <w:t>So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nggi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uch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yillikda</w:t>
      </w:r>
      <w:r w:rsidRPr="00635CE4">
        <w:rPr>
          <w:rFonts w:ascii="Times New Roman" w:eastAsia="Times New Roman" w:hAnsi="Times New Roman"/>
          <w:color w:val="1F1F1F"/>
          <w:sz w:val="28"/>
          <w:szCs w:val="28"/>
          <w:lang w:eastAsia="ru-RU"/>
        </w:rPr>
        <w:t xml:space="preserve"> (2023–2025-</w:t>
      </w:r>
      <w:r w:rsidRPr="00F83D1A">
        <w:rPr>
          <w:rFonts w:ascii="Times New Roman" w:eastAsia="Times New Roman" w:hAnsi="Times New Roman"/>
          <w:color w:val="1F1F1F"/>
          <w:sz w:val="28"/>
          <w:szCs w:val="28"/>
          <w:lang w:val="en-US" w:eastAsia="ru-RU"/>
        </w:rPr>
        <w:t>yillar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xalqaro</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geoiqtisodiy</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vaziyat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va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mamlakat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ichidagi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kreditlash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ekspansiyasi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sharoitida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Hamkorbank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risklarni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boshqarish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va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muammoli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kreditlarni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qotish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yicha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ushbu</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strategik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lastRenderedPageBreak/>
        <w:t>yo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nalishlarda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ish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olib</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bormoqda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Mazkur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jarayonlarning</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samaradorligini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baholash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maqsadida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tijorat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banklari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kesimida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muammoli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kreditlar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ulushining</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nggi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uch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yillik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dinamikasi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tahlil</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qilindi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Quyidagi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jadvalda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yirik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tijorat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banklarining</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portfeli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sifati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hamda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rsatkichlaridagi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zgarishlar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aks</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ettirilgan</w:t>
      </w:r>
      <w:r w:rsidRPr="00635CE4">
        <w:rPr>
          <w:rFonts w:ascii="Times New Roman" w:eastAsia="Times New Roman" w:hAnsi="Times New Roman"/>
          <w:color w:val="1F1F1F"/>
          <w:sz w:val="28"/>
          <w:szCs w:val="28"/>
          <w:lang w:eastAsia="ru-RU"/>
        </w:rPr>
        <w:t>.</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8</w:t>
      </w:r>
      <w:r w:rsidR="00653B08" w:rsidRPr="00F537AA">
        <w:rPr>
          <w:rFonts w:ascii="Times New Roman" w:eastAsia="Times New Roman" w:hAnsi="Times New Roman"/>
          <w:b/>
          <w:color w:val="1F1F1F"/>
          <w:sz w:val="28"/>
          <w:szCs w:val="28"/>
          <w:lang w:val="en-US" w:eastAsia="ru-RU"/>
        </w:rPr>
        <w:t>-jadval.</w:t>
      </w:r>
    </w:p>
    <w:p w:rsidR="00EA3152" w:rsidRDefault="00653B08" w:rsidP="00F537AA">
      <w:pPr>
        <w:spacing w:after="0" w:line="360" w:lineRule="auto"/>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2025-yil yakunlari boʻyicha muammoli kredi</w:t>
      </w:r>
      <w:r w:rsidR="00A36D8D" w:rsidRPr="00F537AA">
        <w:rPr>
          <w:rFonts w:ascii="Times New Roman" w:eastAsia="Times New Roman" w:hAnsi="Times New Roman"/>
          <w:b/>
          <w:color w:val="1F1F1F"/>
          <w:sz w:val="28"/>
          <w:szCs w:val="28"/>
          <w:lang w:val="en-US" w:eastAsia="ru-RU"/>
        </w:rPr>
        <w:t>tlarni boshqarish samaradorligi</w:t>
      </w:r>
    </w:p>
    <w:tbl>
      <w:tblPr>
        <w:tblStyle w:val="5"/>
        <w:tblW w:w="0" w:type="auto"/>
        <w:tblLook w:val="04A0" w:firstRow="1" w:lastRow="0" w:firstColumn="1" w:lastColumn="0" w:noHBand="0" w:noVBand="1"/>
      </w:tblPr>
      <w:tblGrid>
        <w:gridCol w:w="2037"/>
        <w:gridCol w:w="1932"/>
        <w:gridCol w:w="2127"/>
        <w:gridCol w:w="3259"/>
      </w:tblGrid>
      <w:tr w:rsidR="00653B08" w:rsidRPr="00DD5E50" w:rsidTr="005A6E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37"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Bank nomi</w:t>
            </w:r>
          </w:p>
        </w:tc>
        <w:tc>
          <w:tcPr>
            <w:tcW w:w="1932"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NPL hajmining umumiy kredit portfelidagi ulushi (%)</w:t>
            </w:r>
          </w:p>
        </w:tc>
        <w:tc>
          <w:tcPr>
            <w:tcW w:w="2127"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Muammoli kreditlarni zaxiralar bilan qoplanganlik darajasi (%)</w:t>
            </w:r>
          </w:p>
        </w:tc>
        <w:tc>
          <w:tcPr>
            <w:tcW w:w="3259"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Kredit tavakkalchiligi boʻyicha anderrayting tizimining holati</w:t>
            </w:r>
          </w:p>
        </w:tc>
      </w:tr>
      <w:tr w:rsidR="00A36D8D" w:rsidRPr="00DD5E50"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color w:val="1F1F1F"/>
                <w:sz w:val="28"/>
                <w:szCs w:val="28"/>
                <w:lang w:val="en-US" w:eastAsia="ru-RU"/>
              </w:rPr>
              <w:t>“</w:t>
            </w:r>
            <w:r w:rsidRPr="00653B08">
              <w:rPr>
                <w:rFonts w:ascii="Times New Roman" w:eastAsia="Times New Roman" w:hAnsi="Times New Roman"/>
                <w:b/>
                <w:bCs/>
                <w:color w:val="1F1F1F"/>
                <w:sz w:val="28"/>
                <w:szCs w:val="24"/>
                <w:bdr w:val="none" w:sz="0" w:space="0" w:color="auto" w:frame="1"/>
                <w:lang w:val="en-US"/>
              </w:rPr>
              <w:t>Hamkorbank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145.2%</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Yuqori darajada avtomatlashgan.</w:t>
            </w:r>
            <w:r w:rsidRPr="00D538BB">
              <w:rPr>
                <w:rFonts w:ascii="Times New Roman" w:eastAsia="Times New Roman" w:hAnsi="Times New Roman"/>
                <w:color w:val="1F1F1F"/>
                <w:sz w:val="28"/>
                <w:szCs w:val="24"/>
                <w:bdr w:val="none" w:sz="0" w:space="0" w:color="auto" w:frame="1"/>
                <w:lang w:val="en-US"/>
              </w:rPr>
              <w:t xml:space="preserve"> Xalqaro moliya institutlari (IFC) standartlari integratsiya qilingan.</w:t>
            </w:r>
          </w:p>
        </w:tc>
      </w:tr>
      <w:tr w:rsidR="00A36D8D" w:rsidRPr="00DD5E50" w:rsidTr="005A6E8A">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Xalq banki</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2127"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85.0%</w:t>
            </w:r>
          </w:p>
        </w:tc>
        <w:tc>
          <w:tcPr>
            <w:tcW w:w="3259" w:type="dxa"/>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Oʻrta darajada.</w:t>
            </w:r>
            <w:r w:rsidRPr="00D538BB">
              <w:rPr>
                <w:rFonts w:ascii="Times New Roman" w:eastAsia="Times New Roman" w:hAnsi="Times New Roman"/>
                <w:color w:val="1F1F1F"/>
                <w:sz w:val="28"/>
                <w:szCs w:val="24"/>
                <w:bdr w:val="none" w:sz="0" w:space="0" w:color="auto" w:frame="1"/>
                <w:lang w:val="en-US"/>
              </w:rPr>
              <w:t xml:space="preserve"> Ijtimoiy loyihalarda inson omili va hududiy komissiyalar ta’siri hamon mavjud.</w:t>
            </w:r>
          </w:p>
        </w:tc>
      </w:tr>
      <w:tr w:rsidR="00A36D8D" w:rsidRPr="00DD5E50"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Ipoteka-bank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ATIB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110.5%</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Xalqaro andozaga oʻtgan.</w:t>
            </w:r>
            <w:r w:rsidRPr="00D538BB">
              <w:rPr>
                <w:rFonts w:ascii="Times New Roman" w:eastAsia="Times New Roman" w:hAnsi="Times New Roman"/>
                <w:color w:val="1F1F1F"/>
                <w:sz w:val="28"/>
                <w:szCs w:val="24"/>
                <w:bdr w:val="none" w:sz="0" w:space="0" w:color="auto" w:frame="1"/>
                <w:lang w:val="en-US"/>
              </w:rPr>
              <w:t xml:space="preserve"> Yevropa anderrayting modellari va skoring tizimlari joriy etilgan.</w:t>
            </w:r>
          </w:p>
        </w:tc>
      </w:tr>
      <w:tr w:rsidR="00A36D8D" w:rsidRPr="00DD5E50" w:rsidTr="005A6E8A">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Agrobank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2127"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95.8%</w:t>
            </w:r>
          </w:p>
        </w:tc>
        <w:tc>
          <w:tcPr>
            <w:tcW w:w="3259" w:type="dxa"/>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Raqamlashtirilgan.</w:t>
            </w:r>
            <w:r w:rsidRPr="00D538BB">
              <w:rPr>
                <w:rFonts w:ascii="Times New Roman" w:eastAsia="Times New Roman" w:hAnsi="Times New Roman"/>
                <w:color w:val="1F1F1F"/>
                <w:sz w:val="28"/>
                <w:szCs w:val="24"/>
                <w:bdr w:val="none" w:sz="0" w:space="0" w:color="auto" w:frame="1"/>
                <w:lang w:val="en-US"/>
              </w:rPr>
              <w:t xml:space="preserve"> Agro-skoring tizimlari joriy etilgan, tarmoq xavflari yuqori.</w:t>
            </w:r>
          </w:p>
        </w:tc>
      </w:tr>
      <w:tr w:rsidR="00A36D8D" w:rsidRPr="00DD5E50"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Trastbank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XAB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160.0%</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Konservativ va qat’iy.</w:t>
            </w:r>
            <w:r w:rsidRPr="00D538BB">
              <w:rPr>
                <w:rFonts w:ascii="Times New Roman" w:eastAsia="Times New Roman" w:hAnsi="Times New Roman"/>
                <w:color w:val="1F1F1F"/>
                <w:sz w:val="28"/>
                <w:szCs w:val="24"/>
                <w:bdr w:val="none" w:sz="0" w:space="0" w:color="auto" w:frame="1"/>
                <w:lang w:val="en-US"/>
              </w:rPr>
              <w:t xml:space="preserve"> Likvidli ta’minot talablari va mijozlarni tanlash filtri oʻta kuchli.</w:t>
            </w:r>
          </w:p>
        </w:tc>
      </w:tr>
    </w:tbl>
    <w:p w:rsidR="00653B08" w:rsidRPr="00635CE4" w:rsidRDefault="00653B08" w:rsidP="00653B08">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r w:rsidRPr="001128D4">
        <w:rPr>
          <w:rFonts w:ascii="Times New Roman" w:hAnsi="Times New Roman"/>
          <w:i/>
          <w:szCs w:val="28"/>
          <w:lang w:val="en-US" w:eastAsia="ru-RU"/>
        </w:rPr>
        <w:t>rsatkichlar</w:t>
      </w:r>
      <w:r w:rsidRPr="00635CE4">
        <w:rPr>
          <w:rFonts w:ascii="Times New Roman" w:hAnsi="Times New Roman"/>
          <w:i/>
          <w:szCs w:val="28"/>
          <w:lang w:eastAsia="ru-RU"/>
        </w:rPr>
        <w:t xml:space="preserve"> </w:t>
      </w:r>
      <w:r w:rsidRPr="001128D4">
        <w:rPr>
          <w:rFonts w:ascii="Times New Roman" w:hAnsi="Times New Roman"/>
          <w:i/>
          <w:szCs w:val="28"/>
          <w:lang w:val="en-US" w:eastAsia="ru-RU"/>
        </w:rPr>
        <w:t>Jahon</w:t>
      </w:r>
      <w:r w:rsidRPr="00635CE4">
        <w:rPr>
          <w:rFonts w:ascii="Times New Roman" w:hAnsi="Times New Roman"/>
          <w:i/>
          <w:szCs w:val="28"/>
          <w:lang w:eastAsia="ru-RU"/>
        </w:rPr>
        <w:t xml:space="preserve"> </w:t>
      </w:r>
      <w:r w:rsidRPr="001128D4">
        <w:rPr>
          <w:rFonts w:ascii="Times New Roman" w:hAnsi="Times New Roman"/>
          <w:i/>
          <w:szCs w:val="28"/>
          <w:lang w:val="en-US" w:eastAsia="ru-RU"/>
        </w:rPr>
        <w:t>Banki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va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635CE4">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Fitch</w:t>
      </w:r>
      <w:r w:rsidRPr="00635CE4">
        <w:rPr>
          <w:rFonts w:ascii="Times New Roman" w:hAnsi="Times New Roman"/>
          <w:i/>
          <w:szCs w:val="28"/>
          <w:lang w:eastAsia="ru-RU"/>
        </w:rPr>
        <w:t xml:space="preserve">, </w:t>
      </w:r>
      <w:r w:rsidRPr="001128D4">
        <w:rPr>
          <w:rFonts w:ascii="Times New Roman" w:hAnsi="Times New Roman"/>
          <w:i/>
          <w:szCs w:val="28"/>
          <w:lang w:val="en-US" w:eastAsia="ru-RU"/>
        </w:rPr>
        <w:t>S</w:t>
      </w:r>
      <w:r w:rsidRPr="00635CE4">
        <w:rPr>
          <w:rFonts w:ascii="Times New Roman" w:hAnsi="Times New Roman"/>
          <w:i/>
          <w:szCs w:val="28"/>
          <w:lang w:eastAsia="ru-RU"/>
        </w:rPr>
        <w:t>&amp;</w:t>
      </w:r>
      <w:r w:rsidRPr="001128D4">
        <w:rPr>
          <w:rFonts w:ascii="Times New Roman" w:hAnsi="Times New Roman"/>
          <w:i/>
          <w:szCs w:val="28"/>
          <w:lang w:val="en-US" w:eastAsia="ru-RU"/>
        </w:rPr>
        <w:t>P</w:t>
      </w:r>
      <w:r w:rsidRPr="00635CE4">
        <w:rPr>
          <w:rFonts w:ascii="Times New Roman" w:hAnsi="Times New Roman"/>
          <w:i/>
          <w:szCs w:val="28"/>
          <w:lang w:eastAsia="ru-RU"/>
        </w:rPr>
        <w:t xml:space="preserve">) </w:t>
      </w:r>
      <w:r w:rsidRPr="001128D4">
        <w:rPr>
          <w:rFonts w:ascii="Times New Roman" w:hAnsi="Times New Roman"/>
          <w:i/>
          <w:szCs w:val="28"/>
          <w:lang w:val="en-US" w:eastAsia="ru-RU"/>
        </w:rPr>
        <w:t>ning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635CE4">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r w:rsidRPr="001128D4">
        <w:rPr>
          <w:rFonts w:ascii="Times New Roman" w:hAnsi="Times New Roman"/>
          <w:i/>
          <w:szCs w:val="28"/>
          <w:lang w:val="en-US" w:eastAsia="ru-RU"/>
        </w:rPr>
        <w:t>rtacha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635CE4">
        <w:rPr>
          <w:rFonts w:ascii="Times New Roman" w:hAnsi="Times New Roman"/>
          <w:i/>
          <w:szCs w:val="28"/>
          <w:lang w:eastAsia="ru-RU"/>
        </w:rPr>
        <w:t>.</w:t>
      </w:r>
    </w:p>
    <w:p w:rsidR="00EA3152" w:rsidRPr="00635CE4" w:rsidRDefault="00EA3152" w:rsidP="00EA3152">
      <w:pPr>
        <w:spacing w:after="0" w:line="360" w:lineRule="auto"/>
        <w:ind w:firstLine="709"/>
        <w:jc w:val="both"/>
        <w:rPr>
          <w:rFonts w:ascii="Times New Roman" w:eastAsia="Times New Roman" w:hAnsi="Times New Roman"/>
          <w:color w:val="1F1F1F"/>
          <w:sz w:val="6"/>
          <w:szCs w:val="28"/>
          <w:lang w:eastAsia="ru-RU"/>
        </w:rPr>
      </w:pPr>
    </w:p>
    <w:p w:rsidR="006731E5" w:rsidRDefault="006731E5" w:rsidP="00EA3152">
      <w:pPr>
        <w:spacing w:after="0" w:line="360" w:lineRule="auto"/>
        <w:ind w:firstLine="709"/>
        <w:jc w:val="both"/>
        <w:rPr>
          <w:rFonts w:ascii="Times New Roman" w:eastAsia="Times New Roman" w:hAnsi="Times New Roman"/>
          <w:color w:val="1F1F1F"/>
          <w:sz w:val="28"/>
          <w:szCs w:val="28"/>
          <w:lang w:eastAsia="ru-RU"/>
        </w:rPr>
      </w:pPr>
      <w:r w:rsidRPr="006731E5">
        <w:rPr>
          <w:rFonts w:ascii="Times New Roman" w:eastAsia="Times New Roman" w:hAnsi="Times New Roman"/>
          <w:color w:val="1F1F1F"/>
          <w:sz w:val="28"/>
          <w:szCs w:val="28"/>
          <w:lang w:val="en-US" w:eastAsia="ru-RU"/>
        </w:rPr>
        <w:t>Jadval</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ma</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lumotlari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shuni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rsatadiki</w:t>
      </w:r>
      <w:r w:rsidRPr="006731E5">
        <w:rPr>
          <w:rFonts w:ascii="Times New Roman" w:eastAsia="Times New Roman" w:hAnsi="Times New Roman"/>
          <w:color w:val="1F1F1F"/>
          <w:sz w:val="28"/>
          <w:szCs w:val="28"/>
          <w:lang w:eastAsia="ru-RU"/>
        </w:rPr>
        <w:t>, 2023–2025-</w:t>
      </w:r>
      <w:r w:rsidRPr="006731E5">
        <w:rPr>
          <w:rFonts w:ascii="Times New Roman" w:eastAsia="Times New Roman" w:hAnsi="Times New Roman"/>
          <w:color w:val="1F1F1F"/>
          <w:sz w:val="28"/>
          <w:szCs w:val="28"/>
          <w:lang w:val="en-US" w:eastAsia="ru-RU"/>
        </w:rPr>
        <w:t>yillar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davomida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zbekiston</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tijorat</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banklarida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muammoli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kreditlar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ulushini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kamaytirish</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yicha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ijobiy</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tendensiya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kuzatilgan</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Xususan</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Hamkorbankda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NPL</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darajasining</w:t>
      </w:r>
      <w:r w:rsidRPr="006731E5">
        <w:rPr>
          <w:rFonts w:ascii="Times New Roman" w:eastAsia="Times New Roman" w:hAnsi="Times New Roman"/>
          <w:color w:val="1F1F1F"/>
          <w:sz w:val="28"/>
          <w:szCs w:val="28"/>
          <w:lang w:eastAsia="ru-RU"/>
        </w:rPr>
        <w:t xml:space="preserve"> 2.6 </w:t>
      </w:r>
      <w:r w:rsidRPr="006731E5">
        <w:rPr>
          <w:rFonts w:ascii="Times New Roman" w:eastAsia="Times New Roman" w:hAnsi="Times New Roman"/>
          <w:color w:val="1F1F1F"/>
          <w:sz w:val="28"/>
          <w:szCs w:val="28"/>
          <w:lang w:val="en-US" w:eastAsia="ru-RU"/>
        </w:rPr>
        <w:t>foizdan</w:t>
      </w:r>
      <w:r w:rsidRPr="006731E5">
        <w:rPr>
          <w:rFonts w:ascii="Times New Roman" w:eastAsia="Times New Roman" w:hAnsi="Times New Roman"/>
          <w:color w:val="1F1F1F"/>
          <w:sz w:val="28"/>
          <w:szCs w:val="28"/>
          <w:lang w:eastAsia="ru-RU"/>
        </w:rPr>
        <w:t xml:space="preserve"> 2.1 </w:t>
      </w:r>
      <w:r w:rsidRPr="006731E5">
        <w:rPr>
          <w:rFonts w:ascii="Times New Roman" w:eastAsia="Times New Roman" w:hAnsi="Times New Roman"/>
          <w:color w:val="1F1F1F"/>
          <w:sz w:val="28"/>
          <w:szCs w:val="28"/>
          <w:lang w:val="en-US" w:eastAsia="ru-RU"/>
        </w:rPr>
        <w:t>foizgacha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pasaygani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bankda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risk</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menejment</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skoring</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va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muammoli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aktivlarni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restrukturizatsiya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qilish</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mexanizmlarining</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samarali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yo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lga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qo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yilganini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anglatadi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lastRenderedPageBreak/>
        <w:t>Ushbu</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rsatkich</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bankning</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kredit</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portfeli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sifati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yuqori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darajada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saqlanayotganini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hamda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xalqaro</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moliyaviy</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institutlar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talablariga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moslashayotganini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tasdiqlaydi</w:t>
      </w:r>
      <w:r w:rsidRPr="006731E5">
        <w:rPr>
          <w:rFonts w:ascii="Times New Roman" w:eastAsia="Times New Roman" w:hAnsi="Times New Roman"/>
          <w:color w:val="1F1F1F"/>
          <w:sz w:val="28"/>
          <w:szCs w:val="28"/>
          <w:lang w:eastAsia="ru-RU"/>
        </w:rPr>
        <w:t>.</w:t>
      </w:r>
    </w:p>
    <w:p w:rsidR="00EA3152" w:rsidRPr="00635CE4" w:rsidRDefault="00653B08" w:rsidP="00EA3152">
      <w:pPr>
        <w:spacing w:after="0" w:line="360" w:lineRule="auto"/>
        <w:ind w:firstLine="709"/>
        <w:jc w:val="both"/>
        <w:rPr>
          <w:rFonts w:ascii="Times New Roman" w:eastAsia="Times New Roman" w:hAnsi="Times New Roman"/>
          <w:color w:val="1F1F1F"/>
          <w:sz w:val="28"/>
          <w:szCs w:val="28"/>
          <w:lang w:eastAsia="ru-RU"/>
        </w:rPr>
      </w:pPr>
      <w:r w:rsidRPr="00653B08">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tkazilgan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qiyosiy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tahlil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natijalari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shuni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rsatadiki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davlat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ulushi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mavjud</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yirik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transformatsiya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jarayonidagi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banklar</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Xalq</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Agrobank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bilan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solishtirilganda</w:t>
      </w:r>
      <w:r w:rsidRPr="00635CE4">
        <w:rPr>
          <w:rFonts w:ascii="Times New Roman" w:eastAsia="Times New Roman" w:hAnsi="Times New Roman"/>
          <w:color w:val="1F1F1F"/>
          <w:sz w:val="28"/>
          <w:szCs w:val="28"/>
          <w:lang w:eastAsia="ru-RU"/>
        </w:rPr>
        <w:t xml:space="preserve">, </w:t>
      </w:r>
      <w:r w:rsidR="00A36D8D" w:rsidRPr="00635CE4">
        <w:rPr>
          <w:rFonts w:ascii="Times New Roman" w:eastAsia="Times New Roman" w:hAnsi="Times New Roman"/>
          <w:color w:val="1F1F1F"/>
          <w:sz w:val="28"/>
          <w:szCs w:val="28"/>
          <w:lang w:eastAsia="ru-RU"/>
        </w:rPr>
        <w:t>“</w:t>
      </w:r>
      <w:r w:rsidR="00A36D8D" w:rsidRPr="00A36D8D">
        <w:rPr>
          <w:rFonts w:ascii="Times New Roman" w:eastAsia="Times New Roman" w:hAnsi="Times New Roman"/>
          <w:color w:val="1F1F1F"/>
          <w:sz w:val="28"/>
          <w:szCs w:val="28"/>
          <w:lang w:val="en-US" w:eastAsia="ru-RU"/>
        </w:rPr>
        <w:t>Hamkorbank</w:t>
      </w:r>
      <w:r w:rsidR="00A36D8D"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ATB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xalqaro</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andozalarga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asoslangan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risk</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menejment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tizimini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barvaqt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joriy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etgani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bois</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z</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portfelidagi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darajasini</w:t>
      </w:r>
      <w:r w:rsidRPr="00635CE4">
        <w:rPr>
          <w:rFonts w:ascii="Times New Roman" w:eastAsia="Times New Roman" w:hAnsi="Times New Roman"/>
          <w:color w:val="1F1F1F"/>
          <w:sz w:val="28"/>
          <w:szCs w:val="28"/>
          <w:lang w:eastAsia="ru-RU"/>
        </w:rPr>
        <w:t xml:space="preserve"> 2.1-</w:t>
      </w:r>
      <w:r w:rsidR="00A36D8D" w:rsidRPr="00635CE4">
        <w:rPr>
          <w:rFonts w:ascii="Times New Roman" w:eastAsia="Times New Roman" w:hAnsi="Times New Roman"/>
          <w:color w:val="1F1F1F"/>
          <w:sz w:val="28"/>
          <w:szCs w:val="28"/>
          <w:lang w:eastAsia="ru-RU"/>
        </w:rPr>
        <w:t>2.6</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atrofida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ya</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regulyatorning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kritik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me</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yoridan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ancha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past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saqlab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qolishga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erishgan</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Xalq</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bankida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davlatning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ijtimoiy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dasturlari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doirasida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ajratilgan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kreditlarning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qaytish</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darajasi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pastligi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tufayli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rsatkichi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yuqori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saqlanib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qolgan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lsa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Ipoteka</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bank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xorijiy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investorlar</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OTP</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Group</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kirib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kelganidan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portfelni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tozalash</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siyosatini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faollashtirgan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Hamkorbankning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muammoli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kreditlarni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zaxiral</w:t>
      </w:r>
      <w:r w:rsidR="00A36D8D">
        <w:rPr>
          <w:rFonts w:ascii="Times New Roman" w:eastAsia="Times New Roman" w:hAnsi="Times New Roman"/>
          <w:color w:val="1F1F1F"/>
          <w:sz w:val="28"/>
          <w:szCs w:val="28"/>
          <w:lang w:val="en-US" w:eastAsia="ru-RU"/>
        </w:rPr>
        <w:t>ar</w:t>
      </w:r>
      <w:r w:rsidR="00A36D8D" w:rsidRPr="00635CE4">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bilan</w:t>
      </w:r>
      <w:r w:rsidR="00A36D8D" w:rsidRPr="00635CE4">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qoplash</w:t>
      </w:r>
      <w:r w:rsidR="00A36D8D" w:rsidRPr="00635CE4">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ko</w:t>
      </w:r>
      <w:r w:rsidR="00A36D8D" w:rsidRPr="00635CE4">
        <w:rPr>
          <w:rFonts w:ascii="Times New Roman" w:eastAsia="Times New Roman" w:hAnsi="Times New Roman"/>
          <w:color w:val="1F1F1F"/>
          <w:sz w:val="28"/>
          <w:szCs w:val="28"/>
          <w:lang w:eastAsia="ru-RU"/>
        </w:rPr>
        <w:t>ʻ</w:t>
      </w:r>
      <w:r w:rsidR="00A36D8D">
        <w:rPr>
          <w:rFonts w:ascii="Times New Roman" w:eastAsia="Times New Roman" w:hAnsi="Times New Roman"/>
          <w:color w:val="1F1F1F"/>
          <w:sz w:val="28"/>
          <w:szCs w:val="28"/>
          <w:lang w:val="en-US" w:eastAsia="ru-RU"/>
        </w:rPr>
        <w:t>rsatkichi</w:t>
      </w:r>
      <w:r w:rsidR="00A36D8D" w:rsidRPr="00635CE4">
        <w:rPr>
          <w:rFonts w:ascii="Times New Roman" w:eastAsia="Times New Roman" w:hAnsi="Times New Roman"/>
          <w:color w:val="1F1F1F"/>
          <w:sz w:val="28"/>
          <w:szCs w:val="28"/>
          <w:lang w:eastAsia="ru-RU"/>
        </w:rPr>
        <w:t xml:space="preserve"> (145.2</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potentsial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qotishlarga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nisbatan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moliyaviy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buferi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himoyasi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ta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mustahkam</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ekanligidan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va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Bazel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III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talablariga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liq</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javo</w:t>
      </w:r>
      <w:r>
        <w:rPr>
          <w:rFonts w:ascii="Times New Roman" w:eastAsia="Times New Roman" w:hAnsi="Times New Roman"/>
          <w:color w:val="1F1F1F"/>
          <w:sz w:val="28"/>
          <w:szCs w:val="28"/>
          <w:lang w:val="en-US" w:eastAsia="ru-RU"/>
        </w:rPr>
        <w:t>b</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berishidan</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dalolat</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beradi</w:t>
      </w:r>
      <w:r w:rsidRPr="00635CE4">
        <w:rPr>
          <w:rFonts w:ascii="Times New Roman" w:eastAsia="Times New Roman" w:hAnsi="Times New Roman"/>
          <w:color w:val="1F1F1F"/>
          <w:sz w:val="28"/>
          <w:szCs w:val="28"/>
          <w:lang w:eastAsia="ru-RU"/>
        </w:rPr>
        <w:t>.</w:t>
      </w:r>
    </w:p>
    <w:p w:rsidR="00EA3152" w:rsidRPr="00635CE4"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635CE4"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635CE4"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635CE4"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635CE4"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2E1884" w:rsidRPr="00635CE4" w:rsidRDefault="002E1884" w:rsidP="002E1884">
      <w:pPr>
        <w:rPr>
          <w:rFonts w:ascii="Times New Roman" w:hAnsi="Times New Roman"/>
          <w:lang w:eastAsia="ru-RU"/>
        </w:rPr>
      </w:pPr>
      <w:r w:rsidRPr="00635CE4">
        <w:rPr>
          <w:rFonts w:ascii="Times New Roman" w:hAnsi="Times New Roman"/>
          <w:lang w:eastAsia="ru-RU"/>
        </w:rPr>
        <w:br w:type="page"/>
      </w:r>
    </w:p>
    <w:p w:rsidR="002E1884" w:rsidRPr="0048785E" w:rsidRDefault="00745C7A" w:rsidP="00B60785">
      <w:pPr>
        <w:pStyle w:val="1"/>
        <w:jc w:val="center"/>
        <w:rPr>
          <w:rFonts w:ascii="Times New Roman" w:hAnsi="Times New Roman"/>
          <w:b/>
          <w:bCs/>
          <w:color w:val="000000"/>
          <w:kern w:val="36"/>
          <w:sz w:val="28"/>
          <w:szCs w:val="28"/>
          <w:lang w:eastAsia="ru-RU"/>
        </w:rPr>
      </w:pPr>
      <w:bookmarkStart w:id="21" w:name="_Toc230115453"/>
      <w:r>
        <w:rPr>
          <w:rFonts w:ascii="Times New Roman" w:hAnsi="Times New Roman"/>
          <w:b/>
          <w:bCs/>
          <w:color w:val="000000"/>
          <w:kern w:val="36"/>
          <w:sz w:val="28"/>
          <w:szCs w:val="28"/>
          <w:lang w:val="en-US" w:eastAsia="ru-RU"/>
        </w:rPr>
        <w:lastRenderedPageBreak/>
        <w:t>V</w:t>
      </w:r>
      <w:r w:rsidRPr="0048785E">
        <w:rPr>
          <w:rFonts w:ascii="Times New Roman" w:hAnsi="Times New Roman"/>
          <w:b/>
          <w:bCs/>
          <w:color w:val="000000"/>
          <w:kern w:val="36"/>
          <w:sz w:val="28"/>
          <w:szCs w:val="28"/>
          <w:lang w:eastAsia="ru-RU"/>
        </w:rPr>
        <w:t xml:space="preserve"> </w:t>
      </w:r>
      <w:r>
        <w:rPr>
          <w:rFonts w:ascii="Times New Roman" w:hAnsi="Times New Roman"/>
          <w:b/>
          <w:bCs/>
          <w:color w:val="000000"/>
          <w:kern w:val="36"/>
          <w:sz w:val="28"/>
          <w:szCs w:val="28"/>
          <w:lang w:val="en-US" w:eastAsia="ru-RU"/>
        </w:rPr>
        <w:t>BOB</w:t>
      </w:r>
      <w:r w:rsidRPr="0048785E">
        <w:rPr>
          <w:rFonts w:ascii="Times New Roman" w:hAnsi="Times New Roman"/>
          <w:b/>
          <w:bCs/>
          <w:color w:val="000000"/>
          <w:kern w:val="36"/>
          <w:sz w:val="28"/>
          <w:szCs w:val="28"/>
          <w:lang w:eastAsia="ru-RU"/>
        </w:rPr>
        <w:t xml:space="preserve">. </w:t>
      </w:r>
      <w:r w:rsidR="002E1884" w:rsidRPr="00791642">
        <w:rPr>
          <w:rFonts w:ascii="Times New Roman" w:hAnsi="Times New Roman"/>
          <w:b/>
          <w:bCs/>
          <w:color w:val="000000"/>
          <w:kern w:val="36"/>
          <w:sz w:val="28"/>
          <w:szCs w:val="28"/>
          <w:lang w:val="en-US" w:eastAsia="ru-RU"/>
        </w:rPr>
        <w:t>XULOSA</w:t>
      </w:r>
      <w:r w:rsidR="00D74519" w:rsidRPr="0048785E">
        <w:rPr>
          <w:rFonts w:ascii="Times New Roman" w:hAnsi="Times New Roman"/>
          <w:b/>
          <w:bCs/>
          <w:color w:val="000000"/>
          <w:kern w:val="36"/>
          <w:sz w:val="28"/>
          <w:szCs w:val="28"/>
          <w:lang w:eastAsia="ru-RU"/>
        </w:rPr>
        <w:t xml:space="preserve"> </w:t>
      </w:r>
      <w:r w:rsidR="00D74519">
        <w:rPr>
          <w:rFonts w:ascii="Times New Roman" w:hAnsi="Times New Roman"/>
          <w:b/>
          <w:bCs/>
          <w:color w:val="000000"/>
          <w:kern w:val="36"/>
          <w:sz w:val="28"/>
          <w:szCs w:val="28"/>
          <w:lang w:val="en-US" w:eastAsia="ru-RU"/>
        </w:rPr>
        <w:t>VA</w:t>
      </w:r>
      <w:r w:rsidR="00D74519" w:rsidRPr="0048785E">
        <w:rPr>
          <w:rFonts w:ascii="Times New Roman" w:hAnsi="Times New Roman"/>
          <w:b/>
          <w:bCs/>
          <w:color w:val="000000"/>
          <w:kern w:val="36"/>
          <w:sz w:val="28"/>
          <w:szCs w:val="28"/>
          <w:lang w:eastAsia="ru-RU"/>
        </w:rPr>
        <w:t xml:space="preserve"> </w:t>
      </w:r>
      <w:r w:rsidR="00D74519">
        <w:rPr>
          <w:rFonts w:ascii="Times New Roman" w:hAnsi="Times New Roman"/>
          <w:b/>
          <w:bCs/>
          <w:color w:val="000000"/>
          <w:kern w:val="36"/>
          <w:sz w:val="28"/>
          <w:szCs w:val="28"/>
          <w:lang w:val="en-US" w:eastAsia="ru-RU"/>
        </w:rPr>
        <w:t>TAKLIFLAR</w:t>
      </w:r>
      <w:bookmarkEnd w:id="21"/>
    </w:p>
    <w:p w:rsidR="005A79B4" w:rsidRPr="0048785E" w:rsidRDefault="005A79B4" w:rsidP="00B60785">
      <w:pPr>
        <w:spacing w:after="240" w:line="240" w:lineRule="auto"/>
        <w:ind w:left="1134" w:right="709"/>
        <w:jc w:val="center"/>
        <w:rPr>
          <w:rFonts w:ascii="Times New Roman" w:hAnsi="Times New Roman"/>
          <w:b/>
          <w:sz w:val="28"/>
          <w:lang w:eastAsia="ru-RU"/>
        </w:rPr>
      </w:pPr>
      <w:r w:rsidRPr="0048785E">
        <w:rPr>
          <w:rFonts w:ascii="Times New Roman" w:hAnsi="Times New Roman"/>
          <w:b/>
          <w:sz w:val="28"/>
          <w:lang w:eastAsia="ru-RU"/>
        </w:rPr>
        <w:t xml:space="preserve">5.1. </w:t>
      </w:r>
      <w:r w:rsidRPr="00B60785">
        <w:rPr>
          <w:rFonts w:ascii="Times New Roman" w:hAnsi="Times New Roman"/>
          <w:b/>
          <w:sz w:val="28"/>
          <w:lang w:val="en-US" w:eastAsia="ru-RU"/>
        </w:rPr>
        <w:t>Tadqiqotning</w:t>
      </w:r>
      <w:r w:rsidRPr="0048785E">
        <w:rPr>
          <w:rFonts w:ascii="Times New Roman" w:hAnsi="Times New Roman"/>
          <w:b/>
          <w:sz w:val="28"/>
          <w:lang w:eastAsia="ru-RU"/>
        </w:rPr>
        <w:t xml:space="preserve"> </w:t>
      </w:r>
      <w:r w:rsidRPr="00B60785">
        <w:rPr>
          <w:rFonts w:ascii="Times New Roman" w:hAnsi="Times New Roman"/>
          <w:b/>
          <w:sz w:val="28"/>
          <w:lang w:val="en-US" w:eastAsia="ru-RU"/>
        </w:rPr>
        <w:t>asosiy</w:t>
      </w:r>
      <w:r w:rsidRPr="0048785E">
        <w:rPr>
          <w:rFonts w:ascii="Times New Roman" w:hAnsi="Times New Roman"/>
          <w:b/>
          <w:sz w:val="28"/>
          <w:lang w:eastAsia="ru-RU"/>
        </w:rPr>
        <w:t xml:space="preserve"> </w:t>
      </w:r>
      <w:r w:rsidRPr="00B60785">
        <w:rPr>
          <w:rFonts w:ascii="Times New Roman" w:hAnsi="Times New Roman"/>
          <w:b/>
          <w:sz w:val="28"/>
          <w:lang w:val="en-US" w:eastAsia="ru-RU"/>
        </w:rPr>
        <w:t>ilmiy</w:t>
      </w:r>
      <w:r w:rsidRPr="0048785E">
        <w:rPr>
          <w:rFonts w:ascii="Times New Roman" w:hAnsi="Times New Roman"/>
          <w:b/>
          <w:sz w:val="28"/>
          <w:lang w:eastAsia="ru-RU"/>
        </w:rPr>
        <w:t xml:space="preserve"> </w:t>
      </w:r>
      <w:r w:rsidRPr="00B60785">
        <w:rPr>
          <w:rFonts w:ascii="Times New Roman" w:hAnsi="Times New Roman"/>
          <w:b/>
          <w:sz w:val="28"/>
          <w:lang w:val="en-US" w:eastAsia="ru-RU"/>
        </w:rPr>
        <w:t>va</w:t>
      </w:r>
      <w:r w:rsidRPr="0048785E">
        <w:rPr>
          <w:rFonts w:ascii="Times New Roman" w:hAnsi="Times New Roman"/>
          <w:b/>
          <w:sz w:val="28"/>
          <w:lang w:eastAsia="ru-RU"/>
        </w:rPr>
        <w:t xml:space="preserve"> </w:t>
      </w:r>
      <w:r w:rsidRPr="00B60785">
        <w:rPr>
          <w:rFonts w:ascii="Times New Roman" w:hAnsi="Times New Roman"/>
          <w:b/>
          <w:sz w:val="28"/>
          <w:lang w:val="en-US" w:eastAsia="ru-RU"/>
        </w:rPr>
        <w:t>ama</w:t>
      </w:r>
      <w:r w:rsidR="00B60785" w:rsidRPr="00B60785">
        <w:rPr>
          <w:rFonts w:ascii="Times New Roman" w:hAnsi="Times New Roman"/>
          <w:b/>
          <w:sz w:val="28"/>
          <w:lang w:val="en-US" w:eastAsia="ru-RU"/>
        </w:rPr>
        <w:t>liy</w:t>
      </w:r>
      <w:r w:rsidR="00B60785" w:rsidRPr="0048785E">
        <w:rPr>
          <w:rFonts w:ascii="Times New Roman" w:hAnsi="Times New Roman"/>
          <w:b/>
          <w:sz w:val="28"/>
          <w:lang w:eastAsia="ru-RU"/>
        </w:rPr>
        <w:t xml:space="preserve"> </w:t>
      </w:r>
      <w:r w:rsidR="00B60785" w:rsidRPr="00B60785">
        <w:rPr>
          <w:rFonts w:ascii="Times New Roman" w:hAnsi="Times New Roman"/>
          <w:b/>
          <w:sz w:val="28"/>
          <w:lang w:val="en-US" w:eastAsia="ru-RU"/>
        </w:rPr>
        <w:t>yangiligi</w:t>
      </w:r>
      <w:r w:rsidR="00B60785" w:rsidRPr="0048785E">
        <w:rPr>
          <w:rFonts w:ascii="Times New Roman" w:hAnsi="Times New Roman"/>
          <w:b/>
          <w:sz w:val="28"/>
          <w:lang w:eastAsia="ru-RU"/>
        </w:rPr>
        <w:t xml:space="preserve"> </w:t>
      </w:r>
      <w:r w:rsidR="00B60785" w:rsidRPr="00B60785">
        <w:rPr>
          <w:rFonts w:ascii="Times New Roman" w:hAnsi="Times New Roman"/>
          <w:b/>
          <w:sz w:val="28"/>
          <w:lang w:val="en-US" w:eastAsia="ru-RU"/>
        </w:rPr>
        <w:t>hamda</w:t>
      </w:r>
      <w:r w:rsidR="00B60785" w:rsidRPr="0048785E">
        <w:rPr>
          <w:rFonts w:ascii="Times New Roman" w:hAnsi="Times New Roman"/>
          <w:b/>
          <w:sz w:val="28"/>
          <w:lang w:eastAsia="ru-RU"/>
        </w:rPr>
        <w:t xml:space="preserve"> </w:t>
      </w:r>
      <w:r w:rsidR="00B60785" w:rsidRPr="00B60785">
        <w:rPr>
          <w:rFonts w:ascii="Times New Roman" w:hAnsi="Times New Roman"/>
          <w:b/>
          <w:sz w:val="28"/>
          <w:lang w:val="en-US" w:eastAsia="ru-RU"/>
        </w:rPr>
        <w:t>natijalari</w:t>
      </w:r>
    </w:p>
    <w:p w:rsidR="00DD109C" w:rsidRPr="000D7F80" w:rsidRDefault="00307E0D" w:rsidP="00DD109C">
      <w:pPr>
        <w:spacing w:after="0" w:line="360" w:lineRule="auto"/>
        <w:ind w:firstLine="709"/>
        <w:jc w:val="both"/>
        <w:rPr>
          <w:rFonts w:ascii="Times New Roman" w:hAnsi="Times New Roman"/>
          <w:sz w:val="28"/>
          <w:lang w:eastAsia="ru-RU"/>
        </w:rPr>
      </w:pPr>
      <w:r w:rsidRPr="00307E0D">
        <w:rPr>
          <w:rFonts w:ascii="Times New Roman" w:hAnsi="Times New Roman"/>
          <w:sz w:val="28"/>
          <w:lang w:val="en-US" w:eastAsia="ru-RU"/>
        </w:rPr>
        <w:t>Tijorat</w:t>
      </w:r>
      <w:r w:rsidRPr="000D7F80">
        <w:rPr>
          <w:rFonts w:ascii="Times New Roman" w:hAnsi="Times New Roman"/>
          <w:sz w:val="28"/>
          <w:lang w:eastAsia="ru-RU"/>
        </w:rPr>
        <w:t xml:space="preserve"> </w:t>
      </w:r>
      <w:r w:rsidRPr="00307E0D">
        <w:rPr>
          <w:rFonts w:ascii="Times New Roman" w:hAnsi="Times New Roman"/>
          <w:sz w:val="28"/>
          <w:lang w:val="en-US" w:eastAsia="ru-RU"/>
        </w:rPr>
        <w:t>banklari</w:t>
      </w:r>
      <w:r w:rsidRPr="000D7F80">
        <w:rPr>
          <w:rFonts w:ascii="Times New Roman" w:hAnsi="Times New Roman"/>
          <w:sz w:val="28"/>
          <w:lang w:eastAsia="ru-RU"/>
        </w:rPr>
        <w:t xml:space="preserve"> </w:t>
      </w:r>
      <w:r w:rsidRPr="00307E0D">
        <w:rPr>
          <w:rFonts w:ascii="Times New Roman" w:hAnsi="Times New Roman"/>
          <w:sz w:val="28"/>
          <w:lang w:val="en-US" w:eastAsia="ru-RU"/>
        </w:rPr>
        <w:t>faoliyatida</w:t>
      </w:r>
      <w:r w:rsidRPr="000D7F80">
        <w:rPr>
          <w:rFonts w:ascii="Times New Roman" w:hAnsi="Times New Roman"/>
          <w:sz w:val="28"/>
          <w:lang w:eastAsia="ru-RU"/>
        </w:rPr>
        <w:t xml:space="preserve"> </w:t>
      </w:r>
      <w:r w:rsidRPr="00307E0D">
        <w:rPr>
          <w:rFonts w:ascii="Times New Roman" w:hAnsi="Times New Roman"/>
          <w:sz w:val="28"/>
          <w:lang w:val="en-US" w:eastAsia="ru-RU"/>
        </w:rPr>
        <w:t>muammoli</w:t>
      </w:r>
      <w:r w:rsidRPr="000D7F80">
        <w:rPr>
          <w:rFonts w:ascii="Times New Roman" w:hAnsi="Times New Roman"/>
          <w:sz w:val="28"/>
          <w:lang w:eastAsia="ru-RU"/>
        </w:rPr>
        <w:t xml:space="preserve"> </w:t>
      </w:r>
      <w:r w:rsidRPr="00307E0D">
        <w:rPr>
          <w:rFonts w:ascii="Times New Roman" w:hAnsi="Times New Roman"/>
          <w:sz w:val="28"/>
          <w:lang w:val="en-US" w:eastAsia="ru-RU"/>
        </w:rPr>
        <w:t>kreditlar</w:t>
      </w:r>
      <w:r w:rsidRPr="000D7F80">
        <w:rPr>
          <w:rFonts w:ascii="Times New Roman" w:hAnsi="Times New Roman"/>
          <w:sz w:val="28"/>
          <w:lang w:eastAsia="ru-RU"/>
        </w:rPr>
        <w:t xml:space="preserve"> </w:t>
      </w:r>
      <w:r w:rsidRPr="00307E0D">
        <w:rPr>
          <w:rFonts w:ascii="Times New Roman" w:hAnsi="Times New Roman"/>
          <w:sz w:val="28"/>
          <w:lang w:val="en-US" w:eastAsia="ru-RU"/>
        </w:rPr>
        <w:t>hajmining</w:t>
      </w:r>
      <w:r w:rsidRPr="000D7F80">
        <w:rPr>
          <w:rFonts w:ascii="Times New Roman" w:hAnsi="Times New Roman"/>
          <w:sz w:val="28"/>
          <w:lang w:eastAsia="ru-RU"/>
        </w:rPr>
        <w:t xml:space="preserve"> </w:t>
      </w:r>
      <w:r w:rsidRPr="00307E0D">
        <w:rPr>
          <w:rFonts w:ascii="Times New Roman" w:hAnsi="Times New Roman"/>
          <w:sz w:val="28"/>
          <w:lang w:val="en-US" w:eastAsia="ru-RU"/>
        </w:rPr>
        <w:t>ortishi</w:t>
      </w:r>
      <w:r w:rsidRPr="000D7F80">
        <w:rPr>
          <w:rFonts w:ascii="Times New Roman" w:hAnsi="Times New Roman"/>
          <w:sz w:val="28"/>
          <w:lang w:eastAsia="ru-RU"/>
        </w:rPr>
        <w:t xml:space="preserve"> </w:t>
      </w:r>
      <w:r w:rsidRPr="00307E0D">
        <w:rPr>
          <w:rFonts w:ascii="Times New Roman" w:hAnsi="Times New Roman"/>
          <w:sz w:val="28"/>
          <w:lang w:val="en-US" w:eastAsia="ru-RU"/>
        </w:rPr>
        <w:t>va</w:t>
      </w:r>
      <w:r w:rsidRPr="000D7F80">
        <w:rPr>
          <w:rFonts w:ascii="Times New Roman" w:hAnsi="Times New Roman"/>
          <w:sz w:val="28"/>
          <w:lang w:eastAsia="ru-RU"/>
        </w:rPr>
        <w:t xml:space="preserve"> </w:t>
      </w:r>
      <w:r w:rsidRPr="00307E0D">
        <w:rPr>
          <w:rFonts w:ascii="Times New Roman" w:hAnsi="Times New Roman"/>
          <w:sz w:val="28"/>
          <w:lang w:val="en-US" w:eastAsia="ru-RU"/>
        </w:rPr>
        <w:t>kredit</w:t>
      </w:r>
      <w:r w:rsidRPr="000D7F80">
        <w:rPr>
          <w:rFonts w:ascii="Times New Roman" w:hAnsi="Times New Roman"/>
          <w:sz w:val="28"/>
          <w:lang w:eastAsia="ru-RU"/>
        </w:rPr>
        <w:t xml:space="preserve"> </w:t>
      </w:r>
      <w:r w:rsidRPr="00307E0D">
        <w:rPr>
          <w:rFonts w:ascii="Times New Roman" w:hAnsi="Times New Roman"/>
          <w:sz w:val="28"/>
          <w:lang w:val="en-US" w:eastAsia="ru-RU"/>
        </w:rPr>
        <w:t>tavakkalchiliklarini</w:t>
      </w:r>
      <w:r w:rsidRPr="000D7F80">
        <w:rPr>
          <w:rFonts w:ascii="Times New Roman" w:hAnsi="Times New Roman"/>
          <w:sz w:val="28"/>
          <w:lang w:eastAsia="ru-RU"/>
        </w:rPr>
        <w:t xml:space="preserve"> </w:t>
      </w:r>
      <w:r w:rsidRPr="00307E0D">
        <w:rPr>
          <w:rFonts w:ascii="Times New Roman" w:hAnsi="Times New Roman"/>
          <w:sz w:val="28"/>
          <w:lang w:val="en-US" w:eastAsia="ru-RU"/>
        </w:rPr>
        <w:t>boshqarish</w:t>
      </w:r>
      <w:r w:rsidRPr="000D7F80">
        <w:rPr>
          <w:rFonts w:ascii="Times New Roman" w:hAnsi="Times New Roman"/>
          <w:sz w:val="28"/>
          <w:lang w:eastAsia="ru-RU"/>
        </w:rPr>
        <w:t xml:space="preserve"> </w:t>
      </w:r>
      <w:r w:rsidRPr="00307E0D">
        <w:rPr>
          <w:rFonts w:ascii="Times New Roman" w:hAnsi="Times New Roman"/>
          <w:sz w:val="28"/>
          <w:lang w:val="en-US" w:eastAsia="ru-RU"/>
        </w:rPr>
        <w:t>tizimini</w:t>
      </w:r>
      <w:r w:rsidRPr="000D7F80">
        <w:rPr>
          <w:rFonts w:ascii="Times New Roman" w:hAnsi="Times New Roman"/>
          <w:sz w:val="28"/>
          <w:lang w:eastAsia="ru-RU"/>
        </w:rPr>
        <w:t xml:space="preserve"> </w:t>
      </w:r>
      <w:r w:rsidRPr="00307E0D">
        <w:rPr>
          <w:rFonts w:ascii="Times New Roman" w:hAnsi="Times New Roman"/>
          <w:sz w:val="28"/>
          <w:lang w:val="en-US" w:eastAsia="ru-RU"/>
        </w:rPr>
        <w:t>yanada</w:t>
      </w:r>
      <w:r w:rsidRPr="000D7F80">
        <w:rPr>
          <w:rFonts w:ascii="Times New Roman" w:hAnsi="Times New Roman"/>
          <w:sz w:val="28"/>
          <w:lang w:eastAsia="ru-RU"/>
        </w:rPr>
        <w:t xml:space="preserve"> </w:t>
      </w:r>
      <w:r w:rsidRPr="00307E0D">
        <w:rPr>
          <w:rFonts w:ascii="Times New Roman" w:hAnsi="Times New Roman"/>
          <w:sz w:val="28"/>
          <w:lang w:val="en-US" w:eastAsia="ru-RU"/>
        </w:rPr>
        <w:t>takomillashtirish</w:t>
      </w:r>
      <w:r w:rsidRPr="000D7F80">
        <w:rPr>
          <w:rFonts w:ascii="Times New Roman" w:hAnsi="Times New Roman"/>
          <w:sz w:val="28"/>
          <w:lang w:eastAsia="ru-RU"/>
        </w:rPr>
        <w:t xml:space="preserve"> </w:t>
      </w:r>
      <w:r w:rsidRPr="00307E0D">
        <w:rPr>
          <w:rFonts w:ascii="Times New Roman" w:hAnsi="Times New Roman"/>
          <w:sz w:val="28"/>
          <w:lang w:val="en-US" w:eastAsia="ru-RU"/>
        </w:rPr>
        <w:t>masalasi</w:t>
      </w:r>
      <w:r w:rsidRPr="000D7F80">
        <w:rPr>
          <w:rFonts w:ascii="Times New Roman" w:hAnsi="Times New Roman"/>
          <w:sz w:val="28"/>
          <w:lang w:eastAsia="ru-RU"/>
        </w:rPr>
        <w:t xml:space="preserve"> </w:t>
      </w:r>
      <w:r w:rsidRPr="00307E0D">
        <w:rPr>
          <w:rFonts w:ascii="Times New Roman" w:hAnsi="Times New Roman"/>
          <w:sz w:val="28"/>
          <w:lang w:val="en-US" w:eastAsia="ru-RU"/>
        </w:rPr>
        <w:t>bo</w:t>
      </w:r>
      <w:r w:rsidRPr="000D7F80">
        <w:rPr>
          <w:rFonts w:ascii="Times New Roman" w:hAnsi="Times New Roman"/>
          <w:sz w:val="28"/>
          <w:lang w:eastAsia="ru-RU"/>
        </w:rPr>
        <w:t>‘</w:t>
      </w:r>
      <w:r w:rsidRPr="00307E0D">
        <w:rPr>
          <w:rFonts w:ascii="Times New Roman" w:hAnsi="Times New Roman"/>
          <w:sz w:val="28"/>
          <w:lang w:val="en-US" w:eastAsia="ru-RU"/>
        </w:rPr>
        <w:t>yicha</w:t>
      </w:r>
      <w:r w:rsidRPr="000D7F80">
        <w:rPr>
          <w:rFonts w:ascii="Times New Roman" w:hAnsi="Times New Roman"/>
          <w:sz w:val="28"/>
          <w:lang w:eastAsia="ru-RU"/>
        </w:rPr>
        <w:t xml:space="preserve"> </w:t>
      </w:r>
      <w:r w:rsidRPr="00307E0D">
        <w:rPr>
          <w:rFonts w:ascii="Times New Roman" w:hAnsi="Times New Roman"/>
          <w:sz w:val="28"/>
          <w:lang w:val="en-US" w:eastAsia="ru-RU"/>
        </w:rPr>
        <w:t>xalqaro</w:t>
      </w:r>
      <w:r w:rsidRPr="000D7F80">
        <w:rPr>
          <w:rFonts w:ascii="Times New Roman" w:hAnsi="Times New Roman"/>
          <w:sz w:val="28"/>
          <w:lang w:eastAsia="ru-RU"/>
        </w:rPr>
        <w:t xml:space="preserve"> </w:t>
      </w:r>
      <w:r w:rsidRPr="00307E0D">
        <w:rPr>
          <w:rFonts w:ascii="Times New Roman" w:hAnsi="Times New Roman"/>
          <w:sz w:val="28"/>
          <w:lang w:val="en-US" w:eastAsia="ru-RU"/>
        </w:rPr>
        <w:t>hamda</w:t>
      </w:r>
      <w:r w:rsidRPr="000D7F80">
        <w:rPr>
          <w:rFonts w:ascii="Times New Roman" w:hAnsi="Times New Roman"/>
          <w:sz w:val="28"/>
          <w:lang w:eastAsia="ru-RU"/>
        </w:rPr>
        <w:t xml:space="preserve"> </w:t>
      </w:r>
      <w:r w:rsidRPr="00307E0D">
        <w:rPr>
          <w:rFonts w:ascii="Times New Roman" w:hAnsi="Times New Roman"/>
          <w:sz w:val="28"/>
          <w:lang w:val="en-US" w:eastAsia="ru-RU"/>
        </w:rPr>
        <w:t>mahalliy</w:t>
      </w:r>
      <w:r w:rsidRPr="000D7F80">
        <w:rPr>
          <w:rFonts w:ascii="Times New Roman" w:hAnsi="Times New Roman"/>
          <w:sz w:val="28"/>
          <w:lang w:eastAsia="ru-RU"/>
        </w:rPr>
        <w:t xml:space="preserve"> </w:t>
      </w:r>
      <w:r w:rsidRPr="00307E0D">
        <w:rPr>
          <w:rFonts w:ascii="Times New Roman" w:hAnsi="Times New Roman"/>
          <w:sz w:val="28"/>
          <w:lang w:val="en-US" w:eastAsia="ru-RU"/>
        </w:rPr>
        <w:t>tajribalarni</w:t>
      </w:r>
      <w:r w:rsidRPr="000D7F80">
        <w:rPr>
          <w:rFonts w:ascii="Times New Roman" w:hAnsi="Times New Roman"/>
          <w:sz w:val="28"/>
          <w:lang w:eastAsia="ru-RU"/>
        </w:rPr>
        <w:t xml:space="preserve"> </w:t>
      </w:r>
      <w:r w:rsidRPr="00307E0D">
        <w:rPr>
          <w:rFonts w:ascii="Times New Roman" w:hAnsi="Times New Roman"/>
          <w:sz w:val="28"/>
          <w:lang w:val="en-US" w:eastAsia="ru-RU"/>
        </w:rPr>
        <w:t>qiyosiy</w:t>
      </w:r>
      <w:r w:rsidRPr="000D7F80">
        <w:rPr>
          <w:rFonts w:ascii="Times New Roman" w:hAnsi="Times New Roman"/>
          <w:sz w:val="28"/>
          <w:lang w:eastAsia="ru-RU"/>
        </w:rPr>
        <w:t xml:space="preserve"> </w:t>
      </w:r>
      <w:r w:rsidRPr="00307E0D">
        <w:rPr>
          <w:rFonts w:ascii="Times New Roman" w:hAnsi="Times New Roman"/>
          <w:sz w:val="28"/>
          <w:lang w:val="en-US" w:eastAsia="ru-RU"/>
        </w:rPr>
        <w:t>o</w:t>
      </w:r>
      <w:r w:rsidRPr="000D7F80">
        <w:rPr>
          <w:rFonts w:ascii="Times New Roman" w:hAnsi="Times New Roman"/>
          <w:sz w:val="28"/>
          <w:lang w:eastAsia="ru-RU"/>
        </w:rPr>
        <w:t>‘</w:t>
      </w:r>
      <w:r w:rsidRPr="00307E0D">
        <w:rPr>
          <w:rFonts w:ascii="Times New Roman" w:hAnsi="Times New Roman"/>
          <w:sz w:val="28"/>
          <w:lang w:val="en-US" w:eastAsia="ru-RU"/>
        </w:rPr>
        <w:t>rganish</w:t>
      </w:r>
      <w:r w:rsidRPr="000D7F80">
        <w:rPr>
          <w:rFonts w:ascii="Times New Roman" w:hAnsi="Times New Roman"/>
          <w:sz w:val="28"/>
          <w:lang w:eastAsia="ru-RU"/>
        </w:rPr>
        <w:t xml:space="preserve"> </w:t>
      </w:r>
      <w:r w:rsidRPr="00307E0D">
        <w:rPr>
          <w:rFonts w:ascii="Times New Roman" w:hAnsi="Times New Roman"/>
          <w:sz w:val="28"/>
          <w:lang w:val="en-US" w:eastAsia="ru-RU"/>
        </w:rPr>
        <w:t>natijalari</w:t>
      </w:r>
      <w:r w:rsidRPr="000D7F80">
        <w:rPr>
          <w:rFonts w:ascii="Times New Roman" w:hAnsi="Times New Roman"/>
          <w:sz w:val="28"/>
          <w:lang w:eastAsia="ru-RU"/>
        </w:rPr>
        <w:t xml:space="preserve">, </w:t>
      </w:r>
      <w:r w:rsidRPr="00307E0D">
        <w:rPr>
          <w:rFonts w:ascii="Times New Roman" w:hAnsi="Times New Roman"/>
          <w:sz w:val="28"/>
          <w:lang w:val="en-US" w:eastAsia="ru-RU"/>
        </w:rPr>
        <w:t>shuni</w:t>
      </w:r>
      <w:r w:rsidRPr="000D7F80">
        <w:rPr>
          <w:rFonts w:ascii="Times New Roman" w:hAnsi="Times New Roman"/>
          <w:sz w:val="28"/>
          <w:lang w:eastAsia="ru-RU"/>
        </w:rPr>
        <w:t xml:space="preserve"> </w:t>
      </w:r>
      <w:r w:rsidRPr="00307E0D">
        <w:rPr>
          <w:rFonts w:ascii="Times New Roman" w:hAnsi="Times New Roman"/>
          <w:sz w:val="28"/>
          <w:lang w:val="en-US" w:eastAsia="ru-RU"/>
        </w:rPr>
        <w:t>ko</w:t>
      </w:r>
      <w:r w:rsidRPr="000D7F80">
        <w:rPr>
          <w:rFonts w:ascii="Times New Roman" w:hAnsi="Times New Roman"/>
          <w:sz w:val="28"/>
          <w:lang w:eastAsia="ru-RU"/>
        </w:rPr>
        <w:t>‘</w:t>
      </w:r>
      <w:r w:rsidRPr="00307E0D">
        <w:rPr>
          <w:rFonts w:ascii="Times New Roman" w:hAnsi="Times New Roman"/>
          <w:sz w:val="28"/>
          <w:lang w:val="en-US" w:eastAsia="ru-RU"/>
        </w:rPr>
        <w:t>rsatadiki</w:t>
      </w:r>
      <w:r w:rsidRPr="000D7F80">
        <w:rPr>
          <w:rFonts w:ascii="Times New Roman" w:hAnsi="Times New Roman"/>
          <w:sz w:val="28"/>
          <w:lang w:eastAsia="ru-RU"/>
        </w:rPr>
        <w:t xml:space="preserve"> </w:t>
      </w:r>
      <w:r w:rsidRPr="00307E0D">
        <w:rPr>
          <w:rFonts w:ascii="Times New Roman" w:hAnsi="Times New Roman"/>
          <w:sz w:val="28"/>
          <w:lang w:val="en-US" w:eastAsia="ru-RU"/>
        </w:rPr>
        <w:t>bu</w:t>
      </w:r>
      <w:r w:rsidRPr="000D7F80">
        <w:rPr>
          <w:rFonts w:ascii="Times New Roman" w:hAnsi="Times New Roman"/>
          <w:sz w:val="28"/>
          <w:lang w:eastAsia="ru-RU"/>
        </w:rPr>
        <w:t xml:space="preserve"> </w:t>
      </w:r>
      <w:r w:rsidRPr="00307E0D">
        <w:rPr>
          <w:rFonts w:ascii="Times New Roman" w:hAnsi="Times New Roman"/>
          <w:sz w:val="28"/>
          <w:lang w:val="en-US" w:eastAsia="ru-RU"/>
        </w:rPr>
        <w:t>muammo</w:t>
      </w:r>
      <w:r w:rsidRPr="000D7F80">
        <w:rPr>
          <w:rFonts w:ascii="Times New Roman" w:hAnsi="Times New Roman"/>
          <w:sz w:val="28"/>
          <w:lang w:eastAsia="ru-RU"/>
        </w:rPr>
        <w:t xml:space="preserve">, </w:t>
      </w:r>
      <w:r w:rsidRPr="00307E0D">
        <w:rPr>
          <w:rFonts w:ascii="Times New Roman" w:hAnsi="Times New Roman"/>
          <w:sz w:val="28"/>
          <w:lang w:val="en-US" w:eastAsia="ru-RU"/>
        </w:rPr>
        <w:t>faqat</w:t>
      </w:r>
      <w:r w:rsidRPr="000D7F80">
        <w:rPr>
          <w:rFonts w:ascii="Times New Roman" w:hAnsi="Times New Roman"/>
          <w:sz w:val="28"/>
          <w:lang w:eastAsia="ru-RU"/>
        </w:rPr>
        <w:t xml:space="preserve"> </w:t>
      </w:r>
      <w:r w:rsidRPr="00307E0D">
        <w:rPr>
          <w:rFonts w:ascii="Times New Roman" w:hAnsi="Times New Roman"/>
          <w:sz w:val="28"/>
          <w:lang w:val="en-US" w:eastAsia="ru-RU"/>
        </w:rPr>
        <w:t>bitta</w:t>
      </w:r>
      <w:r w:rsidRPr="000D7F80">
        <w:rPr>
          <w:rFonts w:ascii="Times New Roman" w:hAnsi="Times New Roman"/>
          <w:sz w:val="28"/>
          <w:lang w:eastAsia="ru-RU"/>
        </w:rPr>
        <w:t xml:space="preserve"> </w:t>
      </w:r>
      <w:r w:rsidRPr="00307E0D">
        <w:rPr>
          <w:rFonts w:ascii="Times New Roman" w:hAnsi="Times New Roman"/>
          <w:sz w:val="28"/>
          <w:lang w:val="en-US" w:eastAsia="ru-RU"/>
        </w:rPr>
        <w:t>moliya</w:t>
      </w:r>
      <w:r w:rsidRPr="000D7F80">
        <w:rPr>
          <w:rFonts w:ascii="Times New Roman" w:hAnsi="Times New Roman"/>
          <w:sz w:val="28"/>
          <w:lang w:eastAsia="ru-RU"/>
        </w:rPr>
        <w:t xml:space="preserve"> </w:t>
      </w:r>
      <w:r w:rsidRPr="00307E0D">
        <w:rPr>
          <w:rFonts w:ascii="Times New Roman" w:hAnsi="Times New Roman"/>
          <w:sz w:val="28"/>
          <w:lang w:val="en-US" w:eastAsia="ru-RU"/>
        </w:rPr>
        <w:t>muassasasining</w:t>
      </w:r>
      <w:r w:rsidRPr="000D7F80">
        <w:rPr>
          <w:rFonts w:ascii="Times New Roman" w:hAnsi="Times New Roman"/>
          <w:sz w:val="28"/>
          <w:lang w:eastAsia="ru-RU"/>
        </w:rPr>
        <w:t xml:space="preserve"> </w:t>
      </w:r>
      <w:r w:rsidRPr="00307E0D">
        <w:rPr>
          <w:rFonts w:ascii="Times New Roman" w:hAnsi="Times New Roman"/>
          <w:sz w:val="28"/>
          <w:lang w:val="en-US" w:eastAsia="ru-RU"/>
        </w:rPr>
        <w:t>ichki</w:t>
      </w:r>
      <w:r w:rsidRPr="000D7F80">
        <w:rPr>
          <w:rFonts w:ascii="Times New Roman" w:hAnsi="Times New Roman"/>
          <w:sz w:val="28"/>
          <w:lang w:eastAsia="ru-RU"/>
        </w:rPr>
        <w:t xml:space="preserve"> </w:t>
      </w:r>
      <w:r w:rsidRPr="00307E0D">
        <w:rPr>
          <w:rFonts w:ascii="Times New Roman" w:hAnsi="Times New Roman"/>
          <w:sz w:val="28"/>
          <w:lang w:val="en-US" w:eastAsia="ru-RU"/>
        </w:rPr>
        <w:t>ishi</w:t>
      </w:r>
      <w:r w:rsidRPr="000D7F80">
        <w:rPr>
          <w:rFonts w:ascii="Times New Roman" w:hAnsi="Times New Roman"/>
          <w:sz w:val="28"/>
          <w:lang w:eastAsia="ru-RU"/>
        </w:rPr>
        <w:t xml:space="preserve"> </w:t>
      </w:r>
      <w:r w:rsidRPr="00307E0D">
        <w:rPr>
          <w:rFonts w:ascii="Times New Roman" w:hAnsi="Times New Roman"/>
          <w:sz w:val="28"/>
          <w:lang w:val="en-US" w:eastAsia="ru-RU"/>
        </w:rPr>
        <w:t>darajasida</w:t>
      </w:r>
      <w:r w:rsidRPr="000D7F80">
        <w:rPr>
          <w:rFonts w:ascii="Times New Roman" w:hAnsi="Times New Roman"/>
          <w:sz w:val="28"/>
          <w:lang w:eastAsia="ru-RU"/>
        </w:rPr>
        <w:t xml:space="preserve"> </w:t>
      </w:r>
      <w:r w:rsidRPr="00307E0D">
        <w:rPr>
          <w:rFonts w:ascii="Times New Roman" w:hAnsi="Times New Roman"/>
          <w:sz w:val="28"/>
          <w:lang w:val="en-US" w:eastAsia="ru-RU"/>
        </w:rPr>
        <w:t>qolib</w:t>
      </w:r>
      <w:r w:rsidRPr="000D7F80">
        <w:rPr>
          <w:rFonts w:ascii="Times New Roman" w:hAnsi="Times New Roman"/>
          <w:sz w:val="28"/>
          <w:lang w:eastAsia="ru-RU"/>
        </w:rPr>
        <w:t xml:space="preserve"> </w:t>
      </w:r>
      <w:r w:rsidRPr="00307E0D">
        <w:rPr>
          <w:rFonts w:ascii="Times New Roman" w:hAnsi="Times New Roman"/>
          <w:sz w:val="28"/>
          <w:lang w:val="en-US" w:eastAsia="ru-RU"/>
        </w:rPr>
        <w:t>ketmaydi</w:t>
      </w:r>
      <w:r w:rsidRPr="000D7F80">
        <w:rPr>
          <w:rFonts w:ascii="Times New Roman" w:hAnsi="Times New Roman"/>
          <w:sz w:val="28"/>
          <w:lang w:eastAsia="ru-RU"/>
        </w:rPr>
        <w:t xml:space="preserve">. </w:t>
      </w:r>
      <w:r w:rsidRPr="00307E0D">
        <w:rPr>
          <w:rFonts w:ascii="Times New Roman" w:hAnsi="Times New Roman"/>
          <w:sz w:val="28"/>
          <w:lang w:val="en-US" w:eastAsia="ru-RU"/>
        </w:rPr>
        <w:t>Aksincha</w:t>
      </w:r>
      <w:r w:rsidRPr="000D7F80">
        <w:rPr>
          <w:rFonts w:ascii="Times New Roman" w:hAnsi="Times New Roman"/>
          <w:sz w:val="28"/>
          <w:lang w:eastAsia="ru-RU"/>
        </w:rPr>
        <w:t xml:space="preserve">, </w:t>
      </w:r>
      <w:r w:rsidRPr="00307E0D">
        <w:rPr>
          <w:rFonts w:ascii="Times New Roman" w:hAnsi="Times New Roman"/>
          <w:sz w:val="28"/>
          <w:lang w:val="en-US" w:eastAsia="ru-RU"/>
        </w:rPr>
        <w:t>u</w:t>
      </w:r>
      <w:r w:rsidRPr="000D7F80">
        <w:rPr>
          <w:rFonts w:ascii="Times New Roman" w:hAnsi="Times New Roman"/>
          <w:sz w:val="28"/>
          <w:lang w:eastAsia="ru-RU"/>
        </w:rPr>
        <w:t xml:space="preserve"> </w:t>
      </w:r>
      <w:r w:rsidRPr="00307E0D">
        <w:rPr>
          <w:rFonts w:ascii="Times New Roman" w:hAnsi="Times New Roman"/>
          <w:sz w:val="28"/>
          <w:lang w:val="en-US" w:eastAsia="ru-RU"/>
        </w:rPr>
        <w:t>ko</w:t>
      </w:r>
      <w:r w:rsidRPr="000D7F80">
        <w:rPr>
          <w:rFonts w:ascii="Times New Roman" w:hAnsi="Times New Roman"/>
          <w:sz w:val="28"/>
          <w:lang w:eastAsia="ru-RU"/>
        </w:rPr>
        <w:t>‘</w:t>
      </w:r>
      <w:r w:rsidRPr="00307E0D">
        <w:rPr>
          <w:rFonts w:ascii="Times New Roman" w:hAnsi="Times New Roman"/>
          <w:sz w:val="28"/>
          <w:lang w:val="en-US" w:eastAsia="ru-RU"/>
        </w:rPr>
        <w:t>proq</w:t>
      </w:r>
      <w:r w:rsidRPr="000D7F80">
        <w:rPr>
          <w:rFonts w:ascii="Times New Roman" w:hAnsi="Times New Roman"/>
          <w:sz w:val="28"/>
          <w:lang w:eastAsia="ru-RU"/>
        </w:rPr>
        <w:t xml:space="preserve"> </w:t>
      </w:r>
      <w:r w:rsidRPr="00307E0D">
        <w:rPr>
          <w:rFonts w:ascii="Times New Roman" w:hAnsi="Times New Roman"/>
          <w:sz w:val="28"/>
          <w:lang w:val="en-US" w:eastAsia="ru-RU"/>
        </w:rPr>
        <w:t>keng</w:t>
      </w:r>
      <w:r w:rsidRPr="000D7F80">
        <w:rPr>
          <w:rFonts w:ascii="Times New Roman" w:hAnsi="Times New Roman"/>
          <w:sz w:val="28"/>
          <w:lang w:eastAsia="ru-RU"/>
        </w:rPr>
        <w:t xml:space="preserve"> </w:t>
      </w:r>
      <w:r w:rsidRPr="00307E0D">
        <w:rPr>
          <w:rFonts w:ascii="Times New Roman" w:hAnsi="Times New Roman"/>
          <w:sz w:val="28"/>
          <w:lang w:val="en-US" w:eastAsia="ru-RU"/>
        </w:rPr>
        <w:t>qamrovli</w:t>
      </w:r>
      <w:r w:rsidRPr="000D7F80">
        <w:rPr>
          <w:rFonts w:ascii="Times New Roman" w:hAnsi="Times New Roman"/>
          <w:sz w:val="28"/>
          <w:lang w:eastAsia="ru-RU"/>
        </w:rPr>
        <w:t xml:space="preserve"> </w:t>
      </w:r>
      <w:r w:rsidRPr="00307E0D">
        <w:rPr>
          <w:rFonts w:ascii="Times New Roman" w:hAnsi="Times New Roman"/>
          <w:sz w:val="28"/>
          <w:lang w:val="en-US" w:eastAsia="ru-RU"/>
        </w:rPr>
        <w:t>iqtisodiy</w:t>
      </w:r>
      <w:r w:rsidRPr="000D7F80">
        <w:rPr>
          <w:rFonts w:ascii="Times New Roman" w:hAnsi="Times New Roman"/>
          <w:sz w:val="28"/>
          <w:lang w:eastAsia="ru-RU"/>
        </w:rPr>
        <w:t xml:space="preserve"> </w:t>
      </w:r>
      <w:r w:rsidRPr="00307E0D">
        <w:rPr>
          <w:rFonts w:ascii="Times New Roman" w:hAnsi="Times New Roman"/>
          <w:sz w:val="28"/>
          <w:lang w:val="en-US" w:eastAsia="ru-RU"/>
        </w:rPr>
        <w:t>ahamiyatga</w:t>
      </w:r>
      <w:r w:rsidRPr="000D7F80">
        <w:rPr>
          <w:rFonts w:ascii="Times New Roman" w:hAnsi="Times New Roman"/>
          <w:sz w:val="28"/>
          <w:lang w:eastAsia="ru-RU"/>
        </w:rPr>
        <w:t xml:space="preserve"> </w:t>
      </w:r>
      <w:r w:rsidRPr="00307E0D">
        <w:rPr>
          <w:rFonts w:ascii="Times New Roman" w:hAnsi="Times New Roman"/>
          <w:sz w:val="28"/>
          <w:lang w:val="en-US" w:eastAsia="ru-RU"/>
        </w:rPr>
        <w:t>ega</w:t>
      </w:r>
      <w:r w:rsidRPr="000D7F80">
        <w:rPr>
          <w:rFonts w:ascii="Times New Roman" w:hAnsi="Times New Roman"/>
          <w:sz w:val="28"/>
          <w:lang w:eastAsia="ru-RU"/>
        </w:rPr>
        <w:t xml:space="preserve"> </w:t>
      </w:r>
      <w:r w:rsidRPr="00307E0D">
        <w:rPr>
          <w:rFonts w:ascii="Times New Roman" w:hAnsi="Times New Roman"/>
          <w:sz w:val="28"/>
          <w:lang w:val="en-US" w:eastAsia="ru-RU"/>
        </w:rPr>
        <w:t>bo</w:t>
      </w:r>
      <w:r w:rsidRPr="000D7F80">
        <w:rPr>
          <w:rFonts w:ascii="Times New Roman" w:hAnsi="Times New Roman"/>
          <w:sz w:val="28"/>
          <w:lang w:eastAsia="ru-RU"/>
        </w:rPr>
        <w:t>‘</w:t>
      </w:r>
      <w:r w:rsidRPr="00307E0D">
        <w:rPr>
          <w:rFonts w:ascii="Times New Roman" w:hAnsi="Times New Roman"/>
          <w:sz w:val="28"/>
          <w:lang w:val="en-US" w:eastAsia="ru-RU"/>
        </w:rPr>
        <w:t>lgan</w:t>
      </w:r>
      <w:r w:rsidRPr="000D7F80">
        <w:rPr>
          <w:rFonts w:ascii="Times New Roman" w:hAnsi="Times New Roman"/>
          <w:sz w:val="28"/>
          <w:lang w:eastAsia="ru-RU"/>
        </w:rPr>
        <w:t xml:space="preserve"> </w:t>
      </w:r>
      <w:r w:rsidRPr="00307E0D">
        <w:rPr>
          <w:rFonts w:ascii="Times New Roman" w:hAnsi="Times New Roman"/>
          <w:sz w:val="28"/>
          <w:lang w:val="en-US" w:eastAsia="ru-RU"/>
        </w:rPr>
        <w:t>hodisa</w:t>
      </w:r>
      <w:r w:rsidRPr="000D7F80">
        <w:rPr>
          <w:rFonts w:ascii="Times New Roman" w:hAnsi="Times New Roman"/>
          <w:sz w:val="28"/>
          <w:lang w:eastAsia="ru-RU"/>
        </w:rPr>
        <w:t xml:space="preserve"> </w:t>
      </w:r>
      <w:r w:rsidRPr="00307E0D">
        <w:rPr>
          <w:rFonts w:ascii="Times New Roman" w:hAnsi="Times New Roman"/>
          <w:sz w:val="28"/>
          <w:lang w:val="en-US" w:eastAsia="ru-RU"/>
        </w:rPr>
        <w:t>sifatida</w:t>
      </w:r>
      <w:r w:rsidRPr="000D7F80">
        <w:rPr>
          <w:rFonts w:ascii="Times New Roman" w:hAnsi="Times New Roman"/>
          <w:sz w:val="28"/>
          <w:lang w:eastAsia="ru-RU"/>
        </w:rPr>
        <w:t xml:space="preserve"> </w:t>
      </w:r>
      <w:r w:rsidRPr="00307E0D">
        <w:rPr>
          <w:rFonts w:ascii="Times New Roman" w:hAnsi="Times New Roman"/>
          <w:sz w:val="28"/>
          <w:lang w:val="en-US" w:eastAsia="ru-RU"/>
        </w:rPr>
        <w:t>namoyon</w:t>
      </w:r>
      <w:r w:rsidRPr="000D7F80">
        <w:rPr>
          <w:rFonts w:ascii="Times New Roman" w:hAnsi="Times New Roman"/>
          <w:sz w:val="28"/>
          <w:lang w:eastAsia="ru-RU"/>
        </w:rPr>
        <w:t xml:space="preserve"> </w:t>
      </w:r>
      <w:r w:rsidRPr="00307E0D">
        <w:rPr>
          <w:rFonts w:ascii="Times New Roman" w:hAnsi="Times New Roman"/>
          <w:sz w:val="28"/>
          <w:lang w:val="en-US" w:eastAsia="ru-RU"/>
        </w:rPr>
        <w:t>bo</w:t>
      </w:r>
      <w:r w:rsidRPr="000D7F80">
        <w:rPr>
          <w:rFonts w:ascii="Times New Roman" w:hAnsi="Times New Roman"/>
          <w:sz w:val="28"/>
          <w:lang w:eastAsia="ru-RU"/>
        </w:rPr>
        <w:t>‘</w:t>
      </w:r>
      <w:r w:rsidRPr="00307E0D">
        <w:rPr>
          <w:rFonts w:ascii="Times New Roman" w:hAnsi="Times New Roman"/>
          <w:sz w:val="28"/>
          <w:lang w:val="en-US" w:eastAsia="ru-RU"/>
        </w:rPr>
        <w:t>ladi</w:t>
      </w:r>
      <w:r w:rsidRPr="000D7F80">
        <w:rPr>
          <w:rFonts w:ascii="Times New Roman" w:hAnsi="Times New Roman"/>
          <w:sz w:val="28"/>
          <w:lang w:eastAsia="ru-RU"/>
        </w:rPr>
        <w:t xml:space="preserve">. </w:t>
      </w:r>
      <w:r w:rsidRPr="00307E0D">
        <w:rPr>
          <w:rFonts w:ascii="Times New Roman" w:hAnsi="Times New Roman"/>
          <w:sz w:val="28"/>
          <w:lang w:val="en-US" w:eastAsia="ru-RU"/>
        </w:rPr>
        <w:t>Masalan</w:t>
      </w:r>
      <w:r w:rsidRPr="000D7F80">
        <w:rPr>
          <w:rFonts w:ascii="Times New Roman" w:hAnsi="Times New Roman"/>
          <w:sz w:val="28"/>
          <w:lang w:eastAsia="ru-RU"/>
        </w:rPr>
        <w:t xml:space="preserve">, </w:t>
      </w:r>
      <w:r w:rsidRPr="00307E0D">
        <w:rPr>
          <w:rFonts w:ascii="Times New Roman" w:hAnsi="Times New Roman"/>
          <w:sz w:val="28"/>
          <w:lang w:val="en-US" w:eastAsia="ru-RU"/>
        </w:rPr>
        <w:t>muammoli</w:t>
      </w:r>
      <w:r w:rsidRPr="000D7F80">
        <w:rPr>
          <w:rFonts w:ascii="Times New Roman" w:hAnsi="Times New Roman"/>
          <w:sz w:val="28"/>
          <w:lang w:eastAsia="ru-RU"/>
        </w:rPr>
        <w:t xml:space="preserve"> </w:t>
      </w:r>
      <w:r w:rsidRPr="00307E0D">
        <w:rPr>
          <w:rFonts w:ascii="Times New Roman" w:hAnsi="Times New Roman"/>
          <w:sz w:val="28"/>
          <w:lang w:val="en-US" w:eastAsia="ru-RU"/>
        </w:rPr>
        <w:t>kreditlar</w:t>
      </w:r>
      <w:r w:rsidRPr="000D7F80">
        <w:rPr>
          <w:rFonts w:ascii="Times New Roman" w:hAnsi="Times New Roman"/>
          <w:sz w:val="28"/>
          <w:lang w:eastAsia="ru-RU"/>
        </w:rPr>
        <w:t xml:space="preserve"> </w:t>
      </w:r>
      <w:r w:rsidRPr="00307E0D">
        <w:rPr>
          <w:rFonts w:ascii="Times New Roman" w:hAnsi="Times New Roman"/>
          <w:sz w:val="28"/>
          <w:lang w:val="en-US" w:eastAsia="ru-RU"/>
        </w:rPr>
        <w:t>darajasining</w:t>
      </w:r>
      <w:r w:rsidRPr="000D7F80">
        <w:rPr>
          <w:rFonts w:ascii="Times New Roman" w:hAnsi="Times New Roman"/>
          <w:sz w:val="28"/>
          <w:lang w:eastAsia="ru-RU"/>
        </w:rPr>
        <w:t xml:space="preserve"> </w:t>
      </w:r>
      <w:r w:rsidRPr="00307E0D">
        <w:rPr>
          <w:rFonts w:ascii="Times New Roman" w:hAnsi="Times New Roman"/>
          <w:sz w:val="28"/>
          <w:lang w:val="en-US" w:eastAsia="ru-RU"/>
        </w:rPr>
        <w:t>ko</w:t>
      </w:r>
      <w:r w:rsidRPr="000D7F80">
        <w:rPr>
          <w:rFonts w:ascii="Times New Roman" w:hAnsi="Times New Roman"/>
          <w:sz w:val="28"/>
          <w:lang w:eastAsia="ru-RU"/>
        </w:rPr>
        <w:t>‘</w:t>
      </w:r>
      <w:r w:rsidRPr="00307E0D">
        <w:rPr>
          <w:rFonts w:ascii="Times New Roman" w:hAnsi="Times New Roman"/>
          <w:sz w:val="28"/>
          <w:lang w:val="en-US" w:eastAsia="ru-RU"/>
        </w:rPr>
        <w:t>tarilishi</w:t>
      </w:r>
      <w:r w:rsidRPr="000D7F80">
        <w:rPr>
          <w:rFonts w:ascii="Times New Roman" w:hAnsi="Times New Roman"/>
          <w:sz w:val="28"/>
          <w:lang w:eastAsia="ru-RU"/>
        </w:rPr>
        <w:t xml:space="preserve"> </w:t>
      </w:r>
      <w:r w:rsidRPr="00307E0D">
        <w:rPr>
          <w:rFonts w:ascii="Times New Roman" w:hAnsi="Times New Roman"/>
          <w:sz w:val="28"/>
          <w:lang w:val="en-US" w:eastAsia="ru-RU"/>
        </w:rPr>
        <w:t>bank</w:t>
      </w:r>
      <w:r w:rsidRPr="000D7F80">
        <w:rPr>
          <w:rFonts w:ascii="Times New Roman" w:hAnsi="Times New Roman"/>
          <w:sz w:val="28"/>
          <w:lang w:eastAsia="ru-RU"/>
        </w:rPr>
        <w:t xml:space="preserve"> </w:t>
      </w:r>
      <w:r w:rsidRPr="00307E0D">
        <w:rPr>
          <w:rFonts w:ascii="Times New Roman" w:hAnsi="Times New Roman"/>
          <w:sz w:val="28"/>
          <w:lang w:val="en-US" w:eastAsia="ru-RU"/>
        </w:rPr>
        <w:t>tizimining</w:t>
      </w:r>
      <w:r w:rsidRPr="000D7F80">
        <w:rPr>
          <w:rFonts w:ascii="Times New Roman" w:hAnsi="Times New Roman"/>
          <w:sz w:val="28"/>
          <w:lang w:eastAsia="ru-RU"/>
        </w:rPr>
        <w:t xml:space="preserve"> </w:t>
      </w:r>
      <w:r w:rsidRPr="00307E0D">
        <w:rPr>
          <w:rFonts w:ascii="Times New Roman" w:hAnsi="Times New Roman"/>
          <w:sz w:val="28"/>
          <w:lang w:val="en-US" w:eastAsia="ru-RU"/>
        </w:rPr>
        <w:t>barqaror</w:t>
      </w:r>
      <w:r w:rsidRPr="000D7F80">
        <w:rPr>
          <w:rFonts w:ascii="Times New Roman" w:hAnsi="Times New Roman"/>
          <w:sz w:val="28"/>
          <w:lang w:eastAsia="ru-RU"/>
        </w:rPr>
        <w:t xml:space="preserve"> </w:t>
      </w:r>
      <w:r w:rsidRPr="00307E0D">
        <w:rPr>
          <w:rFonts w:ascii="Times New Roman" w:hAnsi="Times New Roman"/>
          <w:sz w:val="28"/>
          <w:lang w:val="en-US" w:eastAsia="ru-RU"/>
        </w:rPr>
        <w:t>ishlashiga</w:t>
      </w:r>
      <w:r w:rsidRPr="000D7F80">
        <w:rPr>
          <w:rFonts w:ascii="Times New Roman" w:hAnsi="Times New Roman"/>
          <w:sz w:val="28"/>
          <w:lang w:eastAsia="ru-RU"/>
        </w:rPr>
        <w:t xml:space="preserve"> </w:t>
      </w:r>
      <w:r w:rsidRPr="00307E0D">
        <w:rPr>
          <w:rFonts w:ascii="Times New Roman" w:hAnsi="Times New Roman"/>
          <w:sz w:val="28"/>
          <w:lang w:val="en-US" w:eastAsia="ru-RU"/>
        </w:rPr>
        <w:t>salbiy</w:t>
      </w:r>
      <w:r w:rsidRPr="000D7F80">
        <w:rPr>
          <w:rFonts w:ascii="Times New Roman" w:hAnsi="Times New Roman"/>
          <w:sz w:val="28"/>
          <w:lang w:eastAsia="ru-RU"/>
        </w:rPr>
        <w:t xml:space="preserve"> </w:t>
      </w:r>
      <w:r w:rsidRPr="00307E0D">
        <w:rPr>
          <w:rFonts w:ascii="Times New Roman" w:hAnsi="Times New Roman"/>
          <w:sz w:val="28"/>
          <w:lang w:val="en-US" w:eastAsia="ru-RU"/>
        </w:rPr>
        <w:t>ta</w:t>
      </w:r>
      <w:r w:rsidRPr="000D7F80">
        <w:rPr>
          <w:rFonts w:ascii="Times New Roman" w:hAnsi="Times New Roman"/>
          <w:sz w:val="28"/>
          <w:lang w:eastAsia="ru-RU"/>
        </w:rPr>
        <w:t>’</w:t>
      </w:r>
      <w:r w:rsidRPr="00307E0D">
        <w:rPr>
          <w:rFonts w:ascii="Times New Roman" w:hAnsi="Times New Roman"/>
          <w:sz w:val="28"/>
          <w:lang w:val="en-US" w:eastAsia="ru-RU"/>
        </w:rPr>
        <w:t>sir</w:t>
      </w:r>
      <w:r w:rsidRPr="000D7F80">
        <w:rPr>
          <w:rFonts w:ascii="Times New Roman" w:hAnsi="Times New Roman"/>
          <w:sz w:val="28"/>
          <w:lang w:eastAsia="ru-RU"/>
        </w:rPr>
        <w:t xml:space="preserve"> </w:t>
      </w:r>
      <w:r w:rsidRPr="00307E0D">
        <w:rPr>
          <w:rFonts w:ascii="Times New Roman" w:hAnsi="Times New Roman"/>
          <w:sz w:val="28"/>
          <w:lang w:val="en-US" w:eastAsia="ru-RU"/>
        </w:rPr>
        <w:t>qilish</w:t>
      </w:r>
      <w:r w:rsidRPr="000D7F80">
        <w:rPr>
          <w:rFonts w:ascii="Times New Roman" w:hAnsi="Times New Roman"/>
          <w:sz w:val="28"/>
          <w:lang w:eastAsia="ru-RU"/>
        </w:rPr>
        <w:t xml:space="preserve"> </w:t>
      </w:r>
      <w:r w:rsidRPr="00307E0D">
        <w:rPr>
          <w:rFonts w:ascii="Times New Roman" w:hAnsi="Times New Roman"/>
          <w:sz w:val="28"/>
          <w:lang w:val="en-US" w:eastAsia="ru-RU"/>
        </w:rPr>
        <w:t>bilan</w:t>
      </w:r>
      <w:r w:rsidRPr="000D7F80">
        <w:rPr>
          <w:rFonts w:ascii="Times New Roman" w:hAnsi="Times New Roman"/>
          <w:sz w:val="28"/>
          <w:lang w:eastAsia="ru-RU"/>
        </w:rPr>
        <w:t xml:space="preserve"> </w:t>
      </w:r>
      <w:r w:rsidRPr="00307E0D">
        <w:rPr>
          <w:rFonts w:ascii="Times New Roman" w:hAnsi="Times New Roman"/>
          <w:sz w:val="28"/>
          <w:lang w:val="en-US" w:eastAsia="ru-RU"/>
        </w:rPr>
        <w:t>birga</w:t>
      </w:r>
      <w:r w:rsidRPr="000D7F80">
        <w:rPr>
          <w:rFonts w:ascii="Times New Roman" w:hAnsi="Times New Roman"/>
          <w:sz w:val="28"/>
          <w:lang w:eastAsia="ru-RU"/>
        </w:rPr>
        <w:t xml:space="preserve">, </w:t>
      </w:r>
      <w:r w:rsidRPr="00307E0D">
        <w:rPr>
          <w:rFonts w:ascii="Times New Roman" w:hAnsi="Times New Roman"/>
          <w:sz w:val="28"/>
          <w:lang w:val="en-US" w:eastAsia="ru-RU"/>
        </w:rPr>
        <w:t>mamlakatning</w:t>
      </w:r>
      <w:r w:rsidRPr="000D7F80">
        <w:rPr>
          <w:rFonts w:ascii="Times New Roman" w:hAnsi="Times New Roman"/>
          <w:sz w:val="28"/>
          <w:lang w:eastAsia="ru-RU"/>
        </w:rPr>
        <w:t xml:space="preserve"> </w:t>
      </w:r>
      <w:r w:rsidRPr="00307E0D">
        <w:rPr>
          <w:rFonts w:ascii="Times New Roman" w:hAnsi="Times New Roman"/>
          <w:sz w:val="28"/>
          <w:lang w:val="en-US" w:eastAsia="ru-RU"/>
        </w:rPr>
        <w:t>iqtisodiy</w:t>
      </w:r>
      <w:r w:rsidRPr="000D7F80">
        <w:rPr>
          <w:rFonts w:ascii="Times New Roman" w:hAnsi="Times New Roman"/>
          <w:sz w:val="28"/>
          <w:lang w:eastAsia="ru-RU"/>
        </w:rPr>
        <w:t xml:space="preserve"> </w:t>
      </w:r>
      <w:r w:rsidRPr="00307E0D">
        <w:rPr>
          <w:rFonts w:ascii="Times New Roman" w:hAnsi="Times New Roman"/>
          <w:sz w:val="28"/>
          <w:lang w:val="en-US" w:eastAsia="ru-RU"/>
        </w:rPr>
        <w:t>xavfsizligi</w:t>
      </w:r>
      <w:r w:rsidRPr="000D7F80">
        <w:rPr>
          <w:rFonts w:ascii="Times New Roman" w:hAnsi="Times New Roman"/>
          <w:sz w:val="28"/>
          <w:lang w:eastAsia="ru-RU"/>
        </w:rPr>
        <w:t xml:space="preserve">, </w:t>
      </w:r>
      <w:r w:rsidRPr="00307E0D">
        <w:rPr>
          <w:rFonts w:ascii="Times New Roman" w:hAnsi="Times New Roman"/>
          <w:sz w:val="28"/>
          <w:lang w:val="en-US" w:eastAsia="ru-RU"/>
        </w:rPr>
        <w:t>hamda</w:t>
      </w:r>
      <w:r w:rsidRPr="000D7F80">
        <w:rPr>
          <w:rFonts w:ascii="Times New Roman" w:hAnsi="Times New Roman"/>
          <w:sz w:val="28"/>
          <w:lang w:eastAsia="ru-RU"/>
        </w:rPr>
        <w:t xml:space="preserve"> </w:t>
      </w:r>
      <w:r w:rsidRPr="00307E0D">
        <w:rPr>
          <w:rFonts w:ascii="Times New Roman" w:hAnsi="Times New Roman"/>
          <w:sz w:val="28"/>
          <w:lang w:val="en-US" w:eastAsia="ru-RU"/>
        </w:rPr>
        <w:t>makroiqtisodiy</w:t>
      </w:r>
      <w:r w:rsidRPr="000D7F80">
        <w:rPr>
          <w:rFonts w:ascii="Times New Roman" w:hAnsi="Times New Roman"/>
          <w:sz w:val="28"/>
          <w:lang w:eastAsia="ru-RU"/>
        </w:rPr>
        <w:t xml:space="preserve"> </w:t>
      </w:r>
      <w:r w:rsidRPr="00307E0D">
        <w:rPr>
          <w:rFonts w:ascii="Times New Roman" w:hAnsi="Times New Roman"/>
          <w:sz w:val="28"/>
          <w:lang w:val="en-US" w:eastAsia="ru-RU"/>
        </w:rPr>
        <w:t>barqarorligiga</w:t>
      </w:r>
      <w:r w:rsidRPr="000D7F80">
        <w:rPr>
          <w:rFonts w:ascii="Times New Roman" w:hAnsi="Times New Roman"/>
          <w:sz w:val="28"/>
          <w:lang w:eastAsia="ru-RU"/>
        </w:rPr>
        <w:t xml:space="preserve"> </w:t>
      </w:r>
      <w:r w:rsidRPr="00307E0D">
        <w:rPr>
          <w:rFonts w:ascii="Times New Roman" w:hAnsi="Times New Roman"/>
          <w:sz w:val="28"/>
          <w:lang w:val="en-US" w:eastAsia="ru-RU"/>
        </w:rPr>
        <w:t>bevosita</w:t>
      </w:r>
      <w:r w:rsidRPr="000D7F80">
        <w:rPr>
          <w:rFonts w:ascii="Times New Roman" w:hAnsi="Times New Roman"/>
          <w:sz w:val="28"/>
          <w:lang w:eastAsia="ru-RU"/>
        </w:rPr>
        <w:t xml:space="preserve"> </w:t>
      </w:r>
      <w:r w:rsidRPr="00307E0D">
        <w:rPr>
          <w:rFonts w:ascii="Times New Roman" w:hAnsi="Times New Roman"/>
          <w:sz w:val="28"/>
          <w:lang w:val="en-US" w:eastAsia="ru-RU"/>
        </w:rPr>
        <w:t>ta</w:t>
      </w:r>
      <w:r w:rsidRPr="000D7F80">
        <w:rPr>
          <w:rFonts w:ascii="Times New Roman" w:hAnsi="Times New Roman"/>
          <w:sz w:val="28"/>
          <w:lang w:eastAsia="ru-RU"/>
        </w:rPr>
        <w:t>’</w:t>
      </w:r>
      <w:r w:rsidRPr="00307E0D">
        <w:rPr>
          <w:rFonts w:ascii="Times New Roman" w:hAnsi="Times New Roman"/>
          <w:sz w:val="28"/>
          <w:lang w:val="en-US" w:eastAsia="ru-RU"/>
        </w:rPr>
        <w:t>sir</w:t>
      </w:r>
      <w:r w:rsidRPr="000D7F80">
        <w:rPr>
          <w:rFonts w:ascii="Times New Roman" w:hAnsi="Times New Roman"/>
          <w:sz w:val="28"/>
          <w:lang w:eastAsia="ru-RU"/>
        </w:rPr>
        <w:t xml:space="preserve"> </w:t>
      </w:r>
      <w:r w:rsidRPr="00307E0D">
        <w:rPr>
          <w:rFonts w:ascii="Times New Roman" w:hAnsi="Times New Roman"/>
          <w:sz w:val="28"/>
          <w:lang w:val="en-US" w:eastAsia="ru-RU"/>
        </w:rPr>
        <w:t>etadigan</w:t>
      </w:r>
      <w:r w:rsidRPr="000D7F80">
        <w:rPr>
          <w:rFonts w:ascii="Times New Roman" w:hAnsi="Times New Roman"/>
          <w:sz w:val="28"/>
          <w:lang w:eastAsia="ru-RU"/>
        </w:rPr>
        <w:t xml:space="preserve"> </w:t>
      </w:r>
      <w:r w:rsidRPr="00307E0D">
        <w:rPr>
          <w:rFonts w:ascii="Times New Roman" w:hAnsi="Times New Roman"/>
          <w:sz w:val="28"/>
          <w:lang w:val="en-US" w:eastAsia="ru-RU"/>
        </w:rPr>
        <w:t>muhim</w:t>
      </w:r>
      <w:r w:rsidRPr="000D7F80">
        <w:rPr>
          <w:rFonts w:ascii="Times New Roman" w:hAnsi="Times New Roman"/>
          <w:sz w:val="28"/>
          <w:lang w:eastAsia="ru-RU"/>
        </w:rPr>
        <w:t xml:space="preserve"> </w:t>
      </w:r>
      <w:r w:rsidRPr="00307E0D">
        <w:rPr>
          <w:rFonts w:ascii="Times New Roman" w:hAnsi="Times New Roman"/>
          <w:sz w:val="28"/>
          <w:lang w:val="en-US" w:eastAsia="ru-RU"/>
        </w:rPr>
        <w:t>omillardan</w:t>
      </w:r>
      <w:r w:rsidRPr="000D7F80">
        <w:rPr>
          <w:rFonts w:ascii="Times New Roman" w:hAnsi="Times New Roman"/>
          <w:sz w:val="28"/>
          <w:lang w:eastAsia="ru-RU"/>
        </w:rPr>
        <w:t xml:space="preserve"> </w:t>
      </w:r>
      <w:r w:rsidRPr="00307E0D">
        <w:rPr>
          <w:rFonts w:ascii="Times New Roman" w:hAnsi="Times New Roman"/>
          <w:sz w:val="28"/>
          <w:lang w:val="en-US" w:eastAsia="ru-RU"/>
        </w:rPr>
        <w:t>biri</w:t>
      </w:r>
      <w:r w:rsidRPr="000D7F80">
        <w:rPr>
          <w:rFonts w:ascii="Times New Roman" w:hAnsi="Times New Roman"/>
          <w:sz w:val="28"/>
          <w:lang w:eastAsia="ru-RU"/>
        </w:rPr>
        <w:t xml:space="preserve"> </w:t>
      </w:r>
      <w:r w:rsidRPr="00307E0D">
        <w:rPr>
          <w:rFonts w:ascii="Times New Roman" w:hAnsi="Times New Roman"/>
          <w:sz w:val="28"/>
          <w:lang w:val="en-US" w:eastAsia="ru-RU"/>
        </w:rPr>
        <w:t>bo</w:t>
      </w:r>
      <w:r w:rsidRPr="000D7F80">
        <w:rPr>
          <w:rFonts w:ascii="Times New Roman" w:hAnsi="Times New Roman"/>
          <w:sz w:val="28"/>
          <w:lang w:eastAsia="ru-RU"/>
        </w:rPr>
        <w:t>‘</w:t>
      </w:r>
      <w:r w:rsidRPr="00307E0D">
        <w:rPr>
          <w:rFonts w:ascii="Times New Roman" w:hAnsi="Times New Roman"/>
          <w:sz w:val="28"/>
          <w:lang w:val="en-US" w:eastAsia="ru-RU"/>
        </w:rPr>
        <w:t>lib</w:t>
      </w:r>
      <w:r w:rsidRPr="000D7F80">
        <w:rPr>
          <w:rFonts w:ascii="Times New Roman" w:hAnsi="Times New Roman"/>
          <w:sz w:val="28"/>
          <w:lang w:eastAsia="ru-RU"/>
        </w:rPr>
        <w:t xml:space="preserve"> </w:t>
      </w:r>
      <w:r w:rsidRPr="00307E0D">
        <w:rPr>
          <w:rFonts w:ascii="Times New Roman" w:hAnsi="Times New Roman"/>
          <w:sz w:val="28"/>
          <w:lang w:val="en-US" w:eastAsia="ru-RU"/>
        </w:rPr>
        <w:t>qolaveradi</w:t>
      </w:r>
      <w:r w:rsidRPr="000D7F80">
        <w:rPr>
          <w:rFonts w:ascii="Times New Roman" w:hAnsi="Times New Roman"/>
          <w:sz w:val="28"/>
          <w:lang w:eastAsia="ru-RU"/>
        </w:rPr>
        <w:t>.</w:t>
      </w:r>
    </w:p>
    <w:p w:rsidR="00505EB4" w:rsidRPr="000D7F80" w:rsidRDefault="00DD109C" w:rsidP="00DD109C">
      <w:pPr>
        <w:spacing w:after="0" w:line="360" w:lineRule="auto"/>
        <w:ind w:firstLine="709"/>
        <w:jc w:val="both"/>
        <w:rPr>
          <w:rFonts w:ascii="Times New Roman" w:hAnsi="Times New Roman"/>
          <w:sz w:val="28"/>
          <w:lang w:eastAsia="ru-RU"/>
        </w:rPr>
      </w:pPr>
      <w:r w:rsidRPr="00DD109C">
        <w:rPr>
          <w:rFonts w:ascii="Times New Roman" w:hAnsi="Times New Roman"/>
          <w:sz w:val="28"/>
          <w:lang w:val="en-US" w:eastAsia="ru-RU"/>
        </w:rPr>
        <w:t>Shundan</w:t>
      </w:r>
      <w:r w:rsidRPr="000D7F80">
        <w:rPr>
          <w:rFonts w:ascii="Times New Roman" w:hAnsi="Times New Roman"/>
          <w:sz w:val="28"/>
          <w:lang w:eastAsia="ru-RU"/>
        </w:rPr>
        <w:t xml:space="preserve"> </w:t>
      </w:r>
      <w:r w:rsidRPr="00DD109C">
        <w:rPr>
          <w:rFonts w:ascii="Times New Roman" w:hAnsi="Times New Roman"/>
          <w:sz w:val="28"/>
          <w:lang w:val="en-US" w:eastAsia="ru-RU"/>
        </w:rPr>
        <w:t>kelib</w:t>
      </w:r>
      <w:r w:rsidRPr="000D7F80">
        <w:rPr>
          <w:rFonts w:ascii="Times New Roman" w:hAnsi="Times New Roman"/>
          <w:sz w:val="28"/>
          <w:lang w:eastAsia="ru-RU"/>
        </w:rPr>
        <w:t xml:space="preserve"> </w:t>
      </w:r>
      <w:r w:rsidRPr="00DD109C">
        <w:rPr>
          <w:rFonts w:ascii="Times New Roman" w:hAnsi="Times New Roman"/>
          <w:sz w:val="28"/>
          <w:lang w:val="en-US" w:eastAsia="ru-RU"/>
        </w:rPr>
        <w:t>chiqib</w:t>
      </w:r>
      <w:r w:rsidRPr="000D7F80">
        <w:rPr>
          <w:rFonts w:ascii="Times New Roman" w:hAnsi="Times New Roman"/>
          <w:sz w:val="28"/>
          <w:lang w:eastAsia="ru-RU"/>
        </w:rPr>
        <w:t xml:space="preserve">, </w:t>
      </w:r>
      <w:r w:rsidRPr="00DD109C">
        <w:rPr>
          <w:rFonts w:ascii="Times New Roman" w:hAnsi="Times New Roman"/>
          <w:sz w:val="28"/>
          <w:lang w:val="en-US" w:eastAsia="ru-RU"/>
        </w:rPr>
        <w:t>kredit</w:t>
      </w:r>
      <w:r w:rsidRPr="000D7F80">
        <w:rPr>
          <w:rFonts w:ascii="Times New Roman" w:hAnsi="Times New Roman"/>
          <w:sz w:val="28"/>
          <w:lang w:eastAsia="ru-RU"/>
        </w:rPr>
        <w:t xml:space="preserve"> </w:t>
      </w:r>
      <w:r w:rsidRPr="00DD109C">
        <w:rPr>
          <w:rFonts w:ascii="Times New Roman" w:hAnsi="Times New Roman"/>
          <w:sz w:val="28"/>
          <w:lang w:val="en-US" w:eastAsia="ru-RU"/>
        </w:rPr>
        <w:t>xavfini</w:t>
      </w:r>
      <w:r w:rsidRPr="000D7F80">
        <w:rPr>
          <w:rFonts w:ascii="Times New Roman" w:hAnsi="Times New Roman"/>
          <w:sz w:val="28"/>
          <w:lang w:eastAsia="ru-RU"/>
        </w:rPr>
        <w:t xml:space="preserve"> </w:t>
      </w:r>
      <w:r w:rsidRPr="00DD109C">
        <w:rPr>
          <w:rFonts w:ascii="Times New Roman" w:hAnsi="Times New Roman"/>
          <w:sz w:val="28"/>
          <w:lang w:val="en-US" w:eastAsia="ru-RU"/>
        </w:rPr>
        <w:t>to</w:t>
      </w:r>
      <w:r w:rsidRPr="000D7F80">
        <w:rPr>
          <w:rFonts w:ascii="Times New Roman" w:hAnsi="Times New Roman"/>
          <w:sz w:val="28"/>
          <w:lang w:eastAsia="ru-RU"/>
        </w:rPr>
        <w:t>‘</w:t>
      </w:r>
      <w:r w:rsidRPr="00DD109C">
        <w:rPr>
          <w:rFonts w:ascii="Times New Roman" w:hAnsi="Times New Roman"/>
          <w:sz w:val="28"/>
          <w:lang w:val="en-US" w:eastAsia="ru-RU"/>
        </w:rPr>
        <w:t>g</w:t>
      </w:r>
      <w:r w:rsidRPr="000D7F80">
        <w:rPr>
          <w:rFonts w:ascii="Times New Roman" w:hAnsi="Times New Roman"/>
          <w:sz w:val="28"/>
          <w:lang w:eastAsia="ru-RU"/>
        </w:rPr>
        <w:t>‘</w:t>
      </w:r>
      <w:r w:rsidRPr="00DD109C">
        <w:rPr>
          <w:rFonts w:ascii="Times New Roman" w:hAnsi="Times New Roman"/>
          <w:sz w:val="28"/>
          <w:lang w:val="en-US" w:eastAsia="ru-RU"/>
        </w:rPr>
        <w:t>ri</w:t>
      </w:r>
      <w:r w:rsidRPr="000D7F80">
        <w:rPr>
          <w:rFonts w:ascii="Times New Roman" w:hAnsi="Times New Roman"/>
          <w:sz w:val="28"/>
          <w:lang w:eastAsia="ru-RU"/>
        </w:rPr>
        <w:t xml:space="preserve"> </w:t>
      </w:r>
      <w:r w:rsidRPr="00DD109C">
        <w:rPr>
          <w:rFonts w:ascii="Times New Roman" w:hAnsi="Times New Roman"/>
          <w:sz w:val="28"/>
          <w:lang w:val="en-US" w:eastAsia="ru-RU"/>
        </w:rPr>
        <w:t>boshqarish</w:t>
      </w:r>
      <w:r w:rsidRPr="000D7F80">
        <w:rPr>
          <w:rFonts w:ascii="Times New Roman" w:hAnsi="Times New Roman"/>
          <w:sz w:val="28"/>
          <w:lang w:eastAsia="ru-RU"/>
        </w:rPr>
        <w:t xml:space="preserve">, </w:t>
      </w:r>
      <w:r w:rsidRPr="00DD109C">
        <w:rPr>
          <w:rFonts w:ascii="Times New Roman" w:hAnsi="Times New Roman"/>
          <w:sz w:val="28"/>
          <w:lang w:val="en-US" w:eastAsia="ru-RU"/>
        </w:rPr>
        <w:t>muammoli</w:t>
      </w:r>
      <w:r w:rsidRPr="000D7F80">
        <w:rPr>
          <w:rFonts w:ascii="Times New Roman" w:hAnsi="Times New Roman"/>
          <w:sz w:val="28"/>
          <w:lang w:eastAsia="ru-RU"/>
        </w:rPr>
        <w:t xml:space="preserve"> </w:t>
      </w:r>
      <w:r w:rsidRPr="00DD109C">
        <w:rPr>
          <w:rFonts w:ascii="Times New Roman" w:hAnsi="Times New Roman"/>
          <w:sz w:val="28"/>
          <w:lang w:val="en-US" w:eastAsia="ru-RU"/>
        </w:rPr>
        <w:t>kreditlar</w:t>
      </w:r>
      <w:r w:rsidRPr="000D7F80">
        <w:rPr>
          <w:rFonts w:ascii="Times New Roman" w:hAnsi="Times New Roman"/>
          <w:sz w:val="28"/>
          <w:lang w:eastAsia="ru-RU"/>
        </w:rPr>
        <w:t xml:space="preserve"> </w:t>
      </w:r>
      <w:r w:rsidRPr="00DD109C">
        <w:rPr>
          <w:rFonts w:ascii="Times New Roman" w:hAnsi="Times New Roman"/>
          <w:sz w:val="28"/>
          <w:lang w:val="en-US" w:eastAsia="ru-RU"/>
        </w:rPr>
        <w:t>ulushini</w:t>
      </w:r>
      <w:r w:rsidRPr="000D7F80">
        <w:rPr>
          <w:rFonts w:ascii="Times New Roman" w:hAnsi="Times New Roman"/>
          <w:sz w:val="28"/>
          <w:lang w:eastAsia="ru-RU"/>
        </w:rPr>
        <w:t xml:space="preserve"> </w:t>
      </w:r>
      <w:r w:rsidRPr="00DD109C">
        <w:rPr>
          <w:rFonts w:ascii="Times New Roman" w:hAnsi="Times New Roman"/>
          <w:sz w:val="28"/>
          <w:lang w:val="en-US" w:eastAsia="ru-RU"/>
        </w:rPr>
        <w:t>past</w:t>
      </w:r>
      <w:r w:rsidRPr="000D7F80">
        <w:rPr>
          <w:rFonts w:ascii="Times New Roman" w:hAnsi="Times New Roman"/>
          <w:sz w:val="28"/>
          <w:lang w:eastAsia="ru-RU"/>
        </w:rPr>
        <w:t xml:space="preserve"> </w:t>
      </w:r>
      <w:r w:rsidRPr="00DD109C">
        <w:rPr>
          <w:rFonts w:ascii="Times New Roman" w:hAnsi="Times New Roman"/>
          <w:sz w:val="28"/>
          <w:lang w:val="en-US" w:eastAsia="ru-RU"/>
        </w:rPr>
        <w:t>darajada</w:t>
      </w:r>
      <w:r w:rsidRPr="000D7F80">
        <w:rPr>
          <w:rFonts w:ascii="Times New Roman" w:hAnsi="Times New Roman"/>
          <w:sz w:val="28"/>
          <w:lang w:eastAsia="ru-RU"/>
        </w:rPr>
        <w:t xml:space="preserve"> </w:t>
      </w:r>
      <w:r w:rsidRPr="00DD109C">
        <w:rPr>
          <w:rFonts w:ascii="Times New Roman" w:hAnsi="Times New Roman"/>
          <w:sz w:val="28"/>
          <w:lang w:val="en-US" w:eastAsia="ru-RU"/>
        </w:rPr>
        <w:t>saqlash</w:t>
      </w:r>
      <w:r w:rsidRPr="000D7F80">
        <w:rPr>
          <w:rFonts w:ascii="Times New Roman" w:hAnsi="Times New Roman"/>
          <w:sz w:val="28"/>
          <w:lang w:eastAsia="ru-RU"/>
        </w:rPr>
        <w:t xml:space="preserve"> </w:t>
      </w:r>
      <w:r w:rsidRPr="00DD109C">
        <w:rPr>
          <w:rFonts w:ascii="Times New Roman" w:hAnsi="Times New Roman"/>
          <w:sz w:val="28"/>
          <w:lang w:val="en-US" w:eastAsia="ru-RU"/>
        </w:rPr>
        <w:t>va</w:t>
      </w:r>
      <w:r w:rsidRPr="000D7F80">
        <w:rPr>
          <w:rFonts w:ascii="Times New Roman" w:hAnsi="Times New Roman"/>
          <w:sz w:val="28"/>
          <w:lang w:eastAsia="ru-RU"/>
        </w:rPr>
        <w:t xml:space="preserve"> </w:t>
      </w:r>
      <w:r w:rsidRPr="00DD109C">
        <w:rPr>
          <w:rFonts w:ascii="Times New Roman" w:hAnsi="Times New Roman"/>
          <w:sz w:val="28"/>
          <w:lang w:val="en-US" w:eastAsia="ru-RU"/>
        </w:rPr>
        <w:t>kredit</w:t>
      </w:r>
      <w:r w:rsidRPr="000D7F80">
        <w:rPr>
          <w:rFonts w:ascii="Times New Roman" w:hAnsi="Times New Roman"/>
          <w:sz w:val="28"/>
          <w:lang w:eastAsia="ru-RU"/>
        </w:rPr>
        <w:t xml:space="preserve"> </w:t>
      </w:r>
      <w:r w:rsidRPr="00DD109C">
        <w:rPr>
          <w:rFonts w:ascii="Times New Roman" w:hAnsi="Times New Roman"/>
          <w:sz w:val="28"/>
          <w:lang w:val="en-US" w:eastAsia="ru-RU"/>
        </w:rPr>
        <w:t>portfeli</w:t>
      </w:r>
      <w:r w:rsidRPr="000D7F80">
        <w:rPr>
          <w:rFonts w:ascii="Times New Roman" w:hAnsi="Times New Roman"/>
          <w:sz w:val="28"/>
          <w:lang w:eastAsia="ru-RU"/>
        </w:rPr>
        <w:t xml:space="preserve"> </w:t>
      </w:r>
      <w:r w:rsidRPr="00DD109C">
        <w:rPr>
          <w:rFonts w:ascii="Times New Roman" w:hAnsi="Times New Roman"/>
          <w:sz w:val="28"/>
          <w:lang w:val="en-US" w:eastAsia="ru-RU"/>
        </w:rPr>
        <w:t>sifatini</w:t>
      </w:r>
      <w:r w:rsidRPr="000D7F80">
        <w:rPr>
          <w:rFonts w:ascii="Times New Roman" w:hAnsi="Times New Roman"/>
          <w:sz w:val="28"/>
          <w:lang w:eastAsia="ru-RU"/>
        </w:rPr>
        <w:t xml:space="preserve"> </w:t>
      </w:r>
      <w:r w:rsidRPr="00DD109C">
        <w:rPr>
          <w:rFonts w:ascii="Times New Roman" w:hAnsi="Times New Roman"/>
          <w:sz w:val="28"/>
          <w:lang w:val="en-US" w:eastAsia="ru-RU"/>
        </w:rPr>
        <w:t>yaxshilash</w:t>
      </w:r>
      <w:r w:rsidRPr="000D7F80">
        <w:rPr>
          <w:rFonts w:ascii="Times New Roman" w:hAnsi="Times New Roman"/>
          <w:sz w:val="28"/>
          <w:lang w:eastAsia="ru-RU"/>
        </w:rPr>
        <w:t xml:space="preserve"> </w:t>
      </w:r>
      <w:r w:rsidRPr="00DD109C">
        <w:rPr>
          <w:rFonts w:ascii="Times New Roman" w:hAnsi="Times New Roman"/>
          <w:sz w:val="28"/>
          <w:lang w:val="en-US" w:eastAsia="ru-RU"/>
        </w:rPr>
        <w:t>uchun</w:t>
      </w:r>
      <w:r w:rsidRPr="000D7F80">
        <w:rPr>
          <w:rFonts w:ascii="Times New Roman" w:hAnsi="Times New Roman"/>
          <w:sz w:val="28"/>
          <w:lang w:eastAsia="ru-RU"/>
        </w:rPr>
        <w:t xml:space="preserve"> </w:t>
      </w:r>
      <w:r w:rsidRPr="00DD109C">
        <w:rPr>
          <w:rFonts w:ascii="Times New Roman" w:hAnsi="Times New Roman"/>
          <w:sz w:val="28"/>
          <w:lang w:val="en-US" w:eastAsia="ru-RU"/>
        </w:rPr>
        <w:t>qilingan</w:t>
      </w:r>
      <w:r w:rsidRPr="000D7F80">
        <w:rPr>
          <w:rFonts w:ascii="Times New Roman" w:hAnsi="Times New Roman"/>
          <w:sz w:val="28"/>
          <w:lang w:eastAsia="ru-RU"/>
        </w:rPr>
        <w:t xml:space="preserve"> </w:t>
      </w:r>
      <w:r w:rsidRPr="00DD109C">
        <w:rPr>
          <w:rFonts w:ascii="Times New Roman" w:hAnsi="Times New Roman"/>
          <w:sz w:val="28"/>
          <w:lang w:val="en-US" w:eastAsia="ru-RU"/>
        </w:rPr>
        <w:t>harakatlar</w:t>
      </w:r>
      <w:r w:rsidRPr="000D7F80">
        <w:rPr>
          <w:rFonts w:ascii="Times New Roman" w:hAnsi="Times New Roman"/>
          <w:sz w:val="28"/>
          <w:lang w:eastAsia="ru-RU"/>
        </w:rPr>
        <w:t xml:space="preserve"> </w:t>
      </w:r>
      <w:r w:rsidRPr="00DD109C">
        <w:rPr>
          <w:rFonts w:ascii="Times New Roman" w:hAnsi="Times New Roman"/>
          <w:sz w:val="28"/>
          <w:lang w:val="en-US" w:eastAsia="ru-RU"/>
        </w:rPr>
        <w:t>faqat</w:t>
      </w:r>
      <w:r w:rsidRPr="000D7F80">
        <w:rPr>
          <w:rFonts w:ascii="Times New Roman" w:hAnsi="Times New Roman"/>
          <w:sz w:val="28"/>
          <w:lang w:eastAsia="ru-RU"/>
        </w:rPr>
        <w:t xml:space="preserve"> </w:t>
      </w:r>
      <w:r w:rsidRPr="00DD109C">
        <w:rPr>
          <w:rFonts w:ascii="Times New Roman" w:hAnsi="Times New Roman"/>
          <w:sz w:val="28"/>
          <w:lang w:val="en-US" w:eastAsia="ru-RU"/>
        </w:rPr>
        <w:t>banklarning</w:t>
      </w:r>
      <w:r w:rsidRPr="000D7F80">
        <w:rPr>
          <w:rFonts w:ascii="Times New Roman" w:hAnsi="Times New Roman"/>
          <w:sz w:val="28"/>
          <w:lang w:eastAsia="ru-RU"/>
        </w:rPr>
        <w:t xml:space="preserve"> </w:t>
      </w:r>
      <w:r w:rsidRPr="00DD109C">
        <w:rPr>
          <w:rFonts w:ascii="Times New Roman" w:hAnsi="Times New Roman"/>
          <w:sz w:val="28"/>
          <w:lang w:val="en-US" w:eastAsia="ru-RU"/>
        </w:rPr>
        <w:t>o</w:t>
      </w:r>
      <w:r w:rsidRPr="000D7F80">
        <w:rPr>
          <w:rFonts w:ascii="Times New Roman" w:hAnsi="Times New Roman"/>
          <w:sz w:val="28"/>
          <w:lang w:eastAsia="ru-RU"/>
        </w:rPr>
        <w:t>‘</w:t>
      </w:r>
      <w:r w:rsidRPr="00DD109C">
        <w:rPr>
          <w:rFonts w:ascii="Times New Roman" w:hAnsi="Times New Roman"/>
          <w:sz w:val="28"/>
          <w:lang w:val="en-US" w:eastAsia="ru-RU"/>
        </w:rPr>
        <w:t>zida</w:t>
      </w:r>
      <w:r w:rsidRPr="000D7F80">
        <w:rPr>
          <w:rFonts w:ascii="Times New Roman" w:hAnsi="Times New Roman"/>
          <w:sz w:val="28"/>
          <w:lang w:eastAsia="ru-RU"/>
        </w:rPr>
        <w:t xml:space="preserve"> </w:t>
      </w:r>
      <w:r w:rsidRPr="00DD109C">
        <w:rPr>
          <w:rFonts w:ascii="Times New Roman" w:hAnsi="Times New Roman"/>
          <w:sz w:val="28"/>
          <w:lang w:val="en-US" w:eastAsia="ru-RU"/>
        </w:rPr>
        <w:t>emas</w:t>
      </w:r>
      <w:r w:rsidRPr="000D7F80">
        <w:rPr>
          <w:rFonts w:ascii="Times New Roman" w:hAnsi="Times New Roman"/>
          <w:sz w:val="28"/>
          <w:lang w:eastAsia="ru-RU"/>
        </w:rPr>
        <w:t xml:space="preserve">, </w:t>
      </w:r>
      <w:r w:rsidRPr="00DD109C">
        <w:rPr>
          <w:rFonts w:ascii="Times New Roman" w:hAnsi="Times New Roman"/>
          <w:sz w:val="28"/>
          <w:lang w:val="en-US" w:eastAsia="ru-RU"/>
        </w:rPr>
        <w:t>balki</w:t>
      </w:r>
      <w:r w:rsidRPr="000D7F80">
        <w:rPr>
          <w:rFonts w:ascii="Times New Roman" w:hAnsi="Times New Roman"/>
          <w:sz w:val="28"/>
          <w:lang w:eastAsia="ru-RU"/>
        </w:rPr>
        <w:t xml:space="preserve"> </w:t>
      </w:r>
      <w:r w:rsidRPr="00DD109C">
        <w:rPr>
          <w:rFonts w:ascii="Times New Roman" w:hAnsi="Times New Roman"/>
          <w:sz w:val="28"/>
          <w:lang w:val="en-US" w:eastAsia="ru-RU"/>
        </w:rPr>
        <w:t>butun</w:t>
      </w:r>
      <w:r w:rsidRPr="000D7F80">
        <w:rPr>
          <w:rFonts w:ascii="Times New Roman" w:hAnsi="Times New Roman"/>
          <w:sz w:val="28"/>
          <w:lang w:eastAsia="ru-RU"/>
        </w:rPr>
        <w:t xml:space="preserve"> </w:t>
      </w:r>
      <w:r w:rsidRPr="00DD109C">
        <w:rPr>
          <w:rFonts w:ascii="Times New Roman" w:hAnsi="Times New Roman"/>
          <w:sz w:val="28"/>
          <w:lang w:val="en-US" w:eastAsia="ru-RU"/>
        </w:rPr>
        <w:t>bank</w:t>
      </w:r>
      <w:r w:rsidRPr="000D7F80">
        <w:rPr>
          <w:rFonts w:ascii="Times New Roman" w:hAnsi="Times New Roman"/>
          <w:sz w:val="28"/>
          <w:lang w:eastAsia="ru-RU"/>
        </w:rPr>
        <w:t>-</w:t>
      </w:r>
      <w:r w:rsidRPr="00DD109C">
        <w:rPr>
          <w:rFonts w:ascii="Times New Roman" w:hAnsi="Times New Roman"/>
          <w:sz w:val="28"/>
          <w:lang w:val="en-US" w:eastAsia="ru-RU"/>
        </w:rPr>
        <w:t>moliya</w:t>
      </w:r>
      <w:r w:rsidRPr="000D7F80">
        <w:rPr>
          <w:rFonts w:ascii="Times New Roman" w:hAnsi="Times New Roman"/>
          <w:sz w:val="28"/>
          <w:lang w:eastAsia="ru-RU"/>
        </w:rPr>
        <w:t xml:space="preserve"> </w:t>
      </w:r>
      <w:r w:rsidRPr="00DD109C">
        <w:rPr>
          <w:rFonts w:ascii="Times New Roman" w:hAnsi="Times New Roman"/>
          <w:sz w:val="28"/>
          <w:lang w:val="en-US" w:eastAsia="ru-RU"/>
        </w:rPr>
        <w:t>tizimining</w:t>
      </w:r>
      <w:r w:rsidRPr="000D7F80">
        <w:rPr>
          <w:rFonts w:ascii="Times New Roman" w:hAnsi="Times New Roman"/>
          <w:sz w:val="28"/>
          <w:lang w:eastAsia="ru-RU"/>
        </w:rPr>
        <w:t xml:space="preserve"> </w:t>
      </w:r>
      <w:r w:rsidRPr="00DD109C">
        <w:rPr>
          <w:rFonts w:ascii="Times New Roman" w:hAnsi="Times New Roman"/>
          <w:sz w:val="28"/>
          <w:lang w:val="en-US" w:eastAsia="ru-RU"/>
        </w:rPr>
        <w:t>barqarorligini</w:t>
      </w:r>
      <w:r w:rsidRPr="000D7F80">
        <w:rPr>
          <w:rFonts w:ascii="Times New Roman" w:hAnsi="Times New Roman"/>
          <w:sz w:val="28"/>
          <w:lang w:eastAsia="ru-RU"/>
        </w:rPr>
        <w:t xml:space="preserve"> </w:t>
      </w:r>
      <w:r w:rsidRPr="00DD109C">
        <w:rPr>
          <w:rFonts w:ascii="Times New Roman" w:hAnsi="Times New Roman"/>
          <w:sz w:val="28"/>
          <w:lang w:val="en-US" w:eastAsia="ru-RU"/>
        </w:rPr>
        <w:t>va</w:t>
      </w:r>
      <w:r w:rsidRPr="000D7F80">
        <w:rPr>
          <w:rFonts w:ascii="Times New Roman" w:hAnsi="Times New Roman"/>
          <w:sz w:val="28"/>
          <w:lang w:eastAsia="ru-RU"/>
        </w:rPr>
        <w:t xml:space="preserve"> </w:t>
      </w:r>
      <w:r w:rsidRPr="00DD109C">
        <w:rPr>
          <w:rFonts w:ascii="Times New Roman" w:hAnsi="Times New Roman"/>
          <w:sz w:val="28"/>
          <w:lang w:val="en-US" w:eastAsia="ru-RU"/>
        </w:rPr>
        <w:t>mamlakat</w:t>
      </w:r>
      <w:r w:rsidRPr="000D7F80">
        <w:rPr>
          <w:rFonts w:ascii="Times New Roman" w:hAnsi="Times New Roman"/>
          <w:sz w:val="28"/>
          <w:lang w:eastAsia="ru-RU"/>
        </w:rPr>
        <w:t xml:space="preserve"> </w:t>
      </w:r>
      <w:r w:rsidRPr="00DD109C">
        <w:rPr>
          <w:rFonts w:ascii="Times New Roman" w:hAnsi="Times New Roman"/>
          <w:sz w:val="28"/>
          <w:lang w:val="en-US" w:eastAsia="ru-RU"/>
        </w:rPr>
        <w:t>iqtisodiyotining</w:t>
      </w:r>
      <w:r w:rsidRPr="000D7F80">
        <w:rPr>
          <w:rFonts w:ascii="Times New Roman" w:hAnsi="Times New Roman"/>
          <w:sz w:val="28"/>
          <w:lang w:eastAsia="ru-RU"/>
        </w:rPr>
        <w:t xml:space="preserve"> </w:t>
      </w:r>
      <w:r w:rsidRPr="00DD109C">
        <w:rPr>
          <w:rFonts w:ascii="Times New Roman" w:hAnsi="Times New Roman"/>
          <w:sz w:val="28"/>
          <w:lang w:val="en-US" w:eastAsia="ru-RU"/>
        </w:rPr>
        <w:t>sog</w:t>
      </w:r>
      <w:r w:rsidRPr="000D7F80">
        <w:rPr>
          <w:rFonts w:ascii="Times New Roman" w:hAnsi="Times New Roman"/>
          <w:sz w:val="28"/>
          <w:lang w:eastAsia="ru-RU"/>
        </w:rPr>
        <w:t>‘</w:t>
      </w:r>
      <w:r w:rsidRPr="00DD109C">
        <w:rPr>
          <w:rFonts w:ascii="Times New Roman" w:hAnsi="Times New Roman"/>
          <w:sz w:val="28"/>
          <w:lang w:val="en-US" w:eastAsia="ru-RU"/>
        </w:rPr>
        <w:t>lom</w:t>
      </w:r>
      <w:r w:rsidRPr="000D7F80">
        <w:rPr>
          <w:rFonts w:ascii="Times New Roman" w:hAnsi="Times New Roman"/>
          <w:sz w:val="28"/>
          <w:lang w:eastAsia="ru-RU"/>
        </w:rPr>
        <w:t xml:space="preserve"> </w:t>
      </w:r>
      <w:r w:rsidRPr="00DD109C">
        <w:rPr>
          <w:rFonts w:ascii="Times New Roman" w:hAnsi="Times New Roman"/>
          <w:sz w:val="28"/>
          <w:lang w:val="en-US" w:eastAsia="ru-RU"/>
        </w:rPr>
        <w:t>rivojlanishini</w:t>
      </w:r>
      <w:r w:rsidRPr="000D7F80">
        <w:rPr>
          <w:rFonts w:ascii="Times New Roman" w:hAnsi="Times New Roman"/>
          <w:sz w:val="28"/>
          <w:lang w:eastAsia="ru-RU"/>
        </w:rPr>
        <w:t xml:space="preserve"> </w:t>
      </w:r>
      <w:r w:rsidRPr="00DD109C">
        <w:rPr>
          <w:rFonts w:ascii="Times New Roman" w:hAnsi="Times New Roman"/>
          <w:sz w:val="28"/>
          <w:lang w:val="en-US" w:eastAsia="ru-RU"/>
        </w:rPr>
        <w:t>ta</w:t>
      </w:r>
      <w:r w:rsidRPr="000D7F80">
        <w:rPr>
          <w:rFonts w:ascii="Times New Roman" w:hAnsi="Times New Roman"/>
          <w:sz w:val="28"/>
          <w:lang w:eastAsia="ru-RU"/>
        </w:rPr>
        <w:t>’</w:t>
      </w:r>
      <w:r w:rsidRPr="00DD109C">
        <w:rPr>
          <w:rFonts w:ascii="Times New Roman" w:hAnsi="Times New Roman"/>
          <w:sz w:val="28"/>
          <w:lang w:val="en-US" w:eastAsia="ru-RU"/>
        </w:rPr>
        <w:t>minlashda</w:t>
      </w:r>
      <w:r w:rsidRPr="000D7F80">
        <w:rPr>
          <w:rFonts w:ascii="Times New Roman" w:hAnsi="Times New Roman"/>
          <w:sz w:val="28"/>
          <w:lang w:eastAsia="ru-RU"/>
        </w:rPr>
        <w:t xml:space="preserve"> </w:t>
      </w:r>
      <w:r w:rsidRPr="00DD109C">
        <w:rPr>
          <w:rFonts w:ascii="Times New Roman" w:hAnsi="Times New Roman"/>
          <w:sz w:val="28"/>
          <w:lang w:val="en-US" w:eastAsia="ru-RU"/>
        </w:rPr>
        <w:t>ham</w:t>
      </w:r>
      <w:r w:rsidRPr="000D7F80">
        <w:rPr>
          <w:rFonts w:ascii="Times New Roman" w:hAnsi="Times New Roman"/>
          <w:sz w:val="28"/>
          <w:lang w:eastAsia="ru-RU"/>
        </w:rPr>
        <w:t xml:space="preserve"> </w:t>
      </w:r>
      <w:r w:rsidRPr="00DD109C">
        <w:rPr>
          <w:rFonts w:ascii="Times New Roman" w:hAnsi="Times New Roman"/>
          <w:sz w:val="28"/>
          <w:lang w:val="en-US" w:eastAsia="ru-RU"/>
        </w:rPr>
        <w:t>juda</w:t>
      </w:r>
      <w:r w:rsidRPr="000D7F80">
        <w:rPr>
          <w:rFonts w:ascii="Times New Roman" w:hAnsi="Times New Roman"/>
          <w:sz w:val="28"/>
          <w:lang w:eastAsia="ru-RU"/>
        </w:rPr>
        <w:t xml:space="preserve"> </w:t>
      </w:r>
      <w:r w:rsidRPr="00DD109C">
        <w:rPr>
          <w:rFonts w:ascii="Times New Roman" w:hAnsi="Times New Roman"/>
          <w:sz w:val="28"/>
          <w:lang w:val="en-US" w:eastAsia="ru-RU"/>
        </w:rPr>
        <w:t>muhim</w:t>
      </w:r>
      <w:r w:rsidRPr="000D7F80">
        <w:rPr>
          <w:rFonts w:ascii="Times New Roman" w:hAnsi="Times New Roman"/>
          <w:sz w:val="28"/>
          <w:lang w:eastAsia="ru-RU"/>
        </w:rPr>
        <w:t>.</w:t>
      </w:r>
    </w:p>
    <w:p w:rsidR="00505EB4" w:rsidRPr="00505EB4" w:rsidRDefault="00505EB4" w:rsidP="00505EB4">
      <w:pPr>
        <w:spacing w:after="0" w:line="360" w:lineRule="auto"/>
        <w:ind w:firstLine="709"/>
        <w:jc w:val="both"/>
        <w:rPr>
          <w:rFonts w:ascii="Times New Roman" w:hAnsi="Times New Roman"/>
          <w:sz w:val="28"/>
          <w:lang w:val="en-US" w:eastAsia="ru-RU"/>
        </w:rPr>
      </w:pPr>
      <w:r w:rsidRPr="00505EB4">
        <w:rPr>
          <w:rFonts w:ascii="Times New Roman" w:hAnsi="Times New Roman"/>
          <w:sz w:val="28"/>
          <w:lang w:val="en-US" w:eastAsia="ru-RU"/>
        </w:rPr>
        <w:t>O</w:t>
      </w:r>
      <w:r w:rsidRPr="00DD5E50">
        <w:rPr>
          <w:rFonts w:ascii="Times New Roman" w:hAnsi="Times New Roman"/>
          <w:sz w:val="28"/>
          <w:lang w:eastAsia="ru-RU"/>
        </w:rPr>
        <w:t>‘</w:t>
      </w:r>
      <w:r w:rsidRPr="00505EB4">
        <w:rPr>
          <w:rFonts w:ascii="Times New Roman" w:hAnsi="Times New Roman"/>
          <w:sz w:val="28"/>
          <w:lang w:val="en-US" w:eastAsia="ru-RU"/>
        </w:rPr>
        <w:t>tkazilgan</w:t>
      </w:r>
      <w:r w:rsidRPr="00DD5E50">
        <w:rPr>
          <w:rFonts w:ascii="Times New Roman" w:hAnsi="Times New Roman"/>
          <w:sz w:val="28"/>
          <w:lang w:eastAsia="ru-RU"/>
        </w:rPr>
        <w:t xml:space="preserve"> </w:t>
      </w:r>
      <w:r w:rsidRPr="00505EB4">
        <w:rPr>
          <w:rFonts w:ascii="Times New Roman" w:hAnsi="Times New Roman"/>
          <w:sz w:val="28"/>
          <w:lang w:val="en-US" w:eastAsia="ru-RU"/>
        </w:rPr>
        <w:t>kompleks</w:t>
      </w:r>
      <w:r w:rsidRPr="00DD5E50">
        <w:rPr>
          <w:rFonts w:ascii="Times New Roman" w:hAnsi="Times New Roman"/>
          <w:sz w:val="28"/>
          <w:lang w:eastAsia="ru-RU"/>
        </w:rPr>
        <w:t xml:space="preserve"> </w:t>
      </w:r>
      <w:r w:rsidRPr="00505EB4">
        <w:rPr>
          <w:rFonts w:ascii="Times New Roman" w:hAnsi="Times New Roman"/>
          <w:sz w:val="28"/>
          <w:lang w:val="en-US" w:eastAsia="ru-RU"/>
        </w:rPr>
        <w:t>tahlillar</w:t>
      </w:r>
      <w:r w:rsidRPr="00DD5E50">
        <w:rPr>
          <w:rFonts w:ascii="Times New Roman" w:hAnsi="Times New Roman"/>
          <w:sz w:val="28"/>
          <w:lang w:eastAsia="ru-RU"/>
        </w:rPr>
        <w:t xml:space="preserve"> </w:t>
      </w:r>
      <w:r w:rsidRPr="00505EB4">
        <w:rPr>
          <w:rFonts w:ascii="Times New Roman" w:hAnsi="Times New Roman"/>
          <w:sz w:val="28"/>
          <w:lang w:val="en-US" w:eastAsia="ru-RU"/>
        </w:rPr>
        <w:t>natijasida</w:t>
      </w:r>
      <w:r w:rsidRPr="00DD5E50">
        <w:rPr>
          <w:rFonts w:ascii="Times New Roman" w:hAnsi="Times New Roman"/>
          <w:sz w:val="28"/>
          <w:lang w:eastAsia="ru-RU"/>
        </w:rPr>
        <w:t xml:space="preserve">, </w:t>
      </w:r>
      <w:r w:rsidRPr="00505EB4">
        <w:rPr>
          <w:rFonts w:ascii="Times New Roman" w:hAnsi="Times New Roman"/>
          <w:sz w:val="28"/>
          <w:lang w:val="en-US" w:eastAsia="ru-RU"/>
        </w:rPr>
        <w:t>qilingan</w:t>
      </w:r>
      <w:r w:rsidRPr="00DD5E50">
        <w:rPr>
          <w:rFonts w:ascii="Times New Roman" w:hAnsi="Times New Roman"/>
          <w:sz w:val="28"/>
          <w:lang w:eastAsia="ru-RU"/>
        </w:rPr>
        <w:t xml:space="preserve"> </w:t>
      </w:r>
      <w:r w:rsidRPr="00505EB4">
        <w:rPr>
          <w:rFonts w:ascii="Times New Roman" w:hAnsi="Times New Roman"/>
          <w:sz w:val="28"/>
          <w:lang w:val="en-US" w:eastAsia="ru-RU"/>
        </w:rPr>
        <w:t>xulosalar</w:t>
      </w:r>
      <w:r w:rsidRPr="00DD5E50">
        <w:rPr>
          <w:rFonts w:ascii="Times New Roman" w:hAnsi="Times New Roman"/>
          <w:sz w:val="28"/>
          <w:lang w:eastAsia="ru-RU"/>
        </w:rPr>
        <w:t xml:space="preserve"> </w:t>
      </w:r>
      <w:r w:rsidRPr="00505EB4">
        <w:rPr>
          <w:rFonts w:ascii="Times New Roman" w:hAnsi="Times New Roman"/>
          <w:sz w:val="28"/>
          <w:lang w:val="en-US" w:eastAsia="ru-RU"/>
        </w:rPr>
        <w:t>ko</w:t>
      </w:r>
      <w:r w:rsidRPr="00DD5E50">
        <w:rPr>
          <w:rFonts w:ascii="Times New Roman" w:hAnsi="Times New Roman"/>
          <w:sz w:val="28"/>
          <w:lang w:eastAsia="ru-RU"/>
        </w:rPr>
        <w:t>‘</w:t>
      </w:r>
      <w:r w:rsidRPr="00505EB4">
        <w:rPr>
          <w:rFonts w:ascii="Times New Roman" w:hAnsi="Times New Roman"/>
          <w:sz w:val="28"/>
          <w:lang w:val="en-US" w:eastAsia="ru-RU"/>
        </w:rPr>
        <w:t>proq</w:t>
      </w:r>
      <w:r w:rsidRPr="00DD5E50">
        <w:rPr>
          <w:rFonts w:ascii="Times New Roman" w:hAnsi="Times New Roman"/>
          <w:sz w:val="28"/>
          <w:lang w:eastAsia="ru-RU"/>
        </w:rPr>
        <w:t xml:space="preserve"> </w:t>
      </w:r>
      <w:r w:rsidRPr="00505EB4">
        <w:rPr>
          <w:rFonts w:ascii="Times New Roman" w:hAnsi="Times New Roman"/>
          <w:sz w:val="28"/>
          <w:lang w:val="en-US" w:eastAsia="ru-RU"/>
        </w:rPr>
        <w:t>shuni</w:t>
      </w:r>
      <w:r w:rsidRPr="00DD5E50">
        <w:rPr>
          <w:rFonts w:ascii="Times New Roman" w:hAnsi="Times New Roman"/>
          <w:sz w:val="28"/>
          <w:lang w:eastAsia="ru-RU"/>
        </w:rPr>
        <w:t xml:space="preserve"> </w:t>
      </w:r>
      <w:r w:rsidRPr="00505EB4">
        <w:rPr>
          <w:rFonts w:ascii="Times New Roman" w:hAnsi="Times New Roman"/>
          <w:sz w:val="28"/>
          <w:lang w:val="en-US" w:eastAsia="ru-RU"/>
        </w:rPr>
        <w:t>tasdiqlayaptiki</w:t>
      </w:r>
      <w:r w:rsidRPr="00DD5E50">
        <w:rPr>
          <w:rFonts w:ascii="Times New Roman" w:hAnsi="Times New Roman"/>
          <w:sz w:val="28"/>
          <w:lang w:eastAsia="ru-RU"/>
        </w:rPr>
        <w:t xml:space="preserve">, </w:t>
      </w:r>
      <w:r w:rsidRPr="00505EB4">
        <w:rPr>
          <w:rFonts w:ascii="Times New Roman" w:hAnsi="Times New Roman"/>
          <w:sz w:val="28"/>
          <w:lang w:val="en-US" w:eastAsia="ru-RU"/>
        </w:rPr>
        <w:t>muammoli</w:t>
      </w:r>
      <w:r w:rsidRPr="00DD5E50">
        <w:rPr>
          <w:rFonts w:ascii="Times New Roman" w:hAnsi="Times New Roman"/>
          <w:sz w:val="28"/>
          <w:lang w:eastAsia="ru-RU"/>
        </w:rPr>
        <w:t xml:space="preserve"> </w:t>
      </w:r>
      <w:r w:rsidRPr="00505EB4">
        <w:rPr>
          <w:rFonts w:ascii="Times New Roman" w:hAnsi="Times New Roman"/>
          <w:sz w:val="28"/>
          <w:lang w:val="en-US" w:eastAsia="ru-RU"/>
        </w:rPr>
        <w:t>kreditlarning</w:t>
      </w:r>
      <w:r w:rsidRPr="00DD5E50">
        <w:rPr>
          <w:rFonts w:ascii="Times New Roman" w:hAnsi="Times New Roman"/>
          <w:sz w:val="28"/>
          <w:lang w:eastAsia="ru-RU"/>
        </w:rPr>
        <w:t xml:space="preserve"> </w:t>
      </w:r>
      <w:r w:rsidRPr="00505EB4">
        <w:rPr>
          <w:rFonts w:ascii="Times New Roman" w:hAnsi="Times New Roman"/>
          <w:sz w:val="28"/>
          <w:lang w:val="en-US" w:eastAsia="ru-RU"/>
        </w:rPr>
        <w:t>paydo</w:t>
      </w:r>
      <w:r w:rsidRPr="00DD5E50">
        <w:rPr>
          <w:rFonts w:ascii="Times New Roman" w:hAnsi="Times New Roman"/>
          <w:sz w:val="28"/>
          <w:lang w:eastAsia="ru-RU"/>
        </w:rPr>
        <w:t xml:space="preserve"> </w:t>
      </w:r>
      <w:r w:rsidRPr="00505EB4">
        <w:rPr>
          <w:rFonts w:ascii="Times New Roman" w:hAnsi="Times New Roman"/>
          <w:sz w:val="28"/>
          <w:lang w:val="en-US" w:eastAsia="ru-RU"/>
        </w:rPr>
        <w:t>bo</w:t>
      </w:r>
      <w:r w:rsidRPr="00DD5E50">
        <w:rPr>
          <w:rFonts w:ascii="Times New Roman" w:hAnsi="Times New Roman"/>
          <w:sz w:val="28"/>
          <w:lang w:eastAsia="ru-RU"/>
        </w:rPr>
        <w:t>‘</w:t>
      </w:r>
      <w:r w:rsidRPr="00505EB4">
        <w:rPr>
          <w:rFonts w:ascii="Times New Roman" w:hAnsi="Times New Roman"/>
          <w:sz w:val="28"/>
          <w:lang w:val="en-US" w:eastAsia="ru-RU"/>
        </w:rPr>
        <w:t>lishi</w:t>
      </w:r>
      <w:r w:rsidRPr="00DD5E50">
        <w:rPr>
          <w:rFonts w:ascii="Times New Roman" w:hAnsi="Times New Roman"/>
          <w:sz w:val="28"/>
          <w:lang w:eastAsia="ru-RU"/>
        </w:rPr>
        <w:t xml:space="preserve"> </w:t>
      </w:r>
      <w:r w:rsidRPr="00505EB4">
        <w:rPr>
          <w:rFonts w:ascii="Times New Roman" w:hAnsi="Times New Roman"/>
          <w:sz w:val="28"/>
          <w:lang w:val="en-US" w:eastAsia="ru-RU"/>
        </w:rPr>
        <w:t>ko</w:t>
      </w:r>
      <w:r w:rsidRPr="00DD5E50">
        <w:rPr>
          <w:rFonts w:ascii="Times New Roman" w:hAnsi="Times New Roman"/>
          <w:sz w:val="28"/>
          <w:lang w:eastAsia="ru-RU"/>
        </w:rPr>
        <w:t>‘</w:t>
      </w:r>
      <w:r w:rsidRPr="00505EB4">
        <w:rPr>
          <w:rFonts w:ascii="Times New Roman" w:hAnsi="Times New Roman"/>
          <w:sz w:val="28"/>
          <w:lang w:val="en-US" w:eastAsia="ru-RU"/>
        </w:rPr>
        <w:t>pyoqlama</w:t>
      </w:r>
      <w:r w:rsidRPr="00DD5E50">
        <w:rPr>
          <w:rFonts w:ascii="Times New Roman" w:hAnsi="Times New Roman"/>
          <w:sz w:val="28"/>
          <w:lang w:eastAsia="ru-RU"/>
        </w:rPr>
        <w:t xml:space="preserve"> </w:t>
      </w:r>
      <w:r w:rsidRPr="00505EB4">
        <w:rPr>
          <w:rFonts w:ascii="Times New Roman" w:hAnsi="Times New Roman"/>
          <w:sz w:val="28"/>
          <w:lang w:val="en-US" w:eastAsia="ru-RU"/>
        </w:rPr>
        <w:t>xususiyatga</w:t>
      </w:r>
      <w:r w:rsidRPr="00DD5E50">
        <w:rPr>
          <w:rFonts w:ascii="Times New Roman" w:hAnsi="Times New Roman"/>
          <w:sz w:val="28"/>
          <w:lang w:eastAsia="ru-RU"/>
        </w:rPr>
        <w:t xml:space="preserve"> </w:t>
      </w:r>
      <w:r w:rsidRPr="00505EB4">
        <w:rPr>
          <w:rFonts w:ascii="Times New Roman" w:hAnsi="Times New Roman"/>
          <w:sz w:val="28"/>
          <w:lang w:val="en-US" w:eastAsia="ru-RU"/>
        </w:rPr>
        <w:t>ega</w:t>
      </w:r>
      <w:r w:rsidRPr="00DD5E50">
        <w:rPr>
          <w:rFonts w:ascii="Times New Roman" w:hAnsi="Times New Roman"/>
          <w:sz w:val="28"/>
          <w:lang w:eastAsia="ru-RU"/>
        </w:rPr>
        <w:t xml:space="preserve"> </w:t>
      </w:r>
      <w:r w:rsidRPr="00505EB4">
        <w:rPr>
          <w:rFonts w:ascii="Times New Roman" w:hAnsi="Times New Roman"/>
          <w:sz w:val="28"/>
          <w:lang w:val="en-US" w:eastAsia="ru-RU"/>
        </w:rPr>
        <w:t>ya</w:t>
      </w:r>
      <w:r w:rsidRPr="00DD5E50">
        <w:rPr>
          <w:rFonts w:ascii="Times New Roman" w:hAnsi="Times New Roman"/>
          <w:sz w:val="28"/>
          <w:lang w:eastAsia="ru-RU"/>
        </w:rPr>
        <w:t>’</w:t>
      </w:r>
      <w:r w:rsidRPr="00505EB4">
        <w:rPr>
          <w:rFonts w:ascii="Times New Roman" w:hAnsi="Times New Roman"/>
          <w:sz w:val="28"/>
          <w:lang w:val="en-US" w:eastAsia="ru-RU"/>
        </w:rPr>
        <w:t>ni</w:t>
      </w:r>
      <w:r w:rsidRPr="00DD5E50">
        <w:rPr>
          <w:rFonts w:ascii="Times New Roman" w:hAnsi="Times New Roman"/>
          <w:sz w:val="28"/>
          <w:lang w:eastAsia="ru-RU"/>
        </w:rPr>
        <w:t xml:space="preserve"> </w:t>
      </w:r>
      <w:r w:rsidRPr="00505EB4">
        <w:rPr>
          <w:rFonts w:ascii="Times New Roman" w:hAnsi="Times New Roman"/>
          <w:sz w:val="28"/>
          <w:lang w:val="en-US" w:eastAsia="ru-RU"/>
        </w:rPr>
        <w:t>sabablar</w:t>
      </w:r>
      <w:r w:rsidRPr="00DD5E50">
        <w:rPr>
          <w:rFonts w:ascii="Times New Roman" w:hAnsi="Times New Roman"/>
          <w:sz w:val="28"/>
          <w:lang w:eastAsia="ru-RU"/>
        </w:rPr>
        <w:t xml:space="preserve"> </w:t>
      </w:r>
      <w:r w:rsidRPr="00505EB4">
        <w:rPr>
          <w:rFonts w:ascii="Times New Roman" w:hAnsi="Times New Roman"/>
          <w:sz w:val="28"/>
          <w:lang w:val="en-US" w:eastAsia="ru-RU"/>
        </w:rPr>
        <w:t>bitta</w:t>
      </w:r>
      <w:r w:rsidRPr="00DD5E50">
        <w:rPr>
          <w:rFonts w:ascii="Times New Roman" w:hAnsi="Times New Roman"/>
          <w:sz w:val="28"/>
          <w:lang w:eastAsia="ru-RU"/>
        </w:rPr>
        <w:t xml:space="preserve"> </w:t>
      </w:r>
      <w:r w:rsidRPr="00505EB4">
        <w:rPr>
          <w:rFonts w:ascii="Times New Roman" w:hAnsi="Times New Roman"/>
          <w:sz w:val="28"/>
          <w:lang w:val="en-US" w:eastAsia="ru-RU"/>
        </w:rPr>
        <w:t>emas</w:t>
      </w:r>
      <w:r w:rsidRPr="00DD5E50">
        <w:rPr>
          <w:rFonts w:ascii="Times New Roman" w:hAnsi="Times New Roman"/>
          <w:sz w:val="28"/>
          <w:lang w:eastAsia="ru-RU"/>
        </w:rPr>
        <w:t xml:space="preserve">. </w:t>
      </w:r>
      <w:r w:rsidRPr="00505EB4">
        <w:rPr>
          <w:rFonts w:ascii="Times New Roman" w:hAnsi="Times New Roman"/>
          <w:sz w:val="28"/>
          <w:lang w:val="en-US" w:eastAsia="ru-RU"/>
        </w:rPr>
        <w:t>Uning ildizlari ko‘pincha yuzaki olib borilgan kredit siyosatidan boshlanadi, keyin makroiqtisodiy tebranishlar ham qo‘shiladi. Bundan tashqari, qarz oluvchi bilan qarz beruvchi o‘rtasidagi axborotning notekis tarqalishi hamda inson omiliga, ya’ni qaror qabul qilinish jarayonidagi subyektivlikka ham borib taqaladi.</w:t>
      </w:r>
    </w:p>
    <w:p w:rsidR="00796452" w:rsidRPr="00796452" w:rsidRDefault="00505EB4" w:rsidP="00505EB4">
      <w:pPr>
        <w:spacing w:after="0" w:line="360" w:lineRule="auto"/>
        <w:ind w:firstLine="709"/>
        <w:jc w:val="both"/>
        <w:rPr>
          <w:rFonts w:ascii="Times New Roman" w:hAnsi="Times New Roman"/>
          <w:sz w:val="28"/>
          <w:lang w:val="en-US" w:eastAsia="ru-RU"/>
        </w:rPr>
      </w:pPr>
      <w:r w:rsidRPr="00505EB4">
        <w:rPr>
          <w:rFonts w:ascii="Times New Roman" w:hAnsi="Times New Roman"/>
          <w:sz w:val="28"/>
          <w:lang w:val="en-US" w:eastAsia="ru-RU"/>
        </w:rPr>
        <w:t>Jahon amaliyoti esa shuni ko‘rsatadiki, inqirozli yoki “qizib” ketgan sharoitlarda faqat qat’iy sanksiyalar bilan, yoki bankning ichki qarorlari doirasida muammoli kreditlarni birdaniga kamaytirish, umuman yetarli bo‘lmaydi.</w:t>
      </w:r>
      <w:r w:rsidR="00796452" w:rsidRPr="00796452">
        <w:rPr>
          <w:rFonts w:ascii="Times New Roman" w:hAnsi="Times New Roman"/>
          <w:sz w:val="28"/>
          <w:lang w:val="en-US" w:eastAsia="ru-RU"/>
        </w:rPr>
        <w:t xml:space="preserve"> Bunga institutsional, huquqiy, operatsion va texnologik yondashuvlarni </w:t>
      </w:r>
      <w:r w:rsidR="009F4129">
        <w:rPr>
          <w:rFonts w:ascii="Times New Roman" w:hAnsi="Times New Roman"/>
          <w:sz w:val="28"/>
          <w:lang w:val="en-US" w:eastAsia="ru-RU"/>
        </w:rPr>
        <w:t>o‘</w:t>
      </w:r>
      <w:r w:rsidR="00796452" w:rsidRPr="00796452">
        <w:rPr>
          <w:rFonts w:ascii="Times New Roman" w:hAnsi="Times New Roman"/>
          <w:sz w:val="28"/>
          <w:lang w:val="en-US" w:eastAsia="ru-RU"/>
        </w:rPr>
        <w:t>zida mujassam etgan yagona gibrid ekotizimni yaratish orqaligina erishish mumkin. Xalqaro tajribada Bazel q</w:t>
      </w:r>
      <w:r w:rsidR="009F4129">
        <w:rPr>
          <w:rFonts w:ascii="Times New Roman" w:hAnsi="Times New Roman"/>
          <w:sz w:val="28"/>
          <w:lang w:val="en-US" w:eastAsia="ru-RU"/>
        </w:rPr>
        <w:t>o‘</w:t>
      </w:r>
      <w:r w:rsidR="00796452" w:rsidRPr="00796452">
        <w:rPr>
          <w:rFonts w:ascii="Times New Roman" w:hAnsi="Times New Roman"/>
          <w:sz w:val="28"/>
          <w:lang w:val="en-US" w:eastAsia="ru-RU"/>
        </w:rPr>
        <w:t xml:space="preserve">mitasi me’yorlari va Moliyaviy hisobotlarning xalqaro </w:t>
      </w:r>
      <w:r w:rsidR="00796452" w:rsidRPr="00796452">
        <w:rPr>
          <w:rFonts w:ascii="Times New Roman" w:hAnsi="Times New Roman"/>
          <w:sz w:val="28"/>
          <w:lang w:val="en-US" w:eastAsia="ru-RU"/>
        </w:rPr>
        <w:lastRenderedPageBreak/>
        <w:t xml:space="preserve">standartlari doirasida </w:t>
      </w:r>
      <w:r w:rsidR="000D7F80">
        <w:rPr>
          <w:rFonts w:ascii="Times New Roman" w:hAnsi="Times New Roman"/>
          <w:sz w:val="28"/>
          <w:lang w:val="en-US" w:eastAsia="ru-RU"/>
        </w:rPr>
        <w:t>“</w:t>
      </w:r>
      <w:r w:rsidR="00796452" w:rsidRPr="00796452">
        <w:rPr>
          <w:rFonts w:ascii="Times New Roman" w:hAnsi="Times New Roman"/>
          <w:sz w:val="28"/>
          <w:lang w:val="en-US" w:eastAsia="ru-RU"/>
        </w:rPr>
        <w:t>kutilayotgan kredit y</w:t>
      </w:r>
      <w:r w:rsidR="009F4129">
        <w:rPr>
          <w:rFonts w:ascii="Times New Roman" w:hAnsi="Times New Roman"/>
          <w:sz w:val="28"/>
          <w:lang w:val="en-US" w:eastAsia="ru-RU"/>
        </w:rPr>
        <w:t>o‘</w:t>
      </w:r>
      <w:r w:rsidR="00796452" w:rsidRPr="00796452">
        <w:rPr>
          <w:rFonts w:ascii="Times New Roman" w:hAnsi="Times New Roman"/>
          <w:sz w:val="28"/>
          <w:lang w:val="en-US" w:eastAsia="ru-RU"/>
        </w:rPr>
        <w:t>qotishlari</w:t>
      </w:r>
      <w:r w:rsidR="000D7F80">
        <w:rPr>
          <w:rFonts w:ascii="Times New Roman" w:hAnsi="Times New Roman"/>
          <w:sz w:val="28"/>
          <w:lang w:val="en-US" w:eastAsia="ru-RU"/>
        </w:rPr>
        <w:t>”</w:t>
      </w:r>
      <w:r w:rsidR="00796452" w:rsidRPr="00796452">
        <w:rPr>
          <w:rFonts w:ascii="Times New Roman" w:hAnsi="Times New Roman"/>
          <w:sz w:val="28"/>
          <w:lang w:val="en-US" w:eastAsia="ru-RU"/>
        </w:rPr>
        <w:t xml:space="preserve"> konsepsiyasiga </w:t>
      </w:r>
      <w:r w:rsidR="009F4129">
        <w:rPr>
          <w:rFonts w:ascii="Times New Roman" w:hAnsi="Times New Roman"/>
          <w:sz w:val="28"/>
          <w:lang w:val="en-US" w:eastAsia="ru-RU"/>
        </w:rPr>
        <w:t>o‘</w:t>
      </w:r>
      <w:r w:rsidR="00796452" w:rsidRPr="00796452">
        <w:rPr>
          <w:rFonts w:ascii="Times New Roman" w:hAnsi="Times New Roman"/>
          <w:sz w:val="28"/>
          <w:lang w:val="en-US" w:eastAsia="ru-RU"/>
        </w:rPr>
        <w:t xml:space="preserve">tilishi banklarni reaktiv boshqaruvdan proaktiv boshqaruvga </w:t>
      </w:r>
      <w:r w:rsidR="009F4129">
        <w:rPr>
          <w:rFonts w:ascii="Times New Roman" w:hAnsi="Times New Roman"/>
          <w:sz w:val="28"/>
          <w:lang w:val="en-US" w:eastAsia="ru-RU"/>
        </w:rPr>
        <w:t>o‘</w:t>
      </w:r>
      <w:r w:rsidR="00796452" w:rsidRPr="00796452">
        <w:rPr>
          <w:rFonts w:ascii="Times New Roman" w:hAnsi="Times New Roman"/>
          <w:sz w:val="28"/>
          <w:lang w:val="en-US" w:eastAsia="ru-RU"/>
        </w:rPr>
        <w:t>tishga majbur qildi. Ya</w:t>
      </w:r>
      <w:r w:rsidR="00EF6F06">
        <w:rPr>
          <w:rFonts w:ascii="Times New Roman" w:hAnsi="Times New Roman"/>
          <w:sz w:val="28"/>
          <w:lang w:val="en-US" w:eastAsia="ru-RU"/>
        </w:rPr>
        <w:t>’</w:t>
      </w:r>
      <w:r w:rsidR="00796452" w:rsidRPr="00796452">
        <w:rPr>
          <w:rFonts w:ascii="Times New Roman" w:hAnsi="Times New Roman"/>
          <w:sz w:val="28"/>
          <w:lang w:val="en-US" w:eastAsia="ru-RU"/>
        </w:rPr>
        <w:t>ni, banklar muammo yuzaga kelgandan s</w:t>
      </w:r>
      <w:r w:rsidR="009F4129">
        <w:rPr>
          <w:rFonts w:ascii="Times New Roman" w:hAnsi="Times New Roman"/>
          <w:sz w:val="28"/>
          <w:lang w:val="en-US" w:eastAsia="ru-RU"/>
        </w:rPr>
        <w:t>o‘</w:t>
      </w:r>
      <w:r w:rsidR="00796452" w:rsidRPr="00796452">
        <w:rPr>
          <w:rFonts w:ascii="Times New Roman" w:hAnsi="Times New Roman"/>
          <w:sz w:val="28"/>
          <w:lang w:val="en-US" w:eastAsia="ru-RU"/>
        </w:rPr>
        <w:t xml:space="preserve">ng emas, balki kredit ajratish jarayonining </w:t>
      </w:r>
      <w:r w:rsidR="009F4129">
        <w:rPr>
          <w:rFonts w:ascii="Times New Roman" w:hAnsi="Times New Roman"/>
          <w:sz w:val="28"/>
          <w:lang w:val="en-US" w:eastAsia="ru-RU"/>
        </w:rPr>
        <w:t>o‘</w:t>
      </w:r>
      <w:r w:rsidR="00796452" w:rsidRPr="00796452">
        <w:rPr>
          <w:rFonts w:ascii="Times New Roman" w:hAnsi="Times New Roman"/>
          <w:sz w:val="28"/>
          <w:lang w:val="en-US" w:eastAsia="ru-RU"/>
        </w:rPr>
        <w:t xml:space="preserve">zidayoq ehtimoliy xatarlarni ekonometrik modellashtirish orqali baholashi va </w:t>
      </w:r>
      <w:r w:rsidR="009F4129">
        <w:rPr>
          <w:rFonts w:ascii="Times New Roman" w:hAnsi="Times New Roman"/>
          <w:sz w:val="28"/>
          <w:lang w:val="en-US" w:eastAsia="ru-RU"/>
        </w:rPr>
        <w:t>o‘</w:t>
      </w:r>
      <w:r w:rsidR="00796452" w:rsidRPr="00796452">
        <w:rPr>
          <w:rFonts w:ascii="Times New Roman" w:hAnsi="Times New Roman"/>
          <w:sz w:val="28"/>
          <w:lang w:val="en-US" w:eastAsia="ru-RU"/>
        </w:rPr>
        <w:t>z sarmoyasi doirasida xavfsizlik yostiqchalarini shakllantirishi hayotiy zaruratga aylandi.</w:t>
      </w:r>
    </w:p>
    <w:p w:rsidR="00796452" w:rsidRPr="00796452" w:rsidRDefault="009F4129" w:rsidP="00796452">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796452" w:rsidRPr="00796452">
        <w:rPr>
          <w:rFonts w:ascii="Times New Roman" w:hAnsi="Times New Roman"/>
          <w:sz w:val="28"/>
          <w:lang w:val="en-US" w:eastAsia="ru-RU"/>
        </w:rPr>
        <w:t>zbekiston Respublikasi moliya tizimida s</w:t>
      </w:r>
      <w:r>
        <w:rPr>
          <w:rFonts w:ascii="Times New Roman" w:hAnsi="Times New Roman"/>
          <w:sz w:val="28"/>
          <w:lang w:val="en-US" w:eastAsia="ru-RU"/>
        </w:rPr>
        <w:t>o‘</w:t>
      </w:r>
      <w:r w:rsidR="00796452" w:rsidRPr="00796452">
        <w:rPr>
          <w:rFonts w:ascii="Times New Roman" w:hAnsi="Times New Roman"/>
          <w:sz w:val="28"/>
          <w:lang w:val="en-US" w:eastAsia="ru-RU"/>
        </w:rPr>
        <w:t xml:space="preserve">nggi yillarda kechayotgan jadal transformatsiya va xususiylashtirish jarayonlari muammoli kreditlarni boshqarishda </w:t>
      </w:r>
      <w:r>
        <w:rPr>
          <w:rFonts w:ascii="Times New Roman" w:hAnsi="Times New Roman"/>
          <w:sz w:val="28"/>
          <w:lang w:val="en-US" w:eastAsia="ru-RU"/>
        </w:rPr>
        <w:t>o‘</w:t>
      </w:r>
      <w:r w:rsidR="00796452" w:rsidRPr="00796452">
        <w:rPr>
          <w:rFonts w:ascii="Times New Roman" w:hAnsi="Times New Roman"/>
          <w:sz w:val="28"/>
          <w:lang w:val="en-US" w:eastAsia="ru-RU"/>
        </w:rPr>
        <w:t xml:space="preserve">ziga xos ijobiy siljishlarni ta’minladi. Xususan, tijorat banklarida mustaqil </w:t>
      </w:r>
      <w:r w:rsidR="00A1319D">
        <w:rPr>
          <w:rFonts w:ascii="Times New Roman" w:hAnsi="Times New Roman"/>
          <w:sz w:val="28"/>
          <w:lang w:val="en-US" w:eastAsia="ru-RU"/>
        </w:rPr>
        <w:t>“</w:t>
      </w:r>
      <w:r w:rsidR="00796452" w:rsidRPr="00796452">
        <w:rPr>
          <w:rFonts w:ascii="Times New Roman" w:hAnsi="Times New Roman"/>
          <w:sz w:val="28"/>
          <w:lang w:val="en-US" w:eastAsia="ru-RU"/>
        </w:rPr>
        <w:t>Workout</w:t>
      </w:r>
      <w:r w:rsidR="00A1319D">
        <w:rPr>
          <w:rFonts w:ascii="Times New Roman" w:hAnsi="Times New Roman"/>
          <w:sz w:val="28"/>
          <w:lang w:val="en-US" w:eastAsia="ru-RU"/>
        </w:rPr>
        <w:t>”</w:t>
      </w:r>
      <w:r w:rsidR="00796452" w:rsidRPr="00796452">
        <w:rPr>
          <w:rFonts w:ascii="Times New Roman" w:hAnsi="Times New Roman"/>
          <w:sz w:val="28"/>
          <w:lang w:val="en-US" w:eastAsia="ru-RU"/>
        </w:rPr>
        <w:t xml:space="preserve"> b</w:t>
      </w:r>
      <w:r>
        <w:rPr>
          <w:rFonts w:ascii="Times New Roman" w:hAnsi="Times New Roman"/>
          <w:sz w:val="28"/>
          <w:lang w:val="en-US" w:eastAsia="ru-RU"/>
        </w:rPr>
        <w:t>o‘</w:t>
      </w:r>
      <w:r w:rsidR="00796452" w:rsidRPr="00796452">
        <w:rPr>
          <w:rFonts w:ascii="Times New Roman" w:hAnsi="Times New Roman"/>
          <w:sz w:val="28"/>
          <w:lang w:val="en-US" w:eastAsia="ru-RU"/>
        </w:rPr>
        <w:t>linmalarining tashkil etilishi, kredit byurolari va tahliliy markazlarning integratsiyasi, shuningdek, garov mulkini sudgacha b</w:t>
      </w:r>
      <w:r>
        <w:rPr>
          <w:rFonts w:ascii="Times New Roman" w:hAnsi="Times New Roman"/>
          <w:sz w:val="28"/>
          <w:lang w:val="en-US" w:eastAsia="ru-RU"/>
        </w:rPr>
        <w:t>o‘</w:t>
      </w:r>
      <w:r w:rsidR="00796452" w:rsidRPr="00796452">
        <w:rPr>
          <w:rFonts w:ascii="Times New Roman" w:hAnsi="Times New Roman"/>
          <w:sz w:val="28"/>
          <w:lang w:val="en-US" w:eastAsia="ru-RU"/>
        </w:rPr>
        <w:t xml:space="preserve">lgan tartibda notariusning ijro xati asosida elektron auksionlar orqali undirish mexanizmlarining joriy qilinishi </w:t>
      </w:r>
      <w:r>
        <w:rPr>
          <w:rFonts w:ascii="Times New Roman" w:hAnsi="Times New Roman"/>
          <w:sz w:val="28"/>
          <w:lang w:val="en-US" w:eastAsia="ru-RU"/>
        </w:rPr>
        <w:t>o‘</w:t>
      </w:r>
      <w:r w:rsidR="00796452" w:rsidRPr="00796452">
        <w:rPr>
          <w:rFonts w:ascii="Times New Roman" w:hAnsi="Times New Roman"/>
          <w:sz w:val="28"/>
          <w:lang w:val="en-US" w:eastAsia="ru-RU"/>
        </w:rPr>
        <w:t>zining ijobiy samarasini bermoqda. Yangi tahrirdagi t</w:t>
      </w:r>
      <w:r>
        <w:rPr>
          <w:rFonts w:ascii="Times New Roman" w:hAnsi="Times New Roman"/>
          <w:sz w:val="28"/>
          <w:lang w:val="en-US" w:eastAsia="ru-RU"/>
        </w:rPr>
        <w:t>o‘</w:t>
      </w:r>
      <w:r w:rsidR="00796452" w:rsidRPr="00796452">
        <w:rPr>
          <w:rFonts w:ascii="Times New Roman" w:hAnsi="Times New Roman"/>
          <w:sz w:val="28"/>
          <w:lang w:val="en-US" w:eastAsia="ru-RU"/>
        </w:rPr>
        <w:t>lovga qobiliyatsizlik t</w:t>
      </w:r>
      <w:r>
        <w:rPr>
          <w:rFonts w:ascii="Times New Roman" w:hAnsi="Times New Roman"/>
          <w:sz w:val="28"/>
          <w:lang w:val="en-US" w:eastAsia="ru-RU"/>
        </w:rPr>
        <w:t>o‘</w:t>
      </w:r>
      <w:r w:rsidR="00796452" w:rsidRPr="00796452">
        <w:rPr>
          <w:rFonts w:ascii="Times New Roman" w:hAnsi="Times New Roman"/>
          <w:sz w:val="28"/>
          <w:lang w:val="en-US" w:eastAsia="ru-RU"/>
        </w:rPr>
        <w:t>g‘risidagi qonunchilikning qabul qilinishi esa muammoli mijozlarni darhol tugatish emas, balki ularni moliyaviy reabilitatsiya qilishdek ilg‘or xalqaro falsafani milliy iqtisodiyotimizga olib kirdi. Shunga qaramay, amaldagi holatni chuqur tahlil qilish jarayonida ayrim huquqiy va operatsion b</w:t>
      </w:r>
      <w:r>
        <w:rPr>
          <w:rFonts w:ascii="Times New Roman" w:hAnsi="Times New Roman"/>
          <w:sz w:val="28"/>
          <w:lang w:val="en-US" w:eastAsia="ru-RU"/>
        </w:rPr>
        <w:t>o‘</w:t>
      </w:r>
      <w:r w:rsidR="00796452" w:rsidRPr="00796452">
        <w:rPr>
          <w:rFonts w:ascii="Times New Roman" w:hAnsi="Times New Roman"/>
          <w:sz w:val="28"/>
          <w:lang w:val="en-US" w:eastAsia="ru-RU"/>
        </w:rPr>
        <w:t>shliqlar saqlanib qolayotgani ma</w:t>
      </w:r>
      <w:r w:rsidR="00EF6F06">
        <w:rPr>
          <w:rFonts w:ascii="Times New Roman" w:hAnsi="Times New Roman"/>
          <w:sz w:val="28"/>
          <w:lang w:val="en-US" w:eastAsia="ru-RU"/>
        </w:rPr>
        <w:t>’</w:t>
      </w:r>
      <w:r w:rsidR="00796452" w:rsidRPr="00796452">
        <w:rPr>
          <w:rFonts w:ascii="Times New Roman" w:hAnsi="Times New Roman"/>
          <w:sz w:val="28"/>
          <w:lang w:val="en-US" w:eastAsia="ru-RU"/>
        </w:rPr>
        <w:t>lum b</w:t>
      </w:r>
      <w:r>
        <w:rPr>
          <w:rFonts w:ascii="Times New Roman" w:hAnsi="Times New Roman"/>
          <w:sz w:val="28"/>
          <w:lang w:val="en-US" w:eastAsia="ru-RU"/>
        </w:rPr>
        <w:t>o‘</w:t>
      </w:r>
      <w:r w:rsidR="00796452" w:rsidRPr="00796452">
        <w:rPr>
          <w:rFonts w:ascii="Times New Roman" w:hAnsi="Times New Roman"/>
          <w:sz w:val="28"/>
          <w:lang w:val="en-US" w:eastAsia="ru-RU"/>
        </w:rPr>
        <w:t xml:space="preserve">ldi. Xususan, respublikamizda </w:t>
      </w:r>
      <w:r w:rsidR="00796452">
        <w:rPr>
          <w:rFonts w:ascii="Times New Roman" w:hAnsi="Times New Roman"/>
          <w:sz w:val="28"/>
          <w:lang w:val="en-US" w:eastAsia="ru-RU"/>
        </w:rPr>
        <w:t>“</w:t>
      </w:r>
      <w:r w:rsidR="00796452" w:rsidRPr="00796452">
        <w:rPr>
          <w:rFonts w:ascii="Times New Roman" w:hAnsi="Times New Roman"/>
          <w:sz w:val="28"/>
          <w:lang w:val="en-US" w:eastAsia="ru-RU"/>
        </w:rPr>
        <w:t>zaharli</w:t>
      </w:r>
      <w:r w:rsidR="00796452">
        <w:rPr>
          <w:rFonts w:ascii="Times New Roman" w:hAnsi="Times New Roman"/>
          <w:sz w:val="28"/>
          <w:lang w:val="en-US" w:eastAsia="ru-RU"/>
        </w:rPr>
        <w:t>”</w:t>
      </w:r>
      <w:r w:rsidR="00796452" w:rsidRPr="00796452">
        <w:rPr>
          <w:rFonts w:ascii="Times New Roman" w:hAnsi="Times New Roman"/>
          <w:sz w:val="28"/>
          <w:lang w:val="en-US" w:eastAsia="ru-RU"/>
        </w:rPr>
        <w:t xml:space="preserve"> aktivlarni ommaviy ravishda sotib oluvchi va ularni professional tarzda boshqaruvchi xususiy institutsional investorlar bozorining mavjud emasligi, shuningdek, banklar tomonidan umidsiz qarzlarni balansdan chiqarishda soliq yukining saqlanib qolishi kabi omillar moliya tizimining </w:t>
      </w:r>
      <w:r>
        <w:rPr>
          <w:rFonts w:ascii="Times New Roman" w:hAnsi="Times New Roman"/>
          <w:sz w:val="28"/>
          <w:lang w:val="en-US" w:eastAsia="ru-RU"/>
        </w:rPr>
        <w:t>o‘</w:t>
      </w:r>
      <w:r w:rsidR="00796452" w:rsidRPr="00796452">
        <w:rPr>
          <w:rFonts w:ascii="Times New Roman" w:hAnsi="Times New Roman"/>
          <w:sz w:val="28"/>
          <w:lang w:val="en-US" w:eastAsia="ru-RU"/>
        </w:rPr>
        <w:t>lik aktivlardan tezkorlik bilan tozalanishiga t</w:t>
      </w:r>
      <w:r>
        <w:rPr>
          <w:rFonts w:ascii="Times New Roman" w:hAnsi="Times New Roman"/>
          <w:sz w:val="28"/>
          <w:lang w:val="en-US" w:eastAsia="ru-RU"/>
        </w:rPr>
        <w:t>o‘</w:t>
      </w:r>
      <w:r w:rsidR="00796452" w:rsidRPr="00796452">
        <w:rPr>
          <w:rFonts w:ascii="Times New Roman" w:hAnsi="Times New Roman"/>
          <w:sz w:val="28"/>
          <w:lang w:val="en-US" w:eastAsia="ru-RU"/>
        </w:rPr>
        <w:t>sqinlik qilmoqda.</w:t>
      </w:r>
    </w:p>
    <w:p w:rsidR="00C37F08" w:rsidRPr="00B60785" w:rsidRDefault="00C37F08" w:rsidP="00C37F08">
      <w:pPr>
        <w:spacing w:before="240" w:after="240" w:line="360" w:lineRule="auto"/>
        <w:ind w:firstLine="709"/>
        <w:jc w:val="both"/>
        <w:rPr>
          <w:rFonts w:ascii="Times New Roman" w:hAnsi="Times New Roman"/>
          <w:b/>
          <w:sz w:val="28"/>
          <w:lang w:val="en-US" w:eastAsia="ru-RU"/>
        </w:rPr>
      </w:pPr>
      <w:r w:rsidRPr="00B60785">
        <w:rPr>
          <w:rFonts w:ascii="Times New Roman" w:hAnsi="Times New Roman"/>
          <w:b/>
          <w:sz w:val="28"/>
          <w:lang w:val="en-US" w:eastAsia="ru-RU"/>
        </w:rPr>
        <w:t>5.2. Tadqiqot natijalarida keltirilgan asosiy tavsiya va takliflar</w:t>
      </w:r>
    </w:p>
    <w:p w:rsidR="00796452" w:rsidRPr="00796452" w:rsidRDefault="00505EB4" w:rsidP="00796452">
      <w:pPr>
        <w:spacing w:after="0" w:line="360" w:lineRule="auto"/>
        <w:ind w:firstLine="709"/>
        <w:jc w:val="both"/>
        <w:rPr>
          <w:rFonts w:ascii="Times New Roman" w:hAnsi="Times New Roman"/>
          <w:sz w:val="28"/>
          <w:lang w:val="en-US" w:eastAsia="ru-RU"/>
        </w:rPr>
      </w:pPr>
      <w:r w:rsidRPr="00505EB4">
        <w:rPr>
          <w:rFonts w:ascii="Times New Roman" w:hAnsi="Times New Roman"/>
          <w:sz w:val="28"/>
          <w:lang w:val="en-US" w:eastAsia="ru-RU"/>
        </w:rPr>
        <w:t>Yuqorida qayd etilgan ilmiy hamda amaliy</w:t>
      </w:r>
      <w:r>
        <w:rPr>
          <w:rFonts w:ascii="Times New Roman" w:hAnsi="Times New Roman"/>
          <w:sz w:val="28"/>
          <w:lang w:val="en-US" w:eastAsia="ru-RU"/>
        </w:rPr>
        <w:t xml:space="preserve"> xulosalardan kelib chiqib</w:t>
      </w:r>
      <w:r w:rsidRPr="00505EB4">
        <w:rPr>
          <w:rFonts w:ascii="Times New Roman" w:hAnsi="Times New Roman"/>
          <w:sz w:val="28"/>
          <w:lang w:val="en-US" w:eastAsia="ru-RU"/>
        </w:rPr>
        <w:t>, tijorat banklarida muammoli kreditlar ulushini ancha qisqartirish, kredit tavakkalchiliklarini nazorat qilishning zamonaviy paradigmasini shakllantirish uchun bir qator kompleks chora tad</w:t>
      </w:r>
      <w:r>
        <w:rPr>
          <w:rFonts w:ascii="Times New Roman" w:hAnsi="Times New Roman"/>
          <w:sz w:val="28"/>
          <w:lang w:val="en-US" w:eastAsia="ru-RU"/>
        </w:rPr>
        <w:t>birlar qilinishi taklif etiladi</w:t>
      </w:r>
      <w:r w:rsidRPr="00505EB4">
        <w:rPr>
          <w:rFonts w:ascii="Times New Roman" w:hAnsi="Times New Roman"/>
          <w:sz w:val="28"/>
          <w:lang w:val="en-US" w:eastAsia="ru-RU"/>
        </w:rPr>
        <w:t xml:space="preserve">. Avvalo, makrodarajadagi institutsional o‘zgarishlar doirasida O‘zbekistonda muammoli </w:t>
      </w:r>
      <w:r w:rsidRPr="00505EB4">
        <w:rPr>
          <w:rFonts w:ascii="Times New Roman" w:hAnsi="Times New Roman"/>
          <w:sz w:val="28"/>
          <w:lang w:val="en-US" w:eastAsia="ru-RU"/>
        </w:rPr>
        <w:lastRenderedPageBreak/>
        <w:t>aktivlar bozori, NPL market deb ham yuritiladi , ni erkinlashtirish va rivojlantirish juda muhim. Bunda faqat davlat ishtirokidagi fondlar bilan cheklanmasdan, yirik xalqaro investitsiya banklari, xususiy fondlar va kollektorlik agentliklarining ikkilamchi bozorda muammoli kredit paketlarini diskont, ya’ni chegirma bilan sotib olish imkoniyatlarini kengaytiradigan maxsus hu</w:t>
      </w:r>
      <w:r>
        <w:rPr>
          <w:rFonts w:ascii="Times New Roman" w:hAnsi="Times New Roman"/>
          <w:sz w:val="28"/>
          <w:lang w:val="en-US" w:eastAsia="ru-RU"/>
        </w:rPr>
        <w:t>quqiy baza barpo etilishi kerak</w:t>
      </w:r>
      <w:r w:rsidR="00796452" w:rsidRPr="00796452">
        <w:rPr>
          <w:rFonts w:ascii="Times New Roman" w:hAnsi="Times New Roman"/>
          <w:sz w:val="28"/>
          <w:lang w:val="en-US" w:eastAsia="ru-RU"/>
        </w:rPr>
        <w:t xml:space="preserve">. Bu jarayon Yevropa Ittifoqi tajribasiga mos ravishda muammoli kreditlarni sekyuritizatsiya qilish, ya'ni qarz majburiyatlarini qimmatli qog‘ozlarga aylantirib, fond bozorida sotish amaliyotini joriy etish orqali yanada tezlashtirilishi mumkin. Ushbu mexanizm tijorat banklariga </w:t>
      </w:r>
      <w:r w:rsidR="009F4129">
        <w:rPr>
          <w:rFonts w:ascii="Times New Roman" w:hAnsi="Times New Roman"/>
          <w:sz w:val="28"/>
          <w:lang w:val="en-US" w:eastAsia="ru-RU"/>
        </w:rPr>
        <w:t>o‘</w:t>
      </w:r>
      <w:r w:rsidR="00796452" w:rsidRPr="00796452">
        <w:rPr>
          <w:rFonts w:ascii="Times New Roman" w:hAnsi="Times New Roman"/>
          <w:sz w:val="28"/>
          <w:lang w:val="en-US" w:eastAsia="ru-RU"/>
        </w:rPr>
        <w:t>zining kredit portfelini bir lahzada tozalab, b</w:t>
      </w:r>
      <w:r w:rsidR="009F4129">
        <w:rPr>
          <w:rFonts w:ascii="Times New Roman" w:hAnsi="Times New Roman"/>
          <w:sz w:val="28"/>
          <w:lang w:val="en-US" w:eastAsia="ru-RU"/>
        </w:rPr>
        <w:t>o‘</w:t>
      </w:r>
      <w:r w:rsidR="00796452" w:rsidRPr="00796452">
        <w:rPr>
          <w:rFonts w:ascii="Times New Roman" w:hAnsi="Times New Roman"/>
          <w:sz w:val="28"/>
          <w:lang w:val="en-US" w:eastAsia="ru-RU"/>
        </w:rPr>
        <w:t>shagan kapitalni real iqtisodiyotning sog‘lom tarmoqlariga yangi kreditlar sifatida y</w:t>
      </w:r>
      <w:r w:rsidR="009F4129">
        <w:rPr>
          <w:rFonts w:ascii="Times New Roman" w:hAnsi="Times New Roman"/>
          <w:sz w:val="28"/>
          <w:lang w:val="en-US" w:eastAsia="ru-RU"/>
        </w:rPr>
        <w:t>o‘</w:t>
      </w:r>
      <w:r w:rsidR="00796452" w:rsidRPr="00796452">
        <w:rPr>
          <w:rFonts w:ascii="Times New Roman" w:hAnsi="Times New Roman"/>
          <w:sz w:val="28"/>
          <w:lang w:val="en-US" w:eastAsia="ru-RU"/>
        </w:rPr>
        <w:t>naltirish imkonini beradi.</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Navbatdagi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taklif bevosita huquqiy va soliq mexanizmlarini takomillashtirishga qaratilgan. Banklar </w:t>
      </w:r>
      <w:r w:rsidR="009F4129">
        <w:rPr>
          <w:rFonts w:ascii="Times New Roman" w:hAnsi="Times New Roman"/>
          <w:sz w:val="28"/>
          <w:lang w:val="en-US" w:eastAsia="ru-RU"/>
        </w:rPr>
        <w:t>o‘</w:t>
      </w:r>
      <w:r w:rsidRPr="00796452">
        <w:rPr>
          <w:rFonts w:ascii="Times New Roman" w:hAnsi="Times New Roman"/>
          <w:sz w:val="28"/>
          <w:lang w:val="en-US" w:eastAsia="ru-RU"/>
        </w:rPr>
        <w:t>z balansidagi umidsiz va qaytish ehtimoli nolga teng b</w:t>
      </w:r>
      <w:r w:rsidR="009F4129">
        <w:rPr>
          <w:rFonts w:ascii="Times New Roman" w:hAnsi="Times New Roman"/>
          <w:sz w:val="28"/>
          <w:lang w:val="en-US" w:eastAsia="ru-RU"/>
        </w:rPr>
        <w:t>o‘</w:t>
      </w:r>
      <w:r w:rsidRPr="00796452">
        <w:rPr>
          <w:rFonts w:ascii="Times New Roman" w:hAnsi="Times New Roman"/>
          <w:sz w:val="28"/>
          <w:lang w:val="en-US" w:eastAsia="ru-RU"/>
        </w:rPr>
        <w:t>lgan kreditlarni hisobdan chiqarganda (write-off amaliyoti), k</w:t>
      </w:r>
      <w:r w:rsidR="009F4129">
        <w:rPr>
          <w:rFonts w:ascii="Times New Roman" w:hAnsi="Times New Roman"/>
          <w:sz w:val="28"/>
          <w:lang w:val="en-US" w:eastAsia="ru-RU"/>
        </w:rPr>
        <w:t>o‘</w:t>
      </w:r>
      <w:r w:rsidRPr="00796452">
        <w:rPr>
          <w:rFonts w:ascii="Times New Roman" w:hAnsi="Times New Roman"/>
          <w:sz w:val="28"/>
          <w:lang w:val="en-US" w:eastAsia="ru-RU"/>
        </w:rPr>
        <w:t>rilgan zararlar bankning soliqqa tortiladigan sof foyda bazasidan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chegirib tashlanishini kafolatlovchi me'yorlarni Soliq kodeksiga kiritish taqozo etiladi. Amaldagi qat’iy soliq siyosati banklarni </w:t>
      </w:r>
      <w:r w:rsidR="009F4129">
        <w:rPr>
          <w:rFonts w:ascii="Times New Roman" w:hAnsi="Times New Roman"/>
          <w:sz w:val="28"/>
          <w:lang w:val="en-US" w:eastAsia="ru-RU"/>
        </w:rPr>
        <w:t>o‘</w:t>
      </w:r>
      <w:r w:rsidRPr="00796452">
        <w:rPr>
          <w:rFonts w:ascii="Times New Roman" w:hAnsi="Times New Roman"/>
          <w:sz w:val="28"/>
          <w:lang w:val="en-US" w:eastAsia="ru-RU"/>
        </w:rPr>
        <w:t xml:space="preserve">z xatolarini tan olib, portfelni tozalash </w:t>
      </w:r>
      <w:r w:rsidR="009F4129">
        <w:rPr>
          <w:rFonts w:ascii="Times New Roman" w:hAnsi="Times New Roman"/>
          <w:sz w:val="28"/>
          <w:lang w:val="en-US" w:eastAsia="ru-RU"/>
        </w:rPr>
        <w:t>o‘</w:t>
      </w:r>
      <w:r w:rsidRPr="00796452">
        <w:rPr>
          <w:rFonts w:ascii="Times New Roman" w:hAnsi="Times New Roman"/>
          <w:sz w:val="28"/>
          <w:lang w:val="en-US" w:eastAsia="ru-RU"/>
        </w:rPr>
        <w:t>rniga, muammoli kreditlarni turli manipulyatsiyalar (masalan, cheksiz marta restrukturizatsiya qilish) orqali yillar davomida balansda sun</w:t>
      </w:r>
      <w:r w:rsidR="00EF6F06">
        <w:rPr>
          <w:rFonts w:ascii="Times New Roman" w:hAnsi="Times New Roman"/>
          <w:sz w:val="28"/>
          <w:lang w:val="en-US" w:eastAsia="ru-RU"/>
        </w:rPr>
        <w:t>’</w:t>
      </w:r>
      <w:r w:rsidRPr="00796452">
        <w:rPr>
          <w:rFonts w:ascii="Times New Roman" w:hAnsi="Times New Roman"/>
          <w:sz w:val="28"/>
          <w:lang w:val="en-US" w:eastAsia="ru-RU"/>
        </w:rPr>
        <w:t xml:space="preserve">iy ravishda </w:t>
      </w:r>
      <w:r w:rsidR="00EF6F06">
        <w:rPr>
          <w:rFonts w:ascii="Times New Roman" w:hAnsi="Times New Roman"/>
          <w:sz w:val="28"/>
          <w:lang w:val="en-US" w:eastAsia="ru-RU"/>
        </w:rPr>
        <w:t>“</w:t>
      </w:r>
      <w:r w:rsidRPr="00796452">
        <w:rPr>
          <w:rFonts w:ascii="Times New Roman" w:hAnsi="Times New Roman"/>
          <w:sz w:val="28"/>
          <w:lang w:val="en-US" w:eastAsia="ru-RU"/>
        </w:rPr>
        <w:t>tirik</w:t>
      </w:r>
      <w:r w:rsidR="00EF6F06">
        <w:rPr>
          <w:rFonts w:ascii="Times New Roman" w:hAnsi="Times New Roman"/>
          <w:sz w:val="28"/>
          <w:lang w:val="en-US" w:eastAsia="ru-RU"/>
        </w:rPr>
        <w:t>”</w:t>
      </w:r>
      <w:r w:rsidRPr="00796452">
        <w:rPr>
          <w:rFonts w:ascii="Times New Roman" w:hAnsi="Times New Roman"/>
          <w:sz w:val="28"/>
          <w:lang w:val="en-US" w:eastAsia="ru-RU"/>
        </w:rPr>
        <w:t xml:space="preserve"> ushlab turishga majbur qilmoqda. Soliq imtiyozlarining berilishi banklarning bu boradagi operatsion jasoratini oshiradi va t</w:t>
      </w:r>
      <w:r w:rsidR="009F4129">
        <w:rPr>
          <w:rFonts w:ascii="Times New Roman" w:hAnsi="Times New Roman"/>
          <w:sz w:val="28"/>
          <w:lang w:val="en-US" w:eastAsia="ru-RU"/>
        </w:rPr>
        <w:t>o‘</w:t>
      </w:r>
      <w:r w:rsidRPr="00796452">
        <w:rPr>
          <w:rFonts w:ascii="Times New Roman" w:hAnsi="Times New Roman"/>
          <w:sz w:val="28"/>
          <w:lang w:val="en-US" w:eastAsia="ru-RU"/>
        </w:rPr>
        <w:t>g‘ri moliyaviy hisobotlar yuritilishini rag‘batlantiradi. Bunga q</w:t>
      </w:r>
      <w:r w:rsidR="009F4129">
        <w:rPr>
          <w:rFonts w:ascii="Times New Roman" w:hAnsi="Times New Roman"/>
          <w:sz w:val="28"/>
          <w:lang w:val="en-US" w:eastAsia="ru-RU"/>
        </w:rPr>
        <w:t>o‘</w:t>
      </w:r>
      <w:r w:rsidRPr="00796452">
        <w:rPr>
          <w:rFonts w:ascii="Times New Roman" w:hAnsi="Times New Roman"/>
          <w:sz w:val="28"/>
          <w:lang w:val="en-US" w:eastAsia="ru-RU"/>
        </w:rPr>
        <w:t>shimcha ravishda, sud tizimida kredit nizolarini k</w:t>
      </w:r>
      <w:r w:rsidR="009F4129">
        <w:rPr>
          <w:rFonts w:ascii="Times New Roman" w:hAnsi="Times New Roman"/>
          <w:sz w:val="28"/>
          <w:lang w:val="en-US" w:eastAsia="ru-RU"/>
        </w:rPr>
        <w:t>o‘</w:t>
      </w:r>
      <w:r w:rsidRPr="00796452">
        <w:rPr>
          <w:rFonts w:ascii="Times New Roman" w:hAnsi="Times New Roman"/>
          <w:sz w:val="28"/>
          <w:lang w:val="en-US" w:eastAsia="ru-RU"/>
        </w:rPr>
        <w:t>rib chiqish muddatlarini yanada optimallashtirish, xususan, ixtisoslashtirilgan moliya sudlari yoki tijorat arbitrajlarini rivojlantirish orqali mulkni undirish jarayonidagi byurokratik t</w:t>
      </w:r>
      <w:r w:rsidR="009F4129">
        <w:rPr>
          <w:rFonts w:ascii="Times New Roman" w:hAnsi="Times New Roman"/>
          <w:sz w:val="28"/>
          <w:lang w:val="en-US" w:eastAsia="ru-RU"/>
        </w:rPr>
        <w:t>o‘</w:t>
      </w:r>
      <w:r w:rsidRPr="00796452">
        <w:rPr>
          <w:rFonts w:ascii="Times New Roman" w:hAnsi="Times New Roman"/>
          <w:sz w:val="28"/>
          <w:lang w:val="en-US" w:eastAsia="ru-RU"/>
        </w:rPr>
        <w:t>siqlarni minimallashtirish zarur.</w:t>
      </w:r>
    </w:p>
    <w:p w:rsid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Texnologik islohotlar va raqamlashtirish sohasidagi takliflar doirasida tijorat banklarining kredit skoring modellarini tubdan yangilash strategik ahamiyat kasb etadi. An</w:t>
      </w:r>
      <w:r w:rsidR="00535B66">
        <w:rPr>
          <w:rFonts w:ascii="Times New Roman" w:hAnsi="Times New Roman"/>
          <w:sz w:val="28"/>
          <w:lang w:val="en-US" w:eastAsia="ru-RU"/>
        </w:rPr>
        <w:t>’</w:t>
      </w:r>
      <w:r w:rsidRPr="00796452">
        <w:rPr>
          <w:rFonts w:ascii="Times New Roman" w:hAnsi="Times New Roman"/>
          <w:sz w:val="28"/>
          <w:lang w:val="en-US" w:eastAsia="ru-RU"/>
        </w:rPr>
        <w:t xml:space="preserve">anaviy anderrayting tizimida qarz oluvchining asosan </w:t>
      </w:r>
      <w:r w:rsidR="009F4129">
        <w:rPr>
          <w:rFonts w:ascii="Times New Roman" w:hAnsi="Times New Roman"/>
          <w:sz w:val="28"/>
          <w:lang w:val="en-US" w:eastAsia="ru-RU"/>
        </w:rPr>
        <w:t>o‘</w:t>
      </w:r>
      <w:r w:rsidRPr="00796452">
        <w:rPr>
          <w:rFonts w:ascii="Times New Roman" w:hAnsi="Times New Roman"/>
          <w:sz w:val="28"/>
          <w:lang w:val="en-US" w:eastAsia="ru-RU"/>
        </w:rPr>
        <w:t>tmishdagi moliyaviy hisobotlari va ta'minotiga (garoviga) e</w:t>
      </w:r>
      <w:r w:rsidR="00EF6F06">
        <w:rPr>
          <w:rFonts w:ascii="Times New Roman" w:hAnsi="Times New Roman"/>
          <w:sz w:val="28"/>
          <w:lang w:val="en-US" w:eastAsia="ru-RU"/>
        </w:rPr>
        <w:t>’</w:t>
      </w:r>
      <w:r w:rsidRPr="00796452">
        <w:rPr>
          <w:rFonts w:ascii="Times New Roman" w:hAnsi="Times New Roman"/>
          <w:sz w:val="28"/>
          <w:lang w:val="en-US" w:eastAsia="ru-RU"/>
        </w:rPr>
        <w:t xml:space="preserve">tibor qaratiladi, bu esa bozor kon'yunkturasi tez </w:t>
      </w:r>
      <w:r w:rsidR="009F4129">
        <w:rPr>
          <w:rFonts w:ascii="Times New Roman" w:hAnsi="Times New Roman"/>
          <w:sz w:val="28"/>
          <w:lang w:val="en-US" w:eastAsia="ru-RU"/>
        </w:rPr>
        <w:t>o‘</w:t>
      </w:r>
      <w:r w:rsidRPr="00796452">
        <w:rPr>
          <w:rFonts w:ascii="Times New Roman" w:hAnsi="Times New Roman"/>
          <w:sz w:val="28"/>
          <w:lang w:val="en-US" w:eastAsia="ru-RU"/>
        </w:rPr>
        <w:t xml:space="preserve">zgarayotgan hozirgi davrda </w:t>
      </w:r>
      <w:r w:rsidR="009F4129">
        <w:rPr>
          <w:rFonts w:ascii="Times New Roman" w:hAnsi="Times New Roman"/>
          <w:sz w:val="28"/>
          <w:lang w:val="en-US" w:eastAsia="ru-RU"/>
        </w:rPr>
        <w:t>o‘</w:t>
      </w:r>
      <w:r w:rsidRPr="00796452">
        <w:rPr>
          <w:rFonts w:ascii="Times New Roman" w:hAnsi="Times New Roman"/>
          <w:sz w:val="28"/>
          <w:lang w:val="en-US" w:eastAsia="ru-RU"/>
        </w:rPr>
        <w:t>zini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oqlamayapti. Shu </w:t>
      </w:r>
      <w:r w:rsidRPr="00796452">
        <w:rPr>
          <w:rFonts w:ascii="Times New Roman" w:hAnsi="Times New Roman"/>
          <w:sz w:val="28"/>
          <w:lang w:val="en-US" w:eastAsia="ru-RU"/>
        </w:rPr>
        <w:lastRenderedPageBreak/>
        <w:t xml:space="preserve">sababli, banklar </w:t>
      </w:r>
      <w:r w:rsidR="009F4129">
        <w:rPr>
          <w:rFonts w:ascii="Times New Roman" w:hAnsi="Times New Roman"/>
          <w:sz w:val="28"/>
          <w:lang w:val="en-US" w:eastAsia="ru-RU"/>
        </w:rPr>
        <w:t>o‘</w:t>
      </w:r>
      <w:r w:rsidRPr="00796452">
        <w:rPr>
          <w:rFonts w:ascii="Times New Roman" w:hAnsi="Times New Roman"/>
          <w:sz w:val="28"/>
          <w:lang w:val="en-US" w:eastAsia="ru-RU"/>
        </w:rPr>
        <w:t>z tahlil tizimlariga Sun</w:t>
      </w:r>
      <w:r w:rsidR="00535B66">
        <w:rPr>
          <w:rFonts w:ascii="Times New Roman" w:hAnsi="Times New Roman"/>
          <w:sz w:val="28"/>
          <w:lang w:val="en-US" w:eastAsia="ru-RU"/>
        </w:rPr>
        <w:t>’</w:t>
      </w:r>
      <w:r w:rsidRPr="00796452">
        <w:rPr>
          <w:rFonts w:ascii="Times New Roman" w:hAnsi="Times New Roman"/>
          <w:sz w:val="28"/>
          <w:lang w:val="en-US" w:eastAsia="ru-RU"/>
        </w:rPr>
        <w:t>iy intellekt (AI) va Katta ma</w:t>
      </w:r>
      <w:r w:rsidR="00535B66">
        <w:rPr>
          <w:rFonts w:ascii="Times New Roman" w:hAnsi="Times New Roman"/>
          <w:sz w:val="28"/>
          <w:lang w:val="en-US" w:eastAsia="ru-RU"/>
        </w:rPr>
        <w:t>’</w:t>
      </w:r>
      <w:r w:rsidRPr="00796452">
        <w:rPr>
          <w:rFonts w:ascii="Times New Roman" w:hAnsi="Times New Roman"/>
          <w:sz w:val="28"/>
          <w:lang w:val="en-US" w:eastAsia="ru-RU"/>
        </w:rPr>
        <w:t>lumotlar (Big Data) texnologiyalarini keng joriy etishlari, qarz oluvchilarni baholashda ularning soliqlarni t</w:t>
      </w:r>
      <w:r w:rsidR="009F4129">
        <w:rPr>
          <w:rFonts w:ascii="Times New Roman" w:hAnsi="Times New Roman"/>
          <w:sz w:val="28"/>
          <w:lang w:val="en-US" w:eastAsia="ru-RU"/>
        </w:rPr>
        <w:t>o‘</w:t>
      </w:r>
      <w:r w:rsidRPr="00796452">
        <w:rPr>
          <w:rFonts w:ascii="Times New Roman" w:hAnsi="Times New Roman"/>
          <w:sz w:val="28"/>
          <w:lang w:val="en-US" w:eastAsia="ru-RU"/>
        </w:rPr>
        <w:t>lash intizomi, bojxona aylanmasi, kommunal t</w:t>
      </w:r>
      <w:r w:rsidR="009F4129">
        <w:rPr>
          <w:rFonts w:ascii="Times New Roman" w:hAnsi="Times New Roman"/>
          <w:sz w:val="28"/>
          <w:lang w:val="en-US" w:eastAsia="ru-RU"/>
        </w:rPr>
        <w:t>o‘</w:t>
      </w:r>
      <w:r w:rsidRPr="00796452">
        <w:rPr>
          <w:rFonts w:ascii="Times New Roman" w:hAnsi="Times New Roman"/>
          <w:sz w:val="28"/>
          <w:lang w:val="en-US" w:eastAsia="ru-RU"/>
        </w:rPr>
        <w:t xml:space="preserve">lovlar tarixi, mobil aloqa xarajatlari va hatto ijtimoiy tarmoqlardagi raqamli izlaridan olingan </w:t>
      </w:r>
      <w:r w:rsidR="00535B66">
        <w:rPr>
          <w:rFonts w:ascii="Times New Roman" w:hAnsi="Times New Roman"/>
          <w:sz w:val="28"/>
          <w:lang w:val="en-US" w:eastAsia="ru-RU"/>
        </w:rPr>
        <w:t>“</w:t>
      </w:r>
      <w:r w:rsidRPr="00796452">
        <w:rPr>
          <w:rFonts w:ascii="Times New Roman" w:hAnsi="Times New Roman"/>
          <w:sz w:val="28"/>
          <w:lang w:val="en-US" w:eastAsia="ru-RU"/>
        </w:rPr>
        <w:t>muqobil ma</w:t>
      </w:r>
      <w:r w:rsidR="00640A86">
        <w:rPr>
          <w:rFonts w:ascii="Times New Roman" w:hAnsi="Times New Roman"/>
          <w:sz w:val="28"/>
          <w:lang w:val="en-US" w:eastAsia="ru-RU"/>
        </w:rPr>
        <w:t>’</w:t>
      </w:r>
      <w:r w:rsidRPr="00796452">
        <w:rPr>
          <w:rFonts w:ascii="Times New Roman" w:hAnsi="Times New Roman"/>
          <w:sz w:val="28"/>
          <w:lang w:val="en-US" w:eastAsia="ru-RU"/>
        </w:rPr>
        <w:t>lumotlar</w:t>
      </w:r>
      <w:r w:rsidR="00535B66">
        <w:rPr>
          <w:rFonts w:ascii="Times New Roman" w:hAnsi="Times New Roman"/>
          <w:sz w:val="28"/>
          <w:lang w:val="en-US" w:eastAsia="ru-RU"/>
        </w:rPr>
        <w:t>”</w:t>
      </w:r>
      <w:r w:rsidRPr="00796452">
        <w:rPr>
          <w:rFonts w:ascii="Times New Roman" w:hAnsi="Times New Roman"/>
          <w:sz w:val="28"/>
          <w:lang w:val="en-US" w:eastAsia="ru-RU"/>
        </w:rPr>
        <w:t xml:space="preserve">ni sintez qiluvchi xulq-atvor (behavioral) skoring modellariga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tishlari shart. Markaziy bank va tegishli davlat idoralari </w:t>
      </w:r>
      <w:r w:rsidR="009F4129">
        <w:rPr>
          <w:rFonts w:ascii="Times New Roman" w:hAnsi="Times New Roman"/>
          <w:sz w:val="28"/>
          <w:lang w:val="en-US" w:eastAsia="ru-RU"/>
        </w:rPr>
        <w:t>o‘</w:t>
      </w:r>
      <w:r w:rsidRPr="00796452">
        <w:rPr>
          <w:rFonts w:ascii="Times New Roman" w:hAnsi="Times New Roman"/>
          <w:sz w:val="28"/>
          <w:lang w:val="en-US" w:eastAsia="ru-RU"/>
        </w:rPr>
        <w:t>rtasidagi integratsiyani chuqurlashtirib, banklarga mijozlarning moliyaviy axborotlarini real vaqt rejimida yagona darchadan olish imkoniyatini yaratish axborot asimmetriyasini keskin kamaytiradi. Shuningdek, garovsiz yoki qisman garov bilan ta'minlangan, ammo naqd pul oqimi (cash-flow) kuchli b</w:t>
      </w:r>
      <w:r w:rsidR="009F4129">
        <w:rPr>
          <w:rFonts w:ascii="Times New Roman" w:hAnsi="Times New Roman"/>
          <w:sz w:val="28"/>
          <w:lang w:val="en-US" w:eastAsia="ru-RU"/>
        </w:rPr>
        <w:t>o‘</w:t>
      </w:r>
      <w:r w:rsidRPr="00796452">
        <w:rPr>
          <w:rFonts w:ascii="Times New Roman" w:hAnsi="Times New Roman"/>
          <w:sz w:val="28"/>
          <w:lang w:val="en-US" w:eastAsia="ru-RU"/>
        </w:rPr>
        <w:t>lgan istiqbolli biznes loyihalarini moliyalashtirish madaniyatini shakllantirish loyihalarning muvaffaqiyatli amalga oshish koeffitsiyentini oshiradi.</w:t>
      </w:r>
    </w:p>
    <w:p w:rsidR="00C37F08" w:rsidRPr="00B60785" w:rsidRDefault="00C37F08" w:rsidP="007B4A7C">
      <w:pPr>
        <w:spacing w:before="240" w:after="240" w:line="360" w:lineRule="auto"/>
        <w:ind w:firstLine="709"/>
        <w:jc w:val="center"/>
        <w:rPr>
          <w:rFonts w:ascii="Times New Roman" w:hAnsi="Times New Roman"/>
          <w:b/>
          <w:sz w:val="28"/>
          <w:lang w:val="en-US" w:eastAsia="ru-RU"/>
        </w:rPr>
      </w:pPr>
      <w:r w:rsidRPr="00B60785">
        <w:rPr>
          <w:rFonts w:ascii="Times New Roman" w:hAnsi="Times New Roman"/>
          <w:b/>
          <w:sz w:val="28"/>
          <w:lang w:val="en-US" w:eastAsia="ru-RU"/>
        </w:rPr>
        <w:t>5.</w:t>
      </w:r>
      <w:r>
        <w:rPr>
          <w:rFonts w:ascii="Times New Roman" w:hAnsi="Times New Roman"/>
          <w:b/>
          <w:sz w:val="28"/>
          <w:lang w:val="en-US" w:eastAsia="ru-RU"/>
        </w:rPr>
        <w:t>3</w:t>
      </w:r>
      <w:r w:rsidRPr="00B60785">
        <w:rPr>
          <w:rFonts w:ascii="Times New Roman" w:hAnsi="Times New Roman"/>
          <w:b/>
          <w:sz w:val="28"/>
          <w:lang w:val="en-US" w:eastAsia="ru-RU"/>
        </w:rPr>
        <w:t>. Kelajakdagi tadqiqotlar uchun tavsiyalar</w:t>
      </w:r>
    </w:p>
    <w:p w:rsidR="002E1884" w:rsidRPr="00791642" w:rsidRDefault="00796452" w:rsidP="00771224">
      <w:pPr>
        <w:spacing w:after="0" w:line="360" w:lineRule="auto"/>
        <w:ind w:firstLine="709"/>
        <w:jc w:val="both"/>
        <w:rPr>
          <w:rFonts w:ascii="Times New Roman" w:hAnsi="Times New Roman"/>
          <w:lang w:val="en-US" w:eastAsia="ru-RU"/>
        </w:rPr>
      </w:pPr>
      <w:r w:rsidRPr="00796452">
        <w:rPr>
          <w:rFonts w:ascii="Times New Roman" w:hAnsi="Times New Roman"/>
          <w:sz w:val="28"/>
          <w:lang w:val="en-US" w:eastAsia="ru-RU"/>
        </w:rPr>
        <w:t>Yakuniy xulosa sifatida shuni ta</w:t>
      </w:r>
      <w:r w:rsidR="005A79B4">
        <w:rPr>
          <w:rFonts w:ascii="Times New Roman" w:hAnsi="Times New Roman"/>
          <w:sz w:val="28"/>
          <w:lang w:val="en-US" w:eastAsia="ru-RU"/>
        </w:rPr>
        <w:t>’</w:t>
      </w:r>
      <w:r w:rsidRPr="00796452">
        <w:rPr>
          <w:rFonts w:ascii="Times New Roman" w:hAnsi="Times New Roman"/>
          <w:sz w:val="28"/>
          <w:lang w:val="en-US" w:eastAsia="ru-RU"/>
        </w:rPr>
        <w:t>kidlash kerakki, tijorat banklarining korporativ boshqaruv tizimida xavf-xatar madaniyatini (risk culture) yuksaltirish barcha islohotlarning poydevori hisoblanadi. Odatda kredit ajratuvchi b</w:t>
      </w:r>
      <w:r w:rsidR="009F4129">
        <w:rPr>
          <w:rFonts w:ascii="Times New Roman" w:hAnsi="Times New Roman"/>
          <w:sz w:val="28"/>
          <w:lang w:val="en-US" w:eastAsia="ru-RU"/>
        </w:rPr>
        <w:t>o‘</w:t>
      </w:r>
      <w:r w:rsidRPr="00796452">
        <w:rPr>
          <w:rFonts w:ascii="Times New Roman" w:hAnsi="Times New Roman"/>
          <w:sz w:val="28"/>
          <w:lang w:val="en-US" w:eastAsia="ru-RU"/>
        </w:rPr>
        <w:t>linmalarning xodimlari k</w:t>
      </w:r>
      <w:r w:rsidR="009F4129">
        <w:rPr>
          <w:rFonts w:ascii="Times New Roman" w:hAnsi="Times New Roman"/>
          <w:sz w:val="28"/>
          <w:lang w:val="en-US" w:eastAsia="ru-RU"/>
        </w:rPr>
        <w:t>o‘</w:t>
      </w:r>
      <w:r w:rsidRPr="00796452">
        <w:rPr>
          <w:rFonts w:ascii="Times New Roman" w:hAnsi="Times New Roman"/>
          <w:sz w:val="28"/>
          <w:lang w:val="en-US" w:eastAsia="ru-RU"/>
        </w:rPr>
        <w:t>proq foyda olish va reja bajarish ilinjida xatarlarga k</w:t>
      </w:r>
      <w:r w:rsidR="009F4129">
        <w:rPr>
          <w:rFonts w:ascii="Times New Roman" w:hAnsi="Times New Roman"/>
          <w:sz w:val="28"/>
          <w:lang w:val="en-US" w:eastAsia="ru-RU"/>
        </w:rPr>
        <w:t>o‘</w:t>
      </w:r>
      <w:r w:rsidRPr="00796452">
        <w:rPr>
          <w:rFonts w:ascii="Times New Roman" w:hAnsi="Times New Roman"/>
          <w:sz w:val="28"/>
          <w:lang w:val="en-US" w:eastAsia="ru-RU"/>
        </w:rPr>
        <w:t>z yumishga moyil b</w:t>
      </w:r>
      <w:r w:rsidR="009F4129">
        <w:rPr>
          <w:rFonts w:ascii="Times New Roman" w:hAnsi="Times New Roman"/>
          <w:sz w:val="28"/>
          <w:lang w:val="en-US" w:eastAsia="ru-RU"/>
        </w:rPr>
        <w:t>o‘</w:t>
      </w:r>
      <w:r w:rsidRPr="00796452">
        <w:rPr>
          <w:rFonts w:ascii="Times New Roman" w:hAnsi="Times New Roman"/>
          <w:sz w:val="28"/>
          <w:lang w:val="en-US" w:eastAsia="ru-RU"/>
        </w:rPr>
        <w:t>ladilar. Bunga y</w:t>
      </w:r>
      <w:r w:rsidR="009F4129">
        <w:rPr>
          <w:rFonts w:ascii="Times New Roman" w:hAnsi="Times New Roman"/>
          <w:sz w:val="28"/>
          <w:lang w:val="en-US" w:eastAsia="ru-RU"/>
        </w:rPr>
        <w:t>o‘</w:t>
      </w:r>
      <w:r w:rsidRPr="00796452">
        <w:rPr>
          <w:rFonts w:ascii="Times New Roman" w:hAnsi="Times New Roman"/>
          <w:sz w:val="28"/>
          <w:lang w:val="en-US" w:eastAsia="ru-RU"/>
        </w:rPr>
        <w:t>l q</w:t>
      </w:r>
      <w:r w:rsidR="009F4129">
        <w:rPr>
          <w:rFonts w:ascii="Times New Roman" w:hAnsi="Times New Roman"/>
          <w:sz w:val="28"/>
          <w:lang w:val="en-US" w:eastAsia="ru-RU"/>
        </w:rPr>
        <w:t>o‘</w:t>
      </w:r>
      <w:r w:rsidRPr="00796452">
        <w:rPr>
          <w:rFonts w:ascii="Times New Roman" w:hAnsi="Times New Roman"/>
          <w:sz w:val="28"/>
          <w:lang w:val="en-US" w:eastAsia="ru-RU"/>
        </w:rPr>
        <w:t>ymaslik uchun xodimlarni moddiy rag‘batlantirish tizimini nafaqat berilgan kreditlar hajmiga, balki ushbu kreditlarning sifati va qaytuvchanlik k</w:t>
      </w:r>
      <w:r w:rsidR="009F4129">
        <w:rPr>
          <w:rFonts w:ascii="Times New Roman" w:hAnsi="Times New Roman"/>
          <w:sz w:val="28"/>
          <w:lang w:val="en-US" w:eastAsia="ru-RU"/>
        </w:rPr>
        <w:t>o‘</w:t>
      </w:r>
      <w:r w:rsidRPr="00796452">
        <w:rPr>
          <w:rFonts w:ascii="Times New Roman" w:hAnsi="Times New Roman"/>
          <w:sz w:val="28"/>
          <w:lang w:val="en-US" w:eastAsia="ru-RU"/>
        </w:rPr>
        <w:t>rsatkichlariga bevosita bog‘lovchi uzoq muddatli KPI (samaradorlikning muhim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rsatkichlari) tizimini joriy etish talab etiladi. Qolaversa,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b</w:t>
      </w:r>
      <w:r w:rsidR="009F4129">
        <w:rPr>
          <w:rFonts w:ascii="Times New Roman" w:hAnsi="Times New Roman"/>
          <w:sz w:val="28"/>
          <w:lang w:val="en-US" w:eastAsia="ru-RU"/>
        </w:rPr>
        <w:t>o‘</w:t>
      </w:r>
      <w:r w:rsidRPr="00796452">
        <w:rPr>
          <w:rFonts w:ascii="Times New Roman" w:hAnsi="Times New Roman"/>
          <w:sz w:val="28"/>
          <w:lang w:val="en-US" w:eastAsia="ru-RU"/>
        </w:rPr>
        <w:t>linmalari faoliyatini yanada takomillashtirib, ularni shunchaki qarz undiruvchi kollektorlardan qiyin ahvolga tushgan korxonalarga amaliy yordam k</w:t>
      </w:r>
      <w:r w:rsidR="009F4129">
        <w:rPr>
          <w:rFonts w:ascii="Times New Roman" w:hAnsi="Times New Roman"/>
          <w:sz w:val="28"/>
          <w:lang w:val="en-US" w:eastAsia="ru-RU"/>
        </w:rPr>
        <w:t>o‘</w:t>
      </w:r>
      <w:r w:rsidRPr="00796452">
        <w:rPr>
          <w:rFonts w:ascii="Times New Roman" w:hAnsi="Times New Roman"/>
          <w:sz w:val="28"/>
          <w:lang w:val="en-US" w:eastAsia="ru-RU"/>
        </w:rPr>
        <w:t>rsatuvchi, ularning biznes-jarayonlarini optimallashtiruvchi va bozorga qaytishiga k</w:t>
      </w:r>
      <w:r w:rsidR="009F4129">
        <w:rPr>
          <w:rFonts w:ascii="Times New Roman" w:hAnsi="Times New Roman"/>
          <w:sz w:val="28"/>
          <w:lang w:val="en-US" w:eastAsia="ru-RU"/>
        </w:rPr>
        <w:t>o‘</w:t>
      </w:r>
      <w:r w:rsidRPr="00796452">
        <w:rPr>
          <w:rFonts w:ascii="Times New Roman" w:hAnsi="Times New Roman"/>
          <w:sz w:val="28"/>
          <w:lang w:val="en-US" w:eastAsia="ru-RU"/>
        </w:rPr>
        <w:t xml:space="preserve">maklashuvchi </w:t>
      </w:r>
      <w:r>
        <w:rPr>
          <w:rFonts w:ascii="Times New Roman" w:hAnsi="Times New Roman"/>
          <w:sz w:val="28"/>
          <w:lang w:val="en-US" w:eastAsia="ru-RU"/>
        </w:rPr>
        <w:t>“</w:t>
      </w:r>
      <w:r w:rsidRPr="00796452">
        <w:rPr>
          <w:rFonts w:ascii="Times New Roman" w:hAnsi="Times New Roman"/>
          <w:sz w:val="28"/>
          <w:lang w:val="en-US" w:eastAsia="ru-RU"/>
        </w:rPr>
        <w:t>moliyaviy shifokorlar</w:t>
      </w:r>
      <w:r>
        <w:rPr>
          <w:rFonts w:ascii="Times New Roman" w:hAnsi="Times New Roman"/>
          <w:sz w:val="28"/>
          <w:lang w:val="en-US" w:eastAsia="ru-RU"/>
        </w:rPr>
        <w:t>”</w:t>
      </w:r>
      <w:r w:rsidRPr="00796452">
        <w:rPr>
          <w:rFonts w:ascii="Times New Roman" w:hAnsi="Times New Roman"/>
          <w:sz w:val="28"/>
          <w:lang w:val="en-US" w:eastAsia="ru-RU"/>
        </w:rPr>
        <w:t xml:space="preserve"> darajasiga olib chiqish lozim. Ayni shu kompleks – qonuniy, texnologik, iqtisodiy va psixologik – yechimlarning hayotga tatbiq etilishi tijorat banklari portfelining sog‘lomlashishiga, xalqaro investorlar ishonchining ortishiga va natijada butun respublika iqtisodiyotining barqaror rivojlanishiga xizmat qiladi.</w:t>
      </w:r>
      <w:r w:rsidR="002E1884"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22" w:name="_Toc230115454"/>
      <w:r w:rsidRPr="00791642">
        <w:rPr>
          <w:rFonts w:ascii="Times New Roman" w:hAnsi="Times New Roman"/>
          <w:b/>
          <w:bCs/>
          <w:color w:val="000000"/>
          <w:kern w:val="36"/>
          <w:sz w:val="28"/>
          <w:szCs w:val="28"/>
          <w:lang w:val="en-US" w:eastAsia="ru-RU"/>
        </w:rPr>
        <w:lastRenderedPageBreak/>
        <w:t>FOYDALANILGAN ADABIYOTLAR ROʻYXATI</w:t>
      </w:r>
      <w:bookmarkEnd w:id="22"/>
    </w:p>
    <w:p w:rsidR="002E1884" w:rsidRPr="000023D8" w:rsidRDefault="002E1884" w:rsidP="002E1884">
      <w:pPr>
        <w:spacing w:after="0" w:line="240" w:lineRule="auto"/>
        <w:jc w:val="center"/>
        <w:rPr>
          <w:rFonts w:ascii="Times New Roman" w:eastAsia="Times New Roman" w:hAnsi="Times New Roman"/>
          <w:b/>
          <w:bCs/>
          <w:kern w:val="36"/>
          <w:sz w:val="10"/>
          <w:szCs w:val="28"/>
          <w:lang w:val="en-US" w:eastAsia="ru-RU"/>
        </w:rPr>
      </w:pP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 xml:space="preserve">zbekiston Respublikasi (1995) </w:t>
      </w:r>
      <w:r>
        <w:rPr>
          <w:rFonts w:ascii="Times New Roman" w:hAnsi="Times New Roman"/>
          <w:sz w:val="28"/>
          <w:lang w:val="en-US"/>
        </w:rPr>
        <w:t>O‘</w:t>
      </w:r>
      <w:r w:rsidR="00A26A42" w:rsidRPr="00A26A42">
        <w:rPr>
          <w:rFonts w:ascii="Times New Roman" w:hAnsi="Times New Roman"/>
          <w:sz w:val="28"/>
          <w:lang w:val="en-US"/>
        </w:rPr>
        <w:t>zbekiston Respublikasining Markaziy banki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(2019) Banklar va bank faoliyati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(2020) 2020-2025 yillarga m</w:t>
      </w:r>
      <w:r>
        <w:rPr>
          <w:rFonts w:ascii="Times New Roman" w:hAnsi="Times New Roman"/>
          <w:sz w:val="28"/>
          <w:lang w:val="en-US"/>
        </w:rPr>
        <w:t>o‘</w:t>
      </w:r>
      <w:r w:rsidR="00A26A42" w:rsidRPr="00A26A42">
        <w:rPr>
          <w:rFonts w:ascii="Times New Roman" w:hAnsi="Times New Roman"/>
          <w:sz w:val="28"/>
          <w:lang w:val="en-US"/>
        </w:rPr>
        <w:t xml:space="preserve">ljallangan </w:t>
      </w:r>
      <w:r>
        <w:rPr>
          <w:rFonts w:ascii="Times New Roman" w:hAnsi="Times New Roman"/>
          <w:sz w:val="28"/>
          <w:lang w:val="en-US"/>
        </w:rPr>
        <w:t>O‘</w:t>
      </w:r>
      <w:r w:rsidR="00A26A42" w:rsidRPr="00A26A42">
        <w:rPr>
          <w:rFonts w:ascii="Times New Roman" w:hAnsi="Times New Roman"/>
          <w:sz w:val="28"/>
          <w:lang w:val="en-US"/>
        </w:rPr>
        <w:t>zbekiston Respublikasining bank tizimini isloh qilish strategiyasi t</w:t>
      </w:r>
      <w:r>
        <w:rPr>
          <w:rFonts w:ascii="Times New Roman" w:hAnsi="Times New Roman"/>
          <w:sz w:val="28"/>
          <w:lang w:val="en-US"/>
        </w:rPr>
        <w:t>o‘</w:t>
      </w:r>
      <w:r w:rsidR="00A26A42" w:rsidRPr="00A26A42">
        <w:rPr>
          <w:rFonts w:ascii="Times New Roman" w:hAnsi="Times New Roman"/>
          <w:sz w:val="28"/>
          <w:lang w:val="en-US"/>
        </w:rPr>
        <w:t>g‘risidagi PF-5992-son Farmoni. Toshkent, 12-may.</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(2022) 2022-2026 yillarga m</w:t>
      </w:r>
      <w:r>
        <w:rPr>
          <w:rFonts w:ascii="Times New Roman" w:hAnsi="Times New Roman"/>
          <w:sz w:val="28"/>
          <w:lang w:val="en-US"/>
        </w:rPr>
        <w:t>o‘</w:t>
      </w:r>
      <w:r w:rsidR="00A26A42" w:rsidRPr="00A26A42">
        <w:rPr>
          <w:rFonts w:ascii="Times New Roman" w:hAnsi="Times New Roman"/>
          <w:sz w:val="28"/>
          <w:lang w:val="en-US"/>
        </w:rPr>
        <w:t xml:space="preserve">ljallangan Yangi </w:t>
      </w:r>
      <w:r>
        <w:rPr>
          <w:rFonts w:ascii="Times New Roman" w:hAnsi="Times New Roman"/>
          <w:sz w:val="28"/>
          <w:lang w:val="en-US"/>
        </w:rPr>
        <w:t>O‘</w:t>
      </w:r>
      <w:r w:rsidR="00A26A42" w:rsidRPr="00A26A42">
        <w:rPr>
          <w:rFonts w:ascii="Times New Roman" w:hAnsi="Times New Roman"/>
          <w:sz w:val="28"/>
          <w:lang w:val="en-US"/>
        </w:rPr>
        <w:t>zbekistonning taraqqiyot strategiyasi t</w:t>
      </w:r>
      <w:r>
        <w:rPr>
          <w:rFonts w:ascii="Times New Roman" w:hAnsi="Times New Roman"/>
          <w:sz w:val="28"/>
          <w:lang w:val="en-US"/>
        </w:rPr>
        <w:t>o‘</w:t>
      </w:r>
      <w:r w:rsidR="00A26A42" w:rsidRPr="00A26A42">
        <w:rPr>
          <w:rFonts w:ascii="Times New Roman" w:hAnsi="Times New Roman"/>
          <w:sz w:val="28"/>
          <w:lang w:val="en-US"/>
        </w:rPr>
        <w:t>g‘risidagi PF-60-son Farmoni. Toshkent, 28-yanvar.</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Markaziy banki (2015) Tijorat banklarida aktivlar sifatini tasniflash va aktivlar b</w:t>
      </w:r>
      <w:r>
        <w:rPr>
          <w:rFonts w:ascii="Times New Roman" w:hAnsi="Times New Roman"/>
          <w:sz w:val="28"/>
          <w:lang w:val="en-US"/>
        </w:rPr>
        <w:t>o‘</w:t>
      </w:r>
      <w:r w:rsidR="00A26A42" w:rsidRPr="00A26A42">
        <w:rPr>
          <w:rFonts w:ascii="Times New Roman" w:hAnsi="Times New Roman"/>
          <w:sz w:val="28"/>
          <w:lang w:val="en-US"/>
        </w:rPr>
        <w:t>yicha ehtimoliy y</w:t>
      </w:r>
      <w:r>
        <w:rPr>
          <w:rFonts w:ascii="Times New Roman" w:hAnsi="Times New Roman"/>
          <w:sz w:val="28"/>
          <w:lang w:val="en-US"/>
        </w:rPr>
        <w:t>o‘</w:t>
      </w:r>
      <w:r w:rsidR="00A26A42" w:rsidRPr="00A26A42">
        <w:rPr>
          <w:rFonts w:ascii="Times New Roman" w:hAnsi="Times New Roman"/>
          <w:sz w:val="28"/>
          <w:lang w:val="en-US"/>
        </w:rPr>
        <w:t>qotishlarni qoplash uchun zaxiralar shakllantirish hamda ulardan foydalanish tartibi t</w:t>
      </w:r>
      <w:r>
        <w:rPr>
          <w:rFonts w:ascii="Times New Roman" w:hAnsi="Times New Roman"/>
          <w:sz w:val="28"/>
          <w:lang w:val="en-US"/>
        </w:rPr>
        <w:t>o‘</w:t>
      </w:r>
      <w:r w:rsidR="00A26A42" w:rsidRPr="00A26A42">
        <w:rPr>
          <w:rFonts w:ascii="Times New Roman" w:hAnsi="Times New Roman"/>
          <w:sz w:val="28"/>
          <w:lang w:val="en-US"/>
        </w:rPr>
        <w:t>g‘risidagi Nizom (2696-son). Toshkent.</w:t>
      </w:r>
    </w:p>
    <w:p w:rsidR="00DA679B" w:rsidRPr="00771224" w:rsidRDefault="008954D2"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fldChar w:fldCharType="begin"/>
      </w:r>
      <w:r w:rsidR="00857094" w:rsidRPr="00771224">
        <w:rPr>
          <w:rFonts w:ascii="Times New Roman" w:hAnsi="Times New Roman"/>
          <w:sz w:val="28"/>
          <w:lang w:val="en-US"/>
        </w:rPr>
        <w:instrText xml:space="preserve"> ADDIN ZOTERO_BIBL {"uncited":[],"omitted":[],"custom":[]} CSL_BIBLIOGRAPHY </w:instrText>
      </w:r>
      <w:r w:rsidRPr="00771224">
        <w:rPr>
          <w:rFonts w:ascii="Times New Roman" w:hAnsi="Times New Roman"/>
          <w:sz w:val="28"/>
          <w:lang w:val="en-US"/>
        </w:rPr>
        <w:fldChar w:fldCharType="separate"/>
      </w:r>
      <w:r w:rsidR="00DA679B" w:rsidRPr="00771224">
        <w:rPr>
          <w:rFonts w:ascii="Times New Roman" w:hAnsi="Times New Roman"/>
          <w:sz w:val="28"/>
          <w:lang w:val="en-US"/>
        </w:rPr>
        <w:t>Abdullaeva, Sh.Z. (2021) “Tijorat banklarida kreditlash jarayoni va uning samaradorligi.”</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Abdullaeva, S.Z. (2021) “Tijorat banklarida kreditlash jarayoni va uning samaradorligi.”</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Altman, E.I. (1968) “Financial ratios, discriminant analysis and the prediction of corporate bankruptcy.,” 23(4).</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Basel Committee on Banking Supervision (2017) “Basel III: Finalising post-crisis reforms. Basel: Bank for International Settlements.” Available at: https://www.bis.org/bcbs/publ/d424.htm.</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Bekmurodova M (2025) “Tijorat banklarida muammoli kreditlarni kamaytirish bo’yicha tizimlarni takomillashtirish yo’llari.,” 3(4). Available at: https://doi.org/https://doi.org/10.5281/zenodo.15298059.</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BIS website (2017) “Basel III: Finalising post-crisis reforms.”</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Claessens S. et al. (2021) “Fintech credit markets around the world: Size, drivers and policy issues.”</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lastRenderedPageBreak/>
        <w:t>DeYoung R and Frame W. S (2021) “Fintech lending and the future of banking,” 59(1–2).</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DeYoung R and Frame W.S. (2021) “Fintech lending and the future of banking,” 59(1–2).</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Islomov, B.X. and Qosimova, M.M. (2022) “Tijorat banklarida kredit risklarini boshqarish.”</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Jo‘raev, A.J. (2021) “Tijorat banklarida kredit portfelini boshqarish masalalari.”</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Karimov, S.R. (2022) “Kichik biznesni bank kreditlari orqali moliyalashtirish.”</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Kashyap A.K. and Stein J.C. (2020) “Banking as a means of payment settlement.,” 135(1).</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Mirazizov A et al. (2016) “Tojikistonda barqaror rivojlanishning moliyaviy va pul-kredit vositalarining samaradorligi,” Economy and ways of improving them, 21, p. 14.</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Mishkin  F.S. (2018) The Economics of Money, Banking and Financial Markets. 12th ed. Boston: Pearson Education. Available at: https://www.pearson.com/en-us/subject-catalog/p/economics-of-money-banking-and-financial-markets/P200000006285.</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Nosirov, E.N. (2022) “Tijorat banklarida kreditga layoqatlilikni baholash mexanizmlarini takomillashtirish.”</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Olimov, D.A. (2023) “Tijorat banklarida kreditlash jarayonining raqamli transformatsiyasi.”</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Olimov, D.A. (2023) “Tijorat banklarida kreditlash jarayonining raqamli transformatsiyasi.”</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Reinhart, C.M. and Rogoff, K.S. (2009) This Time is Different: Eight Centuries of Financial Folly. Princeton: Princeton University Press. Available at: https://press.princeton.edu/books/hardcover/9780691152646/this-time-is-different.</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Stiglitz, J.E. and Weiss, A. (1981) “Credit rationing in markets with imperfect information.,” 71(3). Available at: https://www.jstor.org/stable/1802787.</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lastRenderedPageBreak/>
        <w:t>Stiglitz, J.E. and Weiss, A. (1981) “Credit rationing in markets with imperfect information.,” 71(3). Available at: https://www.jstor.org/stable/1802787.</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Tobias Berg et al. (2020) “On the Rise of FinTechs: Credit Scoring Using Digital Footprints,” The Review of Financial Studies, 33(7), p. 52. Available at: https://doi.org/https://doi.org/10.1093/rfs/hhz099.</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Xudoyberdiyev, A.A. (2023) “Tijorat banklarida kredit risklarini diversifikatsiya qilish.”</w:t>
      </w:r>
    </w:p>
    <w:p w:rsidR="00770210" w:rsidRPr="00770210" w:rsidRDefault="008954D2"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fldChar w:fldCharType="end"/>
      </w:r>
      <w:r w:rsidR="005A6E8A">
        <w:rPr>
          <w:rFonts w:ascii="Times New Roman" w:hAnsi="Times New Roman"/>
          <w:sz w:val="28"/>
          <w:lang w:val="en-US"/>
        </w:rPr>
        <w:t>Abdullayeva, Sh.Z. (2017</w:t>
      </w:r>
      <w:r w:rsidR="00770210" w:rsidRPr="00770210">
        <w:rPr>
          <w:rFonts w:ascii="Times New Roman" w:hAnsi="Times New Roman"/>
          <w:sz w:val="28"/>
          <w:lang w:val="en-US"/>
        </w:rPr>
        <w:t>) Bank ishi: Darslik. Toshkent: Iqtisod-Moliya.</w:t>
      </w:r>
    </w:p>
    <w:p w:rsidR="00770210" w:rsidRPr="00770210" w:rsidRDefault="005A6E8A"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Abdullayeva, Sh.Z. (2017</w:t>
      </w:r>
      <w:r w:rsidR="00770210" w:rsidRPr="00770210">
        <w:rPr>
          <w:rFonts w:ascii="Times New Roman" w:hAnsi="Times New Roman"/>
          <w:sz w:val="28"/>
          <w:lang w:val="en-US"/>
        </w:rPr>
        <w:t>) Kredit va kreditlash: Monografiya.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Abdullayeva, Sh.Z. (2018) Pul, kredit va banklar: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Bektemirov, A., Omonov, A.A., Xaydarov, Z.Sh. va Niyozov, Z.D. (2020) Tijorat banklari aktiv va passivlarini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Samarqand: SamISI.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Malikov, T.S. (2019) Moliya: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Omonov, A.A. va Qoraliyev, T.M. (2018) Tijorat banklarida risklarni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Qosimova, M. va Y</w:t>
      </w:r>
      <w:r w:rsidR="009F4129">
        <w:rPr>
          <w:rFonts w:ascii="Times New Roman" w:hAnsi="Times New Roman"/>
          <w:sz w:val="28"/>
          <w:lang w:val="en-US"/>
        </w:rPr>
        <w:t>o‘</w:t>
      </w:r>
      <w:r w:rsidRPr="00770210">
        <w:rPr>
          <w:rFonts w:ascii="Times New Roman" w:hAnsi="Times New Roman"/>
          <w:sz w:val="28"/>
          <w:lang w:val="en-US"/>
        </w:rPr>
        <w:t>ldoshev, M. (2016) Bank menejmenti va marketingi: Darslik. Toshkent: Iqtisodiyot.</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Rashidov, O. va Qurbonov, A. (2021) Banklarda kredit amaliyoti: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T</w:t>
      </w:r>
      <w:r w:rsidR="009F4129">
        <w:rPr>
          <w:rFonts w:ascii="Times New Roman" w:hAnsi="Times New Roman"/>
          <w:sz w:val="28"/>
          <w:lang w:val="en-US"/>
        </w:rPr>
        <w:t>o‘</w:t>
      </w:r>
      <w:r w:rsidRPr="00770210">
        <w:rPr>
          <w:rFonts w:ascii="Times New Roman" w:hAnsi="Times New Roman"/>
          <w:sz w:val="28"/>
          <w:lang w:val="en-US"/>
        </w:rPr>
        <w:t xml:space="preserve">ymuxamedov, I.R. (2015) Bank ishi va moliya asoslari: Darslik. Toshkent: </w:t>
      </w:r>
      <w:r w:rsidR="009F4129">
        <w:rPr>
          <w:rFonts w:ascii="Times New Roman" w:hAnsi="Times New Roman"/>
          <w:sz w:val="28"/>
          <w:lang w:val="en-US"/>
        </w:rPr>
        <w:t>O‘</w:t>
      </w:r>
      <w:r w:rsidRPr="00770210">
        <w:rPr>
          <w:rFonts w:ascii="Times New Roman" w:hAnsi="Times New Roman"/>
          <w:sz w:val="28"/>
          <w:lang w:val="en-US"/>
        </w:rPr>
        <w:t>zbekiston.</w:t>
      </w:r>
    </w:p>
    <w:p w:rsidR="002E1884"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Vahobov, A.V., Jumaev, N.X. va Botirov, U.O. (2011) Bank ishi: Darslik. Toshkent: 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Abdullayeva, Sh.Z. va Omonov, S. (2021) </w:t>
      </w:r>
      <w:r w:rsidR="0070618B">
        <w:rPr>
          <w:rFonts w:ascii="Times New Roman" w:hAnsi="Times New Roman"/>
          <w:sz w:val="28"/>
          <w:lang w:val="en-US"/>
        </w:rPr>
        <w:t>“</w:t>
      </w:r>
      <w:r w:rsidRPr="00770210">
        <w:rPr>
          <w:rFonts w:ascii="Times New Roman" w:hAnsi="Times New Roman"/>
          <w:sz w:val="28"/>
          <w:lang w:val="en-US"/>
        </w:rPr>
        <w:t>Tijorat banklarida kreditlash jarayoni va uning samaradorligi</w:t>
      </w:r>
      <w:r w:rsidR="0070618B">
        <w:rPr>
          <w:rFonts w:ascii="Times New Roman" w:hAnsi="Times New Roman"/>
          <w:sz w:val="28"/>
          <w:lang w:val="en-US"/>
        </w:rPr>
        <w:t>”</w:t>
      </w:r>
      <w:r w:rsidRPr="00770210">
        <w:rPr>
          <w:rFonts w:ascii="Times New Roman" w:hAnsi="Times New Roman"/>
          <w:sz w:val="28"/>
          <w:lang w:val="en-US"/>
        </w:rPr>
        <w:t>, Moliya jurnali, 4, 15-22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Alimov, A. (2022) </w:t>
      </w:r>
      <w:r w:rsidR="0070618B">
        <w:rPr>
          <w:rFonts w:ascii="Times New Roman" w:hAnsi="Times New Roman"/>
          <w:sz w:val="28"/>
          <w:lang w:val="en-US"/>
        </w:rPr>
        <w:t>“</w:t>
      </w:r>
      <w:r w:rsidRPr="00770210">
        <w:rPr>
          <w:rFonts w:ascii="Times New Roman" w:hAnsi="Times New Roman"/>
          <w:sz w:val="28"/>
          <w:lang w:val="en-US"/>
        </w:rPr>
        <w:t>Bank sektorida muammoli aktivlarni boshqarishning zamonaviy usullari</w:t>
      </w:r>
      <w:r w:rsidR="0070618B">
        <w:rPr>
          <w:rFonts w:ascii="Times New Roman" w:hAnsi="Times New Roman"/>
          <w:sz w:val="28"/>
          <w:lang w:val="en-US"/>
        </w:rPr>
        <w:t>”</w:t>
      </w:r>
      <w:r w:rsidRPr="00770210">
        <w:rPr>
          <w:rFonts w:ascii="Times New Roman" w:hAnsi="Times New Roman"/>
          <w:sz w:val="28"/>
          <w:lang w:val="en-US"/>
        </w:rPr>
        <w:t>, Moliya, 3, 41-48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Avilov, N. va Komiljonov, A. (2025) </w:t>
      </w:r>
      <w:r w:rsidR="0070618B">
        <w:rPr>
          <w:rFonts w:ascii="Times New Roman" w:hAnsi="Times New Roman"/>
          <w:sz w:val="28"/>
          <w:lang w:val="en-US"/>
        </w:rPr>
        <w:t>“</w:t>
      </w:r>
      <w:r w:rsidRPr="00770210">
        <w:rPr>
          <w:rFonts w:ascii="Times New Roman" w:hAnsi="Times New Roman"/>
          <w:sz w:val="28"/>
          <w:lang w:val="en-US"/>
        </w:rPr>
        <w:t>Tijorat banklari kredit portfelining mohiyati</w:t>
      </w:r>
      <w:r w:rsidR="0070618B">
        <w:rPr>
          <w:rFonts w:ascii="Times New Roman" w:hAnsi="Times New Roman"/>
          <w:sz w:val="28"/>
          <w:lang w:val="en-US"/>
        </w:rPr>
        <w:t>”</w:t>
      </w:r>
      <w:r w:rsidRPr="00770210">
        <w:rPr>
          <w:rFonts w:ascii="Times New Roman" w:hAnsi="Times New Roman"/>
          <w:sz w:val="28"/>
          <w:lang w:val="en-US"/>
        </w:rPr>
        <w:t>, Yosh Olimlar, 1, 10-15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Bekmurodov, A. (2021) </w:t>
      </w:r>
      <w:r w:rsidR="0070618B">
        <w:rPr>
          <w:rFonts w:ascii="Times New Roman" w:hAnsi="Times New Roman"/>
          <w:sz w:val="28"/>
          <w:lang w:val="en-US"/>
        </w:rPr>
        <w:t>“</w:t>
      </w:r>
      <w:r w:rsidRPr="00770210">
        <w:rPr>
          <w:rFonts w:ascii="Times New Roman" w:hAnsi="Times New Roman"/>
          <w:sz w:val="28"/>
          <w:lang w:val="en-US"/>
        </w:rPr>
        <w:t>Kichik biznes subyektlarini kreditlashda axborot asimmetriyasini qisqartirish</w:t>
      </w:r>
      <w:r w:rsidR="0070618B">
        <w:rPr>
          <w:rFonts w:ascii="Times New Roman" w:hAnsi="Times New Roman"/>
          <w:sz w:val="28"/>
          <w:lang w:val="en-US"/>
        </w:rPr>
        <w:t>”</w:t>
      </w:r>
      <w:r w:rsidRPr="00770210">
        <w:rPr>
          <w:rFonts w:ascii="Times New Roman" w:hAnsi="Times New Roman"/>
          <w:sz w:val="28"/>
          <w:lang w:val="en-US"/>
        </w:rPr>
        <w:t>, Iqtisodiyot, 7, 33-39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Boboqulov, K.G. (2024) </w:t>
      </w:r>
      <w:r w:rsidR="0070618B">
        <w:rPr>
          <w:rFonts w:ascii="Times New Roman" w:hAnsi="Times New Roman"/>
          <w:sz w:val="28"/>
          <w:lang w:val="en-US"/>
        </w:rPr>
        <w:t>“</w:t>
      </w:r>
      <w:r w:rsidRPr="00770210">
        <w:rPr>
          <w:rFonts w:ascii="Times New Roman" w:hAnsi="Times New Roman"/>
          <w:sz w:val="28"/>
          <w:lang w:val="en-US"/>
        </w:rPr>
        <w:t>Tijorat banki kredit portfelini boshqarishni takomillashtirish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Scientific Journal of Actuarial Finance, 2(1), 55-62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Ergashev, A. (2024) </w:t>
      </w:r>
      <w:r w:rsidR="0070618B">
        <w:rPr>
          <w:rFonts w:ascii="Times New Roman" w:hAnsi="Times New Roman"/>
          <w:sz w:val="28"/>
          <w:lang w:val="en-US"/>
        </w:rPr>
        <w:t>“</w:t>
      </w:r>
      <w:r w:rsidRPr="00770210">
        <w:rPr>
          <w:rFonts w:ascii="Times New Roman" w:hAnsi="Times New Roman"/>
          <w:sz w:val="28"/>
          <w:lang w:val="en-US"/>
        </w:rPr>
        <w:t>Bank sohasida jismoniy shaxslar bankrotligi instituti ahamiyati</w:t>
      </w:r>
      <w:r w:rsidR="0070618B">
        <w:rPr>
          <w:rFonts w:ascii="Times New Roman" w:hAnsi="Times New Roman"/>
          <w:sz w:val="28"/>
          <w:lang w:val="en-US"/>
        </w:rPr>
        <w:t>”</w:t>
      </w:r>
      <w:r w:rsidRPr="00770210">
        <w:rPr>
          <w:rFonts w:ascii="Times New Roman" w:hAnsi="Times New Roman"/>
          <w:sz w:val="28"/>
          <w:lang w:val="en-US"/>
        </w:rPr>
        <w:t>, Huquq va iqtisodiyot, 5, 21-28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Giyaev, R.A. (2024) </w:t>
      </w:r>
      <w:r w:rsidR="0070618B">
        <w:rPr>
          <w:rFonts w:ascii="Times New Roman" w:hAnsi="Times New Roman"/>
          <w:sz w:val="28"/>
          <w:lang w:val="en-US"/>
        </w:rPr>
        <w:t>“</w:t>
      </w:r>
      <w:r w:rsidRPr="00770210">
        <w:rPr>
          <w:rFonts w:ascii="Times New Roman" w:hAnsi="Times New Roman"/>
          <w:sz w:val="28"/>
          <w:lang w:val="en-US"/>
        </w:rPr>
        <w:t>Banklarda muammoli kreditlar bilan ishlash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Tadqiqotlar jahon ilmiy-metodik jurnali, 1(4), 18-24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Islomov, B.X. va Qosimova, M.M. (2022) </w:t>
      </w:r>
      <w:r w:rsidR="0070618B">
        <w:rPr>
          <w:rFonts w:ascii="Times New Roman" w:hAnsi="Times New Roman"/>
          <w:sz w:val="28"/>
          <w:lang w:val="en-US"/>
        </w:rPr>
        <w:t>“</w:t>
      </w:r>
      <w:r w:rsidRPr="00770210">
        <w:rPr>
          <w:rFonts w:ascii="Times New Roman" w:hAnsi="Times New Roman"/>
          <w:sz w:val="28"/>
          <w:lang w:val="en-US"/>
        </w:rPr>
        <w:t>Tijorat banklarida kredit risklarini boshqarish</w:t>
      </w:r>
      <w:r w:rsidR="0070618B">
        <w:rPr>
          <w:rFonts w:ascii="Times New Roman" w:hAnsi="Times New Roman"/>
          <w:sz w:val="28"/>
          <w:lang w:val="en-US"/>
        </w:rPr>
        <w:t>”</w:t>
      </w:r>
      <w:r w:rsidRPr="00770210">
        <w:rPr>
          <w:rFonts w:ascii="Times New Roman" w:hAnsi="Times New Roman"/>
          <w:sz w:val="28"/>
          <w:lang w:val="en-US"/>
        </w:rPr>
        <w:t>, Iqtisodiyot va ta'lim, 3, 44-51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J</w:t>
      </w:r>
      <w:r w:rsidR="009F4129">
        <w:rPr>
          <w:rFonts w:ascii="Times New Roman" w:hAnsi="Times New Roman"/>
          <w:sz w:val="28"/>
          <w:lang w:val="en-US"/>
        </w:rPr>
        <w:t>o‘</w:t>
      </w:r>
      <w:r w:rsidRPr="00770210">
        <w:rPr>
          <w:rFonts w:ascii="Times New Roman" w:hAnsi="Times New Roman"/>
          <w:sz w:val="28"/>
          <w:lang w:val="en-US"/>
        </w:rPr>
        <w:t xml:space="preserve">raev, A.J. (2021) </w:t>
      </w:r>
      <w:r w:rsidR="0070618B">
        <w:rPr>
          <w:rFonts w:ascii="Times New Roman" w:hAnsi="Times New Roman"/>
          <w:sz w:val="28"/>
          <w:lang w:val="en-US"/>
        </w:rPr>
        <w:t>“</w:t>
      </w:r>
      <w:r w:rsidRPr="00770210">
        <w:rPr>
          <w:rFonts w:ascii="Times New Roman" w:hAnsi="Times New Roman"/>
          <w:sz w:val="28"/>
          <w:lang w:val="en-US"/>
        </w:rPr>
        <w:t>Tijorat banklarida kredit portfelini boshqarish masalalari</w:t>
      </w:r>
      <w:r w:rsidR="001F1250">
        <w:rPr>
          <w:rFonts w:ascii="Times New Roman" w:hAnsi="Times New Roman"/>
          <w:sz w:val="28"/>
          <w:lang w:val="en-US"/>
        </w:rPr>
        <w:t>”</w:t>
      </w:r>
      <w:r w:rsidRPr="00770210">
        <w:rPr>
          <w:rFonts w:ascii="Times New Roman" w:hAnsi="Times New Roman"/>
          <w:sz w:val="28"/>
          <w:lang w:val="en-US"/>
        </w:rPr>
        <w:t>, Xalqaro moliya va hisob, 2, 60-67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Jumayev, N. va Toshmatov, Sh. (2022) </w:t>
      </w:r>
      <w:r w:rsidR="001F1250">
        <w:rPr>
          <w:rFonts w:ascii="Times New Roman" w:hAnsi="Times New Roman"/>
          <w:sz w:val="28"/>
          <w:lang w:val="en-US"/>
        </w:rPr>
        <w:t>“</w:t>
      </w:r>
      <w:r w:rsidRPr="00770210">
        <w:rPr>
          <w:rFonts w:ascii="Times New Roman" w:hAnsi="Times New Roman"/>
          <w:sz w:val="28"/>
          <w:lang w:val="en-US"/>
        </w:rPr>
        <w:t>Korporativ mijozlarni kreditlashda risk-menejment muammolari</w:t>
      </w:r>
      <w:r w:rsidR="001F1250">
        <w:rPr>
          <w:rFonts w:ascii="Times New Roman" w:hAnsi="Times New Roman"/>
          <w:sz w:val="28"/>
          <w:lang w:val="en-US"/>
        </w:rPr>
        <w:t>”</w:t>
      </w:r>
      <w:r w:rsidRPr="00770210">
        <w:rPr>
          <w:rFonts w:ascii="Times New Roman" w:hAnsi="Times New Roman"/>
          <w:sz w:val="28"/>
          <w:lang w:val="en-US"/>
        </w:rPr>
        <w:t>, Bank ishi, 4, 11-19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(2023a) </w:t>
      </w:r>
      <w:r w:rsidR="001F1250">
        <w:rPr>
          <w:rFonts w:ascii="Times New Roman" w:hAnsi="Times New Roman"/>
          <w:sz w:val="28"/>
          <w:lang w:val="en-US"/>
        </w:rPr>
        <w:t>“</w:t>
      </w:r>
      <w:r w:rsidRPr="00770210">
        <w:rPr>
          <w:rFonts w:ascii="Times New Roman" w:hAnsi="Times New Roman"/>
          <w:sz w:val="28"/>
          <w:lang w:val="en-US"/>
        </w:rPr>
        <w:t>Muammoli kreditlar tasnifi va ularning vujudga kelish omillari</w:t>
      </w:r>
      <w:r w:rsidR="001F1250">
        <w:rPr>
          <w:rFonts w:ascii="Times New Roman" w:hAnsi="Times New Roman"/>
          <w:sz w:val="28"/>
          <w:lang w:val="en-US"/>
        </w:rPr>
        <w:t>”</w:t>
      </w:r>
      <w:r w:rsidRPr="00770210">
        <w:rPr>
          <w:rFonts w:ascii="Times New Roman" w:hAnsi="Times New Roman"/>
          <w:sz w:val="28"/>
          <w:lang w:val="en-US"/>
        </w:rPr>
        <w:t>, Yashil iqtisodiyot taraqqiyoti, 2, 34-40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(2023b) </w:t>
      </w:r>
      <w:r w:rsidR="001F1250">
        <w:rPr>
          <w:rFonts w:ascii="Times New Roman" w:hAnsi="Times New Roman"/>
          <w:sz w:val="28"/>
          <w:lang w:val="en-US"/>
        </w:rPr>
        <w:t>“</w:t>
      </w:r>
      <w:r w:rsidRPr="00770210">
        <w:rPr>
          <w:rFonts w:ascii="Times New Roman" w:hAnsi="Times New Roman"/>
          <w:sz w:val="28"/>
          <w:lang w:val="en-US"/>
        </w:rPr>
        <w:t>Banklardagi muammoli kreditlarni undirish amaliyoti va uni takomillashtirish y</w:t>
      </w:r>
      <w:r w:rsidR="009F4129">
        <w:rPr>
          <w:rFonts w:ascii="Times New Roman" w:hAnsi="Times New Roman"/>
          <w:sz w:val="28"/>
          <w:lang w:val="en-US"/>
        </w:rPr>
        <w:t>o‘</w:t>
      </w:r>
      <w:r w:rsidRPr="00770210">
        <w:rPr>
          <w:rFonts w:ascii="Times New Roman" w:hAnsi="Times New Roman"/>
          <w:sz w:val="28"/>
          <w:lang w:val="en-US"/>
        </w:rPr>
        <w:t>llari</w:t>
      </w:r>
      <w:r w:rsidR="001F1250">
        <w:rPr>
          <w:rFonts w:ascii="Times New Roman" w:hAnsi="Times New Roman"/>
          <w:sz w:val="28"/>
          <w:lang w:val="en-US"/>
        </w:rPr>
        <w:t>”</w:t>
      </w:r>
      <w:r w:rsidRPr="00770210">
        <w:rPr>
          <w:rFonts w:ascii="Times New Roman" w:hAnsi="Times New Roman"/>
          <w:sz w:val="28"/>
          <w:lang w:val="en-US"/>
        </w:rPr>
        <w:t>, Iqtisodiyot va ta'lim, 5, 77-84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Karimov, M. (2023) </w:t>
      </w:r>
      <w:r w:rsidR="001F1250">
        <w:rPr>
          <w:rFonts w:ascii="Times New Roman" w:hAnsi="Times New Roman"/>
          <w:sz w:val="28"/>
          <w:lang w:val="en-US"/>
        </w:rPr>
        <w:t>“</w:t>
      </w:r>
      <w:r w:rsidRPr="00770210">
        <w:rPr>
          <w:rFonts w:ascii="Times New Roman" w:hAnsi="Times New Roman"/>
          <w:sz w:val="28"/>
          <w:lang w:val="en-US"/>
        </w:rPr>
        <w:t>Bank tizimida garov ta'minotini baholashdagi xatarlarni boshqarish</w:t>
      </w:r>
      <w:r w:rsidR="001F1250">
        <w:rPr>
          <w:rFonts w:ascii="Times New Roman" w:hAnsi="Times New Roman"/>
          <w:sz w:val="28"/>
          <w:lang w:val="en-US"/>
        </w:rPr>
        <w:t>”</w:t>
      </w:r>
      <w:r w:rsidRPr="00770210">
        <w:rPr>
          <w:rFonts w:ascii="Times New Roman" w:hAnsi="Times New Roman"/>
          <w:sz w:val="28"/>
          <w:lang w:val="en-US"/>
        </w:rPr>
        <w:t>, Moliya bozori, 6, 29-35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Kulliev, I.Y. (2023) </w:t>
      </w:r>
      <w:r w:rsidR="001F1250">
        <w:rPr>
          <w:rFonts w:ascii="Times New Roman" w:hAnsi="Times New Roman"/>
          <w:sz w:val="28"/>
          <w:lang w:val="en-US"/>
        </w:rPr>
        <w:t>“</w:t>
      </w:r>
      <w:r w:rsidR="009F4129">
        <w:rPr>
          <w:rFonts w:ascii="Times New Roman" w:hAnsi="Times New Roman"/>
          <w:sz w:val="28"/>
          <w:lang w:val="en-US"/>
        </w:rPr>
        <w:t>O‘</w:t>
      </w:r>
      <w:r w:rsidRPr="00770210">
        <w:rPr>
          <w:rFonts w:ascii="Times New Roman" w:hAnsi="Times New Roman"/>
          <w:sz w:val="28"/>
          <w:lang w:val="en-US"/>
        </w:rPr>
        <w:t>zbekiston Respublikasi tijorat banklarining jismoniy shaxslarni kreditlash metodologiyasini takomillashtirish</w:t>
      </w:r>
      <w:r w:rsidR="001F1250">
        <w:rPr>
          <w:rFonts w:ascii="Times New Roman" w:hAnsi="Times New Roman"/>
          <w:sz w:val="28"/>
          <w:lang w:val="en-US"/>
        </w:rPr>
        <w:t>”</w:t>
      </w:r>
      <w:r w:rsidRPr="00770210">
        <w:rPr>
          <w:rFonts w:ascii="Times New Roman" w:hAnsi="Times New Roman"/>
          <w:sz w:val="28"/>
          <w:lang w:val="en-US"/>
        </w:rPr>
        <w:t>, TMI ilmiy ishlari t</w:t>
      </w:r>
      <w:r w:rsidR="009F4129">
        <w:rPr>
          <w:rFonts w:ascii="Times New Roman" w:hAnsi="Times New Roman"/>
          <w:sz w:val="28"/>
          <w:lang w:val="en-US"/>
        </w:rPr>
        <w:t>o‘</w:t>
      </w:r>
      <w:r w:rsidRPr="00770210">
        <w:rPr>
          <w:rFonts w:ascii="Times New Roman" w:hAnsi="Times New Roman"/>
          <w:sz w:val="28"/>
          <w:lang w:val="en-US"/>
        </w:rPr>
        <w:t>plami, 12-18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Maxmudov, R.H. (2022) </w:t>
      </w:r>
      <w:r w:rsidR="001F1250">
        <w:rPr>
          <w:rFonts w:ascii="Times New Roman" w:hAnsi="Times New Roman"/>
          <w:sz w:val="28"/>
          <w:lang w:val="en-US"/>
        </w:rPr>
        <w:t>“</w:t>
      </w:r>
      <w:r w:rsidRPr="00770210">
        <w:rPr>
          <w:rFonts w:ascii="Times New Roman" w:hAnsi="Times New Roman"/>
          <w:sz w:val="28"/>
          <w:lang w:val="en-US"/>
        </w:rPr>
        <w:t>Muammoli kreditlarni baholash va aniqlash modellari</w:t>
      </w:r>
      <w:r w:rsidR="001F1250">
        <w:rPr>
          <w:rFonts w:ascii="Times New Roman" w:hAnsi="Times New Roman"/>
          <w:sz w:val="28"/>
          <w:lang w:val="en-US"/>
        </w:rPr>
        <w:t>”</w:t>
      </w:r>
      <w:r w:rsidRPr="00770210">
        <w:rPr>
          <w:rFonts w:ascii="Times New Roman" w:hAnsi="Times New Roman"/>
          <w:sz w:val="28"/>
          <w:lang w:val="en-US"/>
        </w:rPr>
        <w:t>, Moliya bozori jurnali, 1, 23-30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Miralimovich, A.M. (2024) </w:t>
      </w:r>
      <w:r w:rsidR="001F1250">
        <w:rPr>
          <w:rFonts w:ascii="Times New Roman" w:hAnsi="Times New Roman"/>
          <w:sz w:val="28"/>
          <w:lang w:val="en-US"/>
        </w:rPr>
        <w:t>“</w:t>
      </w:r>
      <w:r w:rsidRPr="00770210">
        <w:rPr>
          <w:rFonts w:ascii="Times New Roman" w:hAnsi="Times New Roman"/>
          <w:sz w:val="28"/>
          <w:lang w:val="en-US"/>
        </w:rPr>
        <w:t xml:space="preserve">Tijorat banklari kredit portfeli samaradorligini oshirishda kredit siyosatining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Iqtisodiyot: tahlil va prognozlar, 3, 45-52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Nazarov, X. (2022) </w:t>
      </w:r>
      <w:r w:rsidR="001F1250">
        <w:rPr>
          <w:rFonts w:ascii="Times New Roman" w:hAnsi="Times New Roman"/>
          <w:sz w:val="28"/>
          <w:lang w:val="en-US"/>
        </w:rPr>
        <w:t>“</w:t>
      </w:r>
      <w:r w:rsidRPr="00770210">
        <w:rPr>
          <w:rFonts w:ascii="Times New Roman" w:hAnsi="Times New Roman"/>
          <w:sz w:val="28"/>
          <w:lang w:val="en-US"/>
        </w:rPr>
        <w:t>Iste</w:t>
      </w:r>
      <w:r w:rsidR="001F1250">
        <w:rPr>
          <w:rFonts w:ascii="Times New Roman" w:hAnsi="Times New Roman"/>
          <w:sz w:val="28"/>
          <w:lang w:val="en-US"/>
        </w:rPr>
        <w:t>’</w:t>
      </w:r>
      <w:r w:rsidRPr="00770210">
        <w:rPr>
          <w:rFonts w:ascii="Times New Roman" w:hAnsi="Times New Roman"/>
          <w:sz w:val="28"/>
          <w:lang w:val="en-US"/>
        </w:rPr>
        <w:t>mol kreditlari b</w:t>
      </w:r>
      <w:r w:rsidR="009F4129">
        <w:rPr>
          <w:rFonts w:ascii="Times New Roman" w:hAnsi="Times New Roman"/>
          <w:sz w:val="28"/>
          <w:lang w:val="en-US"/>
        </w:rPr>
        <w:t>o‘</w:t>
      </w:r>
      <w:r w:rsidRPr="00770210">
        <w:rPr>
          <w:rFonts w:ascii="Times New Roman" w:hAnsi="Times New Roman"/>
          <w:sz w:val="28"/>
          <w:lang w:val="en-US"/>
        </w:rPr>
        <w:t>yicha defolt ehtimolligini ekonometrik modellashtirish</w:t>
      </w:r>
      <w:r w:rsidR="001F1250">
        <w:rPr>
          <w:rFonts w:ascii="Times New Roman" w:hAnsi="Times New Roman"/>
          <w:sz w:val="28"/>
          <w:lang w:val="en-US"/>
        </w:rPr>
        <w:t>”</w:t>
      </w:r>
      <w:r w:rsidRPr="00770210">
        <w:rPr>
          <w:rFonts w:ascii="Times New Roman" w:hAnsi="Times New Roman"/>
          <w:sz w:val="28"/>
          <w:lang w:val="en-US"/>
        </w:rPr>
        <w:t>, Statistika axborotnomasi, 4, 19-25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Nosirov, E.N. (2022) </w:t>
      </w:r>
      <w:r w:rsidR="001F1250">
        <w:rPr>
          <w:rFonts w:ascii="Times New Roman" w:hAnsi="Times New Roman"/>
          <w:sz w:val="28"/>
          <w:lang w:val="en-US"/>
        </w:rPr>
        <w:t>“</w:t>
      </w:r>
      <w:r w:rsidRPr="00770210">
        <w:rPr>
          <w:rFonts w:ascii="Times New Roman" w:hAnsi="Times New Roman"/>
          <w:sz w:val="28"/>
          <w:lang w:val="en-US"/>
        </w:rPr>
        <w:t>Tijorat banklarida kreditga layoqatlilikni baholash mexanizmlarini takomillashtirish</w:t>
      </w:r>
      <w:r w:rsidR="001F1250">
        <w:rPr>
          <w:rFonts w:ascii="Times New Roman" w:hAnsi="Times New Roman"/>
          <w:sz w:val="28"/>
          <w:lang w:val="en-US"/>
        </w:rPr>
        <w:t>”</w:t>
      </w:r>
      <w:r w:rsidRPr="00770210">
        <w:rPr>
          <w:rFonts w:ascii="Times New Roman" w:hAnsi="Times New Roman"/>
          <w:sz w:val="28"/>
          <w:lang w:val="en-US"/>
        </w:rPr>
        <w:t>, Iqtisodiyot va moliya, 5, 88-95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Olimov, D.A. (2023) </w:t>
      </w:r>
      <w:r w:rsidR="001F1250">
        <w:rPr>
          <w:rFonts w:ascii="Times New Roman" w:hAnsi="Times New Roman"/>
          <w:sz w:val="28"/>
          <w:lang w:val="en-US"/>
        </w:rPr>
        <w:t>“</w:t>
      </w:r>
      <w:r w:rsidRPr="00770210">
        <w:rPr>
          <w:rFonts w:ascii="Times New Roman" w:hAnsi="Times New Roman"/>
          <w:sz w:val="28"/>
          <w:lang w:val="en-US"/>
        </w:rPr>
        <w:t>Tijorat banklarida kreditlash jarayonining raqamli transformatsiyasi</w:t>
      </w:r>
      <w:r w:rsidR="001F1250">
        <w:rPr>
          <w:rFonts w:ascii="Times New Roman" w:hAnsi="Times New Roman"/>
          <w:sz w:val="28"/>
          <w:lang w:val="en-US"/>
        </w:rPr>
        <w:t>”</w:t>
      </w:r>
      <w:r w:rsidRPr="00770210">
        <w:rPr>
          <w:rFonts w:ascii="Times New Roman" w:hAnsi="Times New Roman"/>
          <w:sz w:val="28"/>
          <w:lang w:val="en-US"/>
        </w:rPr>
        <w:t>, Moliya va bank ishi, 2, 50-58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 B. (2022) </w:t>
      </w:r>
      <w:r w:rsidR="001F1250">
        <w:rPr>
          <w:rFonts w:ascii="Times New Roman" w:hAnsi="Times New Roman"/>
          <w:sz w:val="28"/>
          <w:lang w:val="en-US"/>
        </w:rPr>
        <w:t>“</w:t>
      </w:r>
      <w:r w:rsidRPr="00770210">
        <w:rPr>
          <w:rFonts w:ascii="Times New Roman" w:hAnsi="Times New Roman"/>
          <w:sz w:val="28"/>
          <w:lang w:val="en-US"/>
        </w:rPr>
        <w:t xml:space="preserve">Kredit byurolarining bank risklarini boshqarishdagi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Ilm-fan va ta</w:t>
      </w:r>
      <w:r w:rsidR="001F1250">
        <w:rPr>
          <w:rFonts w:ascii="Times New Roman" w:hAnsi="Times New Roman"/>
          <w:sz w:val="28"/>
          <w:lang w:val="en-US"/>
        </w:rPr>
        <w:t>’</w:t>
      </w:r>
      <w:r w:rsidRPr="00770210">
        <w:rPr>
          <w:rFonts w:ascii="Times New Roman" w:hAnsi="Times New Roman"/>
          <w:sz w:val="28"/>
          <w:lang w:val="en-US"/>
        </w:rPr>
        <w:t>lim, 8, 31-38 b.</w:t>
      </w:r>
    </w:p>
    <w:p w:rsidR="00770210" w:rsidRPr="00770210" w:rsidRDefault="001F1250"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Qurbonov, A. (2024) “</w:t>
      </w:r>
      <w:r w:rsidR="00770210" w:rsidRPr="00770210">
        <w:rPr>
          <w:rFonts w:ascii="Times New Roman" w:hAnsi="Times New Roman"/>
          <w:sz w:val="28"/>
          <w:lang w:val="en-US"/>
        </w:rPr>
        <w:t>Tijorat banklari faoliyatida muammoli kreditlar paydo b</w:t>
      </w:r>
      <w:r w:rsidR="009F4129">
        <w:rPr>
          <w:rFonts w:ascii="Times New Roman" w:hAnsi="Times New Roman"/>
          <w:sz w:val="28"/>
          <w:lang w:val="en-US"/>
        </w:rPr>
        <w:t>o‘</w:t>
      </w:r>
      <w:r w:rsidR="00770210" w:rsidRPr="00770210">
        <w:rPr>
          <w:rFonts w:ascii="Times New Roman" w:hAnsi="Times New Roman"/>
          <w:sz w:val="28"/>
          <w:lang w:val="en-US"/>
        </w:rPr>
        <w:t>lishiga ta</w:t>
      </w:r>
      <w:r>
        <w:rPr>
          <w:rFonts w:ascii="Times New Roman" w:hAnsi="Times New Roman"/>
          <w:sz w:val="28"/>
          <w:lang w:val="en-US"/>
        </w:rPr>
        <w:t>’</w:t>
      </w:r>
      <w:r w:rsidR="00770210" w:rsidRPr="00770210">
        <w:rPr>
          <w:rFonts w:ascii="Times New Roman" w:hAnsi="Times New Roman"/>
          <w:sz w:val="28"/>
          <w:lang w:val="en-US"/>
        </w:rPr>
        <w:t>sir etuvchi omillar tahlili</w:t>
      </w:r>
      <w:r>
        <w:rPr>
          <w:rFonts w:ascii="Times New Roman" w:hAnsi="Times New Roman"/>
          <w:sz w:val="28"/>
          <w:lang w:val="en-US"/>
        </w:rPr>
        <w:t>”</w:t>
      </w:r>
      <w:r w:rsidR="00770210" w:rsidRPr="00770210">
        <w:rPr>
          <w:rFonts w:ascii="Times New Roman" w:hAnsi="Times New Roman"/>
          <w:sz w:val="28"/>
          <w:lang w:val="en-US"/>
        </w:rPr>
        <w:t>, Innovations in Science, 2, 10-17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Rahmatov, I. (2021) </w:t>
      </w:r>
      <w:r w:rsidR="001F1250">
        <w:rPr>
          <w:rFonts w:ascii="Times New Roman" w:hAnsi="Times New Roman"/>
          <w:sz w:val="28"/>
          <w:lang w:val="en-US"/>
        </w:rPr>
        <w:t>“</w:t>
      </w:r>
      <w:r w:rsidRPr="00770210">
        <w:rPr>
          <w:rFonts w:ascii="Times New Roman" w:hAnsi="Times New Roman"/>
          <w:sz w:val="28"/>
          <w:lang w:val="en-US"/>
        </w:rPr>
        <w:t>Banklarda muammoli kreditlar bilan ishlash samaradorligini oshirish mexanizmlari</w:t>
      </w:r>
      <w:r w:rsidR="001F1250">
        <w:rPr>
          <w:rFonts w:ascii="Times New Roman" w:hAnsi="Times New Roman"/>
          <w:sz w:val="28"/>
          <w:lang w:val="en-US"/>
        </w:rPr>
        <w:t>”</w:t>
      </w:r>
      <w:r w:rsidRPr="00770210">
        <w:rPr>
          <w:rFonts w:ascii="Times New Roman" w:hAnsi="Times New Roman"/>
          <w:sz w:val="28"/>
          <w:lang w:val="en-US"/>
        </w:rPr>
        <w:t>, Biznes-Ekspert, 6, 42-49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Rustamov, J. (2023) </w:t>
      </w:r>
      <w:r w:rsidR="001F1250">
        <w:rPr>
          <w:rFonts w:ascii="Times New Roman" w:hAnsi="Times New Roman"/>
          <w:sz w:val="28"/>
          <w:lang w:val="en-US"/>
        </w:rPr>
        <w:t>“</w:t>
      </w:r>
      <w:r w:rsidRPr="00770210">
        <w:rPr>
          <w:rFonts w:ascii="Times New Roman" w:hAnsi="Times New Roman"/>
          <w:sz w:val="28"/>
          <w:lang w:val="en-US"/>
        </w:rPr>
        <w:t>Muammoli kreditlarning iqtisodiy ahamiyati va bank operatsion samaradorligiga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Ilmiy xabarnoma, 3, 61-68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Salimov, U. (2024) </w:t>
      </w:r>
      <w:r w:rsidR="001F1250">
        <w:rPr>
          <w:rFonts w:ascii="Times New Roman" w:hAnsi="Times New Roman"/>
          <w:sz w:val="28"/>
          <w:lang w:val="en-US"/>
        </w:rPr>
        <w:t>“</w:t>
      </w:r>
      <w:r w:rsidRPr="00770210">
        <w:rPr>
          <w:rFonts w:ascii="Times New Roman" w:hAnsi="Times New Roman"/>
          <w:sz w:val="28"/>
          <w:lang w:val="en-US"/>
        </w:rPr>
        <w:t>Raqamli iqtisodiyot sharoitida kredit skoring modellarini q</w:t>
      </w:r>
      <w:r w:rsidR="009F4129">
        <w:rPr>
          <w:rFonts w:ascii="Times New Roman" w:hAnsi="Times New Roman"/>
          <w:sz w:val="28"/>
          <w:lang w:val="en-US"/>
        </w:rPr>
        <w:t>o‘</w:t>
      </w:r>
      <w:r w:rsidRPr="00770210">
        <w:rPr>
          <w:rFonts w:ascii="Times New Roman" w:hAnsi="Times New Roman"/>
          <w:sz w:val="28"/>
          <w:lang w:val="en-US"/>
        </w:rPr>
        <w:t>llash</w:t>
      </w:r>
      <w:r w:rsidR="001F1250">
        <w:rPr>
          <w:rFonts w:ascii="Times New Roman" w:hAnsi="Times New Roman"/>
          <w:sz w:val="28"/>
          <w:lang w:val="en-US"/>
        </w:rPr>
        <w:t>”</w:t>
      </w:r>
      <w:r w:rsidRPr="00770210">
        <w:rPr>
          <w:rFonts w:ascii="Times New Roman" w:hAnsi="Times New Roman"/>
          <w:sz w:val="28"/>
          <w:lang w:val="en-US"/>
        </w:rPr>
        <w:t>, Rivojlanish istiqbollari, 1, 14-21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Shermatov, J. (2023) </w:t>
      </w:r>
      <w:r w:rsidR="001F1250">
        <w:rPr>
          <w:rFonts w:ascii="Times New Roman" w:hAnsi="Times New Roman"/>
          <w:sz w:val="28"/>
          <w:lang w:val="en-US"/>
        </w:rPr>
        <w:t>“</w:t>
      </w:r>
      <w:r w:rsidRPr="00770210">
        <w:rPr>
          <w:rFonts w:ascii="Times New Roman" w:hAnsi="Times New Roman"/>
          <w:sz w:val="28"/>
          <w:lang w:val="en-US"/>
        </w:rPr>
        <w:t>Muammoli aktivlar va ularni bank balansidan chiqarish muammolari</w:t>
      </w:r>
      <w:r w:rsidR="001F1250">
        <w:rPr>
          <w:rFonts w:ascii="Times New Roman" w:hAnsi="Times New Roman"/>
          <w:sz w:val="28"/>
          <w:lang w:val="en-US"/>
        </w:rPr>
        <w:t>”</w:t>
      </w:r>
      <w:r w:rsidRPr="00770210">
        <w:rPr>
          <w:rFonts w:ascii="Times New Roman" w:hAnsi="Times New Roman"/>
          <w:sz w:val="28"/>
          <w:lang w:val="en-US"/>
        </w:rPr>
        <w:t>, Moliya, 4, 25-32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Sultanov, E. (2025) </w:t>
      </w:r>
      <w:r w:rsidR="001F1250">
        <w:rPr>
          <w:rFonts w:ascii="Times New Roman" w:hAnsi="Times New Roman"/>
          <w:sz w:val="28"/>
          <w:lang w:val="en-US"/>
        </w:rPr>
        <w:t>“</w:t>
      </w:r>
      <w:r w:rsidRPr="00770210">
        <w:rPr>
          <w:rFonts w:ascii="Times New Roman" w:hAnsi="Times New Roman"/>
          <w:sz w:val="28"/>
          <w:lang w:val="en-US"/>
        </w:rPr>
        <w:t>Tijorat banklarida kredit portfelini diversifikatsiyalash darajasini oshirish</w:t>
      </w:r>
      <w:r w:rsidR="001F1250">
        <w:rPr>
          <w:rFonts w:ascii="Times New Roman" w:hAnsi="Times New Roman"/>
          <w:sz w:val="28"/>
          <w:lang w:val="en-US"/>
        </w:rPr>
        <w:t>”</w:t>
      </w:r>
      <w:r w:rsidRPr="00770210">
        <w:rPr>
          <w:rFonts w:ascii="Times New Roman" w:hAnsi="Times New Roman"/>
          <w:sz w:val="28"/>
          <w:lang w:val="en-US"/>
        </w:rPr>
        <w:t>, Modern Science and Research, 1(2), 70-76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Tursunov, B. (2023) </w:t>
      </w:r>
      <w:r w:rsidR="001F1250">
        <w:rPr>
          <w:rFonts w:ascii="Times New Roman" w:hAnsi="Times New Roman"/>
          <w:sz w:val="28"/>
          <w:lang w:val="en-US"/>
        </w:rPr>
        <w:t>“</w:t>
      </w:r>
      <w:r w:rsidRPr="00770210">
        <w:rPr>
          <w:rFonts w:ascii="Times New Roman" w:hAnsi="Times New Roman"/>
          <w:sz w:val="28"/>
          <w:lang w:val="en-US"/>
        </w:rPr>
        <w:t>Bank portfelidagi NPL ulushini kamaytirish b</w:t>
      </w:r>
      <w:r w:rsidR="009F4129">
        <w:rPr>
          <w:rFonts w:ascii="Times New Roman" w:hAnsi="Times New Roman"/>
          <w:sz w:val="28"/>
          <w:lang w:val="en-US"/>
        </w:rPr>
        <w:t>o‘</w:t>
      </w:r>
      <w:r w:rsidRPr="00770210">
        <w:rPr>
          <w:rFonts w:ascii="Times New Roman" w:hAnsi="Times New Roman"/>
          <w:sz w:val="28"/>
          <w:lang w:val="en-US"/>
        </w:rPr>
        <w:t xml:space="preserve">yicha xorij tajribasi va </w:t>
      </w:r>
      <w:r w:rsidR="009F4129">
        <w:rPr>
          <w:rFonts w:ascii="Times New Roman" w:hAnsi="Times New Roman"/>
          <w:sz w:val="28"/>
          <w:lang w:val="en-US"/>
        </w:rPr>
        <w:t>O‘</w:t>
      </w:r>
      <w:r w:rsidRPr="00770210">
        <w:rPr>
          <w:rFonts w:ascii="Times New Roman" w:hAnsi="Times New Roman"/>
          <w:sz w:val="28"/>
          <w:lang w:val="en-US"/>
        </w:rPr>
        <w:t>zbekiston amaliyoti</w:t>
      </w:r>
      <w:r w:rsidR="001F1250">
        <w:rPr>
          <w:rFonts w:ascii="Times New Roman" w:hAnsi="Times New Roman"/>
          <w:sz w:val="28"/>
          <w:lang w:val="en-US"/>
        </w:rPr>
        <w:t>”</w:t>
      </w:r>
      <w:r w:rsidRPr="00770210">
        <w:rPr>
          <w:rFonts w:ascii="Times New Roman" w:hAnsi="Times New Roman"/>
          <w:sz w:val="28"/>
          <w:lang w:val="en-US"/>
        </w:rPr>
        <w:t>, Xalqaro moliya, 5, 33-41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Usmonov, S. (2020) </w:t>
      </w:r>
      <w:r w:rsidR="001F1250">
        <w:rPr>
          <w:rFonts w:ascii="Times New Roman" w:hAnsi="Times New Roman"/>
          <w:sz w:val="28"/>
          <w:lang w:val="en-US"/>
        </w:rPr>
        <w:t>“</w:t>
      </w:r>
      <w:r w:rsidRPr="00770210">
        <w:rPr>
          <w:rFonts w:ascii="Times New Roman" w:hAnsi="Times New Roman"/>
          <w:sz w:val="28"/>
          <w:lang w:val="en-US"/>
        </w:rPr>
        <w:t>Makroiqtisodiy omillarning tijorat banklari kredit portfeliga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Iqtisodiyot va moliya, 2, 55-63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Xoliqov, M. (2024) </w:t>
      </w:r>
      <w:r w:rsidR="001F1250">
        <w:rPr>
          <w:rFonts w:ascii="Times New Roman" w:hAnsi="Times New Roman"/>
          <w:sz w:val="28"/>
          <w:lang w:val="en-US"/>
        </w:rPr>
        <w:t>“</w:t>
      </w:r>
      <w:r w:rsidRPr="00770210">
        <w:rPr>
          <w:rFonts w:ascii="Times New Roman" w:hAnsi="Times New Roman"/>
          <w:sz w:val="28"/>
          <w:lang w:val="en-US"/>
        </w:rPr>
        <w:t xml:space="preserve">Chakana kreditlar bozorida muammoli qarzlar </w:t>
      </w:r>
      <w:r w:rsidR="009F4129">
        <w:rPr>
          <w:rFonts w:ascii="Times New Roman" w:hAnsi="Times New Roman"/>
          <w:sz w:val="28"/>
          <w:lang w:val="en-US"/>
        </w:rPr>
        <w:t>o‘</w:t>
      </w:r>
      <w:r w:rsidRPr="00770210">
        <w:rPr>
          <w:rFonts w:ascii="Times New Roman" w:hAnsi="Times New Roman"/>
          <w:sz w:val="28"/>
          <w:lang w:val="en-US"/>
        </w:rPr>
        <w:t>sishining sabablari</w:t>
      </w:r>
      <w:r w:rsidR="001F1250">
        <w:rPr>
          <w:rFonts w:ascii="Times New Roman" w:hAnsi="Times New Roman"/>
          <w:sz w:val="28"/>
          <w:lang w:val="en-US"/>
        </w:rPr>
        <w:t>”</w:t>
      </w:r>
      <w:r w:rsidRPr="00770210">
        <w:rPr>
          <w:rFonts w:ascii="Times New Roman" w:hAnsi="Times New Roman"/>
          <w:sz w:val="28"/>
          <w:lang w:val="en-US"/>
        </w:rPr>
        <w:t>, Iqtisodiy taraqqiyot, 3, 22-29 b.</w:t>
      </w:r>
    </w:p>
    <w:p w:rsid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Xoshimov, X.Sh. (2023) </w:t>
      </w:r>
      <w:r w:rsidR="001F1250">
        <w:rPr>
          <w:rFonts w:ascii="Times New Roman" w:hAnsi="Times New Roman"/>
          <w:sz w:val="28"/>
          <w:lang w:val="en-US"/>
        </w:rPr>
        <w:t>“</w:t>
      </w:r>
      <w:r w:rsidRPr="00770210">
        <w:rPr>
          <w:rFonts w:ascii="Times New Roman" w:hAnsi="Times New Roman"/>
          <w:sz w:val="28"/>
          <w:lang w:val="en-US"/>
        </w:rPr>
        <w:t>Banklarda muammoli kreditlar bilan ishlash amaliyotini takomillashtirish</w:t>
      </w:r>
      <w:r w:rsidR="001F1250">
        <w:rPr>
          <w:rFonts w:ascii="Times New Roman" w:hAnsi="Times New Roman"/>
          <w:sz w:val="28"/>
          <w:lang w:val="en-US"/>
        </w:rPr>
        <w:t>”</w:t>
      </w:r>
      <w:r w:rsidRPr="00770210">
        <w:rPr>
          <w:rFonts w:ascii="Times New Roman" w:hAnsi="Times New Roman"/>
          <w:sz w:val="28"/>
          <w:lang w:val="en-US"/>
        </w:rPr>
        <w:t>, Scientific Journal, 4, 80-87 b.</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Altman, E.I. (1968) </w:t>
      </w:r>
      <w:r w:rsidR="001F1250">
        <w:rPr>
          <w:rFonts w:ascii="Times New Roman" w:hAnsi="Times New Roman"/>
          <w:sz w:val="28"/>
          <w:lang w:val="en-US"/>
        </w:rPr>
        <w:t>“</w:t>
      </w:r>
      <w:r w:rsidRPr="003F74CF">
        <w:rPr>
          <w:rFonts w:ascii="Times New Roman" w:hAnsi="Times New Roman"/>
          <w:sz w:val="28"/>
          <w:lang w:val="en-US"/>
        </w:rPr>
        <w:t>Financial ratios, discriminant analysis and the prediction of corporate bankruptcy</w:t>
      </w:r>
      <w:r w:rsidR="001F1250">
        <w:rPr>
          <w:rFonts w:ascii="Times New Roman" w:hAnsi="Times New Roman"/>
          <w:sz w:val="28"/>
          <w:lang w:val="en-US"/>
        </w:rPr>
        <w:t>”</w:t>
      </w:r>
      <w:r w:rsidRPr="003F74CF">
        <w:rPr>
          <w:rFonts w:ascii="Times New Roman" w:hAnsi="Times New Roman"/>
          <w:sz w:val="28"/>
          <w:lang w:val="en-US"/>
        </w:rPr>
        <w:t xml:space="preserve">, Journal of Finance, 23(4).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Basel Committee on Banking Supervision (2017) Basel III: Finalising post-crisis reforms. Basel: Bank for International Settlements.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Berg, T., Burg, V., Gombović, A. and Puri, M. (2020) </w:t>
      </w:r>
      <w:r w:rsidR="001A441D">
        <w:rPr>
          <w:rFonts w:ascii="Times New Roman" w:hAnsi="Times New Roman"/>
          <w:sz w:val="28"/>
          <w:lang w:val="en-US"/>
        </w:rPr>
        <w:t>“</w:t>
      </w:r>
      <w:r w:rsidRPr="003F74CF">
        <w:rPr>
          <w:rFonts w:ascii="Times New Roman" w:hAnsi="Times New Roman"/>
          <w:sz w:val="28"/>
          <w:lang w:val="en-US"/>
        </w:rPr>
        <w:t>On the Rise of FinTechs: Credit Scoring Using Digital Footprints</w:t>
      </w:r>
      <w:r w:rsidR="001A441D">
        <w:rPr>
          <w:rFonts w:ascii="Times New Roman" w:hAnsi="Times New Roman"/>
          <w:sz w:val="28"/>
          <w:lang w:val="en-US"/>
        </w:rPr>
        <w:t>”</w:t>
      </w:r>
      <w:r w:rsidRPr="003F74CF">
        <w:rPr>
          <w:rFonts w:ascii="Times New Roman" w:hAnsi="Times New Roman"/>
          <w:sz w:val="28"/>
          <w:lang w:val="en-US"/>
        </w:rPr>
        <w:t xml:space="preserve">, The Review of Financial Studies, 33(7), 52 b..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Claessens, S., Frost, J., Turner, G. and Zhu, F. (2021) </w:t>
      </w:r>
      <w:r w:rsidR="001A441D">
        <w:rPr>
          <w:rFonts w:ascii="Times New Roman" w:hAnsi="Times New Roman"/>
          <w:sz w:val="28"/>
          <w:lang w:val="en-US"/>
        </w:rPr>
        <w:t>“</w:t>
      </w:r>
      <w:r w:rsidRPr="003F74CF">
        <w:rPr>
          <w:rFonts w:ascii="Times New Roman" w:hAnsi="Times New Roman"/>
          <w:sz w:val="28"/>
          <w:lang w:val="en-US"/>
        </w:rPr>
        <w:t>Fintech credit markets around the world: Size, drivers and policy issues</w:t>
      </w:r>
      <w:r w:rsidR="001A441D">
        <w:rPr>
          <w:rFonts w:ascii="Times New Roman" w:hAnsi="Times New Roman"/>
          <w:sz w:val="28"/>
          <w:lang w:val="en-US"/>
        </w:rPr>
        <w:t>”</w:t>
      </w:r>
      <w:r w:rsidRPr="003F74CF">
        <w:rPr>
          <w:rFonts w:ascii="Times New Roman" w:hAnsi="Times New Roman"/>
          <w:sz w:val="28"/>
          <w:lang w:val="en-US"/>
        </w:rPr>
        <w:t xml:space="preserve">, BIS Quarterly Review.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DeYoung, R. and Frame, W.S. (2021) </w:t>
      </w:r>
      <w:r w:rsidR="001A441D">
        <w:rPr>
          <w:rFonts w:ascii="Times New Roman" w:hAnsi="Times New Roman"/>
          <w:sz w:val="28"/>
          <w:lang w:val="en-US"/>
        </w:rPr>
        <w:t>“</w:t>
      </w:r>
      <w:r w:rsidRPr="003F74CF">
        <w:rPr>
          <w:rFonts w:ascii="Times New Roman" w:hAnsi="Times New Roman"/>
          <w:sz w:val="28"/>
          <w:lang w:val="en-US"/>
        </w:rPr>
        <w:t>Fintech lending and the future of banking</w:t>
      </w:r>
      <w:r w:rsidR="001A441D">
        <w:rPr>
          <w:rFonts w:ascii="Times New Roman" w:hAnsi="Times New Roman"/>
          <w:sz w:val="28"/>
          <w:lang w:val="en-US"/>
        </w:rPr>
        <w:t>”</w:t>
      </w:r>
      <w:r w:rsidRPr="003F74CF">
        <w:rPr>
          <w:rFonts w:ascii="Times New Roman" w:hAnsi="Times New Roman"/>
          <w:sz w:val="28"/>
          <w:lang w:val="en-US"/>
        </w:rPr>
        <w:t xml:space="preserve">, Journal of Financial Services Research, 59(1–2).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Do, H., Ngo, T. and Phung, Q. (2020) </w:t>
      </w:r>
      <w:r w:rsidR="001A441D">
        <w:rPr>
          <w:rFonts w:ascii="Times New Roman" w:hAnsi="Times New Roman"/>
          <w:sz w:val="28"/>
          <w:lang w:val="en-US"/>
        </w:rPr>
        <w:t>“</w:t>
      </w:r>
      <w:r w:rsidRPr="003F74CF">
        <w:rPr>
          <w:rFonts w:ascii="Times New Roman" w:hAnsi="Times New Roman"/>
          <w:sz w:val="28"/>
          <w:lang w:val="en-US"/>
        </w:rPr>
        <w:t>The effect of non-performing loans on profitability of commercial banks: Case of Vietnam</w:t>
      </w:r>
      <w:r w:rsidR="001A441D">
        <w:rPr>
          <w:rFonts w:ascii="Times New Roman" w:hAnsi="Times New Roman"/>
          <w:sz w:val="28"/>
          <w:lang w:val="en-US"/>
        </w:rPr>
        <w:t>”</w:t>
      </w:r>
      <w:r w:rsidRPr="003F74CF">
        <w:rPr>
          <w:rFonts w:ascii="Times New Roman" w:hAnsi="Times New Roman"/>
          <w:sz w:val="28"/>
          <w:lang w:val="en-US"/>
        </w:rPr>
        <w:t xml:space="preserve">, Accounting, 6(3), 373–386 b..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Kashyap, A.K. and Stein, J.C. (2020) </w:t>
      </w:r>
      <w:r w:rsidR="001A441D">
        <w:rPr>
          <w:rFonts w:ascii="Times New Roman" w:hAnsi="Times New Roman"/>
          <w:sz w:val="28"/>
          <w:lang w:val="en-US"/>
        </w:rPr>
        <w:t>“</w:t>
      </w:r>
      <w:r w:rsidRPr="003F74CF">
        <w:rPr>
          <w:rFonts w:ascii="Times New Roman" w:hAnsi="Times New Roman"/>
          <w:sz w:val="28"/>
          <w:lang w:val="en-US"/>
        </w:rPr>
        <w:t>Banking as a means of payment settlement</w:t>
      </w:r>
      <w:r w:rsidR="001A441D">
        <w:rPr>
          <w:rFonts w:ascii="Times New Roman" w:hAnsi="Times New Roman"/>
          <w:sz w:val="28"/>
          <w:lang w:val="en-US"/>
        </w:rPr>
        <w:t>”</w:t>
      </w:r>
      <w:r w:rsidRPr="003F74CF">
        <w:rPr>
          <w:rFonts w:ascii="Times New Roman" w:hAnsi="Times New Roman"/>
          <w:sz w:val="28"/>
          <w:lang w:val="en-US"/>
        </w:rPr>
        <w:t xml:space="preserve">, Journal of Political Economy, 135(1).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Mishkin, F.S. (2018) The Economics of Money, Banking and Financial Markets. 12th ed. Boston: Pearson Education.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Reinhart, C.M. and Rogoff, K.S. (2009) This Time is Different: Eight Centuries of Financial Folly. Princeton: Princeton University Press.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Stiglitz, J.E. and Weiss, A. (1981) </w:t>
      </w:r>
      <w:r w:rsidR="001A441D">
        <w:rPr>
          <w:rFonts w:ascii="Times New Roman" w:hAnsi="Times New Roman"/>
          <w:sz w:val="28"/>
          <w:lang w:val="en-US"/>
        </w:rPr>
        <w:t>“</w:t>
      </w:r>
      <w:r w:rsidRPr="003F74CF">
        <w:rPr>
          <w:rFonts w:ascii="Times New Roman" w:hAnsi="Times New Roman"/>
          <w:sz w:val="28"/>
          <w:lang w:val="en-US"/>
        </w:rPr>
        <w:t>Credit rationing in markets with imperfect information</w:t>
      </w:r>
      <w:r w:rsidR="001A441D">
        <w:rPr>
          <w:rFonts w:ascii="Times New Roman" w:hAnsi="Times New Roman"/>
          <w:sz w:val="28"/>
          <w:lang w:val="en-US"/>
        </w:rPr>
        <w:t>”</w:t>
      </w:r>
      <w:r w:rsidRPr="003F74CF">
        <w:rPr>
          <w:rFonts w:ascii="Times New Roman" w:hAnsi="Times New Roman"/>
          <w:sz w:val="28"/>
          <w:lang w:val="en-US"/>
        </w:rPr>
        <w:t>, The American Economic Review, 71(3).</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45" w:history="1">
        <w:r w:rsidR="00335071" w:rsidRPr="00DE3580">
          <w:rPr>
            <w:rStyle w:val="a7"/>
            <w:rFonts w:ascii="Times New Roman" w:hAnsi="Times New Roman"/>
            <w:sz w:val="28"/>
            <w:lang w:val="en-US"/>
          </w:rPr>
          <w:t>http://www.cbu.uz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Markaziy banki sayti).</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46" w:history="1">
        <w:r w:rsidR="00335071" w:rsidRPr="00DE3580">
          <w:rPr>
            <w:rStyle w:val="a7"/>
            <w:rFonts w:ascii="Times New Roman" w:hAnsi="Times New Roman"/>
            <w:sz w:val="28"/>
            <w:lang w:val="en-US"/>
          </w:rPr>
          <w:t>http://www.lex.uz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Qonun hujjatlari ma’lumotlari milliy bazasi sayti).</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47" w:history="1">
        <w:r w:rsidR="00335071" w:rsidRPr="00DE3580">
          <w:rPr>
            <w:rStyle w:val="a7"/>
            <w:rFonts w:ascii="Times New Roman" w:hAnsi="Times New Roman"/>
            <w:sz w:val="28"/>
            <w:lang w:val="en-US"/>
          </w:rPr>
          <w:t>http://www.imv.uz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Iqtisodiyot va moliya vazirligi sayti).</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48" w:history="1">
        <w:r w:rsidR="00335071" w:rsidRPr="00DE3580">
          <w:rPr>
            <w:rStyle w:val="a7"/>
            <w:rFonts w:ascii="Times New Roman" w:hAnsi="Times New Roman"/>
            <w:sz w:val="28"/>
            <w:lang w:val="en-US"/>
          </w:rPr>
          <w:t>http://www.stat.uz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Prezidenti huzuridagi Statistika agentligi sayti).</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49" w:history="1">
        <w:r w:rsidR="00335071" w:rsidRPr="00DE3580">
          <w:rPr>
            <w:rStyle w:val="a7"/>
            <w:rFonts w:ascii="Times New Roman" w:hAnsi="Times New Roman"/>
            <w:sz w:val="28"/>
            <w:lang w:val="en-US"/>
          </w:rPr>
          <w:t>http://www.bma.uz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Bank-moliya akademiyasi sayti).</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50" w:history="1">
        <w:r w:rsidR="00335071" w:rsidRPr="00DE3580">
          <w:rPr>
            <w:rStyle w:val="a7"/>
            <w:rFonts w:ascii="Times New Roman" w:hAnsi="Times New Roman"/>
            <w:sz w:val="28"/>
            <w:lang w:val="en-US"/>
          </w:rPr>
          <w:t>http://www.uba.uz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banklari uyushmasi sayti).</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51" w:history="1">
        <w:r w:rsidR="00335071" w:rsidRPr="00DE3580">
          <w:rPr>
            <w:rStyle w:val="a7"/>
            <w:rFonts w:ascii="Times New Roman" w:hAnsi="Times New Roman"/>
            <w:sz w:val="28"/>
            <w:lang w:val="en-US"/>
          </w:rPr>
          <w:t>http://www.worldbank.org</w:t>
        </w:r>
      </w:hyperlink>
      <w:r w:rsidR="00335071">
        <w:rPr>
          <w:rFonts w:ascii="Times New Roman" w:hAnsi="Times New Roman"/>
          <w:sz w:val="28"/>
          <w:lang w:val="en-US"/>
        </w:rPr>
        <w:t xml:space="preserve"> </w:t>
      </w:r>
      <w:r w:rsidR="00335071" w:rsidRPr="00335071">
        <w:rPr>
          <w:rFonts w:ascii="Times New Roman" w:hAnsi="Times New Roman"/>
          <w:sz w:val="28"/>
          <w:lang w:val="en-US"/>
        </w:rPr>
        <w:t>(Jahon bankining rasmiy sayti).</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52" w:history="1">
        <w:r w:rsidR="00335071" w:rsidRPr="00DE3580">
          <w:rPr>
            <w:rStyle w:val="a7"/>
            <w:rFonts w:ascii="Times New Roman" w:hAnsi="Times New Roman"/>
            <w:sz w:val="28"/>
            <w:lang w:val="en-US"/>
          </w:rPr>
          <w:t>http://www.imf.org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valyuta fondi rasmiy sayti).</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53" w:history="1">
        <w:r w:rsidR="00335071" w:rsidRPr="00DE3580">
          <w:rPr>
            <w:rStyle w:val="a7"/>
            <w:rFonts w:ascii="Times New Roman" w:hAnsi="Times New Roman"/>
            <w:sz w:val="28"/>
            <w:lang w:val="en-US"/>
          </w:rPr>
          <w:t>http://www.bis.org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hisob-kitoblar banki va Bazel q</w:t>
      </w:r>
      <w:r w:rsidR="009F4129">
        <w:rPr>
          <w:rFonts w:ascii="Times New Roman" w:hAnsi="Times New Roman"/>
          <w:sz w:val="28"/>
          <w:lang w:val="en-US"/>
        </w:rPr>
        <w:t>o‘</w:t>
      </w:r>
      <w:r w:rsidR="00335071" w:rsidRPr="00335071">
        <w:rPr>
          <w:rFonts w:ascii="Times New Roman" w:hAnsi="Times New Roman"/>
          <w:sz w:val="28"/>
          <w:lang w:val="en-US"/>
        </w:rPr>
        <w:t>mitasi sayti).</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54" w:history="1">
        <w:r w:rsidR="00335071" w:rsidRPr="00DE3580">
          <w:rPr>
            <w:rStyle w:val="a7"/>
            <w:rFonts w:ascii="Times New Roman" w:hAnsi="Times New Roman"/>
            <w:sz w:val="28"/>
            <w:lang w:val="en-US"/>
          </w:rPr>
          <w:t>http://www.eba.europa.eu</w:t>
        </w:r>
      </w:hyperlink>
      <w:r w:rsidR="00335071">
        <w:rPr>
          <w:rFonts w:ascii="Times New Roman" w:hAnsi="Times New Roman"/>
          <w:sz w:val="28"/>
          <w:lang w:val="en-US"/>
        </w:rPr>
        <w:t xml:space="preserve"> </w:t>
      </w:r>
      <w:r w:rsidR="00335071" w:rsidRPr="00335071">
        <w:rPr>
          <w:rFonts w:ascii="Times New Roman" w:hAnsi="Times New Roman"/>
          <w:sz w:val="28"/>
          <w:lang w:val="en-US"/>
        </w:rPr>
        <w:t>(Yevropa bank nazorati idorasi sayti).</w:t>
      </w:r>
    </w:p>
    <w:p w:rsidR="00335071" w:rsidRPr="00335071" w:rsidRDefault="00C23559" w:rsidP="00335071">
      <w:pPr>
        <w:pStyle w:val="aa"/>
        <w:numPr>
          <w:ilvl w:val="0"/>
          <w:numId w:val="28"/>
        </w:numPr>
        <w:spacing w:after="0" w:line="360" w:lineRule="auto"/>
        <w:ind w:left="0" w:firstLine="709"/>
        <w:jc w:val="both"/>
        <w:rPr>
          <w:rFonts w:ascii="Times New Roman" w:hAnsi="Times New Roman"/>
          <w:sz w:val="28"/>
          <w:lang w:val="en-US"/>
        </w:rPr>
      </w:pPr>
      <w:hyperlink r:id="rId55" w:history="1">
        <w:r w:rsidR="00335071" w:rsidRPr="00DE3580">
          <w:rPr>
            <w:rStyle w:val="a7"/>
            <w:rFonts w:ascii="Times New Roman" w:hAnsi="Times New Roman"/>
            <w:sz w:val="28"/>
            <w:lang w:val="en-US"/>
          </w:rPr>
          <w:t>http://scholar.google.com</w:t>
        </w:r>
      </w:hyperlink>
      <w:r w:rsidR="00335071">
        <w:rPr>
          <w:rFonts w:ascii="Times New Roman" w:hAnsi="Times New Roman"/>
          <w:sz w:val="28"/>
          <w:lang w:val="en-US"/>
        </w:rPr>
        <w:t xml:space="preserve"> </w:t>
      </w:r>
      <w:r w:rsidR="00335071" w:rsidRPr="00335071">
        <w:rPr>
          <w:rFonts w:ascii="Times New Roman" w:hAnsi="Times New Roman"/>
          <w:sz w:val="28"/>
          <w:lang w:val="en-US"/>
        </w:rPr>
        <w:t>(Google Scholar ilmiy qidiruv tizimi sayti).</w:t>
      </w:r>
    </w:p>
    <w:p w:rsidR="003F74CF" w:rsidRPr="00FC45A3" w:rsidRDefault="00C23559" w:rsidP="000A17D9">
      <w:pPr>
        <w:pStyle w:val="aa"/>
        <w:numPr>
          <w:ilvl w:val="0"/>
          <w:numId w:val="28"/>
        </w:numPr>
        <w:spacing w:after="0" w:line="360" w:lineRule="auto"/>
        <w:ind w:left="0" w:firstLine="709"/>
        <w:jc w:val="both"/>
        <w:rPr>
          <w:lang w:val="en-US"/>
        </w:rPr>
      </w:pPr>
      <w:hyperlink r:id="rId56" w:history="1">
        <w:r w:rsidR="00335071" w:rsidRPr="00FC45A3">
          <w:rPr>
            <w:rStyle w:val="a7"/>
            <w:rFonts w:ascii="Times New Roman" w:hAnsi="Times New Roman"/>
            <w:sz w:val="28"/>
            <w:lang w:val="en-US"/>
          </w:rPr>
          <w:t>http://www.researchgate.net</w:t>
        </w:r>
      </w:hyperlink>
      <w:r w:rsidR="00335071" w:rsidRPr="00FC45A3">
        <w:rPr>
          <w:rFonts w:ascii="Times New Roman" w:hAnsi="Times New Roman"/>
          <w:sz w:val="28"/>
          <w:lang w:val="en-US"/>
        </w:rPr>
        <w:t xml:space="preserve"> (Olimlar va tadqiqotchilarning xalqaro ilmiy tarmog‘i sayti).</w:t>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23" w:name="_Toc230115455"/>
      <w:r w:rsidRPr="00791642">
        <w:rPr>
          <w:rFonts w:ascii="Times New Roman" w:hAnsi="Times New Roman"/>
          <w:b/>
          <w:bCs/>
          <w:color w:val="000000"/>
          <w:kern w:val="36"/>
          <w:sz w:val="28"/>
          <w:szCs w:val="28"/>
          <w:lang w:val="en-US" w:eastAsia="ru-RU"/>
        </w:rPr>
        <w:lastRenderedPageBreak/>
        <w:t>ILOVALAR</w:t>
      </w:r>
      <w:bookmarkEnd w:id="23"/>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DD3C6A" w:rsidRPr="007F3F79" w:rsidRDefault="00DD3C6A">
      <w:pPr>
        <w:rPr>
          <w:rFonts w:ascii="Times New Roman" w:hAnsi="Times New Roman"/>
          <w:b/>
          <w:sz w:val="28"/>
          <w:lang w:val="en-US"/>
        </w:rPr>
      </w:pPr>
    </w:p>
    <w:sectPr w:rsidR="00DD3C6A" w:rsidRPr="007F3F79"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3559" w:rsidRDefault="00C23559">
      <w:pPr>
        <w:spacing w:after="0" w:line="240" w:lineRule="auto"/>
      </w:pPr>
      <w:r>
        <w:separator/>
      </w:r>
    </w:p>
  </w:endnote>
  <w:endnote w:type="continuationSeparator" w:id="0">
    <w:p w:rsidR="00C23559" w:rsidRDefault="00C23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5E50" w:rsidRPr="00600E9C" w:rsidRDefault="00DD5E50">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9627F8">
      <w:rPr>
        <w:rFonts w:ascii="Times New Roman" w:hAnsi="Times New Roman"/>
        <w:noProof/>
        <w:sz w:val="28"/>
      </w:rPr>
      <w:t>21</w:t>
    </w:r>
    <w:r w:rsidRPr="00600E9C">
      <w:rPr>
        <w:rFonts w:ascii="Times New Roman" w:hAnsi="Times New Roman"/>
        <w:sz w:val="28"/>
      </w:rPr>
      <w:fldChar w:fldCharType="end"/>
    </w:r>
  </w:p>
  <w:p w:rsidR="00DD5E50" w:rsidRPr="00600E9C" w:rsidRDefault="00DD5E50">
    <w:pPr>
      <w:pStyle w:val="a8"/>
      <w:rPr>
        <w:rFonts w:ascii="Times New Roman" w:hAnsi="Times New Roman"/>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3559" w:rsidRDefault="00C23559">
      <w:pPr>
        <w:spacing w:after="0" w:line="240" w:lineRule="auto"/>
      </w:pPr>
      <w:r>
        <w:separator/>
      </w:r>
    </w:p>
  </w:footnote>
  <w:footnote w:type="continuationSeparator" w:id="0">
    <w:p w:rsidR="00C23559" w:rsidRDefault="00C2355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84pt;height:384pt" o:bullet="t">
        <v:imagedata r:id="rId1" o:title="7063595"/>
      </v:shape>
    </w:pict>
  </w:numPicBullet>
  <w:numPicBullet w:numPicBulletId="1">
    <w:pict>
      <v:shape id="_x0000_i1039" type="#_x0000_t75" style="width:384pt;height:384pt" o:bullet="t">
        <v:imagedata r:id="rId2" o:title="economic"/>
      </v:shape>
    </w:pict>
  </w:numPicBullet>
  <w:numPicBullet w:numPicBulletId="2">
    <w:pict>
      <v:shape id="_x0000_i1040" type="#_x0000_t75" style="width:384pt;height:384pt" o:bullet="t">
        <v:imagedata r:id="rId3" o:title="analytics"/>
      </v:shape>
    </w:pict>
  </w:numPicBullet>
  <w:numPicBullet w:numPicBulletId="3">
    <w:pict>
      <v:shape id="_x0000_i1041" type="#_x0000_t75" style="width:384pt;height:384pt" o:bullet="t">
        <v:imagedata r:id="rId4" o:title="profit"/>
      </v:shape>
    </w:pict>
  </w:numPicBullet>
  <w:numPicBullet w:numPicBulletId="4">
    <w:pict>
      <v:shape id="_x0000_i1042" type="#_x0000_t75" style="width:384pt;height:384pt" o:bullet="t">
        <v:imagedata r:id="rId5" o:title="analytics (1)"/>
      </v:shape>
    </w:pict>
  </w:numPicBullet>
  <w:numPicBullet w:numPicBulletId="5">
    <w:pict>
      <v:shape id="_x0000_i1043" type="#_x0000_t75" style="width:384pt;height:384pt" o:bullet="t">
        <v:imagedata r:id="rId6" o:title="globalization"/>
      </v:shape>
    </w:pict>
  </w:numPicBullet>
  <w:abstractNum w:abstractNumId="0">
    <w:nsid w:val="0064278B"/>
    <w:multiLevelType w:val="multilevel"/>
    <w:tmpl w:val="93C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C61A8"/>
    <w:multiLevelType w:val="multilevel"/>
    <w:tmpl w:val="50B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nsid w:val="04E153D2"/>
    <w:multiLevelType w:val="hybridMultilevel"/>
    <w:tmpl w:val="269C98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D827565"/>
    <w:multiLevelType w:val="multilevel"/>
    <w:tmpl w:val="E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407954"/>
    <w:multiLevelType w:val="multilevel"/>
    <w:tmpl w:val="D50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797934"/>
    <w:multiLevelType w:val="multilevel"/>
    <w:tmpl w:val="466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A94421"/>
    <w:multiLevelType w:val="multilevel"/>
    <w:tmpl w:val="EB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F2219E"/>
    <w:multiLevelType w:val="hybridMultilevel"/>
    <w:tmpl w:val="AD72711C"/>
    <w:lvl w:ilvl="0" w:tplc="44445472">
      <w:start w:val="1"/>
      <w:numFmt w:val="decimal"/>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nsid w:val="2F97778A"/>
    <w:multiLevelType w:val="multilevel"/>
    <w:tmpl w:val="64C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4958E7"/>
    <w:multiLevelType w:val="multilevel"/>
    <w:tmpl w:val="E36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9B220A"/>
    <w:multiLevelType w:val="multilevel"/>
    <w:tmpl w:val="44F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81719A"/>
    <w:multiLevelType w:val="multilevel"/>
    <w:tmpl w:val="F25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B155CA9"/>
    <w:multiLevelType w:val="multilevel"/>
    <w:tmpl w:val="FC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562369"/>
    <w:multiLevelType w:val="multilevel"/>
    <w:tmpl w:val="82789E5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544091"/>
    <w:multiLevelType w:val="multilevel"/>
    <w:tmpl w:val="8CF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nsid w:val="4C093E86"/>
    <w:multiLevelType w:val="multilevel"/>
    <w:tmpl w:val="C7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nsid w:val="59BE0C97"/>
    <w:multiLevelType w:val="multilevel"/>
    <w:tmpl w:val="76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2565E6"/>
    <w:multiLevelType w:val="multilevel"/>
    <w:tmpl w:val="F73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201041D"/>
    <w:multiLevelType w:val="hybridMultilevel"/>
    <w:tmpl w:val="E80A436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nsid w:val="68443400"/>
    <w:multiLevelType w:val="hybridMultilevel"/>
    <w:tmpl w:val="4C82A4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nsid w:val="7A0E33F6"/>
    <w:multiLevelType w:val="multilevel"/>
    <w:tmpl w:val="327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16"/>
  </w:num>
  <w:num w:numId="3">
    <w:abstractNumId w:val="46"/>
  </w:num>
  <w:num w:numId="4">
    <w:abstractNumId w:val="14"/>
  </w:num>
  <w:num w:numId="5">
    <w:abstractNumId w:val="24"/>
  </w:num>
  <w:num w:numId="6">
    <w:abstractNumId w:val="45"/>
  </w:num>
  <w:num w:numId="7">
    <w:abstractNumId w:val="4"/>
  </w:num>
  <w:num w:numId="8">
    <w:abstractNumId w:val="11"/>
  </w:num>
  <w:num w:numId="9">
    <w:abstractNumId w:val="10"/>
  </w:num>
  <w:num w:numId="10">
    <w:abstractNumId w:val="32"/>
  </w:num>
  <w:num w:numId="11">
    <w:abstractNumId w:val="23"/>
  </w:num>
  <w:num w:numId="12">
    <w:abstractNumId w:val="7"/>
  </w:num>
  <w:num w:numId="13">
    <w:abstractNumId w:val="29"/>
  </w:num>
  <w:num w:numId="14">
    <w:abstractNumId w:val="17"/>
  </w:num>
  <w:num w:numId="15">
    <w:abstractNumId w:val="35"/>
  </w:num>
  <w:num w:numId="16">
    <w:abstractNumId w:val="30"/>
  </w:num>
  <w:num w:numId="17">
    <w:abstractNumId w:val="42"/>
  </w:num>
  <w:num w:numId="18">
    <w:abstractNumId w:val="27"/>
  </w:num>
  <w:num w:numId="19">
    <w:abstractNumId w:val="2"/>
  </w:num>
  <w:num w:numId="20">
    <w:abstractNumId w:val="39"/>
  </w:num>
  <w:num w:numId="21">
    <w:abstractNumId w:val="15"/>
  </w:num>
  <w:num w:numId="22">
    <w:abstractNumId w:val="41"/>
  </w:num>
  <w:num w:numId="23">
    <w:abstractNumId w:val="26"/>
  </w:num>
  <w:num w:numId="24">
    <w:abstractNumId w:val="36"/>
  </w:num>
  <w:num w:numId="25">
    <w:abstractNumId w:val="6"/>
  </w:num>
  <w:num w:numId="26">
    <w:abstractNumId w:val="43"/>
  </w:num>
  <w:num w:numId="27">
    <w:abstractNumId w:val="31"/>
  </w:num>
  <w:num w:numId="28">
    <w:abstractNumId w:val="13"/>
  </w:num>
  <w:num w:numId="29">
    <w:abstractNumId w:val="38"/>
  </w:num>
  <w:num w:numId="30">
    <w:abstractNumId w:val="19"/>
  </w:num>
  <w:num w:numId="31">
    <w:abstractNumId w:val="1"/>
  </w:num>
  <w:num w:numId="32">
    <w:abstractNumId w:val="5"/>
  </w:num>
  <w:num w:numId="33">
    <w:abstractNumId w:val="12"/>
  </w:num>
  <w:num w:numId="34">
    <w:abstractNumId w:val="0"/>
  </w:num>
  <w:num w:numId="35">
    <w:abstractNumId w:val="25"/>
  </w:num>
  <w:num w:numId="36">
    <w:abstractNumId w:val="44"/>
  </w:num>
  <w:num w:numId="37">
    <w:abstractNumId w:val="22"/>
  </w:num>
  <w:num w:numId="38">
    <w:abstractNumId w:val="20"/>
  </w:num>
  <w:num w:numId="39">
    <w:abstractNumId w:val="28"/>
  </w:num>
  <w:num w:numId="40">
    <w:abstractNumId w:val="8"/>
  </w:num>
  <w:num w:numId="41">
    <w:abstractNumId w:val="18"/>
  </w:num>
  <w:num w:numId="42">
    <w:abstractNumId w:val="34"/>
  </w:num>
  <w:num w:numId="43">
    <w:abstractNumId w:val="9"/>
  </w:num>
  <w:num w:numId="44">
    <w:abstractNumId w:val="33"/>
  </w:num>
  <w:num w:numId="45">
    <w:abstractNumId w:val="21"/>
  </w:num>
  <w:num w:numId="46">
    <w:abstractNumId w:val="3"/>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23D8"/>
    <w:rsid w:val="00004C43"/>
    <w:rsid w:val="00006E5C"/>
    <w:rsid w:val="00037115"/>
    <w:rsid w:val="00057EB6"/>
    <w:rsid w:val="000760AB"/>
    <w:rsid w:val="000803FD"/>
    <w:rsid w:val="00081295"/>
    <w:rsid w:val="00087C79"/>
    <w:rsid w:val="000A17D9"/>
    <w:rsid w:val="000A6A04"/>
    <w:rsid w:val="000D16F3"/>
    <w:rsid w:val="000D7F80"/>
    <w:rsid w:val="000E32CB"/>
    <w:rsid w:val="0010043E"/>
    <w:rsid w:val="001126D1"/>
    <w:rsid w:val="001128D4"/>
    <w:rsid w:val="00116832"/>
    <w:rsid w:val="0012162E"/>
    <w:rsid w:val="001241FC"/>
    <w:rsid w:val="00127235"/>
    <w:rsid w:val="001310FD"/>
    <w:rsid w:val="0013320F"/>
    <w:rsid w:val="0014078D"/>
    <w:rsid w:val="00145CEB"/>
    <w:rsid w:val="00152BD8"/>
    <w:rsid w:val="00160675"/>
    <w:rsid w:val="00165EFC"/>
    <w:rsid w:val="00191D2E"/>
    <w:rsid w:val="001A1EE8"/>
    <w:rsid w:val="001A441D"/>
    <w:rsid w:val="001B4AA5"/>
    <w:rsid w:val="001B722D"/>
    <w:rsid w:val="001B7EDC"/>
    <w:rsid w:val="001E00E2"/>
    <w:rsid w:val="001E6A86"/>
    <w:rsid w:val="001F1250"/>
    <w:rsid w:val="001F16A1"/>
    <w:rsid w:val="001F2B93"/>
    <w:rsid w:val="001F41AF"/>
    <w:rsid w:val="00223DBC"/>
    <w:rsid w:val="00236AC5"/>
    <w:rsid w:val="00250A1A"/>
    <w:rsid w:val="0025141B"/>
    <w:rsid w:val="002522BC"/>
    <w:rsid w:val="002562F4"/>
    <w:rsid w:val="00261DF0"/>
    <w:rsid w:val="00263299"/>
    <w:rsid w:val="002654C6"/>
    <w:rsid w:val="002741DC"/>
    <w:rsid w:val="00280188"/>
    <w:rsid w:val="002858A1"/>
    <w:rsid w:val="002941BA"/>
    <w:rsid w:val="002A0BF9"/>
    <w:rsid w:val="002A38A2"/>
    <w:rsid w:val="002A62D3"/>
    <w:rsid w:val="002B2B20"/>
    <w:rsid w:val="002B4DD8"/>
    <w:rsid w:val="002C1354"/>
    <w:rsid w:val="002C1F64"/>
    <w:rsid w:val="002E1884"/>
    <w:rsid w:val="002E3D88"/>
    <w:rsid w:val="002E598E"/>
    <w:rsid w:val="002E6305"/>
    <w:rsid w:val="002F1099"/>
    <w:rsid w:val="00307E0D"/>
    <w:rsid w:val="00310F7A"/>
    <w:rsid w:val="0031556D"/>
    <w:rsid w:val="00317F94"/>
    <w:rsid w:val="00335071"/>
    <w:rsid w:val="00337246"/>
    <w:rsid w:val="00354C6F"/>
    <w:rsid w:val="00366190"/>
    <w:rsid w:val="003702CB"/>
    <w:rsid w:val="00375EC3"/>
    <w:rsid w:val="00377DF2"/>
    <w:rsid w:val="00380226"/>
    <w:rsid w:val="00383849"/>
    <w:rsid w:val="0038526F"/>
    <w:rsid w:val="00387BFF"/>
    <w:rsid w:val="00394D13"/>
    <w:rsid w:val="003A091C"/>
    <w:rsid w:val="003A187F"/>
    <w:rsid w:val="003B282C"/>
    <w:rsid w:val="003B5901"/>
    <w:rsid w:val="003B7EC2"/>
    <w:rsid w:val="003D4E7E"/>
    <w:rsid w:val="003F74CF"/>
    <w:rsid w:val="004012FF"/>
    <w:rsid w:val="00401A69"/>
    <w:rsid w:val="00401C6B"/>
    <w:rsid w:val="0040752E"/>
    <w:rsid w:val="00423D79"/>
    <w:rsid w:val="004328A7"/>
    <w:rsid w:val="00433344"/>
    <w:rsid w:val="004428A0"/>
    <w:rsid w:val="00445DAD"/>
    <w:rsid w:val="00446F37"/>
    <w:rsid w:val="0045746D"/>
    <w:rsid w:val="00470C0E"/>
    <w:rsid w:val="004762C7"/>
    <w:rsid w:val="00477033"/>
    <w:rsid w:val="0048785E"/>
    <w:rsid w:val="004878D2"/>
    <w:rsid w:val="00495C6A"/>
    <w:rsid w:val="004A5DCD"/>
    <w:rsid w:val="004B7E67"/>
    <w:rsid w:val="004D3543"/>
    <w:rsid w:val="004D60DC"/>
    <w:rsid w:val="004E622C"/>
    <w:rsid w:val="004F026A"/>
    <w:rsid w:val="004F0D27"/>
    <w:rsid w:val="004F1D06"/>
    <w:rsid w:val="004F339D"/>
    <w:rsid w:val="004F5CAD"/>
    <w:rsid w:val="004F6A50"/>
    <w:rsid w:val="00501CC5"/>
    <w:rsid w:val="00505EB4"/>
    <w:rsid w:val="005107D1"/>
    <w:rsid w:val="005133D5"/>
    <w:rsid w:val="00532603"/>
    <w:rsid w:val="00533F89"/>
    <w:rsid w:val="005344FC"/>
    <w:rsid w:val="00535B66"/>
    <w:rsid w:val="005369C0"/>
    <w:rsid w:val="0055697D"/>
    <w:rsid w:val="00581B9B"/>
    <w:rsid w:val="00587AB9"/>
    <w:rsid w:val="00594EF2"/>
    <w:rsid w:val="005A1035"/>
    <w:rsid w:val="005A6E8A"/>
    <w:rsid w:val="005A79B4"/>
    <w:rsid w:val="005B5DEA"/>
    <w:rsid w:val="005B7969"/>
    <w:rsid w:val="005C2A0D"/>
    <w:rsid w:val="005E5CDC"/>
    <w:rsid w:val="005F0FEC"/>
    <w:rsid w:val="0060015B"/>
    <w:rsid w:val="00603B3F"/>
    <w:rsid w:val="00605F24"/>
    <w:rsid w:val="00611888"/>
    <w:rsid w:val="006179E6"/>
    <w:rsid w:val="00635CE4"/>
    <w:rsid w:val="00640A86"/>
    <w:rsid w:val="00653B08"/>
    <w:rsid w:val="00653C9B"/>
    <w:rsid w:val="00663E35"/>
    <w:rsid w:val="006660F1"/>
    <w:rsid w:val="006664C3"/>
    <w:rsid w:val="0067037B"/>
    <w:rsid w:val="00670CFC"/>
    <w:rsid w:val="006731E5"/>
    <w:rsid w:val="00673903"/>
    <w:rsid w:val="00674D94"/>
    <w:rsid w:val="006751FC"/>
    <w:rsid w:val="006761C5"/>
    <w:rsid w:val="00676D57"/>
    <w:rsid w:val="00691265"/>
    <w:rsid w:val="00693313"/>
    <w:rsid w:val="0069381A"/>
    <w:rsid w:val="006A053B"/>
    <w:rsid w:val="006B0DE6"/>
    <w:rsid w:val="006B3E49"/>
    <w:rsid w:val="006C6440"/>
    <w:rsid w:val="006D2E69"/>
    <w:rsid w:val="006D2FFB"/>
    <w:rsid w:val="006E6886"/>
    <w:rsid w:val="006F074F"/>
    <w:rsid w:val="006F4C63"/>
    <w:rsid w:val="006F4EA3"/>
    <w:rsid w:val="00701752"/>
    <w:rsid w:val="00703BFE"/>
    <w:rsid w:val="0070618B"/>
    <w:rsid w:val="00710966"/>
    <w:rsid w:val="0071510F"/>
    <w:rsid w:val="00733B2F"/>
    <w:rsid w:val="00735FD0"/>
    <w:rsid w:val="00745C7A"/>
    <w:rsid w:val="00755C2F"/>
    <w:rsid w:val="00762685"/>
    <w:rsid w:val="00762866"/>
    <w:rsid w:val="00770210"/>
    <w:rsid w:val="00771224"/>
    <w:rsid w:val="00777799"/>
    <w:rsid w:val="0078430D"/>
    <w:rsid w:val="007902ED"/>
    <w:rsid w:val="00790CA8"/>
    <w:rsid w:val="00791642"/>
    <w:rsid w:val="00796452"/>
    <w:rsid w:val="007A04F5"/>
    <w:rsid w:val="007B0102"/>
    <w:rsid w:val="007B2BE3"/>
    <w:rsid w:val="007B37AB"/>
    <w:rsid w:val="007B4A7C"/>
    <w:rsid w:val="007B6B72"/>
    <w:rsid w:val="007D2441"/>
    <w:rsid w:val="007D5CD5"/>
    <w:rsid w:val="007F3F79"/>
    <w:rsid w:val="007F7E99"/>
    <w:rsid w:val="00800EA8"/>
    <w:rsid w:val="00800EF3"/>
    <w:rsid w:val="00827E70"/>
    <w:rsid w:val="008304BE"/>
    <w:rsid w:val="008335FD"/>
    <w:rsid w:val="008372CD"/>
    <w:rsid w:val="008434FB"/>
    <w:rsid w:val="00845026"/>
    <w:rsid w:val="00847BD7"/>
    <w:rsid w:val="00850E30"/>
    <w:rsid w:val="00854DF3"/>
    <w:rsid w:val="00857094"/>
    <w:rsid w:val="00876B7C"/>
    <w:rsid w:val="0087785F"/>
    <w:rsid w:val="00877924"/>
    <w:rsid w:val="00886680"/>
    <w:rsid w:val="0089380F"/>
    <w:rsid w:val="008954D2"/>
    <w:rsid w:val="0089754C"/>
    <w:rsid w:val="008A00F4"/>
    <w:rsid w:val="008A0644"/>
    <w:rsid w:val="008B07AB"/>
    <w:rsid w:val="008C22B1"/>
    <w:rsid w:val="008D66DC"/>
    <w:rsid w:val="008E655A"/>
    <w:rsid w:val="008F0BC7"/>
    <w:rsid w:val="008F6001"/>
    <w:rsid w:val="009005C9"/>
    <w:rsid w:val="009028B9"/>
    <w:rsid w:val="009065A0"/>
    <w:rsid w:val="0094126E"/>
    <w:rsid w:val="00956E6C"/>
    <w:rsid w:val="009627F8"/>
    <w:rsid w:val="009673C6"/>
    <w:rsid w:val="00977E62"/>
    <w:rsid w:val="00992BFC"/>
    <w:rsid w:val="00992F0A"/>
    <w:rsid w:val="00996F18"/>
    <w:rsid w:val="009A7995"/>
    <w:rsid w:val="009C0865"/>
    <w:rsid w:val="009D794A"/>
    <w:rsid w:val="009E4A06"/>
    <w:rsid w:val="009E7ACA"/>
    <w:rsid w:val="009F4129"/>
    <w:rsid w:val="00A04FC3"/>
    <w:rsid w:val="00A10A87"/>
    <w:rsid w:val="00A1319D"/>
    <w:rsid w:val="00A26A42"/>
    <w:rsid w:val="00A32B9D"/>
    <w:rsid w:val="00A34D32"/>
    <w:rsid w:val="00A36D8D"/>
    <w:rsid w:val="00A3701A"/>
    <w:rsid w:val="00A45BF3"/>
    <w:rsid w:val="00A47FC1"/>
    <w:rsid w:val="00A55561"/>
    <w:rsid w:val="00A62C3A"/>
    <w:rsid w:val="00A64331"/>
    <w:rsid w:val="00A6781E"/>
    <w:rsid w:val="00A847B0"/>
    <w:rsid w:val="00A8524E"/>
    <w:rsid w:val="00A85439"/>
    <w:rsid w:val="00A90552"/>
    <w:rsid w:val="00A91410"/>
    <w:rsid w:val="00AA0D17"/>
    <w:rsid w:val="00AB65ED"/>
    <w:rsid w:val="00AC251D"/>
    <w:rsid w:val="00AD4BB1"/>
    <w:rsid w:val="00AD6148"/>
    <w:rsid w:val="00AD6E1A"/>
    <w:rsid w:val="00AE20B7"/>
    <w:rsid w:val="00B022C7"/>
    <w:rsid w:val="00B026B9"/>
    <w:rsid w:val="00B02E5B"/>
    <w:rsid w:val="00B10D4B"/>
    <w:rsid w:val="00B21A75"/>
    <w:rsid w:val="00B266C2"/>
    <w:rsid w:val="00B3516B"/>
    <w:rsid w:val="00B42DDB"/>
    <w:rsid w:val="00B44DDB"/>
    <w:rsid w:val="00B60785"/>
    <w:rsid w:val="00B6708E"/>
    <w:rsid w:val="00B74514"/>
    <w:rsid w:val="00B74D46"/>
    <w:rsid w:val="00B76012"/>
    <w:rsid w:val="00B83585"/>
    <w:rsid w:val="00B83FA7"/>
    <w:rsid w:val="00B863C3"/>
    <w:rsid w:val="00B91C21"/>
    <w:rsid w:val="00BA077A"/>
    <w:rsid w:val="00BC6E9E"/>
    <w:rsid w:val="00BD4B71"/>
    <w:rsid w:val="00BD621E"/>
    <w:rsid w:val="00BE1523"/>
    <w:rsid w:val="00BE6C63"/>
    <w:rsid w:val="00BF5468"/>
    <w:rsid w:val="00C045C5"/>
    <w:rsid w:val="00C05B50"/>
    <w:rsid w:val="00C1000B"/>
    <w:rsid w:val="00C16C91"/>
    <w:rsid w:val="00C22BD3"/>
    <w:rsid w:val="00C23559"/>
    <w:rsid w:val="00C23656"/>
    <w:rsid w:val="00C37F08"/>
    <w:rsid w:val="00C47DD4"/>
    <w:rsid w:val="00C51DEA"/>
    <w:rsid w:val="00C627B4"/>
    <w:rsid w:val="00C63DD9"/>
    <w:rsid w:val="00C74323"/>
    <w:rsid w:val="00C840AD"/>
    <w:rsid w:val="00C87ACD"/>
    <w:rsid w:val="00C909C4"/>
    <w:rsid w:val="00C9531F"/>
    <w:rsid w:val="00CA550A"/>
    <w:rsid w:val="00CB0B3B"/>
    <w:rsid w:val="00CB58D5"/>
    <w:rsid w:val="00CC072F"/>
    <w:rsid w:val="00CC2B5D"/>
    <w:rsid w:val="00CC38EF"/>
    <w:rsid w:val="00CC41B6"/>
    <w:rsid w:val="00CE2E4F"/>
    <w:rsid w:val="00CE3D90"/>
    <w:rsid w:val="00CF69D1"/>
    <w:rsid w:val="00D108C1"/>
    <w:rsid w:val="00D1384E"/>
    <w:rsid w:val="00D230EE"/>
    <w:rsid w:val="00D36E41"/>
    <w:rsid w:val="00D4432D"/>
    <w:rsid w:val="00D538BB"/>
    <w:rsid w:val="00D623C5"/>
    <w:rsid w:val="00D658D7"/>
    <w:rsid w:val="00D73C2B"/>
    <w:rsid w:val="00D74519"/>
    <w:rsid w:val="00D74D81"/>
    <w:rsid w:val="00D8143F"/>
    <w:rsid w:val="00D85AF2"/>
    <w:rsid w:val="00D873B9"/>
    <w:rsid w:val="00D91718"/>
    <w:rsid w:val="00D958BC"/>
    <w:rsid w:val="00DA3589"/>
    <w:rsid w:val="00DA4C7D"/>
    <w:rsid w:val="00DA617F"/>
    <w:rsid w:val="00DA679B"/>
    <w:rsid w:val="00DB6383"/>
    <w:rsid w:val="00DB6859"/>
    <w:rsid w:val="00DD109C"/>
    <w:rsid w:val="00DD3C6A"/>
    <w:rsid w:val="00DD5298"/>
    <w:rsid w:val="00DD5E50"/>
    <w:rsid w:val="00DD7C89"/>
    <w:rsid w:val="00DE5FD9"/>
    <w:rsid w:val="00E02846"/>
    <w:rsid w:val="00E076F9"/>
    <w:rsid w:val="00E11794"/>
    <w:rsid w:val="00E20E36"/>
    <w:rsid w:val="00E21ED6"/>
    <w:rsid w:val="00E26590"/>
    <w:rsid w:val="00E27033"/>
    <w:rsid w:val="00E3038A"/>
    <w:rsid w:val="00E333EC"/>
    <w:rsid w:val="00E345C3"/>
    <w:rsid w:val="00E34E18"/>
    <w:rsid w:val="00E435DC"/>
    <w:rsid w:val="00E44A55"/>
    <w:rsid w:val="00E45F09"/>
    <w:rsid w:val="00E61983"/>
    <w:rsid w:val="00E63D73"/>
    <w:rsid w:val="00E71D20"/>
    <w:rsid w:val="00E77227"/>
    <w:rsid w:val="00E90930"/>
    <w:rsid w:val="00E97AA2"/>
    <w:rsid w:val="00EA3152"/>
    <w:rsid w:val="00EA47D3"/>
    <w:rsid w:val="00EB2945"/>
    <w:rsid w:val="00EB727E"/>
    <w:rsid w:val="00EB72A6"/>
    <w:rsid w:val="00EB75BB"/>
    <w:rsid w:val="00EC409B"/>
    <w:rsid w:val="00ED3414"/>
    <w:rsid w:val="00ED73B2"/>
    <w:rsid w:val="00ED7F5D"/>
    <w:rsid w:val="00EE2C51"/>
    <w:rsid w:val="00EE3454"/>
    <w:rsid w:val="00EF6F06"/>
    <w:rsid w:val="00F01638"/>
    <w:rsid w:val="00F01AA0"/>
    <w:rsid w:val="00F169FE"/>
    <w:rsid w:val="00F16CD3"/>
    <w:rsid w:val="00F20959"/>
    <w:rsid w:val="00F27ABF"/>
    <w:rsid w:val="00F31908"/>
    <w:rsid w:val="00F36490"/>
    <w:rsid w:val="00F42603"/>
    <w:rsid w:val="00F467B5"/>
    <w:rsid w:val="00F503D2"/>
    <w:rsid w:val="00F537AA"/>
    <w:rsid w:val="00F55A3B"/>
    <w:rsid w:val="00F56091"/>
    <w:rsid w:val="00F6718A"/>
    <w:rsid w:val="00F83D1A"/>
    <w:rsid w:val="00F843AA"/>
    <w:rsid w:val="00F95E01"/>
    <w:rsid w:val="00FB1D65"/>
    <w:rsid w:val="00FB75E1"/>
    <w:rsid w:val="00FC45A3"/>
    <w:rsid w:val="00FC70D8"/>
    <w:rsid w:val="00FD25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740CF5-BB34-4CF7-A757-5E0CE0110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1D2E"/>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paragraph" w:styleId="3">
    <w:name w:val="heading 3"/>
    <w:basedOn w:val="a"/>
    <w:next w:val="a"/>
    <w:link w:val="30"/>
    <w:uiPriority w:val="9"/>
    <w:semiHidden/>
    <w:unhideWhenUsed/>
    <w:qFormat/>
    <w:rsid w:val="00165E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semiHidden/>
    <w:rsid w:val="00165EFC"/>
    <w:rPr>
      <w:rFonts w:asciiTheme="majorHAnsi" w:eastAsiaTheme="majorEastAsia" w:hAnsiTheme="majorHAnsi" w:cstheme="majorBidi"/>
      <w:color w:val="1F4D78" w:themeColor="accent1" w:themeShade="7F"/>
      <w:sz w:val="24"/>
      <w:szCs w:val="24"/>
    </w:rPr>
  </w:style>
  <w:style w:type="table" w:styleId="12">
    <w:name w:val="Plain Table 1"/>
    <w:basedOn w:val="a1"/>
    <w:uiPriority w:val="41"/>
    <w:rsid w:val="00735FD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735FD0"/>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Grid Table 4 Accent 1"/>
    <w:basedOn w:val="a1"/>
    <w:uiPriority w:val="49"/>
    <w:rsid w:val="00735FD0"/>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c">
    <w:name w:val="Balloon Text"/>
    <w:basedOn w:val="a"/>
    <w:link w:val="ad"/>
    <w:uiPriority w:val="99"/>
    <w:semiHidden/>
    <w:unhideWhenUsed/>
    <w:rsid w:val="00317F94"/>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317F9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409339">
      <w:bodyDiv w:val="1"/>
      <w:marLeft w:val="0"/>
      <w:marRight w:val="0"/>
      <w:marTop w:val="0"/>
      <w:marBottom w:val="0"/>
      <w:divBdr>
        <w:top w:val="none" w:sz="0" w:space="0" w:color="auto"/>
        <w:left w:val="none" w:sz="0" w:space="0" w:color="auto"/>
        <w:bottom w:val="none" w:sz="0" w:space="0" w:color="auto"/>
        <w:right w:val="none" w:sz="0" w:space="0" w:color="auto"/>
      </w:divBdr>
    </w:div>
    <w:div w:id="211964982">
      <w:bodyDiv w:val="1"/>
      <w:marLeft w:val="0"/>
      <w:marRight w:val="0"/>
      <w:marTop w:val="0"/>
      <w:marBottom w:val="0"/>
      <w:divBdr>
        <w:top w:val="none" w:sz="0" w:space="0" w:color="auto"/>
        <w:left w:val="none" w:sz="0" w:space="0" w:color="auto"/>
        <w:bottom w:val="none" w:sz="0" w:space="0" w:color="auto"/>
        <w:right w:val="none" w:sz="0" w:space="0" w:color="auto"/>
      </w:divBdr>
    </w:div>
    <w:div w:id="847788071">
      <w:bodyDiv w:val="1"/>
      <w:marLeft w:val="0"/>
      <w:marRight w:val="0"/>
      <w:marTop w:val="0"/>
      <w:marBottom w:val="0"/>
      <w:divBdr>
        <w:top w:val="none" w:sz="0" w:space="0" w:color="auto"/>
        <w:left w:val="none" w:sz="0" w:space="0" w:color="auto"/>
        <w:bottom w:val="none" w:sz="0" w:space="0" w:color="auto"/>
        <w:right w:val="none" w:sz="0" w:space="0" w:color="auto"/>
      </w:divBdr>
    </w:div>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 w:id="1301501678">
      <w:bodyDiv w:val="1"/>
      <w:marLeft w:val="0"/>
      <w:marRight w:val="0"/>
      <w:marTop w:val="0"/>
      <w:marBottom w:val="0"/>
      <w:divBdr>
        <w:top w:val="none" w:sz="0" w:space="0" w:color="auto"/>
        <w:left w:val="none" w:sz="0" w:space="0" w:color="auto"/>
        <w:bottom w:val="none" w:sz="0" w:space="0" w:color="auto"/>
        <w:right w:val="none" w:sz="0" w:space="0" w:color="auto"/>
      </w:divBdr>
    </w:div>
    <w:div w:id="1548564418">
      <w:bodyDiv w:val="1"/>
      <w:marLeft w:val="0"/>
      <w:marRight w:val="0"/>
      <w:marTop w:val="0"/>
      <w:marBottom w:val="0"/>
      <w:divBdr>
        <w:top w:val="none" w:sz="0" w:space="0" w:color="auto"/>
        <w:left w:val="none" w:sz="0" w:space="0" w:color="auto"/>
        <w:bottom w:val="none" w:sz="0" w:space="0" w:color="auto"/>
        <w:right w:val="none" w:sz="0" w:space="0" w:color="auto"/>
      </w:divBdr>
    </w:div>
    <w:div w:id="1554193572">
      <w:bodyDiv w:val="1"/>
      <w:marLeft w:val="0"/>
      <w:marRight w:val="0"/>
      <w:marTop w:val="0"/>
      <w:marBottom w:val="0"/>
      <w:divBdr>
        <w:top w:val="none" w:sz="0" w:space="0" w:color="auto"/>
        <w:left w:val="none" w:sz="0" w:space="0" w:color="auto"/>
        <w:bottom w:val="none" w:sz="0" w:space="0" w:color="auto"/>
        <w:right w:val="none" w:sz="0" w:space="0" w:color="auto"/>
      </w:divBdr>
    </w:div>
    <w:div w:id="1904219143">
      <w:bodyDiv w:val="1"/>
      <w:marLeft w:val="0"/>
      <w:marRight w:val="0"/>
      <w:marTop w:val="0"/>
      <w:marBottom w:val="0"/>
      <w:divBdr>
        <w:top w:val="none" w:sz="0" w:space="0" w:color="auto"/>
        <w:left w:val="none" w:sz="0" w:space="0" w:color="auto"/>
        <w:bottom w:val="none" w:sz="0" w:space="0" w:color="auto"/>
        <w:right w:val="none" w:sz="0" w:space="0" w:color="auto"/>
      </w:divBdr>
    </w:div>
    <w:div w:id="1935212759">
      <w:bodyDiv w:val="1"/>
      <w:marLeft w:val="0"/>
      <w:marRight w:val="0"/>
      <w:marTop w:val="0"/>
      <w:marBottom w:val="0"/>
      <w:divBdr>
        <w:top w:val="none" w:sz="0" w:space="0" w:color="auto"/>
        <w:left w:val="none" w:sz="0" w:space="0" w:color="auto"/>
        <w:bottom w:val="none" w:sz="0" w:space="0" w:color="auto"/>
        <w:right w:val="none" w:sz="0" w:space="0" w:color="auto"/>
      </w:divBdr>
    </w:div>
    <w:div w:id="198049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chart" Target="charts/chart3.xml"/><Relationship Id="rId39" Type="http://schemas.openxmlformats.org/officeDocument/2006/relationships/chart" Target="charts/chart6.xml"/><Relationship Id="rId21" Type="http://schemas.openxmlformats.org/officeDocument/2006/relationships/diagramData" Target="diagrams/data3.xml"/><Relationship Id="rId34" Type="http://schemas.openxmlformats.org/officeDocument/2006/relationships/diagramQuickStyle" Target="diagrams/quickStyle5.xml"/><Relationship Id="rId42" Type="http://schemas.openxmlformats.org/officeDocument/2006/relationships/diagramQuickStyle" Target="diagrams/quickStyle6.xml"/><Relationship Id="rId47" Type="http://schemas.openxmlformats.org/officeDocument/2006/relationships/hyperlink" Target="http://www.imv.uz" TargetMode="External"/><Relationship Id="rId50" Type="http://schemas.openxmlformats.org/officeDocument/2006/relationships/hyperlink" Target="http://www.uba.uz" TargetMode="External"/><Relationship Id="rId55" Type="http://schemas.openxmlformats.org/officeDocument/2006/relationships/hyperlink" Target="http://scholar.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QuickStyle" Target="diagrams/quickStyle4.xml"/><Relationship Id="rId11" Type="http://schemas.openxmlformats.org/officeDocument/2006/relationships/diagramQuickStyle" Target="diagrams/quickStyle1.xml"/><Relationship Id="rId24" Type="http://schemas.openxmlformats.org/officeDocument/2006/relationships/diagramColors" Target="diagrams/colors3.xml"/><Relationship Id="rId32" Type="http://schemas.openxmlformats.org/officeDocument/2006/relationships/diagramData" Target="diagrams/data5.xml"/><Relationship Id="rId37" Type="http://schemas.openxmlformats.org/officeDocument/2006/relationships/chart" Target="charts/chart4.xml"/><Relationship Id="rId40" Type="http://schemas.openxmlformats.org/officeDocument/2006/relationships/diagramData" Target="diagrams/data6.xml"/><Relationship Id="rId45" Type="http://schemas.openxmlformats.org/officeDocument/2006/relationships/hyperlink" Target="http://www.cbu.uz" TargetMode="External"/><Relationship Id="rId53" Type="http://schemas.openxmlformats.org/officeDocument/2006/relationships/hyperlink" Target="http://www.bis.org"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hart" Target="charts/chart1.xml"/><Relationship Id="rId22" Type="http://schemas.openxmlformats.org/officeDocument/2006/relationships/diagramLayout" Target="diagrams/layout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Colors" Target="diagrams/colors6.xml"/><Relationship Id="rId48" Type="http://schemas.openxmlformats.org/officeDocument/2006/relationships/hyperlink" Target="http://www.stat.uz" TargetMode="External"/><Relationship Id="rId56" Type="http://schemas.openxmlformats.org/officeDocument/2006/relationships/hyperlink" Target="http://www.researchgate.net" TargetMode="External"/><Relationship Id="rId8" Type="http://schemas.openxmlformats.org/officeDocument/2006/relationships/footer" Target="footer1.xml"/><Relationship Id="rId51" Type="http://schemas.openxmlformats.org/officeDocument/2006/relationships/hyperlink" Target="http://www.worldbank.org"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Layout" Target="diagrams/layout5.xml"/><Relationship Id="rId38" Type="http://schemas.openxmlformats.org/officeDocument/2006/relationships/chart" Target="charts/chart5.xml"/><Relationship Id="rId46" Type="http://schemas.openxmlformats.org/officeDocument/2006/relationships/hyperlink" Target="http://www.lex.uz" TargetMode="External"/><Relationship Id="rId20" Type="http://schemas.microsoft.com/office/2007/relationships/diagramDrawing" Target="diagrams/drawing2.xml"/><Relationship Id="rId41" Type="http://schemas.openxmlformats.org/officeDocument/2006/relationships/diagramLayout" Target="diagrams/layout6.xml"/><Relationship Id="rId54" Type="http://schemas.openxmlformats.org/officeDocument/2006/relationships/hyperlink" Target="http://www.eba.europa.e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diagramQuickStyle" Target="diagrams/quickStyle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hyperlink" Target="http://www.bma.uz" TargetMode="External"/><Relationship Id="rId57" Type="http://schemas.openxmlformats.org/officeDocument/2006/relationships/fontTable" Target="fontTable.xml"/><Relationship Id="rId10" Type="http://schemas.openxmlformats.org/officeDocument/2006/relationships/diagramLayout" Target="diagrams/layout1.xml"/><Relationship Id="rId31" Type="http://schemas.microsoft.com/office/2007/relationships/diagramDrawing" Target="diagrams/drawing4.xml"/><Relationship Id="rId44" Type="http://schemas.microsoft.com/office/2007/relationships/diagramDrawing" Target="diagrams/drawing6.xml"/><Relationship Id="rId52" Type="http://schemas.openxmlformats.org/officeDocument/2006/relationships/hyperlink" Target="http://www.imf.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1.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2.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extLst xmlns:c16r2="http://schemas.microsoft.com/office/drawing/2015/06/chart">
            <c:ext xmlns:c16="http://schemas.microsoft.com/office/drawing/2014/chart" uri="{C3380CC4-5D6E-409C-BE32-E72D297353CC}">
              <c16:uniqueId val="{00000000-9D12-45E4-B034-545D58D50180}"/>
            </c:ext>
          </c:extLst>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extLst xmlns:c16r2="http://schemas.microsoft.com/office/drawing/2015/06/chart">
            <c:ext xmlns:c16="http://schemas.microsoft.com/office/drawing/2014/chart" uri="{C3380CC4-5D6E-409C-BE32-E72D297353CC}">
              <c16:uniqueId val="{00000001-9D12-45E4-B034-545D58D50180}"/>
            </c:ext>
          </c:extLst>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extLst xmlns:c16r2="http://schemas.microsoft.com/office/drawing/2015/06/chart">
            <c:ext xmlns:c16="http://schemas.microsoft.com/office/drawing/2014/chart" uri="{C3380CC4-5D6E-409C-BE32-E72D297353CC}">
              <c16:uniqueId val="{00000002-9D12-45E4-B034-545D58D50180}"/>
            </c:ext>
          </c:extLst>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extLst xmlns:c16r2="http://schemas.microsoft.com/office/drawing/2015/06/chart">
            <c:ext xmlns:c16="http://schemas.microsoft.com/office/drawing/2014/chart" uri="{C3380CC4-5D6E-409C-BE32-E72D297353CC}">
              <c16:uniqueId val="{00000003-9D12-45E4-B034-545D58D50180}"/>
            </c:ext>
          </c:extLst>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extLst xmlns:c16r2="http://schemas.microsoft.com/office/drawing/2015/06/chart">
            <c:ext xmlns:c16="http://schemas.microsoft.com/office/drawing/2014/chart" uri="{C3380CC4-5D6E-409C-BE32-E72D297353CC}">
              <c16:uniqueId val="{00000004-9D12-45E4-B034-545D58D50180}"/>
            </c:ext>
          </c:extLst>
        </c:ser>
        <c:dLbls>
          <c:showLegendKey val="0"/>
          <c:showVal val="0"/>
          <c:showCatName val="0"/>
          <c:showSerName val="0"/>
          <c:showPercent val="0"/>
          <c:showBubbleSize val="0"/>
        </c:dLbls>
        <c:gapWidth val="150"/>
        <c:shape val="box"/>
        <c:axId val="-1589321808"/>
        <c:axId val="-1589310384"/>
        <c:axId val="0"/>
      </c:bar3DChart>
      <c:catAx>
        <c:axId val="-158932180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89310384"/>
        <c:crosses val="autoZero"/>
        <c:auto val="1"/>
        <c:lblAlgn val="ctr"/>
        <c:lblOffset val="100"/>
        <c:noMultiLvlLbl val="0"/>
      </c:catAx>
      <c:valAx>
        <c:axId val="-158931038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89321808"/>
        <c:crosses val="autoZero"/>
        <c:crossBetween val="between"/>
      </c:valAx>
      <c:spPr>
        <a:noFill/>
        <a:ln>
          <a:noFill/>
        </a:ln>
        <a:effectLst/>
      </c:spPr>
    </c:plotArea>
    <c:legend>
      <c:legendPos val="b"/>
      <c:layout>
        <c:manualLayout>
          <c:xMode val="edge"/>
          <c:yMode val="edge"/>
          <c:x val="6.114815017444037E-2"/>
          <c:y val="0.8351260648378015"/>
          <c:w val="0.89139430259619468"/>
          <c:h val="0.1505590317222232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extLst xmlns:c16r2="http://schemas.microsoft.com/office/drawing/2015/06/chart">
            <c:ext xmlns:c16="http://schemas.microsoft.com/office/drawing/2014/chart" uri="{C3380CC4-5D6E-409C-BE32-E72D297353CC}">
              <c16:uniqueId val="{00000000-BF4B-4151-BA50-168451F2A172}"/>
            </c:ext>
          </c:extLst>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extLst xmlns:c16r2="http://schemas.microsoft.com/office/drawing/2015/06/chart">
            <c:ext xmlns:c16="http://schemas.microsoft.com/office/drawing/2014/chart" uri="{C3380CC4-5D6E-409C-BE32-E72D297353CC}">
              <c16:uniqueId val="{00000001-BF4B-4151-BA50-168451F2A172}"/>
            </c:ext>
          </c:extLst>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extLst xmlns:c16r2="http://schemas.microsoft.com/office/drawing/2015/06/chart">
            <c:ext xmlns:c16="http://schemas.microsoft.com/office/drawing/2014/chart" uri="{C3380CC4-5D6E-409C-BE32-E72D297353CC}">
              <c16:uniqueId val="{00000002-BF4B-4151-BA50-168451F2A172}"/>
            </c:ext>
          </c:extLst>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extLst xmlns:c16r2="http://schemas.microsoft.com/office/drawing/2015/06/chart">
            <c:ext xmlns:c16="http://schemas.microsoft.com/office/drawing/2014/chart" uri="{C3380CC4-5D6E-409C-BE32-E72D297353CC}">
              <c16:uniqueId val="{00000003-BF4B-4151-BA50-168451F2A172}"/>
            </c:ext>
          </c:extLst>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extLst xmlns:c16r2="http://schemas.microsoft.com/office/drawing/2015/06/chart">
            <c:ext xmlns:c16="http://schemas.microsoft.com/office/drawing/2014/chart" uri="{C3380CC4-5D6E-409C-BE32-E72D297353CC}">
              <c16:uniqueId val="{00000004-BF4B-4151-BA50-168451F2A172}"/>
            </c:ext>
          </c:extLst>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extLst xmlns:c16r2="http://schemas.microsoft.com/office/drawing/2015/06/chart">
            <c:ext xmlns:c16="http://schemas.microsoft.com/office/drawing/2014/chart" uri="{C3380CC4-5D6E-409C-BE32-E72D297353CC}">
              <c16:uniqueId val="{00000005-BF4B-4151-BA50-168451F2A172}"/>
            </c:ext>
          </c:extLst>
        </c:ser>
        <c:dLbls>
          <c:showLegendKey val="0"/>
          <c:showVal val="0"/>
          <c:showCatName val="0"/>
          <c:showSerName val="0"/>
          <c:showPercent val="0"/>
          <c:showBubbleSize val="0"/>
        </c:dLbls>
        <c:marker val="1"/>
        <c:smooth val="0"/>
        <c:axId val="-1589316368"/>
        <c:axId val="-1589314736"/>
      </c:lineChart>
      <c:catAx>
        <c:axId val="-15893163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89314736"/>
        <c:crosses val="autoZero"/>
        <c:auto val="1"/>
        <c:lblAlgn val="ctr"/>
        <c:lblOffset val="100"/>
        <c:noMultiLvlLbl val="0"/>
      </c:catAx>
      <c:valAx>
        <c:axId val="-15893147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893163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24BE-4AD2-86D8-FBCA012BD764}"/>
                </c:ext>
                <c:ext xmlns:c15="http://schemas.microsoft.com/office/drawing/2012/chart" uri="{CE6537A1-D6FC-4f65-9D91-7224C49458BB}"/>
              </c:extLst>
            </c:dLbl>
            <c:dLbl>
              <c:idx val="1"/>
              <c:layout>
                <c:manualLayout>
                  <c:x val="-3.4013605442176929E-2"/>
                  <c:y val="-3.508771929824561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24BE-4AD2-86D8-FBCA012BD764}"/>
                </c:ext>
                <c:ext xmlns:c15="http://schemas.microsoft.com/office/drawing/2012/chart" uri="{CE6537A1-D6FC-4f65-9D91-7224C49458BB}"/>
              </c:extLst>
            </c:dLbl>
            <c:dLbl>
              <c:idx val="2"/>
              <c:layout>
                <c:manualLayout>
                  <c:x val="-2.3191094619666161E-2"/>
                  <c:y val="-6.237816764132555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extLst xmlns:c16r2="http://schemas.microsoft.com/office/drawing/2015/06/chart">
            <c:ext xmlns:c16="http://schemas.microsoft.com/office/drawing/2014/chart" uri="{C3380CC4-5D6E-409C-BE32-E72D297353CC}">
              <c16:uniqueId val="{00000003-24BE-4AD2-86D8-FBCA012BD764}"/>
            </c:ext>
          </c:extLst>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24BE-4AD2-86D8-FBCA012BD764}"/>
                </c:ext>
                <c:ext xmlns:c15="http://schemas.microsoft.com/office/drawing/2012/chart" uri="{CE6537A1-D6FC-4f65-9D91-7224C49458BB}"/>
              </c:extLst>
            </c:dLbl>
            <c:dLbl>
              <c:idx val="1"/>
              <c:layout>
                <c:manualLayout>
                  <c:x val="9.2764378478664197E-3"/>
                  <c:y val="-5.068226120857699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24BE-4AD2-86D8-FBCA012BD764}"/>
                </c:ext>
                <c:ext xmlns:c15="http://schemas.microsoft.com/office/drawing/2012/chart" uri="{CE6537A1-D6FC-4f65-9D91-7224C49458BB}"/>
              </c:extLst>
            </c:dLbl>
            <c:dLbl>
              <c:idx val="2"/>
              <c:layout>
                <c:manualLayout>
                  <c:x val="6.1842918985776131E-3"/>
                  <c:y val="-4.678362573099416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extLst xmlns:c16r2="http://schemas.microsoft.com/office/drawing/2015/06/chart">
            <c:ext xmlns:c16="http://schemas.microsoft.com/office/drawing/2014/chart" uri="{C3380CC4-5D6E-409C-BE32-E72D297353CC}">
              <c16:uniqueId val="{00000007-24BE-4AD2-86D8-FBCA012BD764}"/>
            </c:ext>
          </c:extLst>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24BE-4AD2-86D8-FBCA012BD764}"/>
                </c:ext>
                <c:ext xmlns:c15="http://schemas.microsoft.com/office/drawing/2012/chart" uri="{CE6537A1-D6FC-4f65-9D91-7224C49458BB}"/>
              </c:extLst>
            </c:dLbl>
            <c:dLbl>
              <c:idx val="1"/>
              <c:layout>
                <c:manualLayout>
                  <c:x val="2.4737167594310393E-2"/>
                  <c:y val="-6.237816764132553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24BE-4AD2-86D8-FBCA012BD764}"/>
                </c:ext>
                <c:ext xmlns:c15="http://schemas.microsoft.com/office/drawing/2012/chart" uri="{CE6537A1-D6FC-4f65-9D91-7224C49458BB}"/>
              </c:extLst>
            </c:dLbl>
            <c:dLbl>
              <c:idx val="2"/>
              <c:layout>
                <c:manualLayout>
                  <c:x val="1.7006802721088322E-2"/>
                  <c:y val="-7.40740740740740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extLst xmlns:c16r2="http://schemas.microsoft.com/office/drawing/2015/06/chart">
            <c:ext xmlns:c16="http://schemas.microsoft.com/office/drawing/2014/chart" uri="{C3380CC4-5D6E-409C-BE32-E72D297353CC}">
              <c16:uniqueId val="{0000000B-24BE-4AD2-86D8-FBCA012BD764}"/>
            </c:ext>
          </c:extLst>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24BE-4AD2-86D8-FBCA012BD764}"/>
                </c:ext>
                <c:ext xmlns:c15="http://schemas.microsoft.com/office/drawing/2012/chart" uri="{CE6537A1-D6FC-4f65-9D91-7224C49458BB}"/>
              </c:extLst>
            </c:dLbl>
            <c:dLbl>
              <c:idx val="1"/>
              <c:layout>
                <c:manualLayout>
                  <c:x val="1.2368583797155226E-2"/>
                  <c:y val="-7.017543859649122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24BE-4AD2-86D8-FBCA012BD764}"/>
                </c:ext>
                <c:ext xmlns:c15="http://schemas.microsoft.com/office/drawing/2012/chart" uri="{CE6537A1-D6FC-4f65-9D91-7224C49458BB}"/>
              </c:extLst>
            </c:dLbl>
            <c:dLbl>
              <c:idx val="2"/>
              <c:layout>
                <c:manualLayout>
                  <c:x val="1.3914656771799629E-2"/>
                  <c:y val="-8.576998050682260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xmlns:c16r2="http://schemas.microsoft.com/office/drawing/2015/06/chart">
            <c:ext xmlns:c16="http://schemas.microsoft.com/office/drawing/2014/chart" uri="{C3380CC4-5D6E-409C-BE32-E72D297353CC}">
              <c16:uniqueId val="{0000000F-24BE-4AD2-86D8-FBCA012BD764}"/>
            </c:ext>
          </c:extLst>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0-24BE-4AD2-86D8-FBCA012BD764}"/>
                </c:ext>
                <c:ext xmlns:c15="http://schemas.microsoft.com/office/drawing/2012/chart" uri="{CE6537A1-D6FC-4f65-9D91-7224C49458BB}"/>
              </c:extLst>
            </c:dLbl>
            <c:dLbl>
              <c:idx val="1"/>
              <c:layout>
                <c:manualLayout>
                  <c:x val="4.1981528127623844E-3"/>
                  <c:y val="-0.1809767175329499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1-24BE-4AD2-86D8-FBCA012BD764}"/>
                </c:ext>
                <c:ext xmlns:c15="http://schemas.microsoft.com/office/drawing/2012/chart" uri="{CE6537A1-D6FC-4f65-9D91-7224C49458BB}"/>
              </c:extLst>
            </c:dLbl>
            <c:dLbl>
              <c:idx val="2"/>
              <c:layout>
                <c:manualLayout>
                  <c:x val="1.358747033195158E-2"/>
                  <c:y val="-0.21423562620710146"/>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2-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xmlns:c16r2="http://schemas.microsoft.com/office/drawing/2015/06/chart">
            <c:ext xmlns:c16="http://schemas.microsoft.com/office/drawing/2014/chart" uri="{C3380CC4-5D6E-409C-BE32-E72D297353CC}">
              <c16:uniqueId val="{00000013-24BE-4AD2-86D8-FBCA012BD764}"/>
            </c:ext>
          </c:extLst>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4-24BE-4AD2-86D8-FBCA012BD764}"/>
                </c:ext>
                <c:ext xmlns:c15="http://schemas.microsoft.com/office/drawing/2012/chart" uri="{CE6537A1-D6FC-4f65-9D91-7224C49458BB}"/>
              </c:extLst>
            </c:dLbl>
            <c:dLbl>
              <c:idx val="1"/>
              <c:layout>
                <c:manualLayout>
                  <c:x val="9.2764378478664197E-3"/>
                  <c:y val="-5.458089668615991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5-24BE-4AD2-86D8-FBCA012BD764}"/>
                </c:ext>
                <c:ext xmlns:c15="http://schemas.microsoft.com/office/drawing/2012/chart" uri="{CE6537A1-D6FC-4f65-9D91-7224C49458BB}"/>
              </c:extLst>
            </c:dLbl>
            <c:dLbl>
              <c:idx val="2"/>
              <c:layout>
                <c:manualLayout>
                  <c:x val="9.2764378478664197E-3"/>
                  <c:y val="-3.898635477582845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6-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extLst xmlns:c16r2="http://schemas.microsoft.com/office/drawing/2015/06/chart">
            <c:ext xmlns:c16="http://schemas.microsoft.com/office/drawing/2014/chart" uri="{C3380CC4-5D6E-409C-BE32-E72D297353CC}">
              <c16:uniqueId val="{00000017-24BE-4AD2-86D8-FBCA012BD764}"/>
            </c:ext>
          </c:extLst>
        </c:ser>
        <c:dLbls>
          <c:showLegendKey val="0"/>
          <c:showVal val="1"/>
          <c:showCatName val="0"/>
          <c:showSerName val="0"/>
          <c:showPercent val="0"/>
          <c:showBubbleSize val="0"/>
        </c:dLbls>
        <c:gapWidth val="150"/>
        <c:shape val="box"/>
        <c:axId val="-1604591312"/>
        <c:axId val="-1490507792"/>
        <c:axId val="0"/>
      </c:bar3DChart>
      <c:catAx>
        <c:axId val="-1604591312"/>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90507792"/>
        <c:crosses val="autoZero"/>
        <c:auto val="1"/>
        <c:lblAlgn val="ctr"/>
        <c:lblOffset val="100"/>
        <c:noMultiLvlLbl val="0"/>
      </c:catAx>
      <c:valAx>
        <c:axId val="-14905077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04591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Muammoli kreditlar paydo bo'lishiga ta'sir etuvchi omillar tahlili</a:t>
            </a:r>
            <a:endParaRPr lang="ru-RU"/>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Pt>
            <c:idx val="0"/>
            <c:invertIfNegative val="0"/>
            <c:bubble3D val="0"/>
            <c:spPr>
              <a:solidFill>
                <a:srgbClr val="00B050"/>
              </a:solidFill>
              <a:ln>
                <a:noFill/>
              </a:ln>
              <a:effectLst/>
              <a:sp3d/>
            </c:spPr>
            <c:extLst xmlns:c16r2="http://schemas.microsoft.com/office/drawing/2015/06/chart">
              <c:ext xmlns:c16="http://schemas.microsoft.com/office/drawing/2014/chart" uri="{C3380CC4-5D6E-409C-BE32-E72D297353CC}">
                <c16:uniqueId val="{00000001-9622-4AE7-8BEB-B810D68B22E1}"/>
              </c:ext>
            </c:extLst>
          </c:dPt>
          <c:dPt>
            <c:idx val="1"/>
            <c:invertIfNegative val="0"/>
            <c:bubble3D val="0"/>
            <c:spPr>
              <a:solidFill>
                <a:srgbClr val="FF0000"/>
              </a:solidFill>
              <a:ln>
                <a:noFill/>
              </a:ln>
              <a:effectLst/>
              <a:sp3d/>
            </c:spPr>
            <c:extLst xmlns:c16r2="http://schemas.microsoft.com/office/drawing/2015/06/chart">
              <c:ext xmlns:c16="http://schemas.microsoft.com/office/drawing/2014/chart" uri="{C3380CC4-5D6E-409C-BE32-E72D297353CC}">
                <c16:uniqueId val="{00000003-9622-4AE7-8BEB-B810D68B22E1}"/>
              </c:ext>
            </c:extLst>
          </c:dPt>
          <c:dPt>
            <c:idx val="2"/>
            <c:invertIfNegative val="0"/>
            <c:bubble3D val="0"/>
            <c:spPr>
              <a:solidFill>
                <a:srgbClr val="FFC000"/>
              </a:solidFill>
              <a:ln>
                <a:noFill/>
              </a:ln>
              <a:effectLst/>
              <a:sp3d/>
            </c:spPr>
            <c:extLst xmlns:c16r2="http://schemas.microsoft.com/office/drawing/2015/06/chart">
              <c:ext xmlns:c16="http://schemas.microsoft.com/office/drawing/2014/chart" uri="{C3380CC4-5D6E-409C-BE32-E72D297353CC}">
                <c16:uniqueId val="{00000005-9622-4AE7-8BEB-B810D68B22E1}"/>
              </c:ext>
            </c:extLst>
          </c:dPt>
          <c:dPt>
            <c:idx val="3"/>
            <c:invertIfNegative val="0"/>
            <c:bubble3D val="0"/>
            <c:spPr>
              <a:solidFill>
                <a:schemeClr val="accent1"/>
              </a:solidFill>
              <a:ln>
                <a:noFill/>
              </a:ln>
              <a:effectLst/>
              <a:sp3d/>
            </c:spPr>
            <c:extLst xmlns:c16r2="http://schemas.microsoft.com/office/drawing/2015/06/chart">
              <c:ext xmlns:c16="http://schemas.microsoft.com/office/drawing/2014/chart" uri="{C3380CC4-5D6E-409C-BE32-E72D297353CC}">
                <c16:uniqueId val="{00000007-9622-4AE7-8BEB-B810D68B22E1}"/>
              </c:ext>
            </c:extLst>
          </c:dPt>
          <c:dPt>
            <c:idx val="4"/>
            <c:invertIfNegative val="0"/>
            <c:bubble3D val="0"/>
            <c:spPr>
              <a:solidFill>
                <a:schemeClr val="accent6"/>
              </a:solidFill>
              <a:ln>
                <a:noFill/>
              </a:ln>
              <a:effectLst/>
              <a:sp3d/>
            </c:spPr>
            <c:extLst xmlns:c16r2="http://schemas.microsoft.com/office/drawing/2015/06/chart">
              <c:ext xmlns:c16="http://schemas.microsoft.com/office/drawing/2014/chart" uri="{C3380CC4-5D6E-409C-BE32-E72D297353CC}">
                <c16:uniqueId val="{00000009-9622-4AE7-8BEB-B810D68B22E1}"/>
              </c:ext>
            </c:extLst>
          </c:dPt>
          <c:dPt>
            <c:idx val="5"/>
            <c:invertIfNegative val="0"/>
            <c:bubble3D val="0"/>
            <c:spPr>
              <a:solidFill>
                <a:schemeClr val="accent2"/>
              </a:solidFill>
              <a:ln>
                <a:noFill/>
              </a:ln>
              <a:effectLst/>
              <a:sp3d/>
            </c:spPr>
            <c:extLst xmlns:c16r2="http://schemas.microsoft.com/office/drawing/2015/06/chart">
              <c:ext xmlns:c16="http://schemas.microsoft.com/office/drawing/2014/chart" uri="{C3380CC4-5D6E-409C-BE32-E72D297353CC}">
                <c16:uniqueId val="{0000000B-9622-4AE7-8BEB-B810D68B22E1}"/>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Лист4!$A$4:$A$9</c:f>
              <c:strCache>
                <c:ptCount val="6"/>
                <c:pt idx="0">
                  <c:v>To'lovga qobiliyatsizlik</c:v>
                </c:pt>
                <c:pt idx="1">
                  <c:v>Moliyaviy savodsizlik</c:v>
                </c:pt>
                <c:pt idx="2">
                  <c:v>Kredit maqsadsiz ishlatilishi</c:v>
                </c:pt>
                <c:pt idx="3">
                  <c:v>Kafolat yetishmasligi</c:v>
                </c:pt>
                <c:pt idx="4">
                  <c:v>Yomon monitoring</c:v>
                </c:pt>
                <c:pt idx="5">
                  <c:v>Makroiqtisodiy beqarorlik</c:v>
                </c:pt>
              </c:strCache>
            </c:strRef>
          </c:cat>
          <c:val>
            <c:numRef>
              <c:f>Лист4!$B$4:$B$9</c:f>
              <c:numCache>
                <c:formatCode>0%</c:formatCode>
                <c:ptCount val="6"/>
                <c:pt idx="0">
                  <c:v>0.23</c:v>
                </c:pt>
                <c:pt idx="1">
                  <c:v>0.15</c:v>
                </c:pt>
                <c:pt idx="2">
                  <c:v>0.26</c:v>
                </c:pt>
                <c:pt idx="3">
                  <c:v>0.13</c:v>
                </c:pt>
                <c:pt idx="4">
                  <c:v>0.1</c:v>
                </c:pt>
                <c:pt idx="5">
                  <c:v>0.13</c:v>
                </c:pt>
              </c:numCache>
            </c:numRef>
          </c:val>
          <c:extLst xmlns:c16r2="http://schemas.microsoft.com/office/drawing/2015/06/chart">
            <c:ext xmlns:c16="http://schemas.microsoft.com/office/drawing/2014/chart" uri="{C3380CC4-5D6E-409C-BE32-E72D297353CC}">
              <c16:uniqueId val="{0000000C-9622-4AE7-8BEB-B810D68B22E1}"/>
            </c:ext>
          </c:extLst>
        </c:ser>
        <c:dLbls>
          <c:showLegendKey val="0"/>
          <c:showVal val="1"/>
          <c:showCatName val="0"/>
          <c:showSerName val="0"/>
          <c:showPercent val="0"/>
          <c:showBubbleSize val="0"/>
        </c:dLbls>
        <c:gapWidth val="150"/>
        <c:shape val="box"/>
        <c:axId val="-1490509968"/>
        <c:axId val="-1490511056"/>
        <c:axId val="0"/>
      </c:bar3DChart>
      <c:catAx>
        <c:axId val="-149050996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490511056"/>
        <c:crosses val="autoZero"/>
        <c:auto val="1"/>
        <c:lblAlgn val="ctr"/>
        <c:lblOffset val="100"/>
        <c:noMultiLvlLbl val="0"/>
      </c:catAx>
      <c:valAx>
        <c:axId val="-1490511056"/>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4905099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009542207511002E-2"/>
          <c:y val="5.5555555555555552E-2"/>
          <c:w val="0.53888888888888886"/>
          <c:h val="0.89814814814814814"/>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1-14F9-46C6-8D6C-AF791D7E6621}"/>
              </c:ext>
            </c:extLst>
          </c:dPt>
          <c:dPt>
            <c:idx val="1"/>
            <c:bubble3D val="0"/>
            <c:spPr>
              <a:solidFill>
                <a:schemeClr val="accent2"/>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3-14F9-46C6-8D6C-AF791D7E6621}"/>
              </c:ext>
            </c:extLst>
          </c:dPt>
          <c:dPt>
            <c:idx val="2"/>
            <c:bubble3D val="0"/>
            <c:spPr>
              <a:solidFill>
                <a:schemeClr val="accent3"/>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5-14F9-46C6-8D6C-AF791D7E6621}"/>
              </c:ext>
            </c:extLst>
          </c:dPt>
          <c:dPt>
            <c:idx val="3"/>
            <c:bubble3D val="0"/>
            <c:spPr>
              <a:solidFill>
                <a:schemeClr val="accent4"/>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7-14F9-46C6-8D6C-AF791D7E6621}"/>
              </c:ext>
            </c:extLst>
          </c:dPt>
          <c:dPt>
            <c:idx val="4"/>
            <c:bubble3D val="0"/>
            <c:spPr>
              <a:solidFill>
                <a:schemeClr val="accent5"/>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9-14F9-46C6-8D6C-AF791D7E6621}"/>
              </c:ext>
            </c:extLst>
          </c:dPt>
          <c:dPt>
            <c:idx val="5"/>
            <c:bubble3D val="0"/>
            <c:spPr>
              <a:solidFill>
                <a:schemeClr val="accent6"/>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B-14F9-46C6-8D6C-AF791D7E6621}"/>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xmlns:c16r2="http://schemas.microsoft.com/office/drawing/2015/06/chart">
              <c:ext xmlns:c15="http://schemas.microsoft.com/office/drawing/2012/chart" uri="{CE6537A1-D6FC-4f65-9D91-7224C49458BB}"/>
            </c:extLst>
          </c:dLbls>
          <c:cat>
            <c:strRef>
              <c:f>Лист5!$B$3:$B$8</c:f>
              <c:strCache>
                <c:ptCount val="6"/>
                <c:pt idx="0">
                  <c:v>Foiz Stavkalari yuqoriligi</c:v>
                </c:pt>
                <c:pt idx="1">
                  <c:v>Huquqly tartibotdagi muammolar</c:v>
                </c:pt>
                <c:pt idx="2">
                  <c:v>Garov ta'minotining yetarli emasligi</c:v>
                </c:pt>
                <c:pt idx="3">
                  <c:v>Kredit oluvchilarning moliyaviy holati zaifligi</c:v>
                </c:pt>
                <c:pt idx="4">
                  <c:v>Tijorat risklar va bozor o'zgarishlari</c:v>
                </c:pt>
                <c:pt idx="5">
                  <c:v>Kredit monitoringining sustligi</c:v>
                </c:pt>
              </c:strCache>
            </c:strRef>
          </c:cat>
          <c:val>
            <c:numRef>
              <c:f>Лист5!$C$3:$C$8</c:f>
              <c:numCache>
                <c:formatCode>0%</c:formatCode>
                <c:ptCount val="6"/>
                <c:pt idx="0">
                  <c:v>0.18</c:v>
                </c:pt>
                <c:pt idx="1">
                  <c:v>0.13</c:v>
                </c:pt>
                <c:pt idx="2">
                  <c:v>0.22</c:v>
                </c:pt>
                <c:pt idx="3">
                  <c:v>0.15</c:v>
                </c:pt>
                <c:pt idx="4">
                  <c:v>0.17</c:v>
                </c:pt>
                <c:pt idx="5">
                  <c:v>0.15</c:v>
                </c:pt>
              </c:numCache>
            </c:numRef>
          </c:val>
          <c:extLst xmlns:c16r2="http://schemas.microsoft.com/office/drawing/2015/06/chart">
            <c:ext xmlns:c16="http://schemas.microsoft.com/office/drawing/2014/chart" uri="{C3380CC4-5D6E-409C-BE32-E72D297353CC}">
              <c16:uniqueId val="{0000000C-14F9-46C6-8D6C-AF791D7E66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7049164586134049"/>
          <c:y val="0"/>
          <c:w val="0.42673060774146415"/>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Лист6!$B$7</c:f>
              <c:strCache>
                <c:ptCount val="1"/>
                <c:pt idx="0">
                  <c:v>Rivojlanayotgan davlatlar</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Лист6!$C$7:$E$7</c:f>
              <c:numCache>
                <c:formatCode>0.00%</c:formatCode>
                <c:ptCount val="3"/>
                <c:pt idx="0">
                  <c:v>3.5000000000000003E-2</c:v>
                </c:pt>
                <c:pt idx="1">
                  <c:v>3.3000000000000002E-2</c:v>
                </c:pt>
                <c:pt idx="2">
                  <c:v>0.03</c:v>
                </c:pt>
              </c:numCache>
            </c:numRef>
          </c:val>
          <c:extLst xmlns:c16r2="http://schemas.microsoft.com/office/drawing/2015/06/chart">
            <c:ext xmlns:c16="http://schemas.microsoft.com/office/drawing/2014/chart" uri="{C3380CC4-5D6E-409C-BE32-E72D297353CC}">
              <c16:uniqueId val="{00000000-738A-484B-83FA-6EC961EB1628}"/>
            </c:ext>
          </c:extLst>
        </c:ser>
        <c:ser>
          <c:idx val="1"/>
          <c:order val="1"/>
          <c:tx>
            <c:strRef>
              <c:f>Лист6!$B$6</c:f>
              <c:strCache>
                <c:ptCount val="1"/>
                <c:pt idx="0">
                  <c:v>Osiyo </c:v>
                </c:pt>
              </c:strCache>
            </c:strRef>
          </c:tx>
          <c:spPr>
            <a:solidFill>
              <a:schemeClr val="accent2"/>
            </a:solidFill>
            <a:ln>
              <a:noFill/>
            </a:ln>
            <a:effectLst/>
            <a:sp3d/>
          </c:spPr>
          <c:invertIfNegative val="0"/>
          <c:dLbls>
            <c:dLbl>
              <c:idx val="0"/>
              <c:layout>
                <c:manualLayout>
                  <c:x val="3.3333333333333333E-2"/>
                  <c:y val="-0.1435185185185185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738A-484B-83FA-6EC961EB1628}"/>
                </c:ext>
                <c:ext xmlns:c15="http://schemas.microsoft.com/office/drawing/2012/chart" uri="{CE6537A1-D6FC-4f65-9D91-7224C49458BB}"/>
              </c:extLst>
            </c:dLbl>
            <c:dLbl>
              <c:idx val="1"/>
              <c:layout>
                <c:manualLayout>
                  <c:x val="3.3333333333333333E-2"/>
                  <c:y val="-0.1435185185185185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738A-484B-83FA-6EC961EB1628}"/>
                </c:ext>
                <c:ext xmlns:c15="http://schemas.microsoft.com/office/drawing/2012/chart" uri="{CE6537A1-D6FC-4f65-9D91-7224C49458BB}"/>
              </c:extLst>
            </c:dLbl>
            <c:dLbl>
              <c:idx val="2"/>
              <c:layout>
                <c:manualLayout>
                  <c:x val="3.8888888888888785E-2"/>
                  <c:y val="-0.1018518518518518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738A-484B-83FA-6EC961EB1628}"/>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Лист6!$C$6:$E$6</c:f>
              <c:numCache>
                <c:formatCode>0.00%</c:formatCode>
                <c:ptCount val="3"/>
                <c:pt idx="0">
                  <c:v>1.6E-2</c:v>
                </c:pt>
                <c:pt idx="1">
                  <c:v>1.7999999999999999E-2</c:v>
                </c:pt>
                <c:pt idx="2">
                  <c:v>1.9E-2</c:v>
                </c:pt>
              </c:numCache>
            </c:numRef>
          </c:val>
          <c:extLst xmlns:c16r2="http://schemas.microsoft.com/office/drawing/2015/06/chart">
            <c:ext xmlns:c16="http://schemas.microsoft.com/office/drawing/2014/chart" uri="{C3380CC4-5D6E-409C-BE32-E72D297353CC}">
              <c16:uniqueId val="{00000004-738A-484B-83FA-6EC961EB1628}"/>
            </c:ext>
          </c:extLst>
        </c:ser>
        <c:ser>
          <c:idx val="2"/>
          <c:order val="2"/>
          <c:tx>
            <c:strRef>
              <c:f>Лист6!$B$5</c:f>
              <c:strCache>
                <c:ptCount val="1"/>
                <c:pt idx="0">
                  <c:v>AQSh</c:v>
                </c:pt>
              </c:strCache>
            </c:strRef>
          </c:tx>
          <c:spPr>
            <a:solidFill>
              <a:schemeClr val="accent3"/>
            </a:solidFill>
            <a:ln>
              <a:noFill/>
            </a:ln>
            <a:effectLst/>
            <a:sp3d/>
          </c:spPr>
          <c:invertIfNegative val="0"/>
          <c:dLbls>
            <c:dLbl>
              <c:idx val="0"/>
              <c:layout>
                <c:manualLayout>
                  <c:x val="8.3333333333333332E-3"/>
                  <c:y val="-0.1157407407407407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738A-484B-83FA-6EC961EB1628}"/>
                </c:ext>
                <c:ext xmlns:c15="http://schemas.microsoft.com/office/drawing/2012/chart" uri="{CE6537A1-D6FC-4f65-9D91-7224C49458BB}"/>
              </c:extLst>
            </c:dLbl>
            <c:dLbl>
              <c:idx val="1"/>
              <c:layout>
                <c:manualLayout>
                  <c:x val="1.6666666666666666E-2"/>
                  <c:y val="-0.12500000000000006"/>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738A-484B-83FA-6EC961EB1628}"/>
                </c:ext>
                <c:ext xmlns:c15="http://schemas.microsoft.com/office/drawing/2012/chart" uri="{CE6537A1-D6FC-4f65-9D91-7224C49458BB}"/>
              </c:extLst>
            </c:dLbl>
            <c:dLbl>
              <c:idx val="2"/>
              <c:layout>
                <c:manualLayout>
                  <c:x val="1.6666666666666566E-2"/>
                  <c:y val="-0.12500000000000008"/>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738A-484B-83FA-6EC961EB1628}"/>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Лист6!$C$5:$E$5</c:f>
              <c:numCache>
                <c:formatCode>0.00%</c:formatCode>
                <c:ptCount val="3"/>
                <c:pt idx="0">
                  <c:v>1.2E-2</c:v>
                </c:pt>
                <c:pt idx="1">
                  <c:v>1.4E-2</c:v>
                </c:pt>
                <c:pt idx="2">
                  <c:v>1.2999999999999999E-2</c:v>
                </c:pt>
              </c:numCache>
            </c:numRef>
          </c:val>
          <c:extLst xmlns:c16r2="http://schemas.microsoft.com/office/drawing/2015/06/chart">
            <c:ext xmlns:c16="http://schemas.microsoft.com/office/drawing/2014/chart" uri="{C3380CC4-5D6E-409C-BE32-E72D297353CC}">
              <c16:uniqueId val="{00000008-738A-484B-83FA-6EC961EB1628}"/>
            </c:ext>
          </c:extLst>
        </c:ser>
        <c:ser>
          <c:idx val="3"/>
          <c:order val="3"/>
          <c:tx>
            <c:strRef>
              <c:f>Лист6!$B$4</c:f>
              <c:strCache>
                <c:ptCount val="1"/>
                <c:pt idx="0">
                  <c:v>Yevropa Ittifoqi </c:v>
                </c:pt>
              </c:strCache>
            </c:strRef>
          </c:tx>
          <c:spPr>
            <a:solidFill>
              <a:schemeClr val="accent4"/>
            </a:solidFill>
            <a:ln>
              <a:noFill/>
            </a:ln>
            <a:effectLst/>
            <a:sp3d/>
          </c:spPr>
          <c:invertIfNegative val="0"/>
          <c:dLbls>
            <c:dLbl>
              <c:idx val="0"/>
              <c:layout>
                <c:manualLayout>
                  <c:x val="2.5000000000000001E-2"/>
                  <c:y val="-8.333333333333332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738A-484B-83FA-6EC961EB1628}"/>
                </c:ext>
                <c:ext xmlns:c15="http://schemas.microsoft.com/office/drawing/2012/chart" uri="{CE6537A1-D6FC-4f65-9D91-7224C49458BB}"/>
              </c:extLst>
            </c:dLbl>
            <c:dLbl>
              <c:idx val="1"/>
              <c:layout>
                <c:manualLayout>
                  <c:x val="2.5000000000000001E-2"/>
                  <c:y val="-0.1018518518518518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738A-484B-83FA-6EC961EB1628}"/>
                </c:ext>
                <c:ext xmlns:c15="http://schemas.microsoft.com/office/drawing/2012/chart" uri="{CE6537A1-D6FC-4f65-9D91-7224C49458BB}"/>
              </c:extLst>
            </c:dLbl>
            <c:dLbl>
              <c:idx val="2"/>
              <c:layout>
                <c:manualLayout>
                  <c:x val="7.2222222222222215E-2"/>
                  <c:y val="-3.703703703703703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738A-484B-83FA-6EC961EB1628}"/>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Лист6!$C$4:$E$4</c:f>
              <c:numCache>
                <c:formatCode>0.00%</c:formatCode>
                <c:ptCount val="3"/>
                <c:pt idx="0">
                  <c:v>1.7999999999999999E-2</c:v>
                </c:pt>
                <c:pt idx="1">
                  <c:v>1.9E-2</c:v>
                </c:pt>
                <c:pt idx="2">
                  <c:v>1.7000000000000001E-2</c:v>
                </c:pt>
              </c:numCache>
            </c:numRef>
          </c:val>
          <c:extLst xmlns:c16r2="http://schemas.microsoft.com/office/drawing/2015/06/chart">
            <c:ext xmlns:c16="http://schemas.microsoft.com/office/drawing/2014/chart" uri="{C3380CC4-5D6E-409C-BE32-E72D297353CC}">
              <c16:uniqueId val="{0000000C-738A-484B-83FA-6EC961EB1628}"/>
            </c:ext>
          </c:extLst>
        </c:ser>
        <c:dLbls>
          <c:showLegendKey val="0"/>
          <c:showVal val="1"/>
          <c:showCatName val="0"/>
          <c:showSerName val="0"/>
          <c:showPercent val="0"/>
          <c:showBubbleSize val="0"/>
        </c:dLbls>
        <c:gapWidth val="150"/>
        <c:shape val="box"/>
        <c:axId val="-1490508880"/>
        <c:axId val="-1490508336"/>
        <c:axId val="0"/>
      </c:bar3DChart>
      <c:catAx>
        <c:axId val="-149050888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490508336"/>
        <c:crosses val="autoZero"/>
        <c:auto val="1"/>
        <c:lblAlgn val="ctr"/>
        <c:lblOffset val="100"/>
        <c:noMultiLvlLbl val="0"/>
      </c:catAx>
      <c:valAx>
        <c:axId val="-149050833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4905088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DDECDC-6A70-490B-8164-0DFA08896B2E}"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n-US"/>
        </a:p>
      </dgm:t>
    </dgm:pt>
    <dgm:pt modelId="{F4464700-FD3A-4F6F-A8EF-54739E794B4B}">
      <dgm:prSet phldrT="[Текст]"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NPL darajasining oshishi</a:t>
          </a:r>
        </a:p>
      </dgm:t>
    </dgm:pt>
    <dgm:pt modelId="{93433A53-A0B8-4083-B8CE-CA49B282231D}" type="parTrans" cxnId="{ED09F654-4A40-4CFA-8AA1-59A57EEF33F6}">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E488202-0B16-4124-89A2-5EA751F91595}" type="sibTrans" cxnId="{ED09F654-4A40-4CFA-8AA1-59A57EEF33F6}">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DF3AC84-462D-4B6E-AFBF-4CCC2ADC064F}">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gm:t>
    </dgm:pt>
    <dgm:pt modelId="{5C41E3C2-630C-45B2-8EF1-7C017F9F91BA}" type="parTrans" cxnId="{A8B51FF1-E8FC-4FEE-82EB-09EF3F0A06BF}">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66A1ABF-1913-4DD3-B079-4DC970C86DE7}" type="sibTrans" cxnId="{A8B51FF1-E8FC-4FEE-82EB-09EF3F0A06BF}">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EABDF1F8-8C6E-429C-80B9-E911A466E97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gm:t>
    </dgm:pt>
    <dgm:pt modelId="{15F88376-AD28-4F4D-A87A-A8A38C3B525C}" type="parTrans" cxnId="{7AE1024C-10B1-4469-B66A-B8C2A9CC5C0B}">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2B9C6E83-613A-435D-8C8B-46A9CC868E35}" type="sibTrans" cxnId="{7AE1024C-10B1-4469-B66A-B8C2A9CC5C0B}">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A7A6A40-8685-400F-B482-A3973E6176F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gm:t>
    </dgm:pt>
    <dgm:pt modelId="{8E555BB7-6642-427C-9EEB-F26276F0796D}" type="parTrans" cxnId="{4D6B8D4F-E6BF-4E2B-ACEC-396FF1B4C4E0}">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3E79288-C433-4796-A8EA-C89C4EF7B9D4}" type="sibTrans" cxnId="{4D6B8D4F-E6BF-4E2B-ACEC-396FF1B4C4E0}">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B8D1CC9D-D70A-44F6-90BB-A98EA98B8233}">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gm:t>
    </dgm:pt>
    <dgm:pt modelId="{2A68F3FA-3D87-43DF-9950-694E572F5422}" type="parTrans" cxnId="{40C1FB82-B6B0-426A-B6F8-292A074F7928}">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D5E11C6-F6BB-4DA8-8797-240DB1CDE833}" type="sibTrans" cxnId="{40C1FB82-B6B0-426A-B6F8-292A074F7928}">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4FA389CB-C7C3-45C3-A9D5-C02C9800FCBC}">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gm:t>
    </dgm:pt>
    <dgm:pt modelId="{5EF7A420-C2BB-4443-8A96-F0A5D6007F8F}" type="par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16B1650C-BD5D-4530-854D-575374DAED5C}" type="sib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9ABCC651-CA54-43B0-AC2C-A2F5DADC058E}" type="pres">
      <dgm:prSet presAssocID="{A4DDECDC-6A70-490B-8164-0DFA08896B2E}" presName="Name0" presStyleCnt="0">
        <dgm:presLayoutVars>
          <dgm:dir/>
          <dgm:resizeHandles val="exact"/>
        </dgm:presLayoutVars>
      </dgm:prSet>
      <dgm:spPr/>
      <dgm:t>
        <a:bodyPr/>
        <a:lstStyle/>
        <a:p>
          <a:endParaRPr lang="en-US"/>
        </a:p>
      </dgm:t>
    </dgm:pt>
    <dgm:pt modelId="{E660246E-4777-465F-83A8-DE41C11F0830}" type="pres">
      <dgm:prSet presAssocID="{F4464700-FD3A-4F6F-A8EF-54739E794B4B}" presName="node" presStyleLbl="node1" presStyleIdx="0" presStyleCnt="6" custScaleX="100146" custScaleY="125183">
        <dgm:presLayoutVars>
          <dgm:bulletEnabled val="1"/>
        </dgm:presLayoutVars>
      </dgm:prSet>
      <dgm:spPr/>
      <dgm:t>
        <a:bodyPr/>
        <a:lstStyle/>
        <a:p>
          <a:endParaRPr lang="en-US"/>
        </a:p>
      </dgm:t>
    </dgm:pt>
    <dgm:pt modelId="{ABDA9B0B-5EE4-472C-BFF2-3B28698B2CF1}" type="pres">
      <dgm:prSet presAssocID="{0E488202-0B16-4124-89A2-5EA751F91595}" presName="sibTrans" presStyleLbl="sibTrans1D1" presStyleIdx="0" presStyleCnt="5"/>
      <dgm:spPr/>
      <dgm:t>
        <a:bodyPr/>
        <a:lstStyle/>
        <a:p>
          <a:endParaRPr lang="en-US"/>
        </a:p>
      </dgm:t>
    </dgm:pt>
    <dgm:pt modelId="{13DFD684-4A03-4896-B322-D71E75ECBA4B}" type="pres">
      <dgm:prSet presAssocID="{0E488202-0B16-4124-89A2-5EA751F91595}" presName="connectorText" presStyleLbl="sibTrans1D1" presStyleIdx="0" presStyleCnt="5"/>
      <dgm:spPr/>
      <dgm:t>
        <a:bodyPr/>
        <a:lstStyle/>
        <a:p>
          <a:endParaRPr lang="en-US"/>
        </a:p>
      </dgm:t>
    </dgm:pt>
    <dgm:pt modelId="{88C5D8EE-B237-4BDD-B1F3-599EED73E65D}" type="pres">
      <dgm:prSet presAssocID="{ADF3AC84-462D-4B6E-AFBF-4CCC2ADC064F}" presName="node" presStyleLbl="node1" presStyleIdx="1" presStyleCnt="6" custScaleX="100146" custScaleY="125183">
        <dgm:presLayoutVars>
          <dgm:bulletEnabled val="1"/>
        </dgm:presLayoutVars>
      </dgm:prSet>
      <dgm:spPr/>
      <dgm:t>
        <a:bodyPr/>
        <a:lstStyle/>
        <a:p>
          <a:endParaRPr lang="en-US"/>
        </a:p>
      </dgm:t>
    </dgm:pt>
    <dgm:pt modelId="{60073F20-3334-45CD-8F77-D3684507F356}" type="pres">
      <dgm:prSet presAssocID="{A66A1ABF-1913-4DD3-B079-4DC970C86DE7}" presName="sibTrans" presStyleLbl="sibTrans1D1" presStyleIdx="1" presStyleCnt="5"/>
      <dgm:spPr/>
      <dgm:t>
        <a:bodyPr/>
        <a:lstStyle/>
        <a:p>
          <a:endParaRPr lang="en-US"/>
        </a:p>
      </dgm:t>
    </dgm:pt>
    <dgm:pt modelId="{A687CF43-0007-4CD5-BE48-3EF8168FA81D}" type="pres">
      <dgm:prSet presAssocID="{A66A1ABF-1913-4DD3-B079-4DC970C86DE7}" presName="connectorText" presStyleLbl="sibTrans1D1" presStyleIdx="1" presStyleCnt="5"/>
      <dgm:spPr/>
      <dgm:t>
        <a:bodyPr/>
        <a:lstStyle/>
        <a:p>
          <a:endParaRPr lang="en-US"/>
        </a:p>
      </dgm:t>
    </dgm:pt>
    <dgm:pt modelId="{6717937E-0529-4D45-91A9-0FFC30A2BC57}" type="pres">
      <dgm:prSet presAssocID="{EABDF1F8-8C6E-429C-80B9-E911A466E97B}" presName="node" presStyleLbl="node1" presStyleIdx="2" presStyleCnt="6" custScaleX="100146" custScaleY="125183">
        <dgm:presLayoutVars>
          <dgm:bulletEnabled val="1"/>
        </dgm:presLayoutVars>
      </dgm:prSet>
      <dgm:spPr/>
      <dgm:t>
        <a:bodyPr/>
        <a:lstStyle/>
        <a:p>
          <a:endParaRPr lang="en-US"/>
        </a:p>
      </dgm:t>
    </dgm:pt>
    <dgm:pt modelId="{B3B4CCBB-830D-4D27-80BD-BC09C8671F27}" type="pres">
      <dgm:prSet presAssocID="{2B9C6E83-613A-435D-8C8B-46A9CC868E35}" presName="sibTrans" presStyleLbl="sibTrans1D1" presStyleIdx="2" presStyleCnt="5"/>
      <dgm:spPr/>
      <dgm:t>
        <a:bodyPr/>
        <a:lstStyle/>
        <a:p>
          <a:endParaRPr lang="en-US"/>
        </a:p>
      </dgm:t>
    </dgm:pt>
    <dgm:pt modelId="{B4B18FCC-B8B7-4159-83CE-220B61B9A2E9}" type="pres">
      <dgm:prSet presAssocID="{2B9C6E83-613A-435D-8C8B-46A9CC868E35}" presName="connectorText" presStyleLbl="sibTrans1D1" presStyleIdx="2" presStyleCnt="5"/>
      <dgm:spPr/>
      <dgm:t>
        <a:bodyPr/>
        <a:lstStyle/>
        <a:p>
          <a:endParaRPr lang="en-US"/>
        </a:p>
      </dgm:t>
    </dgm:pt>
    <dgm:pt modelId="{397A75F5-10D8-4200-9481-13204CAFFC22}" type="pres">
      <dgm:prSet presAssocID="{0A7A6A40-8685-400F-B482-A3973E6176FB}" presName="node" presStyleLbl="node1" presStyleIdx="3" presStyleCnt="6" custScaleX="100146" custScaleY="125183">
        <dgm:presLayoutVars>
          <dgm:bulletEnabled val="1"/>
        </dgm:presLayoutVars>
      </dgm:prSet>
      <dgm:spPr/>
      <dgm:t>
        <a:bodyPr/>
        <a:lstStyle/>
        <a:p>
          <a:endParaRPr lang="en-US"/>
        </a:p>
      </dgm:t>
    </dgm:pt>
    <dgm:pt modelId="{8B69107C-0165-4A99-BE58-E8CA94AEDA94}" type="pres">
      <dgm:prSet presAssocID="{53E79288-C433-4796-A8EA-C89C4EF7B9D4}" presName="sibTrans" presStyleLbl="sibTrans1D1" presStyleIdx="3" presStyleCnt="5"/>
      <dgm:spPr/>
      <dgm:t>
        <a:bodyPr/>
        <a:lstStyle/>
        <a:p>
          <a:endParaRPr lang="en-US"/>
        </a:p>
      </dgm:t>
    </dgm:pt>
    <dgm:pt modelId="{99871F2D-7181-4224-8C16-5DC4403AB051}" type="pres">
      <dgm:prSet presAssocID="{53E79288-C433-4796-A8EA-C89C4EF7B9D4}" presName="connectorText" presStyleLbl="sibTrans1D1" presStyleIdx="3" presStyleCnt="5"/>
      <dgm:spPr/>
      <dgm:t>
        <a:bodyPr/>
        <a:lstStyle/>
        <a:p>
          <a:endParaRPr lang="en-US"/>
        </a:p>
      </dgm:t>
    </dgm:pt>
    <dgm:pt modelId="{CDD19509-7B28-493F-B025-42E525BFDC66}" type="pres">
      <dgm:prSet presAssocID="{B8D1CC9D-D70A-44F6-90BB-A98EA98B8233}" presName="node" presStyleLbl="node1" presStyleIdx="4" presStyleCnt="6" custScaleX="100146" custScaleY="125183">
        <dgm:presLayoutVars>
          <dgm:bulletEnabled val="1"/>
        </dgm:presLayoutVars>
      </dgm:prSet>
      <dgm:spPr/>
      <dgm:t>
        <a:bodyPr/>
        <a:lstStyle/>
        <a:p>
          <a:endParaRPr lang="en-US"/>
        </a:p>
      </dgm:t>
    </dgm:pt>
    <dgm:pt modelId="{7DF31BA3-D22E-42DC-A777-6EAC571FBAE6}" type="pres">
      <dgm:prSet presAssocID="{5D5E11C6-F6BB-4DA8-8797-240DB1CDE833}" presName="sibTrans" presStyleLbl="sibTrans1D1" presStyleIdx="4" presStyleCnt="5"/>
      <dgm:spPr/>
      <dgm:t>
        <a:bodyPr/>
        <a:lstStyle/>
        <a:p>
          <a:endParaRPr lang="en-US"/>
        </a:p>
      </dgm:t>
    </dgm:pt>
    <dgm:pt modelId="{782FC55A-CD1C-430F-8166-CBFD4C1DC2DE}" type="pres">
      <dgm:prSet presAssocID="{5D5E11C6-F6BB-4DA8-8797-240DB1CDE833}" presName="connectorText" presStyleLbl="sibTrans1D1" presStyleIdx="4" presStyleCnt="5"/>
      <dgm:spPr/>
      <dgm:t>
        <a:bodyPr/>
        <a:lstStyle/>
        <a:p>
          <a:endParaRPr lang="en-US"/>
        </a:p>
      </dgm:t>
    </dgm:pt>
    <dgm:pt modelId="{3F87B020-7F14-4AE1-9A4B-A1A9AC0E1ECD}" type="pres">
      <dgm:prSet presAssocID="{4FA389CB-C7C3-45C3-A9D5-C02C9800FCBC}" presName="node" presStyleLbl="node1" presStyleIdx="5" presStyleCnt="6" custScaleX="100146" custScaleY="125183">
        <dgm:presLayoutVars>
          <dgm:bulletEnabled val="1"/>
        </dgm:presLayoutVars>
      </dgm:prSet>
      <dgm:spPr/>
      <dgm:t>
        <a:bodyPr/>
        <a:lstStyle/>
        <a:p>
          <a:endParaRPr lang="en-US"/>
        </a:p>
      </dgm:t>
    </dgm:pt>
  </dgm:ptLst>
  <dgm:cxnLst>
    <dgm:cxn modelId="{97828B6A-DC59-4C62-A259-A88CB25ACC54}" type="presOf" srcId="{4FA389CB-C7C3-45C3-A9D5-C02C9800FCBC}" destId="{3F87B020-7F14-4AE1-9A4B-A1A9AC0E1ECD}" srcOrd="0" destOrd="0" presId="urn:microsoft.com/office/officeart/2005/8/layout/bProcess3"/>
    <dgm:cxn modelId="{5A12598B-2146-404E-A7C8-B8515A073E05}" type="presOf" srcId="{53E79288-C433-4796-A8EA-C89C4EF7B9D4}" destId="{99871F2D-7181-4224-8C16-5DC4403AB051}" srcOrd="1" destOrd="0" presId="urn:microsoft.com/office/officeart/2005/8/layout/bProcess3"/>
    <dgm:cxn modelId="{4BCF5C2D-16E8-453C-8FAC-2B3BD4534EDB}" type="presOf" srcId="{2B9C6E83-613A-435D-8C8B-46A9CC868E35}" destId="{B3B4CCBB-830D-4D27-80BD-BC09C8671F27}" srcOrd="0" destOrd="0" presId="urn:microsoft.com/office/officeart/2005/8/layout/bProcess3"/>
    <dgm:cxn modelId="{72D5BD8F-3032-4923-8A84-CF59DB91951C}" type="presOf" srcId="{A66A1ABF-1913-4DD3-B079-4DC970C86DE7}" destId="{A687CF43-0007-4CD5-BE48-3EF8168FA81D}" srcOrd="1" destOrd="0" presId="urn:microsoft.com/office/officeart/2005/8/layout/bProcess3"/>
    <dgm:cxn modelId="{8D14BC38-2A57-43B6-83FA-C40933F91A2A}" type="presOf" srcId="{A66A1ABF-1913-4DD3-B079-4DC970C86DE7}" destId="{60073F20-3334-45CD-8F77-D3684507F356}" srcOrd="0" destOrd="0" presId="urn:microsoft.com/office/officeart/2005/8/layout/bProcess3"/>
    <dgm:cxn modelId="{AFDE9E96-41DD-42A3-A58C-F7C2347E3B1D}" srcId="{A4DDECDC-6A70-490B-8164-0DFA08896B2E}" destId="{4FA389CB-C7C3-45C3-A9D5-C02C9800FCBC}" srcOrd="5" destOrd="0" parTransId="{5EF7A420-C2BB-4443-8A96-F0A5D6007F8F}" sibTransId="{16B1650C-BD5D-4530-854D-575374DAED5C}"/>
    <dgm:cxn modelId="{ED09F654-4A40-4CFA-8AA1-59A57EEF33F6}" srcId="{A4DDECDC-6A70-490B-8164-0DFA08896B2E}" destId="{F4464700-FD3A-4F6F-A8EF-54739E794B4B}" srcOrd="0" destOrd="0" parTransId="{93433A53-A0B8-4083-B8CE-CA49B282231D}" sibTransId="{0E488202-0B16-4124-89A2-5EA751F91595}"/>
    <dgm:cxn modelId="{E4F5E36A-8995-46E4-8D1B-CE55CDD4E0A4}" type="presOf" srcId="{2B9C6E83-613A-435D-8C8B-46A9CC868E35}" destId="{B4B18FCC-B8B7-4159-83CE-220B61B9A2E9}" srcOrd="1" destOrd="0" presId="urn:microsoft.com/office/officeart/2005/8/layout/bProcess3"/>
    <dgm:cxn modelId="{8411B6A3-4C71-40B9-8E90-201F4D58C548}" type="presOf" srcId="{0A7A6A40-8685-400F-B482-A3973E6176FB}" destId="{397A75F5-10D8-4200-9481-13204CAFFC22}" srcOrd="0" destOrd="0" presId="urn:microsoft.com/office/officeart/2005/8/layout/bProcess3"/>
    <dgm:cxn modelId="{6CBC2E04-7FE5-4E6F-80FF-9CFD08A26F0F}" type="presOf" srcId="{B8D1CC9D-D70A-44F6-90BB-A98EA98B8233}" destId="{CDD19509-7B28-493F-B025-42E525BFDC66}" srcOrd="0" destOrd="0" presId="urn:microsoft.com/office/officeart/2005/8/layout/bProcess3"/>
    <dgm:cxn modelId="{40C1FB82-B6B0-426A-B6F8-292A074F7928}" srcId="{A4DDECDC-6A70-490B-8164-0DFA08896B2E}" destId="{B8D1CC9D-D70A-44F6-90BB-A98EA98B8233}" srcOrd="4" destOrd="0" parTransId="{2A68F3FA-3D87-43DF-9950-694E572F5422}" sibTransId="{5D5E11C6-F6BB-4DA8-8797-240DB1CDE833}"/>
    <dgm:cxn modelId="{2B6306EF-531C-44C8-886B-B01DA8EC5E80}" type="presOf" srcId="{A4DDECDC-6A70-490B-8164-0DFA08896B2E}" destId="{9ABCC651-CA54-43B0-AC2C-A2F5DADC058E}" srcOrd="0" destOrd="0" presId="urn:microsoft.com/office/officeart/2005/8/layout/bProcess3"/>
    <dgm:cxn modelId="{4A30C933-8C13-416C-8E57-920E21A43764}" type="presOf" srcId="{53E79288-C433-4796-A8EA-C89C4EF7B9D4}" destId="{8B69107C-0165-4A99-BE58-E8CA94AEDA94}" srcOrd="0" destOrd="0" presId="urn:microsoft.com/office/officeart/2005/8/layout/bProcess3"/>
    <dgm:cxn modelId="{34BA62EF-7582-48C1-BB86-EEB2EA022DA4}" type="presOf" srcId="{5D5E11C6-F6BB-4DA8-8797-240DB1CDE833}" destId="{7DF31BA3-D22E-42DC-A777-6EAC571FBAE6}" srcOrd="0" destOrd="0" presId="urn:microsoft.com/office/officeart/2005/8/layout/bProcess3"/>
    <dgm:cxn modelId="{A8B51FF1-E8FC-4FEE-82EB-09EF3F0A06BF}" srcId="{A4DDECDC-6A70-490B-8164-0DFA08896B2E}" destId="{ADF3AC84-462D-4B6E-AFBF-4CCC2ADC064F}" srcOrd="1" destOrd="0" parTransId="{5C41E3C2-630C-45B2-8EF1-7C017F9F91BA}" sibTransId="{A66A1ABF-1913-4DD3-B079-4DC970C86DE7}"/>
    <dgm:cxn modelId="{A00B5B75-7524-4F9F-AC91-AF8EFE7B9C64}" type="presOf" srcId="{EABDF1F8-8C6E-429C-80B9-E911A466E97B}" destId="{6717937E-0529-4D45-91A9-0FFC30A2BC57}" srcOrd="0" destOrd="0" presId="urn:microsoft.com/office/officeart/2005/8/layout/bProcess3"/>
    <dgm:cxn modelId="{C262BE70-1141-4C83-B523-F0594C4D86C7}" type="presOf" srcId="{ADF3AC84-462D-4B6E-AFBF-4CCC2ADC064F}" destId="{88C5D8EE-B237-4BDD-B1F3-599EED73E65D}" srcOrd="0" destOrd="0" presId="urn:microsoft.com/office/officeart/2005/8/layout/bProcess3"/>
    <dgm:cxn modelId="{6448CDB8-6776-4ACE-8208-E07D0B7DC027}" type="presOf" srcId="{0E488202-0B16-4124-89A2-5EA751F91595}" destId="{13DFD684-4A03-4896-B322-D71E75ECBA4B}" srcOrd="1" destOrd="0" presId="urn:microsoft.com/office/officeart/2005/8/layout/bProcess3"/>
    <dgm:cxn modelId="{C4D6F21D-703E-468B-8B0E-E44ACA02C8EE}" type="presOf" srcId="{5D5E11C6-F6BB-4DA8-8797-240DB1CDE833}" destId="{782FC55A-CD1C-430F-8166-CBFD4C1DC2DE}" srcOrd="1" destOrd="0" presId="urn:microsoft.com/office/officeart/2005/8/layout/bProcess3"/>
    <dgm:cxn modelId="{26716D41-94BA-40F7-A1AD-5A53764D43BF}" type="presOf" srcId="{0E488202-0B16-4124-89A2-5EA751F91595}" destId="{ABDA9B0B-5EE4-472C-BFF2-3B28698B2CF1}" srcOrd="0" destOrd="0" presId="urn:microsoft.com/office/officeart/2005/8/layout/bProcess3"/>
    <dgm:cxn modelId="{7AE1024C-10B1-4469-B66A-B8C2A9CC5C0B}" srcId="{A4DDECDC-6A70-490B-8164-0DFA08896B2E}" destId="{EABDF1F8-8C6E-429C-80B9-E911A466E97B}" srcOrd="2" destOrd="0" parTransId="{15F88376-AD28-4F4D-A87A-A8A38C3B525C}" sibTransId="{2B9C6E83-613A-435D-8C8B-46A9CC868E35}"/>
    <dgm:cxn modelId="{4D6B8D4F-E6BF-4E2B-ACEC-396FF1B4C4E0}" srcId="{A4DDECDC-6A70-490B-8164-0DFA08896B2E}" destId="{0A7A6A40-8685-400F-B482-A3973E6176FB}" srcOrd="3" destOrd="0" parTransId="{8E555BB7-6642-427C-9EEB-F26276F0796D}" sibTransId="{53E79288-C433-4796-A8EA-C89C4EF7B9D4}"/>
    <dgm:cxn modelId="{AA0C3D0E-71EB-4C10-895C-EE19A178FBFC}" type="presOf" srcId="{F4464700-FD3A-4F6F-A8EF-54739E794B4B}" destId="{E660246E-4777-465F-83A8-DE41C11F0830}" srcOrd="0" destOrd="0" presId="urn:microsoft.com/office/officeart/2005/8/layout/bProcess3"/>
    <dgm:cxn modelId="{B5268654-96E1-416C-A44E-99053DD70821}" type="presParOf" srcId="{9ABCC651-CA54-43B0-AC2C-A2F5DADC058E}" destId="{E660246E-4777-465F-83A8-DE41C11F0830}" srcOrd="0" destOrd="0" presId="urn:microsoft.com/office/officeart/2005/8/layout/bProcess3"/>
    <dgm:cxn modelId="{C0F3086D-9F1A-4140-ABA9-BDCA88609BAB}" type="presParOf" srcId="{9ABCC651-CA54-43B0-AC2C-A2F5DADC058E}" destId="{ABDA9B0B-5EE4-472C-BFF2-3B28698B2CF1}" srcOrd="1" destOrd="0" presId="urn:microsoft.com/office/officeart/2005/8/layout/bProcess3"/>
    <dgm:cxn modelId="{0CE067E2-F192-4E83-8EBF-9B36989AA560}" type="presParOf" srcId="{ABDA9B0B-5EE4-472C-BFF2-3B28698B2CF1}" destId="{13DFD684-4A03-4896-B322-D71E75ECBA4B}" srcOrd="0" destOrd="0" presId="urn:microsoft.com/office/officeart/2005/8/layout/bProcess3"/>
    <dgm:cxn modelId="{83767214-C880-4C48-AA9A-D2A045AE74D4}" type="presParOf" srcId="{9ABCC651-CA54-43B0-AC2C-A2F5DADC058E}" destId="{88C5D8EE-B237-4BDD-B1F3-599EED73E65D}" srcOrd="2" destOrd="0" presId="urn:microsoft.com/office/officeart/2005/8/layout/bProcess3"/>
    <dgm:cxn modelId="{87133F3E-4114-43A5-9EAB-25DE29FCCDA8}" type="presParOf" srcId="{9ABCC651-CA54-43B0-AC2C-A2F5DADC058E}" destId="{60073F20-3334-45CD-8F77-D3684507F356}" srcOrd="3" destOrd="0" presId="urn:microsoft.com/office/officeart/2005/8/layout/bProcess3"/>
    <dgm:cxn modelId="{0BD3C5D7-18DE-42CB-A55B-3FE4F5C657BC}" type="presParOf" srcId="{60073F20-3334-45CD-8F77-D3684507F356}" destId="{A687CF43-0007-4CD5-BE48-3EF8168FA81D}" srcOrd="0" destOrd="0" presId="urn:microsoft.com/office/officeart/2005/8/layout/bProcess3"/>
    <dgm:cxn modelId="{46979C39-3714-4EE2-89CB-907127F0A0D5}" type="presParOf" srcId="{9ABCC651-CA54-43B0-AC2C-A2F5DADC058E}" destId="{6717937E-0529-4D45-91A9-0FFC30A2BC57}" srcOrd="4" destOrd="0" presId="urn:microsoft.com/office/officeart/2005/8/layout/bProcess3"/>
    <dgm:cxn modelId="{11D0364C-A01A-4A91-994E-EBB1926A2B11}" type="presParOf" srcId="{9ABCC651-CA54-43B0-AC2C-A2F5DADC058E}" destId="{B3B4CCBB-830D-4D27-80BD-BC09C8671F27}" srcOrd="5" destOrd="0" presId="urn:microsoft.com/office/officeart/2005/8/layout/bProcess3"/>
    <dgm:cxn modelId="{88A741B0-EE8F-44AB-BEDF-868A198EE538}" type="presParOf" srcId="{B3B4CCBB-830D-4D27-80BD-BC09C8671F27}" destId="{B4B18FCC-B8B7-4159-83CE-220B61B9A2E9}" srcOrd="0" destOrd="0" presId="urn:microsoft.com/office/officeart/2005/8/layout/bProcess3"/>
    <dgm:cxn modelId="{B00D4211-29BB-4D9B-B050-0A84E699E0F7}" type="presParOf" srcId="{9ABCC651-CA54-43B0-AC2C-A2F5DADC058E}" destId="{397A75F5-10D8-4200-9481-13204CAFFC22}" srcOrd="6" destOrd="0" presId="urn:microsoft.com/office/officeart/2005/8/layout/bProcess3"/>
    <dgm:cxn modelId="{6360E036-7CB0-4A88-9D90-FC0C1B137175}" type="presParOf" srcId="{9ABCC651-CA54-43B0-AC2C-A2F5DADC058E}" destId="{8B69107C-0165-4A99-BE58-E8CA94AEDA94}" srcOrd="7" destOrd="0" presId="urn:microsoft.com/office/officeart/2005/8/layout/bProcess3"/>
    <dgm:cxn modelId="{23D8676A-9B17-4FD8-B34C-3B24E35B9029}" type="presParOf" srcId="{8B69107C-0165-4A99-BE58-E8CA94AEDA94}" destId="{99871F2D-7181-4224-8C16-5DC4403AB051}" srcOrd="0" destOrd="0" presId="urn:microsoft.com/office/officeart/2005/8/layout/bProcess3"/>
    <dgm:cxn modelId="{1EEF4FDB-D52D-411A-B9A7-4B3714DE790F}" type="presParOf" srcId="{9ABCC651-CA54-43B0-AC2C-A2F5DADC058E}" destId="{CDD19509-7B28-493F-B025-42E525BFDC66}" srcOrd="8" destOrd="0" presId="urn:microsoft.com/office/officeart/2005/8/layout/bProcess3"/>
    <dgm:cxn modelId="{8C7F8597-90EB-47AA-998D-F35949B4502A}" type="presParOf" srcId="{9ABCC651-CA54-43B0-AC2C-A2F5DADC058E}" destId="{7DF31BA3-D22E-42DC-A777-6EAC571FBAE6}" srcOrd="9" destOrd="0" presId="urn:microsoft.com/office/officeart/2005/8/layout/bProcess3"/>
    <dgm:cxn modelId="{6037F782-7594-45C4-B371-3983F7065E7B}" type="presParOf" srcId="{7DF31BA3-D22E-42DC-A777-6EAC571FBAE6}" destId="{782FC55A-CD1C-430F-8166-CBFD4C1DC2DE}" srcOrd="0" destOrd="0" presId="urn:microsoft.com/office/officeart/2005/8/layout/bProcess3"/>
    <dgm:cxn modelId="{5ADCF5B9-AA7B-4ECF-894A-8F2B6697BF51}" type="presParOf" srcId="{9ABCC651-CA54-43B0-AC2C-A2F5DADC058E}" destId="{3F87B020-7F14-4AE1-9A4B-A1A9AC0E1ECD}" srcOrd="10"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259D9F83-C43C-4F3E-9B16-A870F844559C}" type="presOf" srcId="{3DD29FC0-DB7C-4F09-9DC4-AC817D831479}" destId="{E7E662A9-21A6-4A54-BA1E-66AC5EF3F204}" srcOrd="0" destOrd="0" presId="urn:microsoft.com/office/officeart/2005/8/layout/chevron2"/>
    <dgm:cxn modelId="{12324682-A07D-4E10-B7F1-9E0B5DC2A872}" type="presOf" srcId="{D77E24B9-0B89-4F40-BF81-6DF506B03642}" destId="{2F5C323A-D32F-41FB-9241-3B8E354ACED9}" srcOrd="0" destOrd="0" presId="urn:microsoft.com/office/officeart/2005/8/layout/chevron2"/>
    <dgm:cxn modelId="{5761B178-BBAC-4FE7-9962-4EBF4B2740A6}" type="presOf" srcId="{0D8C8863-284D-4DA3-814C-55DF22A13759}" destId="{0A93F6E3-2E2D-406A-BDDE-D0E039A81C34}" srcOrd="0" destOrd="0" presId="urn:microsoft.com/office/officeart/2005/8/layout/chevron2"/>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39B1ECDC-6BDF-4082-9DF3-DCB2AB88E139}" type="presOf" srcId="{D9B21013-45C4-466F-B250-8C3AD135FEBC}" destId="{86DD97BF-B00D-4848-93CC-6811D3470FA7}" srcOrd="0" destOrd="0" presId="urn:microsoft.com/office/officeart/2005/8/layout/chevron2"/>
    <dgm:cxn modelId="{466561CD-A474-438B-ABC5-D7ACD571D8FB}" type="presOf" srcId="{A8F59197-22BA-45C3-83F0-541615BEF9E8}" destId="{2BA27809-4384-4176-8684-F1C5D2C400D9}" srcOrd="0" destOrd="0" presId="urn:microsoft.com/office/officeart/2005/8/layout/chevron2"/>
    <dgm:cxn modelId="{86C91948-5589-4BDB-9D4B-457FE92D6343}" type="presOf" srcId="{74DDE897-15BD-447B-86FE-A8A0C7BB4771}" destId="{CADE1D1A-B21C-4CA4-BA5A-274AFE2B7803}" srcOrd="0" destOrd="0" presId="urn:microsoft.com/office/officeart/2005/8/layout/chevron2"/>
    <dgm:cxn modelId="{B7F79091-13FF-4EE4-8940-F67419B692F0}" srcId="{D9B21013-45C4-466F-B250-8C3AD135FEBC}" destId="{45281D07-CF91-44AA-BC3D-D2EB8FF91C19}" srcOrd="3" destOrd="0" parTransId="{5082E91C-00B3-4F26-A578-3EE1EAC0751F}" sibTransId="{64985254-0A99-4834-909E-E5DB3175E54D}"/>
    <dgm:cxn modelId="{AAE4D5C2-8D3B-4C4A-916A-AB0F7EA12C75}" srcId="{D9B21013-45C4-466F-B250-8C3AD135FEBC}" destId="{B0E64C38-F1AF-49F4-92B7-E2D288B87C5A}" srcOrd="1" destOrd="0" parTransId="{26247002-0208-412B-9E98-AC8E72E94E54}" sibTransId="{F29643D3-654D-4263-97B5-DFC9934A9FFA}"/>
    <dgm:cxn modelId="{B022BF61-3546-4818-926A-09E3DF976756}" type="presOf" srcId="{9C1E1A5A-C9A5-4CB4-ABC1-056959459ECD}" destId="{6FEE6B1B-7FBC-4306-B1D4-D69CCA763C3E}" srcOrd="0" destOrd="0" presId="urn:microsoft.com/office/officeart/2005/8/layout/chevron2"/>
    <dgm:cxn modelId="{D225C583-7E4B-401B-9219-D955B4E06690}" type="presOf" srcId="{46F19B02-6F27-465B-BC1B-63599D563EA1}" destId="{DA23CE4F-2560-45B0-973E-E20F2F292DC7}" srcOrd="0" destOrd="0" presId="urn:microsoft.com/office/officeart/2005/8/layout/chevron2"/>
    <dgm:cxn modelId="{FF99D40C-A93D-4A81-9EE3-B4B0B972932C}" srcId="{D9B21013-45C4-466F-B250-8C3AD135FEBC}" destId="{BA8A00FE-3FA1-4844-9173-23B662D12846}" srcOrd="5" destOrd="0" parTransId="{6C06823B-C58E-420F-AF5E-88DA94636B1D}" sibTransId="{7935FD24-2349-4E35-A07F-74C11A3B22C2}"/>
    <dgm:cxn modelId="{F54B443C-B32E-4CE0-8549-E885C2D99142}" srcId="{45FC0886-6B32-4C07-B27B-CEDD910715E6}" destId="{0D8C8863-284D-4DA3-814C-55DF22A13759}" srcOrd="0" destOrd="0" parTransId="{68A1D6EC-E8D0-4C5C-A40D-2A171AE64014}" sibTransId="{BE99FB63-09AB-466D-A0DB-6004834D1FD8}"/>
    <dgm:cxn modelId="{F8FE0241-3DB7-405B-A7E1-5428FD65BD2A}" srcId="{BA8A00FE-3FA1-4844-9173-23B662D12846}" destId="{A8F59197-22BA-45C3-83F0-541615BEF9E8}" srcOrd="0" destOrd="0" parTransId="{FB7189B9-0AB0-429F-BB97-C2DC6C25DA48}" sibTransId="{B4017C0A-3346-457D-90AE-5C6106397DF4}"/>
    <dgm:cxn modelId="{C3789DD8-7DC0-4235-8166-D72911768F01}" type="presOf" srcId="{EA63B191-6C2B-47EE-A741-12D12003E578}" destId="{38AA1A84-AC39-4AC0-9F87-838395CD6C8C}" srcOrd="0" destOrd="0" presId="urn:microsoft.com/office/officeart/2005/8/layout/chevron2"/>
    <dgm:cxn modelId="{031F6E0B-D4ED-43A6-8E94-FCDC0E23E6CF}" srcId="{D77E24B9-0B89-4F40-BF81-6DF506B03642}" destId="{74DDE897-15BD-447B-86FE-A8A0C7BB4771}" srcOrd="0" destOrd="0" parTransId="{15226A27-D9C6-4C88-9C3D-9DB06BA86A67}" sibTransId="{DC772CFE-2DF3-47B2-82F3-DBD4BA3B8668}"/>
    <dgm:cxn modelId="{C546C29D-9B76-4C21-8BD6-D3DC29F8152D}" srcId="{D9B21013-45C4-466F-B250-8C3AD135FEBC}" destId="{45FC0886-6B32-4C07-B27B-CEDD910715E6}" srcOrd="2" destOrd="0" parTransId="{B0C1B7A2-9EC1-4E23-A219-5FACA0795258}" sibTransId="{7B70AF5B-917C-4B40-B278-AD27077C875E}"/>
    <dgm:cxn modelId="{7C95DA4E-78C2-423B-8764-D57B13505A03}" srcId="{D9B21013-45C4-466F-B250-8C3AD135FEBC}" destId="{3DD29FC0-DB7C-4F09-9DC4-AC817D831479}" srcOrd="4" destOrd="0" parTransId="{3E459726-8CD1-4600-8CC3-1805B290A3D6}" sibTransId="{9AC6F17A-4ADD-4B5D-B792-ED3BC5568DC6}"/>
    <dgm:cxn modelId="{517BA526-46BC-435C-B20E-42DFE7F2E8BB}" type="presOf" srcId="{BA8A00FE-3FA1-4844-9173-23B662D12846}" destId="{11ED345A-8938-4220-BD7C-817E7476C0D1}" srcOrd="0" destOrd="0" presId="urn:microsoft.com/office/officeart/2005/8/layout/chevron2"/>
    <dgm:cxn modelId="{68032753-E3CC-4B16-9881-B3FDF8B48704}" type="presOf" srcId="{45281D07-CF91-44AA-BC3D-D2EB8FF91C19}" destId="{ED53DE43-AABF-4A42-B9FE-CE2A0E4E0E18}" srcOrd="0" destOrd="0" presId="urn:microsoft.com/office/officeart/2005/8/layout/chevron2"/>
    <dgm:cxn modelId="{98C5499D-5654-42F2-9036-C450C0715B1A}" type="presOf" srcId="{B0E64C38-F1AF-49F4-92B7-E2D288B87C5A}" destId="{9AC976FF-FB53-49A2-81DA-2FCC08D00AA3}"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EDDEABA9-F5A5-445A-9142-1052E63B471C}" type="presOf" srcId="{45FC0886-6B32-4C07-B27B-CEDD910715E6}" destId="{21F88DC2-C627-4830-9597-D8EBF3C86531}" srcOrd="0" destOrd="0" presId="urn:microsoft.com/office/officeart/2005/8/layout/chevron2"/>
    <dgm:cxn modelId="{0A8FBF4D-7EC3-4A4B-A7F0-197E4C4487AD}" srcId="{3DD29FC0-DB7C-4F09-9DC4-AC817D831479}" destId="{9C1E1A5A-C9A5-4CB4-ABC1-056959459ECD}" srcOrd="0" destOrd="0" parTransId="{275D2B05-7AFD-4931-824A-F840FDA46774}" sibTransId="{9CB06AB1-3109-4BBF-8362-E5E3548F3DE7}"/>
    <dgm:cxn modelId="{68C72A9D-95A5-478B-8A21-34463136399F}" type="presParOf" srcId="{86DD97BF-B00D-4848-93CC-6811D3470FA7}" destId="{C388ABF8-613C-401E-A3F5-541A5605C5E6}" srcOrd="0" destOrd="0" presId="urn:microsoft.com/office/officeart/2005/8/layout/chevron2"/>
    <dgm:cxn modelId="{22C721E8-496F-46D7-BF4E-ACED92447F96}" type="presParOf" srcId="{C388ABF8-613C-401E-A3F5-541A5605C5E6}" destId="{2F5C323A-D32F-41FB-9241-3B8E354ACED9}" srcOrd="0" destOrd="0" presId="urn:microsoft.com/office/officeart/2005/8/layout/chevron2"/>
    <dgm:cxn modelId="{DB4B2B10-ED57-421B-AB9E-68AA60917A6C}" type="presParOf" srcId="{C388ABF8-613C-401E-A3F5-541A5605C5E6}" destId="{CADE1D1A-B21C-4CA4-BA5A-274AFE2B7803}" srcOrd="1" destOrd="0" presId="urn:microsoft.com/office/officeart/2005/8/layout/chevron2"/>
    <dgm:cxn modelId="{BC538579-BF01-4356-A466-B9F26DDC1BFB}" type="presParOf" srcId="{86DD97BF-B00D-4848-93CC-6811D3470FA7}" destId="{5406EFA4-A4F9-4AED-A8BE-B5A31515BFA9}" srcOrd="1" destOrd="0" presId="urn:microsoft.com/office/officeart/2005/8/layout/chevron2"/>
    <dgm:cxn modelId="{F3E3E66E-FEC3-46D6-A58A-7DB3E058163D}" type="presParOf" srcId="{86DD97BF-B00D-4848-93CC-6811D3470FA7}" destId="{FD86E2CC-B24F-46E7-BEEC-D7F7A9A4A5FC}" srcOrd="2" destOrd="0" presId="urn:microsoft.com/office/officeart/2005/8/layout/chevron2"/>
    <dgm:cxn modelId="{2B858A0A-097D-47B1-B01B-A608CC5ABB35}" type="presParOf" srcId="{FD86E2CC-B24F-46E7-BEEC-D7F7A9A4A5FC}" destId="{9AC976FF-FB53-49A2-81DA-2FCC08D00AA3}" srcOrd="0" destOrd="0" presId="urn:microsoft.com/office/officeart/2005/8/layout/chevron2"/>
    <dgm:cxn modelId="{7C94EC98-61BB-425A-8672-F5452895F4BA}" type="presParOf" srcId="{FD86E2CC-B24F-46E7-BEEC-D7F7A9A4A5FC}" destId="{DA23CE4F-2560-45B0-973E-E20F2F292DC7}" srcOrd="1" destOrd="0" presId="urn:microsoft.com/office/officeart/2005/8/layout/chevron2"/>
    <dgm:cxn modelId="{938E37E8-9539-4C98-888F-E33DE196D2BB}" type="presParOf" srcId="{86DD97BF-B00D-4848-93CC-6811D3470FA7}" destId="{39582ECE-C3BA-4196-B50A-CA92FECF9587}" srcOrd="3" destOrd="0" presId="urn:microsoft.com/office/officeart/2005/8/layout/chevron2"/>
    <dgm:cxn modelId="{CCD447A8-21B9-4260-AAD6-4F606B95E515}" type="presParOf" srcId="{86DD97BF-B00D-4848-93CC-6811D3470FA7}" destId="{98A59960-D87C-425D-AD97-429D0A038B4C}" srcOrd="4" destOrd="0" presId="urn:microsoft.com/office/officeart/2005/8/layout/chevron2"/>
    <dgm:cxn modelId="{49EB6D09-37E9-49C3-968A-72BCF3CA1302}" type="presParOf" srcId="{98A59960-D87C-425D-AD97-429D0A038B4C}" destId="{21F88DC2-C627-4830-9597-D8EBF3C86531}" srcOrd="0" destOrd="0" presId="urn:microsoft.com/office/officeart/2005/8/layout/chevron2"/>
    <dgm:cxn modelId="{74FA26AE-A2A1-4C74-BE4B-44A9CDFA381A}" type="presParOf" srcId="{98A59960-D87C-425D-AD97-429D0A038B4C}" destId="{0A93F6E3-2E2D-406A-BDDE-D0E039A81C34}" srcOrd="1" destOrd="0" presId="urn:microsoft.com/office/officeart/2005/8/layout/chevron2"/>
    <dgm:cxn modelId="{C293ADAC-BE0E-47E2-9FD0-DD59AA446DA7}" type="presParOf" srcId="{86DD97BF-B00D-4848-93CC-6811D3470FA7}" destId="{810CF9B1-95B2-455D-AAEB-DA014E42A33D}" srcOrd="5" destOrd="0" presId="urn:microsoft.com/office/officeart/2005/8/layout/chevron2"/>
    <dgm:cxn modelId="{A872755E-FC13-42B9-BCB1-7977AED8E4A7}" type="presParOf" srcId="{86DD97BF-B00D-4848-93CC-6811D3470FA7}" destId="{26BB7160-F515-431A-BCD6-463F172B34D1}" srcOrd="6" destOrd="0" presId="urn:microsoft.com/office/officeart/2005/8/layout/chevron2"/>
    <dgm:cxn modelId="{DA8458EF-9298-402E-87F8-50F490CC6438}" type="presParOf" srcId="{26BB7160-F515-431A-BCD6-463F172B34D1}" destId="{ED53DE43-AABF-4A42-B9FE-CE2A0E4E0E18}" srcOrd="0" destOrd="0" presId="urn:microsoft.com/office/officeart/2005/8/layout/chevron2"/>
    <dgm:cxn modelId="{61EAE6E3-513B-4770-8403-1C14A89A7A72}" type="presParOf" srcId="{26BB7160-F515-431A-BCD6-463F172B34D1}" destId="{38AA1A84-AC39-4AC0-9F87-838395CD6C8C}" srcOrd="1" destOrd="0" presId="urn:microsoft.com/office/officeart/2005/8/layout/chevron2"/>
    <dgm:cxn modelId="{479CA19D-6E43-4B35-816A-9BC6A3E18047}" type="presParOf" srcId="{86DD97BF-B00D-4848-93CC-6811D3470FA7}" destId="{27B4A658-A0E8-4762-BDC1-6EFF9E239ABD}" srcOrd="7" destOrd="0" presId="urn:microsoft.com/office/officeart/2005/8/layout/chevron2"/>
    <dgm:cxn modelId="{C28B818C-6B16-41A4-BFAF-2D0208476854}" type="presParOf" srcId="{86DD97BF-B00D-4848-93CC-6811D3470FA7}" destId="{ED2E0FF0-B28E-4C13-96F3-9C5DEE5B9102}" srcOrd="8" destOrd="0" presId="urn:microsoft.com/office/officeart/2005/8/layout/chevron2"/>
    <dgm:cxn modelId="{90637203-7BD8-49C8-82D0-9DDDDB8A0BD2}" type="presParOf" srcId="{ED2E0FF0-B28E-4C13-96F3-9C5DEE5B9102}" destId="{E7E662A9-21A6-4A54-BA1E-66AC5EF3F204}" srcOrd="0" destOrd="0" presId="urn:microsoft.com/office/officeart/2005/8/layout/chevron2"/>
    <dgm:cxn modelId="{5E8D9A8A-DACD-45D2-B5DD-85FA8B439511}" type="presParOf" srcId="{ED2E0FF0-B28E-4C13-96F3-9C5DEE5B9102}" destId="{6FEE6B1B-7FBC-4306-B1D4-D69CCA763C3E}" srcOrd="1" destOrd="0" presId="urn:microsoft.com/office/officeart/2005/8/layout/chevron2"/>
    <dgm:cxn modelId="{DF9D035E-CC43-4F20-B997-4A4874230317}" type="presParOf" srcId="{86DD97BF-B00D-4848-93CC-6811D3470FA7}" destId="{B7AE88D3-15A9-461D-8CCB-93108DE23671}" srcOrd="9" destOrd="0" presId="urn:microsoft.com/office/officeart/2005/8/layout/chevron2"/>
    <dgm:cxn modelId="{49912F34-D8DA-40B5-8050-FECF2566DAF2}" type="presParOf" srcId="{86DD97BF-B00D-4848-93CC-6811D3470FA7}" destId="{D5297742-85AA-4D32-A93B-2BC3E99AC18C}" srcOrd="10" destOrd="0" presId="urn:microsoft.com/office/officeart/2005/8/layout/chevron2"/>
    <dgm:cxn modelId="{C4B76510-E997-4F40-A9DC-736AAD35CB8D}" type="presParOf" srcId="{D5297742-85AA-4D32-A93B-2BC3E99AC18C}" destId="{11ED345A-8938-4220-BD7C-817E7476C0D1}" srcOrd="0" destOrd="0" presId="urn:microsoft.com/office/officeart/2005/8/layout/chevron2"/>
    <dgm:cxn modelId="{E875378F-2DAD-450B-8BC7-198188BA21C7}"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607A2D71-95E7-4629-A7AF-7AC23C87A985}" srcId="{635D7C05-A399-4BCA-9944-985111A46074}" destId="{43E944F4-63C8-4E8B-BFB5-A01C0C78F388}" srcOrd="4" destOrd="0" parTransId="{F121EEF6-2DD4-476A-B93E-FE88F35B34F7}" sibTransId="{D901D5F2-E40C-4E7B-81C3-6E4DE5DF51E7}"/>
    <dgm:cxn modelId="{80516B0C-24AD-419E-96F1-323402293515}" type="presOf" srcId="{635D7C05-A399-4BCA-9944-985111A46074}" destId="{50FA311E-A959-4B7A-89CA-65F15F38E33D}" srcOrd="0" destOrd="0" presId="urn:microsoft.com/office/officeart/2005/8/layout/process4"/>
    <dgm:cxn modelId="{904004AF-D2AA-42A9-8750-C9BBFDFE9A81}" type="presOf" srcId="{F1F1E048-46C6-42B6-B905-FABBCF022DC4}" destId="{66FF466D-15C3-4CE4-A34D-90C0DBCDF608}" srcOrd="0" destOrd="0" presId="urn:microsoft.com/office/officeart/2005/8/layout/process4"/>
    <dgm:cxn modelId="{3450BF60-C49C-4A76-B374-6A66016A8788}" type="presOf" srcId="{26FB2AEC-6C81-4FE7-B264-BA7225BB8F1E}" destId="{92DD227E-8180-4721-9F4B-C5F2425A7E20}" srcOrd="0" destOrd="0" presId="urn:microsoft.com/office/officeart/2005/8/layout/process4"/>
    <dgm:cxn modelId="{7487F874-ED54-49EA-9173-7F798BE64D4F}" type="presOf" srcId="{01F0755D-937C-42EF-8900-E177C8C60DC2}" destId="{72BBF1B6-2636-4AB9-8F37-F2B77B202C9C}"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4EC28D66-F8E8-4654-B246-4606788DC5AA}" srcId="{635D7C05-A399-4BCA-9944-985111A46074}" destId="{F1F1E048-46C6-42B6-B905-FABBCF022DC4}" srcOrd="2" destOrd="0" parTransId="{05F4EF75-F0D2-4C46-BFAD-3AB90070DAB5}" sibTransId="{83FA53B1-0533-45C2-A089-9EE91865F4CB}"/>
    <dgm:cxn modelId="{AFC2B2B4-6255-4C1C-8214-29CE8FE25919}" type="presOf" srcId="{567D35A3-73E9-4282-B858-5C6192B07BEA}" destId="{2B3CE060-E7FE-46A8-BE66-2CF0055DF5B3}" srcOrd="0" destOrd="0" presId="urn:microsoft.com/office/officeart/2005/8/layout/process4"/>
    <dgm:cxn modelId="{DFF86BF9-8EFA-46E9-A505-D14A22072223}" srcId="{635D7C05-A399-4BCA-9944-985111A46074}" destId="{567D35A3-73E9-4282-B858-5C6192B07BEA}" srcOrd="0" destOrd="0" parTransId="{AC48C64E-EED5-4298-A0B1-56F278DC5272}" sibTransId="{A30DE70B-5BEE-4560-B49E-A5572E06B75E}"/>
    <dgm:cxn modelId="{FE6D6410-5E11-4D14-9EE5-67FC36B87866}" type="presOf" srcId="{135D1A9B-4839-4844-B28C-3C860FC8E4F8}" destId="{CCF9285A-193D-4754-AB7A-39A95F916C01}" srcOrd="0" destOrd="0" presId="urn:microsoft.com/office/officeart/2005/8/layout/process4"/>
    <dgm:cxn modelId="{A86BA8FF-FFA5-4A85-80D5-46F419DC898F}" srcId="{635D7C05-A399-4BCA-9944-985111A46074}" destId="{135D1A9B-4839-4844-B28C-3C860FC8E4F8}" srcOrd="3" destOrd="0" parTransId="{017FA3BB-1515-4519-ADF7-D79DDCBD8005}" sibTransId="{1C7C9ED7-E048-48CE-8E64-D9BE3D08FCAB}"/>
    <dgm:cxn modelId="{3EF75234-F553-46A0-AD0C-58DB16C68479}" type="presOf" srcId="{43E944F4-63C8-4E8B-BFB5-A01C0C78F388}" destId="{68CF7935-953B-4F5B-A1E2-9283A193CCC6}" srcOrd="0" destOrd="0" presId="urn:microsoft.com/office/officeart/2005/8/layout/process4"/>
    <dgm:cxn modelId="{927531E9-019F-48D1-95D2-4BC324A81D62}" srcId="{635D7C05-A399-4BCA-9944-985111A46074}" destId="{01F0755D-937C-42EF-8900-E177C8C60DC2}" srcOrd="5" destOrd="0" parTransId="{A2E9672B-571C-4A8E-9506-761294266B1B}" sibTransId="{986028EF-B4E8-4004-BAAF-D00A1887FD2B}"/>
    <dgm:cxn modelId="{171AA4C7-0829-4FB2-AFBF-4E23C68EC08A}" type="presParOf" srcId="{50FA311E-A959-4B7A-89CA-65F15F38E33D}" destId="{6CDC2D07-1055-4716-B373-DBD5815E6BB4}" srcOrd="0" destOrd="0" presId="urn:microsoft.com/office/officeart/2005/8/layout/process4"/>
    <dgm:cxn modelId="{DF6BB5CC-41DF-4F79-A426-518CC6256376}" type="presParOf" srcId="{6CDC2D07-1055-4716-B373-DBD5815E6BB4}" destId="{72BBF1B6-2636-4AB9-8F37-F2B77B202C9C}" srcOrd="0" destOrd="0" presId="urn:microsoft.com/office/officeart/2005/8/layout/process4"/>
    <dgm:cxn modelId="{650C35B2-D158-45F3-8527-8AAD8F476558}" type="presParOf" srcId="{50FA311E-A959-4B7A-89CA-65F15F38E33D}" destId="{C9772365-F6DF-4010-A2FA-4BD3002B530B}" srcOrd="1" destOrd="0" presId="urn:microsoft.com/office/officeart/2005/8/layout/process4"/>
    <dgm:cxn modelId="{92AC1B42-CA2F-43FB-AEA4-E234A00CF6E7}" type="presParOf" srcId="{50FA311E-A959-4B7A-89CA-65F15F38E33D}" destId="{AAD8494A-943A-47A5-9CDF-DC4727AD47EC}" srcOrd="2" destOrd="0" presId="urn:microsoft.com/office/officeart/2005/8/layout/process4"/>
    <dgm:cxn modelId="{9389579E-088B-411B-91B7-9536D321F0B5}" type="presParOf" srcId="{AAD8494A-943A-47A5-9CDF-DC4727AD47EC}" destId="{68CF7935-953B-4F5B-A1E2-9283A193CCC6}" srcOrd="0" destOrd="0" presId="urn:microsoft.com/office/officeart/2005/8/layout/process4"/>
    <dgm:cxn modelId="{30200DBB-0714-49C5-94E7-5B6178F931D6}" type="presParOf" srcId="{50FA311E-A959-4B7A-89CA-65F15F38E33D}" destId="{9487CFC9-E7F2-4BDF-8E2D-9118AB0148D8}" srcOrd="3" destOrd="0" presId="urn:microsoft.com/office/officeart/2005/8/layout/process4"/>
    <dgm:cxn modelId="{A5C6FB16-9F87-4F45-811D-85429F684F27}" type="presParOf" srcId="{50FA311E-A959-4B7A-89CA-65F15F38E33D}" destId="{2B4AC944-44DE-4458-8D73-42A5E15F97D2}" srcOrd="4" destOrd="0" presId="urn:microsoft.com/office/officeart/2005/8/layout/process4"/>
    <dgm:cxn modelId="{22444319-C0DB-4CD6-B5B5-5E960BC814B6}" type="presParOf" srcId="{2B4AC944-44DE-4458-8D73-42A5E15F97D2}" destId="{CCF9285A-193D-4754-AB7A-39A95F916C01}" srcOrd="0" destOrd="0" presId="urn:microsoft.com/office/officeart/2005/8/layout/process4"/>
    <dgm:cxn modelId="{13C72D6C-9956-4D88-AC99-1623048B0174}" type="presParOf" srcId="{50FA311E-A959-4B7A-89CA-65F15F38E33D}" destId="{798A9C18-14D1-46F2-838D-C4DD3EBB447C}" srcOrd="5" destOrd="0" presId="urn:microsoft.com/office/officeart/2005/8/layout/process4"/>
    <dgm:cxn modelId="{47D605C2-7439-4CA5-9962-7677C6013B9C}" type="presParOf" srcId="{50FA311E-A959-4B7A-89CA-65F15F38E33D}" destId="{C8E9EDA7-C3FC-4125-897A-E23EBA35C4BB}" srcOrd="6" destOrd="0" presId="urn:microsoft.com/office/officeart/2005/8/layout/process4"/>
    <dgm:cxn modelId="{9BC7984C-0081-42CC-BD7A-61E532B24967}" type="presParOf" srcId="{C8E9EDA7-C3FC-4125-897A-E23EBA35C4BB}" destId="{66FF466D-15C3-4CE4-A34D-90C0DBCDF608}" srcOrd="0" destOrd="0" presId="urn:microsoft.com/office/officeart/2005/8/layout/process4"/>
    <dgm:cxn modelId="{F101A7C5-9FE0-47BA-A44B-81F5858BAA23}" type="presParOf" srcId="{50FA311E-A959-4B7A-89CA-65F15F38E33D}" destId="{5ABF5AB1-BE1A-4F6A-95FD-EE74C028925F}" srcOrd="7" destOrd="0" presId="urn:microsoft.com/office/officeart/2005/8/layout/process4"/>
    <dgm:cxn modelId="{06413BC9-E36A-4DEA-8168-CB86FB6D0A95}" type="presParOf" srcId="{50FA311E-A959-4B7A-89CA-65F15F38E33D}" destId="{C457AAD3-A948-4FDE-BAED-D35372F89D96}" srcOrd="8" destOrd="0" presId="urn:microsoft.com/office/officeart/2005/8/layout/process4"/>
    <dgm:cxn modelId="{7A044636-9EBF-4A6E-9F8A-C94633CFC57D}" type="presParOf" srcId="{C457AAD3-A948-4FDE-BAED-D35372F89D96}" destId="{92DD227E-8180-4721-9F4B-C5F2425A7E20}" srcOrd="0" destOrd="0" presId="urn:microsoft.com/office/officeart/2005/8/layout/process4"/>
    <dgm:cxn modelId="{9D778B15-AD71-48D5-8AAC-DC91537D112D}" type="presParOf" srcId="{50FA311E-A959-4B7A-89CA-65F15F38E33D}" destId="{C66D7AF1-1E04-444F-908C-AF647AA0516D}" srcOrd="9" destOrd="0" presId="urn:microsoft.com/office/officeart/2005/8/layout/process4"/>
    <dgm:cxn modelId="{23AB0AFD-4246-4B41-9CF0-4E0E04077D6C}" type="presParOf" srcId="{50FA311E-A959-4B7A-89CA-65F15F38E33D}" destId="{319A18D5-89F4-460D-880A-BFF5685A9A7F}" srcOrd="10" destOrd="0" presId="urn:microsoft.com/office/officeart/2005/8/layout/process4"/>
    <dgm:cxn modelId="{BFFAE919-7071-4CBD-BE22-6AABA5100A20}"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t>
        <a:bodyPr/>
        <a:lstStyle/>
        <a:p>
          <a:endParaRPr lang="ru-RU"/>
        </a:p>
      </dgm:t>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t>
        <a:bodyPr/>
        <a:lstStyle/>
        <a:p>
          <a:endParaRPr lang="ru-RU"/>
        </a:p>
      </dgm:t>
    </dgm:pt>
    <dgm:pt modelId="{323CF0A6-10BC-4AC4-92A3-A0F2B673B215}" type="pres">
      <dgm:prSet presAssocID="{9E84385E-BDBB-488F-A7E1-91448A428177}" presName="parentText" presStyleLbl="node1" presStyleIdx="0" presStyleCnt="3">
        <dgm:presLayoutVars>
          <dgm:chMax val="0"/>
          <dgm:bulletEnabled val="1"/>
        </dgm:presLayoutVars>
      </dgm:prSet>
      <dgm:spPr/>
      <dgm:t>
        <a:bodyPr/>
        <a:lstStyle/>
        <a:p>
          <a:endParaRPr lang="ru-RU"/>
        </a:p>
      </dgm:t>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t>
        <a:bodyPr/>
        <a:lstStyle/>
        <a:p>
          <a:endParaRPr lang="ru-RU"/>
        </a:p>
      </dgm:t>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t>
        <a:bodyPr/>
        <a:lstStyle/>
        <a:p>
          <a:endParaRPr lang="ru-RU"/>
        </a:p>
      </dgm:t>
    </dgm:pt>
    <dgm:pt modelId="{372D9385-9E27-4236-9A88-5C5FAA24A186}" type="pres">
      <dgm:prSet presAssocID="{6DF5BC68-0655-4022-9E4F-0568A3FBE2FF}" presName="parentText" presStyleLbl="node1" presStyleIdx="1" presStyleCnt="3">
        <dgm:presLayoutVars>
          <dgm:chMax val="0"/>
          <dgm:bulletEnabled val="1"/>
        </dgm:presLayoutVars>
      </dgm:prSet>
      <dgm:spPr/>
      <dgm:t>
        <a:bodyPr/>
        <a:lstStyle/>
        <a:p>
          <a:endParaRPr lang="ru-RU"/>
        </a:p>
      </dgm:t>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t>
        <a:bodyPr/>
        <a:lstStyle/>
        <a:p>
          <a:endParaRPr lang="ru-RU"/>
        </a:p>
      </dgm:t>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t>
        <a:bodyPr/>
        <a:lstStyle/>
        <a:p>
          <a:endParaRPr lang="ru-RU"/>
        </a:p>
      </dgm:t>
    </dgm:pt>
    <dgm:pt modelId="{19F134C1-A954-4AD0-8865-A714C278D10E}" type="pres">
      <dgm:prSet presAssocID="{57B8363A-8925-430F-A69E-0910238D8E5C}" presName="parentText" presStyleLbl="node1" presStyleIdx="2" presStyleCnt="3">
        <dgm:presLayoutVars>
          <dgm:chMax val="0"/>
          <dgm:bulletEnabled val="1"/>
        </dgm:presLayoutVars>
      </dgm:prSet>
      <dgm:spPr/>
      <dgm:t>
        <a:bodyPr/>
        <a:lstStyle/>
        <a:p>
          <a:endParaRPr lang="ru-RU"/>
        </a:p>
      </dgm:t>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t>
        <a:bodyPr/>
        <a:lstStyle/>
        <a:p>
          <a:endParaRPr lang="ru-RU"/>
        </a:p>
      </dgm:t>
    </dgm:pt>
  </dgm:ptLst>
  <dgm:cxnLst>
    <dgm:cxn modelId="{AEEEC6C2-2E93-4519-934E-09162F30DE58}" type="presOf" srcId="{6DF5BC68-0655-4022-9E4F-0568A3FBE2FF}" destId="{372D9385-9E27-4236-9A88-5C5FAA24A186}" srcOrd="1" destOrd="0" presId="urn:microsoft.com/office/officeart/2005/8/layout/list1"/>
    <dgm:cxn modelId="{095C285B-135E-4CEA-8131-A25ED6586C40}" srcId="{9D705912-431E-4467-BB0F-0C7C26E28980}" destId="{57B8363A-8925-430F-A69E-0910238D8E5C}" srcOrd="2" destOrd="0" parTransId="{BC7EA7D8-014F-4239-B248-556662DEE3EB}" sibTransId="{71A763A2-7B48-43EE-9FF6-B82D4674B58F}"/>
    <dgm:cxn modelId="{7BEA4BCE-DD1F-4C5E-A7CC-FC788598AAE4}" srcId="{6DF5BC68-0655-4022-9E4F-0568A3FBE2FF}" destId="{1E5C8583-1377-4A79-BC6C-AB37CE7A87B6}" srcOrd="0" destOrd="0" parTransId="{7B4FCD05-2193-4591-A473-337F834EB633}" sibTransId="{09BA5B70-A21F-4DD8-9980-A9AF24441677}"/>
    <dgm:cxn modelId="{486FB51F-92A1-4CA7-9ADE-092C2974EC77}" type="presOf" srcId="{57B8363A-8925-430F-A69E-0910238D8E5C}" destId="{19F134C1-A954-4AD0-8865-A714C278D10E}" srcOrd="1" destOrd="0" presId="urn:microsoft.com/office/officeart/2005/8/layout/list1"/>
    <dgm:cxn modelId="{D511772B-A572-4691-9D0D-198C0C8C956C}" type="presOf" srcId="{9D705912-431E-4467-BB0F-0C7C26E28980}" destId="{C35F4C3B-1709-449F-BF5E-B8C6B899407E}" srcOrd="0" destOrd="0" presId="urn:microsoft.com/office/officeart/2005/8/layout/list1"/>
    <dgm:cxn modelId="{DC453FD3-FF20-4D4B-A0F6-4CEC6317F86B}" type="presOf" srcId="{6DF5BC68-0655-4022-9E4F-0568A3FBE2FF}" destId="{14DD5900-89F0-42E9-8130-3FD0B18B9028}" srcOrd="0" destOrd="0" presId="urn:microsoft.com/office/officeart/2005/8/layout/list1"/>
    <dgm:cxn modelId="{486ABE27-4907-4B39-B349-DD5E4849E4B3}" type="presOf" srcId="{9E84385E-BDBB-488F-A7E1-91448A428177}" destId="{323CF0A6-10BC-4AC4-92A3-A0F2B673B215}" srcOrd="1" destOrd="0" presId="urn:microsoft.com/office/officeart/2005/8/layout/list1"/>
    <dgm:cxn modelId="{8295C04F-290B-44C4-ADEE-46E80C50A4AE}" type="presOf" srcId="{57B8363A-8925-430F-A69E-0910238D8E5C}" destId="{2C40053D-9C72-41CD-B5DE-DE3BE87AC35F}" srcOrd="0" destOrd="0" presId="urn:microsoft.com/office/officeart/2005/8/layout/list1"/>
    <dgm:cxn modelId="{1CDD512F-D55B-4F9A-8FFD-FB0A2CFBE996}" type="presOf" srcId="{9E84385E-BDBB-488F-A7E1-91448A428177}" destId="{2CEC6BEA-A352-4BE8-8002-67698E607F10}" srcOrd="0"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4BF3AC2F-42AD-44FB-BEA1-DF4E0C467F27}" srcId="{9D705912-431E-4467-BB0F-0C7C26E28980}" destId="{9E84385E-BDBB-488F-A7E1-91448A428177}" srcOrd="0" destOrd="0" parTransId="{A85C0966-9078-49B4-BD0F-4DC9B438914D}" sibTransId="{8B7A23D4-F92D-421B-8477-3D02AA063457}"/>
    <dgm:cxn modelId="{B96BD6DE-6247-4693-870F-2114151728D1}" type="presOf" srcId="{162D9698-A093-44AD-B7A6-696210AC36F2}" destId="{C0AE700D-2F4B-40E6-8888-8BB0E9263D3C}" srcOrd="0" destOrd="0" presId="urn:microsoft.com/office/officeart/2005/8/layout/list1"/>
    <dgm:cxn modelId="{3EF188B6-0B18-4BA3-B650-C154938B2BD8}" srcId="{9D705912-431E-4467-BB0F-0C7C26E28980}" destId="{6DF5BC68-0655-4022-9E4F-0568A3FBE2FF}" srcOrd="1" destOrd="0" parTransId="{8BE0919E-E9DE-40D0-BC87-F588D1BDABE9}" sibTransId="{68D8561A-380F-4F01-80B4-2DCA8FE57C31}"/>
    <dgm:cxn modelId="{B3EBA552-B3B5-4C56-B296-511D419D4AAD}" srcId="{9E84385E-BDBB-488F-A7E1-91448A428177}" destId="{162D9698-A093-44AD-B7A6-696210AC36F2}" srcOrd="0" destOrd="0" parTransId="{B3AFB6F7-D840-4B66-9531-4B031ADEC824}" sibTransId="{33F7C26E-ADCA-4025-84F4-EAD00D644679}"/>
    <dgm:cxn modelId="{09D04715-EA6B-49C7-93D0-4362D7AA8FF4}" type="presOf" srcId="{84BD2005-2ABF-48CA-BE1E-0A5ACD5A4109}" destId="{CD8453B3-92CF-4CFD-A95F-010AFED02DF5}" srcOrd="0" destOrd="0" presId="urn:microsoft.com/office/officeart/2005/8/layout/list1"/>
    <dgm:cxn modelId="{9157725D-F8C3-405F-8D87-1C54B38498A4}" type="presOf" srcId="{1E5C8583-1377-4A79-BC6C-AB37CE7A87B6}" destId="{2D89CFE7-B430-4904-BA6B-AC7C5DDEF9B5}" srcOrd="0" destOrd="0" presId="urn:microsoft.com/office/officeart/2005/8/layout/list1"/>
    <dgm:cxn modelId="{9EDF745A-E4AA-43ED-AF3D-512C86692630}" type="presParOf" srcId="{C35F4C3B-1709-449F-BF5E-B8C6B899407E}" destId="{AFD24186-CC8E-44A2-BFAD-B9D849D1673A}" srcOrd="0" destOrd="0" presId="urn:microsoft.com/office/officeart/2005/8/layout/list1"/>
    <dgm:cxn modelId="{10BBBE4D-D581-466E-9202-B0AC1BE4D47A}" type="presParOf" srcId="{AFD24186-CC8E-44A2-BFAD-B9D849D1673A}" destId="{2CEC6BEA-A352-4BE8-8002-67698E607F10}" srcOrd="0" destOrd="0" presId="urn:microsoft.com/office/officeart/2005/8/layout/list1"/>
    <dgm:cxn modelId="{E174F5D5-CE1D-448A-9DBD-A4E0A83CE1CE}" type="presParOf" srcId="{AFD24186-CC8E-44A2-BFAD-B9D849D1673A}" destId="{323CF0A6-10BC-4AC4-92A3-A0F2B673B215}" srcOrd="1" destOrd="0" presId="urn:microsoft.com/office/officeart/2005/8/layout/list1"/>
    <dgm:cxn modelId="{ABE80FEE-AB99-43F4-8AB4-D6EF5291FB1D}" type="presParOf" srcId="{C35F4C3B-1709-449F-BF5E-B8C6B899407E}" destId="{829FDE03-DEF5-48FC-B94A-9B4C61AEE287}" srcOrd="1" destOrd="0" presId="urn:microsoft.com/office/officeart/2005/8/layout/list1"/>
    <dgm:cxn modelId="{4C4C8775-7CAE-495C-9D26-55110CC08617}" type="presParOf" srcId="{C35F4C3B-1709-449F-BF5E-B8C6B899407E}" destId="{C0AE700D-2F4B-40E6-8888-8BB0E9263D3C}" srcOrd="2" destOrd="0" presId="urn:microsoft.com/office/officeart/2005/8/layout/list1"/>
    <dgm:cxn modelId="{E67A4349-5067-4F70-A230-93E717D70077}" type="presParOf" srcId="{C35F4C3B-1709-449F-BF5E-B8C6B899407E}" destId="{DB0E7BAF-F703-492E-839E-B77E326FE5DC}" srcOrd="3" destOrd="0" presId="urn:microsoft.com/office/officeart/2005/8/layout/list1"/>
    <dgm:cxn modelId="{C73300CB-4A30-405A-B4CE-668FA084C191}" type="presParOf" srcId="{C35F4C3B-1709-449F-BF5E-B8C6B899407E}" destId="{0C8761B2-8F70-422C-8C41-A93E74D61739}" srcOrd="4" destOrd="0" presId="urn:microsoft.com/office/officeart/2005/8/layout/list1"/>
    <dgm:cxn modelId="{72C9857D-273F-4AF9-9201-AC64C8569BBE}" type="presParOf" srcId="{0C8761B2-8F70-422C-8C41-A93E74D61739}" destId="{14DD5900-89F0-42E9-8130-3FD0B18B9028}" srcOrd="0" destOrd="0" presId="urn:microsoft.com/office/officeart/2005/8/layout/list1"/>
    <dgm:cxn modelId="{6928C9B0-8F57-4F96-880C-09D41AD6A4BF}" type="presParOf" srcId="{0C8761B2-8F70-422C-8C41-A93E74D61739}" destId="{372D9385-9E27-4236-9A88-5C5FAA24A186}" srcOrd="1" destOrd="0" presId="urn:microsoft.com/office/officeart/2005/8/layout/list1"/>
    <dgm:cxn modelId="{47E74213-CD4E-460D-923E-57FEF9E4115C}" type="presParOf" srcId="{C35F4C3B-1709-449F-BF5E-B8C6B899407E}" destId="{0D1B212B-C4B4-4345-9DE1-2E8A9BE4ACBD}" srcOrd="5" destOrd="0" presId="urn:microsoft.com/office/officeart/2005/8/layout/list1"/>
    <dgm:cxn modelId="{F0F0978C-DD4A-41F2-909A-DC13898ED9DF}" type="presParOf" srcId="{C35F4C3B-1709-449F-BF5E-B8C6B899407E}" destId="{2D89CFE7-B430-4904-BA6B-AC7C5DDEF9B5}" srcOrd="6" destOrd="0" presId="urn:microsoft.com/office/officeart/2005/8/layout/list1"/>
    <dgm:cxn modelId="{7F327198-188F-4E3B-A624-89462519E43B}" type="presParOf" srcId="{C35F4C3B-1709-449F-BF5E-B8C6B899407E}" destId="{A2753151-1352-41EF-8272-2BDCEA15240A}" srcOrd="7" destOrd="0" presId="urn:microsoft.com/office/officeart/2005/8/layout/list1"/>
    <dgm:cxn modelId="{69905CF9-CA23-42D1-B1BB-59493E9AB42C}" type="presParOf" srcId="{C35F4C3B-1709-449F-BF5E-B8C6B899407E}" destId="{C9FFF313-31E6-4A20-AA23-00256E85E07B}" srcOrd="8" destOrd="0" presId="urn:microsoft.com/office/officeart/2005/8/layout/list1"/>
    <dgm:cxn modelId="{1CD1D781-1BDB-477C-852C-31B8B3C85E23}" type="presParOf" srcId="{C9FFF313-31E6-4A20-AA23-00256E85E07B}" destId="{2C40053D-9C72-41CD-B5DE-DE3BE87AC35F}" srcOrd="0" destOrd="0" presId="urn:microsoft.com/office/officeart/2005/8/layout/list1"/>
    <dgm:cxn modelId="{0BFFB01E-8CD3-4B25-B773-B31D0B304642}" type="presParOf" srcId="{C9FFF313-31E6-4A20-AA23-00256E85E07B}" destId="{19F134C1-A954-4AD0-8865-A714C278D10E}" srcOrd="1" destOrd="0" presId="urn:microsoft.com/office/officeart/2005/8/layout/list1"/>
    <dgm:cxn modelId="{54E26E09-1790-4882-ABC1-47C3B429B1E8}" type="presParOf" srcId="{C35F4C3B-1709-449F-BF5E-B8C6B899407E}" destId="{8F9FA920-460B-4ADB-A001-7C43D10D0800}" srcOrd="9" destOrd="0" presId="urn:microsoft.com/office/officeart/2005/8/layout/list1"/>
    <dgm:cxn modelId="{E08543CD-24BB-4ADE-A471-6360EF786B12}"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5314743-E0FC-4962-9E77-CDDD1DE3F06F}" type="doc">
      <dgm:prSet loTypeId="urn:microsoft.com/office/officeart/2005/8/layout/arrow2" loCatId="process" qsTypeId="urn:microsoft.com/office/officeart/2005/8/quickstyle/simple1" qsCatId="simple" csTypeId="urn:microsoft.com/office/officeart/2005/8/colors/colorful4" csCatId="colorful" phldr="1"/>
      <dgm:spPr/>
      <dgm:t>
        <a:bodyPr/>
        <a:lstStyle/>
        <a:p>
          <a:endParaRPr lang="ru-RU"/>
        </a:p>
      </dgm:t>
    </dgm:pt>
    <dgm:pt modelId="{7793D2BE-6036-4A7C-8CEB-9D082C005E5E}">
      <dgm:prSet phldrT="[Текст]" custT="1"/>
      <dgm:spPr/>
      <dgm:t>
        <a:bodyPr/>
        <a:lstStyle/>
        <a:p>
          <a:r>
            <a:rPr lang="en-US" sz="14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a:latin typeface="Times New Roman" panose="02020603050405020304" pitchFamily="18" charset="0"/>
            <a:cs typeface="Times New Roman" panose="02020603050405020304" pitchFamily="18" charset="0"/>
          </a:endParaRPr>
        </a:p>
      </dgm:t>
    </dgm:pt>
    <dgm:pt modelId="{542441C8-DA20-4598-8EAE-E6D20A5534CA}" type="par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5389CFD6-1AD9-4A29-B86C-24044B49E898}" type="sib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B1D9FD40-6C01-4464-9B12-795A0AA20646}">
      <dgm:prSet custT="1"/>
      <dgm:spPr/>
      <dgm:t>
        <a:bodyPr/>
        <a:lstStyle/>
        <a:p>
          <a:r>
            <a:rPr lang="en-US" sz="14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a:latin typeface="Times New Roman" panose="02020603050405020304" pitchFamily="18" charset="0"/>
            <a:cs typeface="Times New Roman" panose="02020603050405020304" pitchFamily="18" charset="0"/>
          </a:endParaRPr>
        </a:p>
      </dgm:t>
    </dgm:pt>
    <dgm:pt modelId="{A5061AC2-8C34-4482-A3A7-D0BC72321540}" type="par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26AD0FE0-4A16-4250-B796-69216CC64175}" type="sib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A07B7BE6-8911-449D-9D25-3E63B78B9534}">
      <dgm:prSet custT="1"/>
      <dgm:spPr/>
      <dgm:t>
        <a:bodyPr/>
        <a:lstStyle/>
        <a:p>
          <a:r>
            <a:rPr lang="en-US" sz="1400">
              <a:latin typeface="Times New Roman" panose="02020603050405020304" pitchFamily="18" charset="0"/>
              <a:cs typeface="Times New Roman" panose="02020603050405020304" pitchFamily="18" charset="0"/>
            </a:rPr>
            <a:t>Makroiqtisodiy muhitdagi o‘zgarishlar va beqarorliklar;</a:t>
          </a:r>
          <a:endParaRPr lang="ru-RU" sz="1400">
            <a:latin typeface="Times New Roman" panose="02020603050405020304" pitchFamily="18" charset="0"/>
            <a:cs typeface="Times New Roman" panose="02020603050405020304" pitchFamily="18" charset="0"/>
          </a:endParaRPr>
        </a:p>
      </dgm:t>
    </dgm:pt>
    <dgm:pt modelId="{679B1C51-9734-4004-A894-6D3343B05A39}" type="par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D08FC031-301E-4935-BF0C-8EB9B7A9D302}" type="sib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38E7137B-9E4B-4F1A-A1FC-F22AA389F2E0}">
      <dgm:prSet custT="1"/>
      <dgm:spPr/>
      <dgm:t>
        <a:bodyPr/>
        <a:lstStyle/>
        <a:p>
          <a:r>
            <a:rPr lang="en-US" sz="14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a:latin typeface="Times New Roman" panose="02020603050405020304" pitchFamily="18" charset="0"/>
            <a:cs typeface="Times New Roman" panose="02020603050405020304" pitchFamily="18" charset="0"/>
          </a:endParaRPr>
        </a:p>
      </dgm:t>
    </dgm:pt>
    <dgm:pt modelId="{246174D4-EB9B-4648-8F95-4196B303408E}" type="par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FA8D98C6-181F-4831-BE56-DA3231C8A952}" type="sib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E3F59CE4-0130-4F24-A84B-0D73E3B01B54}">
      <dgm:prSet custT="1"/>
      <dgm:spPr/>
      <dgm:t>
        <a:bodyPr/>
        <a:lstStyle/>
        <a:p>
          <a:r>
            <a:rPr lang="en-US" sz="1400">
              <a:latin typeface="Times New Roman" panose="02020603050405020304" pitchFamily="18" charset="0"/>
              <a:cs typeface="Times New Roman" panose="02020603050405020304" pitchFamily="18" charset="0"/>
            </a:rPr>
            <a:t>Ta'minot (garov) tizimidagi noaniqliklar va mulkni baholashdagi kamchiliklar.</a:t>
          </a:r>
          <a:endParaRPr lang="ru-RU" sz="1400">
            <a:latin typeface="Times New Roman" panose="02020603050405020304" pitchFamily="18" charset="0"/>
            <a:cs typeface="Times New Roman" panose="02020603050405020304" pitchFamily="18" charset="0"/>
          </a:endParaRPr>
        </a:p>
      </dgm:t>
    </dgm:pt>
    <dgm:pt modelId="{CEEB898B-5638-414C-83AB-696E190DAD54}" type="par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CB2086C-6FD6-43DA-9D3C-01729856EA16}" type="sib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7AA5A92-8C05-4482-9DA6-D9BB5DB5E325}" type="pres">
      <dgm:prSet presAssocID="{15314743-E0FC-4962-9E77-CDDD1DE3F06F}" presName="arrowDiagram" presStyleCnt="0">
        <dgm:presLayoutVars>
          <dgm:chMax val="5"/>
          <dgm:dir/>
          <dgm:resizeHandles val="exact"/>
        </dgm:presLayoutVars>
      </dgm:prSet>
      <dgm:spPr/>
      <dgm:t>
        <a:bodyPr/>
        <a:lstStyle/>
        <a:p>
          <a:endParaRPr lang="ru-RU"/>
        </a:p>
      </dgm:t>
    </dgm:pt>
    <dgm:pt modelId="{55CEC7F6-A95B-4E5E-9A25-60A96ABB3F73}" type="pres">
      <dgm:prSet presAssocID="{15314743-E0FC-4962-9E77-CDDD1DE3F06F}" presName="arrow" presStyleLbl="bgShp" presStyleIdx="0" presStyleCnt="1"/>
      <dgm:spPr/>
    </dgm:pt>
    <dgm:pt modelId="{2E5A0BEC-98DD-42A2-8A0F-7CB494331631}" type="pres">
      <dgm:prSet presAssocID="{15314743-E0FC-4962-9E77-CDDD1DE3F06F}" presName="arrowDiagram5" presStyleCnt="0"/>
      <dgm:spPr/>
    </dgm:pt>
    <dgm:pt modelId="{F752EA0D-BD76-4DA1-8C3E-376B1E82003C}" type="pres">
      <dgm:prSet presAssocID="{7793D2BE-6036-4A7C-8CEB-9D082C005E5E}" presName="bullet5a" presStyleLbl="node1" presStyleIdx="0" presStyleCnt="5" custScaleX="152834" custScaleY="152834"/>
      <dgm:spPr>
        <a:prstGeom prst="octagon">
          <a:avLst/>
        </a:prstGeom>
      </dgm:spPr>
    </dgm:pt>
    <dgm:pt modelId="{F9E956B7-AEFF-4591-B7E5-E2ED7C63EDEA}" type="pres">
      <dgm:prSet presAssocID="{7793D2BE-6036-4A7C-8CEB-9D082C005E5E}" presName="textBox5a" presStyleLbl="revTx" presStyleIdx="0" presStyleCnt="5" custScaleX="232724" custScaleY="93998" custLinFactY="-85071" custLinFactNeighborX="-38623" custLinFactNeighborY="-100000">
        <dgm:presLayoutVars>
          <dgm:bulletEnabled val="1"/>
        </dgm:presLayoutVars>
      </dgm:prSet>
      <dgm:spPr/>
      <dgm:t>
        <a:bodyPr/>
        <a:lstStyle/>
        <a:p>
          <a:endParaRPr lang="ru-RU"/>
        </a:p>
      </dgm:t>
    </dgm:pt>
    <dgm:pt modelId="{3F28FFCC-2ECB-4E10-B9F9-C6DD294AAB01}" type="pres">
      <dgm:prSet presAssocID="{B1D9FD40-6C01-4464-9B12-795A0AA20646}" presName="bullet5b" presStyleLbl="node1" presStyleIdx="1" presStyleCnt="5" custScaleX="117173" custScaleY="117173"/>
      <dgm:spPr>
        <a:prstGeom prst="octagon">
          <a:avLst/>
        </a:prstGeom>
      </dgm:spPr>
    </dgm:pt>
    <dgm:pt modelId="{3722A1BC-9B7E-495C-A53D-DB7FA01D79F5}" type="pres">
      <dgm:prSet presAssocID="{B1D9FD40-6C01-4464-9B12-795A0AA20646}" presName="textBox5b" presStyleLbl="revTx" presStyleIdx="1" presStyleCnt="5" custScaleX="188660" custScaleY="47722" custLinFactNeighborX="25996" custLinFactNeighborY="-16480">
        <dgm:presLayoutVars>
          <dgm:bulletEnabled val="1"/>
        </dgm:presLayoutVars>
      </dgm:prSet>
      <dgm:spPr/>
      <dgm:t>
        <a:bodyPr/>
        <a:lstStyle/>
        <a:p>
          <a:endParaRPr lang="ru-RU"/>
        </a:p>
      </dgm:t>
    </dgm:pt>
    <dgm:pt modelId="{C873D943-5D0F-4C7F-8D1C-EB1317CD374D}" type="pres">
      <dgm:prSet presAssocID="{A07B7BE6-8911-449D-9D25-3E63B78B9534}" presName="bullet5c" presStyleLbl="node1" presStyleIdx="2" presStyleCnt="5" custScaleX="117173" custScaleY="117173"/>
      <dgm:spPr>
        <a:prstGeom prst="octagon">
          <a:avLst/>
        </a:prstGeom>
      </dgm:spPr>
    </dgm:pt>
    <dgm:pt modelId="{D1B70CCD-0F9B-40F2-8F9C-7AC014BF7676}" type="pres">
      <dgm:prSet presAssocID="{A07B7BE6-8911-449D-9D25-3E63B78B9534}" presName="textBox5c" presStyleLbl="revTx" presStyleIdx="2" presStyleCnt="5" custScaleX="130076" custScaleY="55940" custLinFactNeighborX="-45491" custLinFactNeighborY="-74987">
        <dgm:presLayoutVars>
          <dgm:bulletEnabled val="1"/>
        </dgm:presLayoutVars>
      </dgm:prSet>
      <dgm:spPr/>
      <dgm:t>
        <a:bodyPr/>
        <a:lstStyle/>
        <a:p>
          <a:endParaRPr lang="ru-RU"/>
        </a:p>
      </dgm:t>
    </dgm:pt>
    <dgm:pt modelId="{ECF781CB-5D7F-4557-9C44-47E253A3E16C}" type="pres">
      <dgm:prSet presAssocID="{38E7137B-9E4B-4F1A-A1FC-F22AA389F2E0}" presName="bullet5d" presStyleLbl="node1" presStyleIdx="3" presStyleCnt="5" custScaleX="113393" custScaleY="113393"/>
      <dgm:spPr>
        <a:prstGeom prst="octagon">
          <a:avLst/>
        </a:prstGeom>
      </dgm:spPr>
    </dgm:pt>
    <dgm:pt modelId="{573A2CBB-AFDE-479E-B69E-6A73618FDAE4}" type="pres">
      <dgm:prSet presAssocID="{38E7137B-9E4B-4F1A-A1FC-F22AA389F2E0}" presName="textBox5d" presStyleLbl="revTx" presStyleIdx="3" presStyleCnt="5" custScaleX="134524" custScaleY="72992" custLinFactNeighborX="-12649" custLinFactNeighborY="-2488">
        <dgm:presLayoutVars>
          <dgm:bulletEnabled val="1"/>
        </dgm:presLayoutVars>
      </dgm:prSet>
      <dgm:spPr/>
      <dgm:t>
        <a:bodyPr/>
        <a:lstStyle/>
        <a:p>
          <a:endParaRPr lang="ru-RU"/>
        </a:p>
      </dgm:t>
    </dgm:pt>
    <dgm:pt modelId="{50851C85-CC97-4D6E-A720-1EA5D18A7CBD}" type="pres">
      <dgm:prSet presAssocID="{E3F59CE4-0130-4F24-A84B-0D73E3B01B54}" presName="bullet5e" presStyleLbl="node1" presStyleIdx="4" presStyleCnt="5" custScaleX="106790" custScaleY="106790"/>
      <dgm:spPr>
        <a:prstGeom prst="octagon">
          <a:avLst/>
        </a:prstGeom>
      </dgm:spPr>
    </dgm:pt>
    <dgm:pt modelId="{B1E3FB53-81C4-4C58-AD36-3CD637263CFA}" type="pres">
      <dgm:prSet presAssocID="{E3F59CE4-0130-4F24-A84B-0D73E3B01B54}" presName="textBox5e" presStyleLbl="revTx" presStyleIdx="4" presStyleCnt="5" custScaleX="116369" custScaleY="60533" custLinFactNeighborX="13765" custLinFactNeighborY="-16821">
        <dgm:presLayoutVars>
          <dgm:bulletEnabled val="1"/>
        </dgm:presLayoutVars>
      </dgm:prSet>
      <dgm:spPr/>
      <dgm:t>
        <a:bodyPr/>
        <a:lstStyle/>
        <a:p>
          <a:endParaRPr lang="ru-RU"/>
        </a:p>
      </dgm:t>
    </dgm:pt>
  </dgm:ptLst>
  <dgm:cxnLst>
    <dgm:cxn modelId="{6CCD5B8C-D88D-4642-B9F3-622CD7223A72}" srcId="{15314743-E0FC-4962-9E77-CDDD1DE3F06F}" destId="{E3F59CE4-0130-4F24-A84B-0D73E3B01B54}" srcOrd="4" destOrd="0" parTransId="{CEEB898B-5638-414C-83AB-696E190DAD54}" sibTransId="{2CB2086C-6FD6-43DA-9D3C-01729856EA16}"/>
    <dgm:cxn modelId="{3D8F8FCD-1339-49E7-8DBD-AEB6C8AE30FE}" srcId="{15314743-E0FC-4962-9E77-CDDD1DE3F06F}" destId="{38E7137B-9E4B-4F1A-A1FC-F22AA389F2E0}" srcOrd="3" destOrd="0" parTransId="{246174D4-EB9B-4648-8F95-4196B303408E}" sibTransId="{FA8D98C6-181F-4831-BE56-DA3231C8A952}"/>
    <dgm:cxn modelId="{AE17BAD5-2DFE-4882-B068-BE313EE1DA48}" type="presOf" srcId="{38E7137B-9E4B-4F1A-A1FC-F22AA389F2E0}" destId="{573A2CBB-AFDE-479E-B69E-6A73618FDAE4}" srcOrd="0" destOrd="0" presId="urn:microsoft.com/office/officeart/2005/8/layout/arrow2"/>
    <dgm:cxn modelId="{E73264E2-07F7-4E44-A37E-B092117AA57F}" type="presOf" srcId="{7793D2BE-6036-4A7C-8CEB-9D082C005E5E}" destId="{F9E956B7-AEFF-4591-B7E5-E2ED7C63EDEA}" srcOrd="0" destOrd="0" presId="urn:microsoft.com/office/officeart/2005/8/layout/arrow2"/>
    <dgm:cxn modelId="{69C070B4-291B-45A4-9F30-AB0B629CB67D}" srcId="{15314743-E0FC-4962-9E77-CDDD1DE3F06F}" destId="{A07B7BE6-8911-449D-9D25-3E63B78B9534}" srcOrd="2" destOrd="0" parTransId="{679B1C51-9734-4004-A894-6D3343B05A39}" sibTransId="{D08FC031-301E-4935-BF0C-8EB9B7A9D302}"/>
    <dgm:cxn modelId="{A97DCECE-17CE-4D89-B874-68C3D5CA5287}" type="presOf" srcId="{B1D9FD40-6C01-4464-9B12-795A0AA20646}" destId="{3722A1BC-9B7E-495C-A53D-DB7FA01D79F5}" srcOrd="0" destOrd="0" presId="urn:microsoft.com/office/officeart/2005/8/layout/arrow2"/>
    <dgm:cxn modelId="{18DC948D-1934-45FC-BDFD-F057E3C5F328}" srcId="{15314743-E0FC-4962-9E77-CDDD1DE3F06F}" destId="{B1D9FD40-6C01-4464-9B12-795A0AA20646}" srcOrd="1" destOrd="0" parTransId="{A5061AC2-8C34-4482-A3A7-D0BC72321540}" sibTransId="{26AD0FE0-4A16-4250-B796-69216CC64175}"/>
    <dgm:cxn modelId="{928F60AA-BD34-489A-9815-2757B975D0BD}" type="presOf" srcId="{A07B7BE6-8911-449D-9D25-3E63B78B9534}" destId="{D1B70CCD-0F9B-40F2-8F9C-7AC014BF7676}" srcOrd="0" destOrd="0" presId="urn:microsoft.com/office/officeart/2005/8/layout/arrow2"/>
    <dgm:cxn modelId="{B3D63BD5-CAAD-46AF-A92E-9FEDD4EFA5DF}" type="presOf" srcId="{E3F59CE4-0130-4F24-A84B-0D73E3B01B54}" destId="{B1E3FB53-81C4-4C58-AD36-3CD637263CFA}" srcOrd="0" destOrd="0" presId="urn:microsoft.com/office/officeart/2005/8/layout/arrow2"/>
    <dgm:cxn modelId="{0A158B8A-586C-45BD-A0BA-50AFCAD060CB}" srcId="{15314743-E0FC-4962-9E77-CDDD1DE3F06F}" destId="{7793D2BE-6036-4A7C-8CEB-9D082C005E5E}" srcOrd="0" destOrd="0" parTransId="{542441C8-DA20-4598-8EAE-E6D20A5534CA}" sibTransId="{5389CFD6-1AD9-4A29-B86C-24044B49E898}"/>
    <dgm:cxn modelId="{EC4EFB0A-72AD-401A-B0AB-C47AA94A3722}" type="presOf" srcId="{15314743-E0FC-4962-9E77-CDDD1DE3F06F}" destId="{27AA5A92-8C05-4482-9DA6-D9BB5DB5E325}" srcOrd="0" destOrd="0" presId="urn:microsoft.com/office/officeart/2005/8/layout/arrow2"/>
    <dgm:cxn modelId="{ACF957ED-E56C-4FA8-9FC7-F2B7DAEA7F98}" type="presParOf" srcId="{27AA5A92-8C05-4482-9DA6-D9BB5DB5E325}" destId="{55CEC7F6-A95B-4E5E-9A25-60A96ABB3F73}" srcOrd="0" destOrd="0" presId="urn:microsoft.com/office/officeart/2005/8/layout/arrow2"/>
    <dgm:cxn modelId="{7FF10318-BA15-4533-9618-CDBCD424D3BA}" type="presParOf" srcId="{27AA5A92-8C05-4482-9DA6-D9BB5DB5E325}" destId="{2E5A0BEC-98DD-42A2-8A0F-7CB494331631}" srcOrd="1" destOrd="0" presId="urn:microsoft.com/office/officeart/2005/8/layout/arrow2"/>
    <dgm:cxn modelId="{70B84666-648F-4CDA-8F9D-BAEBFA74C112}" type="presParOf" srcId="{2E5A0BEC-98DD-42A2-8A0F-7CB494331631}" destId="{F752EA0D-BD76-4DA1-8C3E-376B1E82003C}" srcOrd="0" destOrd="0" presId="urn:microsoft.com/office/officeart/2005/8/layout/arrow2"/>
    <dgm:cxn modelId="{D7562937-4822-44C3-B47E-0AA78E142353}" type="presParOf" srcId="{2E5A0BEC-98DD-42A2-8A0F-7CB494331631}" destId="{F9E956B7-AEFF-4591-B7E5-E2ED7C63EDEA}" srcOrd="1" destOrd="0" presId="urn:microsoft.com/office/officeart/2005/8/layout/arrow2"/>
    <dgm:cxn modelId="{ED06F375-D450-45E8-ACDE-0503912D8227}" type="presParOf" srcId="{2E5A0BEC-98DD-42A2-8A0F-7CB494331631}" destId="{3F28FFCC-2ECB-4E10-B9F9-C6DD294AAB01}" srcOrd="2" destOrd="0" presId="urn:microsoft.com/office/officeart/2005/8/layout/arrow2"/>
    <dgm:cxn modelId="{5FA5C152-F73B-4D79-90E9-0AAC539F7191}" type="presParOf" srcId="{2E5A0BEC-98DD-42A2-8A0F-7CB494331631}" destId="{3722A1BC-9B7E-495C-A53D-DB7FA01D79F5}" srcOrd="3" destOrd="0" presId="urn:microsoft.com/office/officeart/2005/8/layout/arrow2"/>
    <dgm:cxn modelId="{F5106AFC-8C8A-43E2-91EA-3C7CE5C736A3}" type="presParOf" srcId="{2E5A0BEC-98DD-42A2-8A0F-7CB494331631}" destId="{C873D943-5D0F-4C7F-8D1C-EB1317CD374D}" srcOrd="4" destOrd="0" presId="urn:microsoft.com/office/officeart/2005/8/layout/arrow2"/>
    <dgm:cxn modelId="{78F13B9E-6990-41BF-B5AD-AB1B16B47931}" type="presParOf" srcId="{2E5A0BEC-98DD-42A2-8A0F-7CB494331631}" destId="{D1B70CCD-0F9B-40F2-8F9C-7AC014BF7676}" srcOrd="5" destOrd="0" presId="urn:microsoft.com/office/officeart/2005/8/layout/arrow2"/>
    <dgm:cxn modelId="{B4A96B79-E9C2-493F-9A46-3909B2392C7F}" type="presParOf" srcId="{2E5A0BEC-98DD-42A2-8A0F-7CB494331631}" destId="{ECF781CB-5D7F-4557-9C44-47E253A3E16C}" srcOrd="6" destOrd="0" presId="urn:microsoft.com/office/officeart/2005/8/layout/arrow2"/>
    <dgm:cxn modelId="{42980E13-D5EA-422A-872F-1C10D83EA8DA}" type="presParOf" srcId="{2E5A0BEC-98DD-42A2-8A0F-7CB494331631}" destId="{573A2CBB-AFDE-479E-B69E-6A73618FDAE4}" srcOrd="7" destOrd="0" presId="urn:microsoft.com/office/officeart/2005/8/layout/arrow2"/>
    <dgm:cxn modelId="{4169F7FD-C861-4311-AC5D-600DB22483C6}" type="presParOf" srcId="{2E5A0BEC-98DD-42A2-8A0F-7CB494331631}" destId="{50851C85-CC97-4D6E-A720-1EA5D18A7CBD}" srcOrd="8" destOrd="0" presId="urn:microsoft.com/office/officeart/2005/8/layout/arrow2"/>
    <dgm:cxn modelId="{188E02EC-BD84-49EC-A9B8-5CABCDF098F1}" type="presParOf" srcId="{2E5A0BEC-98DD-42A2-8A0F-7CB494331631}" destId="{B1E3FB53-81C4-4C58-AD36-3CD637263CFA}" srcOrd="9" destOrd="0" presId="urn:microsoft.com/office/officeart/2005/8/layout/arrow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5B79B3E-5553-4073-831E-34EA46F1C601}"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en-US"/>
        </a:p>
      </dgm:t>
    </dgm:pt>
    <dgm:pt modelId="{F0E9370C-13D9-401A-A7FD-2A1C4F1D4315}">
      <dgm:prSet phldrT="[Текст]" custT="1"/>
      <dgm:spPr/>
      <dgm:t>
        <a:bodyPr/>
        <a:lstStyle/>
        <a:p>
          <a:r>
            <a:rPr lang="en-US" sz="1100" b="1">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a:solidFill>
              <a:schemeClr val="tx1"/>
            </a:solidFill>
            <a:latin typeface="Times New Roman" panose="02020603050405020304" pitchFamily="18" charset="0"/>
            <a:cs typeface="Times New Roman" panose="02020603050405020304" pitchFamily="18" charset="0"/>
          </a:endParaRPr>
        </a:p>
      </dgm:t>
    </dgm:pt>
    <dgm:pt modelId="{3465A236-77D4-4D1D-AF7C-DAB9737E477C}" type="par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5CF7048D-C060-468F-A921-DD732AFFD781}" type="sib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660FF529-2734-436D-AE69-8FA170BAA54B}">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a:solidFill>
              <a:schemeClr val="tx1"/>
            </a:solidFill>
            <a:latin typeface="Times New Roman" panose="02020603050405020304" pitchFamily="18" charset="0"/>
            <a:cs typeface="Times New Roman" panose="02020603050405020304" pitchFamily="18" charset="0"/>
          </a:endParaRPr>
        </a:p>
      </dgm:t>
    </dgm:pt>
    <dgm:pt modelId="{3392F919-1763-448F-AC9F-B4D3684BC304}" type="par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D8002EA-D99D-4C5C-A1C9-695DC0CEB589}" type="sib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A1F0E674-E18A-4168-8CA7-80548C42D93C}">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a:solidFill>
              <a:schemeClr val="tx1"/>
            </a:solidFill>
            <a:latin typeface="Times New Roman" panose="02020603050405020304" pitchFamily="18" charset="0"/>
            <a:cs typeface="Times New Roman" panose="02020603050405020304" pitchFamily="18" charset="0"/>
          </a:endParaRPr>
        </a:p>
      </dgm:t>
    </dgm:pt>
    <dgm:pt modelId="{977871FA-F775-4ECE-82F6-827941E25D96}" type="par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02A1591-A017-4454-BDA1-EBE313312160}" type="sib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01E7767C-45AD-40D0-9548-A4C7960BA702}">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a:solidFill>
              <a:schemeClr val="tx1"/>
            </a:solidFill>
            <a:latin typeface="Times New Roman" panose="02020603050405020304" pitchFamily="18" charset="0"/>
            <a:cs typeface="Times New Roman" panose="02020603050405020304" pitchFamily="18" charset="0"/>
          </a:endParaRPr>
        </a:p>
      </dgm:t>
    </dgm:pt>
    <dgm:pt modelId="{0E3C016E-13EB-4DC4-8D02-4D29214F0E39}" type="par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6FFC8B8-244A-4135-A4C0-61F070A6E5BE}" type="sib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38E30CF-9EE2-4AD3-B109-E6C59DFBE542}">
      <dgm:prSet phldrT="[Текст]"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a:solidFill>
                <a:schemeClr val="tx1"/>
              </a:solidFill>
              <a:latin typeface="Times New Roman" panose="02020603050405020304" pitchFamily="18" charset="0"/>
              <a:cs typeface="Times New Roman" panose="02020603050405020304" pitchFamily="18" charset="0"/>
            </a:rPr>
            <a:t>Soft collection</a:t>
          </a:r>
          <a:r>
            <a:rPr lang="en-US" sz="1200">
              <a:solidFill>
                <a:schemeClr val="tx1"/>
              </a:solidFill>
              <a:latin typeface="Times New Roman" panose="02020603050405020304" pitchFamily="18" charset="0"/>
              <a:cs typeface="Times New Roman" panose="02020603050405020304" pitchFamily="18" charset="0"/>
            </a:rPr>
            <a:t> (masofaviy ogohlantirish </a:t>
          </a:r>
          <a:r>
            <a:rPr lang="ru-RU" sz="1200">
              <a:solidFill>
                <a:schemeClr val="tx1"/>
              </a:solidFill>
              <a:latin typeface="Times New Roman" panose="02020603050405020304" pitchFamily="18" charset="0"/>
              <a:cs typeface="Times New Roman" panose="02020603050405020304" pitchFamily="18" charset="0"/>
            </a:rPr>
            <a:t>ва </a:t>
          </a:r>
          <a:r>
            <a:rPr lang="en-US" sz="1200">
              <a:solidFill>
                <a:schemeClr val="tx1"/>
              </a:solidFill>
              <a:latin typeface="Times New Roman" panose="02020603050405020304" pitchFamily="18" charset="0"/>
              <a:cs typeface="Times New Roman" panose="02020603050405020304" pitchFamily="18" charset="0"/>
            </a:rPr>
            <a:t>SMS/Koll-markaz tizimi), </a:t>
          </a:r>
          <a:r>
            <a:rPr lang="en-US" sz="1200" i="1">
              <a:solidFill>
                <a:schemeClr val="tx1"/>
              </a:solidFill>
              <a:latin typeface="Times New Roman" panose="02020603050405020304" pitchFamily="18" charset="0"/>
              <a:cs typeface="Times New Roman" panose="02020603050405020304" pitchFamily="18" charset="0"/>
            </a:rPr>
            <a:t>Hard collection</a:t>
          </a:r>
          <a:r>
            <a:rPr lang="en-US" sz="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a:solidFill>
                <a:schemeClr val="tx1"/>
              </a:solidFill>
              <a:latin typeface="Times New Roman" panose="02020603050405020304" pitchFamily="18" charset="0"/>
              <a:cs typeface="Times New Roman" panose="02020603050405020304" pitchFamily="18" charset="0"/>
            </a:rPr>
            <a:t>Legal collection</a:t>
          </a:r>
          <a:r>
            <a:rPr lang="en-US" sz="1200">
              <a:solidFill>
                <a:schemeClr val="tx1"/>
              </a:solidFill>
              <a:latin typeface="Times New Roman" panose="02020603050405020304" pitchFamily="18" charset="0"/>
              <a:cs typeface="Times New Roman" panose="02020603050405020304" pitchFamily="18" charset="0"/>
            </a:rPr>
            <a:t> (sud va majburiy ijro byurosi orqali undirish).</a:t>
          </a:r>
        </a:p>
      </dgm:t>
    </dgm:pt>
    <dgm:pt modelId="{E416CE45-EFF1-4B6D-98B8-4E16FE64541D}" type="par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A351CF8-DBFE-4758-A3BC-101104577CF5}" type="sib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DF0808F-8531-4F56-9E42-4D11C8F70D02}">
      <dgm:prSet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gm:t>
    </dgm:pt>
    <dgm:pt modelId="{4A0F2B17-2EA1-4CCA-96DC-9228DE3FAA03}" type="par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D9C5ED66-AD67-488F-A0F0-5ABD0C3EE928}" type="sib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5E13C11-37F2-4B43-825B-86A607F6709F}">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gm:t>
    </dgm:pt>
    <dgm:pt modelId="{D8F7DF8B-4D9E-48F5-9E3A-CA503B37CEF5}" type="par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C96D027E-D514-41D9-95E6-C204DA6B4884}" type="sib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8CCFAF0-08F5-4154-8238-4D367CD95F38}">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gm:t>
    </dgm:pt>
    <dgm:pt modelId="{EE6FB5AE-84FF-4829-A558-0CD93941144D}" type="par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FD8BDB3-7B6D-4E6B-ABE6-4B366B24871A}" type="sib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22E75C0-0733-4809-A0B1-7867A7C5DBE3}" type="pres">
      <dgm:prSet presAssocID="{15B79B3E-5553-4073-831E-34EA46F1C601}" presName="linear" presStyleCnt="0">
        <dgm:presLayoutVars>
          <dgm:dir/>
          <dgm:animLvl val="lvl"/>
          <dgm:resizeHandles val="exact"/>
        </dgm:presLayoutVars>
      </dgm:prSet>
      <dgm:spPr/>
      <dgm:t>
        <a:bodyPr/>
        <a:lstStyle/>
        <a:p>
          <a:endParaRPr lang="en-US"/>
        </a:p>
      </dgm:t>
    </dgm:pt>
    <dgm:pt modelId="{7DA2F6A2-F3BF-4142-992A-6057968B3843}" type="pres">
      <dgm:prSet presAssocID="{F0E9370C-13D9-401A-A7FD-2A1C4F1D4315}" presName="parentLin" presStyleCnt="0"/>
      <dgm:spPr/>
    </dgm:pt>
    <dgm:pt modelId="{F354CA59-F1DA-49D5-82E9-8E57FA2F2134}" type="pres">
      <dgm:prSet presAssocID="{F0E9370C-13D9-401A-A7FD-2A1C4F1D4315}" presName="parentLeftMargin" presStyleLbl="node1" presStyleIdx="0" presStyleCnt="4"/>
      <dgm:spPr/>
      <dgm:t>
        <a:bodyPr/>
        <a:lstStyle/>
        <a:p>
          <a:endParaRPr lang="en-US"/>
        </a:p>
      </dgm:t>
    </dgm:pt>
    <dgm:pt modelId="{D0946D03-2A01-4DA5-B856-F100EB2F17E5}" type="pres">
      <dgm:prSet presAssocID="{F0E9370C-13D9-401A-A7FD-2A1C4F1D4315}" presName="parentText" presStyleLbl="node1" presStyleIdx="0" presStyleCnt="4" custScaleX="138983" custScaleY="164276" custLinFactNeighborX="-100000" custLinFactNeighborY="-48594">
        <dgm:presLayoutVars>
          <dgm:chMax val="0"/>
          <dgm:bulletEnabled val="1"/>
        </dgm:presLayoutVars>
      </dgm:prSet>
      <dgm:spPr/>
      <dgm:t>
        <a:bodyPr/>
        <a:lstStyle/>
        <a:p>
          <a:endParaRPr lang="en-US"/>
        </a:p>
      </dgm:t>
    </dgm:pt>
    <dgm:pt modelId="{D5221F3E-3DB9-4A4D-8791-7BC56C588E3A}" type="pres">
      <dgm:prSet presAssocID="{F0E9370C-13D9-401A-A7FD-2A1C4F1D4315}" presName="negativeSpace" presStyleCnt="0"/>
      <dgm:spPr/>
    </dgm:pt>
    <dgm:pt modelId="{D77A2037-3378-48E7-BE19-4E526515BDC6}" type="pres">
      <dgm:prSet presAssocID="{F0E9370C-13D9-401A-A7FD-2A1C4F1D4315}" presName="childText" presStyleLbl="conFgAcc1" presStyleIdx="0" presStyleCnt="4" custLinFactY="1032" custLinFactNeighborY="100000">
        <dgm:presLayoutVars>
          <dgm:bulletEnabled val="1"/>
        </dgm:presLayoutVars>
      </dgm:prSet>
      <dgm:spPr/>
      <dgm:t>
        <a:bodyPr/>
        <a:lstStyle/>
        <a:p>
          <a:endParaRPr lang="en-US"/>
        </a:p>
      </dgm:t>
    </dgm:pt>
    <dgm:pt modelId="{23A78D26-2FC0-4D8F-AA22-66B4C23D5CC6}" type="pres">
      <dgm:prSet presAssocID="{5CF7048D-C060-468F-A921-DD732AFFD781}" presName="spaceBetweenRectangles" presStyleCnt="0"/>
      <dgm:spPr/>
    </dgm:pt>
    <dgm:pt modelId="{D129F551-7FA0-4DF2-8931-6E6235C78A9F}" type="pres">
      <dgm:prSet presAssocID="{660FF529-2734-436D-AE69-8FA170BAA54B}" presName="parentLin" presStyleCnt="0"/>
      <dgm:spPr/>
    </dgm:pt>
    <dgm:pt modelId="{F91EA4DE-A832-4115-BF33-40050F0B5347}" type="pres">
      <dgm:prSet presAssocID="{660FF529-2734-436D-AE69-8FA170BAA54B}" presName="parentLeftMargin" presStyleLbl="node1" presStyleIdx="0" presStyleCnt="4"/>
      <dgm:spPr/>
      <dgm:t>
        <a:bodyPr/>
        <a:lstStyle/>
        <a:p>
          <a:endParaRPr lang="en-US"/>
        </a:p>
      </dgm:t>
    </dgm:pt>
    <dgm:pt modelId="{D205FEC9-32A5-4962-B461-0B2F2014138E}" type="pres">
      <dgm:prSet presAssocID="{660FF529-2734-436D-AE69-8FA170BAA54B}" presName="parentText" presStyleLbl="node1" presStyleIdx="1" presStyleCnt="4" custScaleX="142857" custScaleY="157215" custLinFactNeighborX="-100000" custLinFactNeighborY="1152">
        <dgm:presLayoutVars>
          <dgm:chMax val="0"/>
          <dgm:bulletEnabled val="1"/>
        </dgm:presLayoutVars>
      </dgm:prSet>
      <dgm:spPr/>
      <dgm:t>
        <a:bodyPr/>
        <a:lstStyle/>
        <a:p>
          <a:endParaRPr lang="en-US"/>
        </a:p>
      </dgm:t>
    </dgm:pt>
    <dgm:pt modelId="{A0025E02-7480-4D94-9375-DD5105353259}" type="pres">
      <dgm:prSet presAssocID="{660FF529-2734-436D-AE69-8FA170BAA54B}" presName="negativeSpace" presStyleCnt="0"/>
      <dgm:spPr/>
    </dgm:pt>
    <dgm:pt modelId="{0E6C0853-12E2-435D-9D9A-3BAD360C68E8}" type="pres">
      <dgm:prSet presAssocID="{660FF529-2734-436D-AE69-8FA170BAA54B}" presName="childText" presStyleLbl="conFgAcc1" presStyleIdx="1" presStyleCnt="4" custLinFactNeighborY="79880">
        <dgm:presLayoutVars>
          <dgm:bulletEnabled val="1"/>
        </dgm:presLayoutVars>
      </dgm:prSet>
      <dgm:spPr/>
      <dgm:t>
        <a:bodyPr/>
        <a:lstStyle/>
        <a:p>
          <a:endParaRPr lang="en-US"/>
        </a:p>
      </dgm:t>
    </dgm:pt>
    <dgm:pt modelId="{88C04339-9AB2-4F89-9AD4-4FB1715FD9DC}" type="pres">
      <dgm:prSet presAssocID="{4D8002EA-D99D-4C5C-A1C9-695DC0CEB589}" presName="spaceBetweenRectangles" presStyleCnt="0"/>
      <dgm:spPr/>
    </dgm:pt>
    <dgm:pt modelId="{8180B63F-7155-4ED0-A457-7B5A9AA52A9E}" type="pres">
      <dgm:prSet presAssocID="{A1F0E674-E18A-4168-8CA7-80548C42D93C}" presName="parentLin" presStyleCnt="0"/>
      <dgm:spPr/>
    </dgm:pt>
    <dgm:pt modelId="{9421E1F5-CA63-4A4F-A517-37919CB95654}" type="pres">
      <dgm:prSet presAssocID="{A1F0E674-E18A-4168-8CA7-80548C42D93C}" presName="parentLeftMargin" presStyleLbl="node1" presStyleIdx="1" presStyleCnt="4"/>
      <dgm:spPr/>
      <dgm:t>
        <a:bodyPr/>
        <a:lstStyle/>
        <a:p>
          <a:endParaRPr lang="en-US"/>
        </a:p>
      </dgm:t>
    </dgm:pt>
    <dgm:pt modelId="{DFFA21F9-266B-4DF2-B23E-93FCD46A8E37}" type="pres">
      <dgm:prSet presAssocID="{A1F0E674-E18A-4168-8CA7-80548C42D93C}" presName="parentText" presStyleLbl="node1" presStyleIdx="2" presStyleCnt="4" custScaleX="142857" custScaleY="133474" custLinFactNeighborX="-100000" custLinFactNeighborY="6338">
        <dgm:presLayoutVars>
          <dgm:chMax val="0"/>
          <dgm:bulletEnabled val="1"/>
        </dgm:presLayoutVars>
      </dgm:prSet>
      <dgm:spPr/>
      <dgm:t>
        <a:bodyPr/>
        <a:lstStyle/>
        <a:p>
          <a:endParaRPr lang="en-US"/>
        </a:p>
      </dgm:t>
    </dgm:pt>
    <dgm:pt modelId="{C8ECAABC-AE00-4D0B-B472-6DFAA557CF43}" type="pres">
      <dgm:prSet presAssocID="{A1F0E674-E18A-4168-8CA7-80548C42D93C}" presName="negativeSpace" presStyleCnt="0"/>
      <dgm:spPr/>
    </dgm:pt>
    <dgm:pt modelId="{C931CD40-1F98-4610-B494-370CFF27321D}" type="pres">
      <dgm:prSet presAssocID="{A1F0E674-E18A-4168-8CA7-80548C42D93C}" presName="childText" presStyleLbl="conFgAcc1" presStyleIdx="2" presStyleCnt="4" custLinFactNeighborY="-1196">
        <dgm:presLayoutVars>
          <dgm:bulletEnabled val="1"/>
        </dgm:presLayoutVars>
      </dgm:prSet>
      <dgm:spPr/>
      <dgm:t>
        <a:bodyPr/>
        <a:lstStyle/>
        <a:p>
          <a:endParaRPr lang="en-US"/>
        </a:p>
      </dgm:t>
    </dgm:pt>
    <dgm:pt modelId="{4C65E37B-8770-4E1B-930E-ED5DDA136B24}" type="pres">
      <dgm:prSet presAssocID="{102A1591-A017-4454-BDA1-EBE313312160}" presName="spaceBetweenRectangles" presStyleCnt="0"/>
      <dgm:spPr/>
    </dgm:pt>
    <dgm:pt modelId="{DCF8C1AF-F94C-40C9-BB02-411C17DD6837}" type="pres">
      <dgm:prSet presAssocID="{01E7767C-45AD-40D0-9548-A4C7960BA702}" presName="parentLin" presStyleCnt="0"/>
      <dgm:spPr/>
    </dgm:pt>
    <dgm:pt modelId="{FD9C0E2A-2729-461B-9BCD-103A788B380E}" type="pres">
      <dgm:prSet presAssocID="{01E7767C-45AD-40D0-9548-A4C7960BA702}" presName="parentLeftMargin" presStyleLbl="node1" presStyleIdx="2" presStyleCnt="4"/>
      <dgm:spPr/>
      <dgm:t>
        <a:bodyPr/>
        <a:lstStyle/>
        <a:p>
          <a:endParaRPr lang="en-US"/>
        </a:p>
      </dgm:t>
    </dgm:pt>
    <dgm:pt modelId="{49902159-64DD-4B31-ADD8-2E4DB3212FD3}" type="pres">
      <dgm:prSet presAssocID="{01E7767C-45AD-40D0-9548-A4C7960BA702}" presName="parentText" presStyleLbl="node1" presStyleIdx="3" presStyleCnt="4" custScaleX="142857" custScaleY="150515" custLinFactNeighborX="-100000" custLinFactNeighborY="-8067">
        <dgm:presLayoutVars>
          <dgm:chMax val="0"/>
          <dgm:bulletEnabled val="1"/>
        </dgm:presLayoutVars>
      </dgm:prSet>
      <dgm:spPr/>
      <dgm:t>
        <a:bodyPr/>
        <a:lstStyle/>
        <a:p>
          <a:endParaRPr lang="en-US"/>
        </a:p>
      </dgm:t>
    </dgm:pt>
    <dgm:pt modelId="{46D655A7-AE4D-455A-8E76-F0382BD1DAE7}" type="pres">
      <dgm:prSet presAssocID="{01E7767C-45AD-40D0-9548-A4C7960BA702}" presName="negativeSpace" presStyleCnt="0"/>
      <dgm:spPr/>
    </dgm:pt>
    <dgm:pt modelId="{68B64A65-A8A9-4EB1-96D7-8487167FA043}" type="pres">
      <dgm:prSet presAssocID="{01E7767C-45AD-40D0-9548-A4C7960BA702}" presName="childText" presStyleLbl="conFgAcc1" presStyleIdx="3" presStyleCnt="4" custLinFactNeighborY="72327">
        <dgm:presLayoutVars>
          <dgm:bulletEnabled val="1"/>
        </dgm:presLayoutVars>
      </dgm:prSet>
      <dgm:spPr/>
      <dgm:t>
        <a:bodyPr/>
        <a:lstStyle/>
        <a:p>
          <a:endParaRPr lang="en-US"/>
        </a:p>
      </dgm:t>
    </dgm:pt>
  </dgm:ptLst>
  <dgm:cxnLst>
    <dgm:cxn modelId="{A54CB347-176C-4A6A-B4D0-7D6AE6EBAE7A}" srcId="{15B79B3E-5553-4073-831E-34EA46F1C601}" destId="{A1F0E674-E18A-4168-8CA7-80548C42D93C}" srcOrd="2" destOrd="0" parTransId="{977871FA-F775-4ECE-82F6-827941E25D96}" sibTransId="{102A1591-A017-4454-BDA1-EBE313312160}"/>
    <dgm:cxn modelId="{24931B0E-577E-4F80-96F3-76AA58A0657F}" type="presOf" srcId="{660FF529-2734-436D-AE69-8FA170BAA54B}" destId="{D205FEC9-32A5-4962-B461-0B2F2014138E}" srcOrd="1" destOrd="0" presId="urn:microsoft.com/office/officeart/2005/8/layout/list1"/>
    <dgm:cxn modelId="{C08BA06F-82AD-4521-955E-36FB1F4F3724}" type="presOf" srcId="{A1F0E674-E18A-4168-8CA7-80548C42D93C}" destId="{9421E1F5-CA63-4A4F-A517-37919CB95654}" srcOrd="0" destOrd="0" presId="urn:microsoft.com/office/officeart/2005/8/layout/list1"/>
    <dgm:cxn modelId="{C73BF050-C1DA-43AA-8DF7-2303DCC23EDE}" srcId="{15B79B3E-5553-4073-831E-34EA46F1C601}" destId="{660FF529-2734-436D-AE69-8FA170BAA54B}" srcOrd="1" destOrd="0" parTransId="{3392F919-1763-448F-AC9F-B4D3684BC304}" sibTransId="{4D8002EA-D99D-4C5C-A1C9-695DC0CEB589}"/>
    <dgm:cxn modelId="{F173F11E-F32B-4AA3-BD63-74F2653C42BE}" type="presOf" srcId="{BDF0808F-8531-4F56-9E42-4D11C8F70D02}" destId="{0E6C0853-12E2-435D-9D9A-3BAD360C68E8}" srcOrd="0" destOrd="0" presId="urn:microsoft.com/office/officeart/2005/8/layout/list1"/>
    <dgm:cxn modelId="{922CFF81-D8A1-4C09-A2A1-C0FF4240C2CB}" type="presOf" srcId="{660FF529-2734-436D-AE69-8FA170BAA54B}" destId="{F91EA4DE-A832-4115-BF33-40050F0B5347}" srcOrd="0" destOrd="0" presId="urn:microsoft.com/office/officeart/2005/8/layout/list1"/>
    <dgm:cxn modelId="{8E8F67A6-29BA-4CE2-9F4A-1E0CEDA9F443}" srcId="{F0E9370C-13D9-401A-A7FD-2A1C4F1D4315}" destId="{138E30CF-9EE2-4AD3-B109-E6C59DFBE542}" srcOrd="0" destOrd="0" parTransId="{E416CE45-EFF1-4B6D-98B8-4E16FE64541D}" sibTransId="{7A351CF8-DBFE-4758-A3BC-101104577CF5}"/>
    <dgm:cxn modelId="{655AE2C3-5922-439D-8995-E457CC9FD718}" type="presOf" srcId="{85E13C11-37F2-4B43-825B-86A607F6709F}" destId="{C931CD40-1F98-4610-B494-370CFF27321D}" srcOrd="0" destOrd="0" presId="urn:microsoft.com/office/officeart/2005/8/layout/list1"/>
    <dgm:cxn modelId="{0DD218AC-5C10-4135-8BCA-E7C515C67344}" type="presOf" srcId="{15B79B3E-5553-4073-831E-34EA46F1C601}" destId="{822E75C0-0733-4809-A0B1-7867A7C5DBE3}" srcOrd="0" destOrd="0" presId="urn:microsoft.com/office/officeart/2005/8/layout/list1"/>
    <dgm:cxn modelId="{28DA11F5-F402-42F7-A269-B17D3E21C89A}" srcId="{01E7767C-45AD-40D0-9548-A4C7960BA702}" destId="{78CCFAF0-08F5-4154-8238-4D367CD95F38}" srcOrd="0" destOrd="0" parTransId="{EE6FB5AE-84FF-4829-A558-0CD93941144D}" sibTransId="{BFD8BDB3-7B6D-4E6B-ABE6-4B366B24871A}"/>
    <dgm:cxn modelId="{9BCA62F9-7C14-40AB-A997-D28FB0851981}" srcId="{15B79B3E-5553-4073-831E-34EA46F1C601}" destId="{01E7767C-45AD-40D0-9548-A4C7960BA702}" srcOrd="3" destOrd="0" parTransId="{0E3C016E-13EB-4DC4-8D02-4D29214F0E39}" sibTransId="{46FFC8B8-244A-4135-A4C0-61F070A6E5BE}"/>
    <dgm:cxn modelId="{D0EE2676-9580-42BA-8797-8E507298CDB6}" type="presOf" srcId="{01E7767C-45AD-40D0-9548-A4C7960BA702}" destId="{49902159-64DD-4B31-ADD8-2E4DB3212FD3}" srcOrd="1" destOrd="0" presId="urn:microsoft.com/office/officeart/2005/8/layout/list1"/>
    <dgm:cxn modelId="{97ED5EC9-C05C-42B3-9714-4A2EF3CF0582}" srcId="{660FF529-2734-436D-AE69-8FA170BAA54B}" destId="{BDF0808F-8531-4F56-9E42-4D11C8F70D02}" srcOrd="0" destOrd="0" parTransId="{4A0F2B17-2EA1-4CCA-96DC-9228DE3FAA03}" sibTransId="{D9C5ED66-AD67-488F-A0F0-5ABD0C3EE928}"/>
    <dgm:cxn modelId="{184AA7C0-F97C-4269-92FC-4CF33EE2B7A9}" srcId="{15B79B3E-5553-4073-831E-34EA46F1C601}" destId="{F0E9370C-13D9-401A-A7FD-2A1C4F1D4315}" srcOrd="0" destOrd="0" parTransId="{3465A236-77D4-4D1D-AF7C-DAB9737E477C}" sibTransId="{5CF7048D-C060-468F-A921-DD732AFFD781}"/>
    <dgm:cxn modelId="{23CD1FD0-B1BE-4BC9-AB6C-32EF711D81F4}" srcId="{A1F0E674-E18A-4168-8CA7-80548C42D93C}" destId="{85E13C11-37F2-4B43-825B-86A607F6709F}" srcOrd="0" destOrd="0" parTransId="{D8F7DF8B-4D9E-48F5-9E3A-CA503B37CEF5}" sibTransId="{C96D027E-D514-41D9-95E6-C204DA6B4884}"/>
    <dgm:cxn modelId="{A62B1FB0-764F-4240-B23F-F21E3FA360B6}" type="presOf" srcId="{F0E9370C-13D9-401A-A7FD-2A1C4F1D4315}" destId="{F354CA59-F1DA-49D5-82E9-8E57FA2F2134}" srcOrd="0" destOrd="0" presId="urn:microsoft.com/office/officeart/2005/8/layout/list1"/>
    <dgm:cxn modelId="{266BB5A5-C952-49BE-8186-692EAFF1C91F}" type="presOf" srcId="{138E30CF-9EE2-4AD3-B109-E6C59DFBE542}" destId="{D77A2037-3378-48E7-BE19-4E526515BDC6}" srcOrd="0" destOrd="0" presId="urn:microsoft.com/office/officeart/2005/8/layout/list1"/>
    <dgm:cxn modelId="{D5BBBABD-D39C-48B2-8EBD-BF36D6150FA6}" type="presOf" srcId="{A1F0E674-E18A-4168-8CA7-80548C42D93C}" destId="{DFFA21F9-266B-4DF2-B23E-93FCD46A8E37}" srcOrd="1" destOrd="0" presId="urn:microsoft.com/office/officeart/2005/8/layout/list1"/>
    <dgm:cxn modelId="{4B9B4029-B7E0-43FE-BBE0-AA57CE494223}" type="presOf" srcId="{F0E9370C-13D9-401A-A7FD-2A1C4F1D4315}" destId="{D0946D03-2A01-4DA5-B856-F100EB2F17E5}" srcOrd="1" destOrd="0" presId="urn:microsoft.com/office/officeart/2005/8/layout/list1"/>
    <dgm:cxn modelId="{84D9AB7C-C9E4-463D-A63D-4F119412763B}" type="presOf" srcId="{01E7767C-45AD-40D0-9548-A4C7960BA702}" destId="{FD9C0E2A-2729-461B-9BCD-103A788B380E}" srcOrd="0" destOrd="0" presId="urn:microsoft.com/office/officeart/2005/8/layout/list1"/>
    <dgm:cxn modelId="{E50AC43A-11CC-4267-86E5-E8A72514E3CD}" type="presOf" srcId="{78CCFAF0-08F5-4154-8238-4D367CD95F38}" destId="{68B64A65-A8A9-4EB1-96D7-8487167FA043}" srcOrd="0" destOrd="0" presId="urn:microsoft.com/office/officeart/2005/8/layout/list1"/>
    <dgm:cxn modelId="{2EE2ED58-6F03-4E33-A618-C899B6D0B1CB}" type="presParOf" srcId="{822E75C0-0733-4809-A0B1-7867A7C5DBE3}" destId="{7DA2F6A2-F3BF-4142-992A-6057968B3843}" srcOrd="0" destOrd="0" presId="urn:microsoft.com/office/officeart/2005/8/layout/list1"/>
    <dgm:cxn modelId="{2C83B8D8-CCE7-4ECE-8BBF-DFA5086AAEFE}" type="presParOf" srcId="{7DA2F6A2-F3BF-4142-992A-6057968B3843}" destId="{F354CA59-F1DA-49D5-82E9-8E57FA2F2134}" srcOrd="0" destOrd="0" presId="urn:microsoft.com/office/officeart/2005/8/layout/list1"/>
    <dgm:cxn modelId="{0622C0A7-A32B-46B6-9C0F-F7A9ECE2C63F}" type="presParOf" srcId="{7DA2F6A2-F3BF-4142-992A-6057968B3843}" destId="{D0946D03-2A01-4DA5-B856-F100EB2F17E5}" srcOrd="1" destOrd="0" presId="urn:microsoft.com/office/officeart/2005/8/layout/list1"/>
    <dgm:cxn modelId="{231B3023-C5C8-4861-AADD-CBD086C4D11B}" type="presParOf" srcId="{822E75C0-0733-4809-A0B1-7867A7C5DBE3}" destId="{D5221F3E-3DB9-4A4D-8791-7BC56C588E3A}" srcOrd="1" destOrd="0" presId="urn:microsoft.com/office/officeart/2005/8/layout/list1"/>
    <dgm:cxn modelId="{82A26DCD-2A84-460A-95A6-046C6008E2D9}" type="presParOf" srcId="{822E75C0-0733-4809-A0B1-7867A7C5DBE3}" destId="{D77A2037-3378-48E7-BE19-4E526515BDC6}" srcOrd="2" destOrd="0" presId="urn:microsoft.com/office/officeart/2005/8/layout/list1"/>
    <dgm:cxn modelId="{A7A7A566-EA29-4EB2-9DEC-2680C783BB0A}" type="presParOf" srcId="{822E75C0-0733-4809-A0B1-7867A7C5DBE3}" destId="{23A78D26-2FC0-4D8F-AA22-66B4C23D5CC6}" srcOrd="3" destOrd="0" presId="urn:microsoft.com/office/officeart/2005/8/layout/list1"/>
    <dgm:cxn modelId="{C2A69D57-DEB3-4AE0-9F40-F06D19BBBA90}" type="presParOf" srcId="{822E75C0-0733-4809-A0B1-7867A7C5DBE3}" destId="{D129F551-7FA0-4DF2-8931-6E6235C78A9F}" srcOrd="4" destOrd="0" presId="urn:microsoft.com/office/officeart/2005/8/layout/list1"/>
    <dgm:cxn modelId="{0F6B575B-8FBD-4D47-92BE-FBDF9964EAA6}" type="presParOf" srcId="{D129F551-7FA0-4DF2-8931-6E6235C78A9F}" destId="{F91EA4DE-A832-4115-BF33-40050F0B5347}" srcOrd="0" destOrd="0" presId="urn:microsoft.com/office/officeart/2005/8/layout/list1"/>
    <dgm:cxn modelId="{740C8785-75B2-4855-9A43-94CF0E2B05FA}" type="presParOf" srcId="{D129F551-7FA0-4DF2-8931-6E6235C78A9F}" destId="{D205FEC9-32A5-4962-B461-0B2F2014138E}" srcOrd="1" destOrd="0" presId="urn:microsoft.com/office/officeart/2005/8/layout/list1"/>
    <dgm:cxn modelId="{46C8EAEC-18B7-4A87-85F5-95DE9D1A052C}" type="presParOf" srcId="{822E75C0-0733-4809-A0B1-7867A7C5DBE3}" destId="{A0025E02-7480-4D94-9375-DD5105353259}" srcOrd="5" destOrd="0" presId="urn:microsoft.com/office/officeart/2005/8/layout/list1"/>
    <dgm:cxn modelId="{26A53D3F-6881-48C4-B728-837FA7D2719E}" type="presParOf" srcId="{822E75C0-0733-4809-A0B1-7867A7C5DBE3}" destId="{0E6C0853-12E2-435D-9D9A-3BAD360C68E8}" srcOrd="6" destOrd="0" presId="urn:microsoft.com/office/officeart/2005/8/layout/list1"/>
    <dgm:cxn modelId="{87870769-1B7A-4F3F-8FE9-AB0261730071}" type="presParOf" srcId="{822E75C0-0733-4809-A0B1-7867A7C5DBE3}" destId="{88C04339-9AB2-4F89-9AD4-4FB1715FD9DC}" srcOrd="7" destOrd="0" presId="urn:microsoft.com/office/officeart/2005/8/layout/list1"/>
    <dgm:cxn modelId="{D2B2B94E-2991-42C4-984A-9067F3F2CC30}" type="presParOf" srcId="{822E75C0-0733-4809-A0B1-7867A7C5DBE3}" destId="{8180B63F-7155-4ED0-A457-7B5A9AA52A9E}" srcOrd="8" destOrd="0" presId="urn:microsoft.com/office/officeart/2005/8/layout/list1"/>
    <dgm:cxn modelId="{FEB3292C-560A-4FD0-82A6-B3E032AC537A}" type="presParOf" srcId="{8180B63F-7155-4ED0-A457-7B5A9AA52A9E}" destId="{9421E1F5-CA63-4A4F-A517-37919CB95654}" srcOrd="0" destOrd="0" presId="urn:microsoft.com/office/officeart/2005/8/layout/list1"/>
    <dgm:cxn modelId="{71C10622-0B57-4DAE-AB23-77FACFAABA36}" type="presParOf" srcId="{8180B63F-7155-4ED0-A457-7B5A9AA52A9E}" destId="{DFFA21F9-266B-4DF2-B23E-93FCD46A8E37}" srcOrd="1" destOrd="0" presId="urn:microsoft.com/office/officeart/2005/8/layout/list1"/>
    <dgm:cxn modelId="{64691529-2F55-4D4B-A500-97EDC523C6D1}" type="presParOf" srcId="{822E75C0-0733-4809-A0B1-7867A7C5DBE3}" destId="{C8ECAABC-AE00-4D0B-B472-6DFAA557CF43}" srcOrd="9" destOrd="0" presId="urn:microsoft.com/office/officeart/2005/8/layout/list1"/>
    <dgm:cxn modelId="{F135FF44-1E70-4F07-B93B-C09227EAD4CC}" type="presParOf" srcId="{822E75C0-0733-4809-A0B1-7867A7C5DBE3}" destId="{C931CD40-1F98-4610-B494-370CFF27321D}" srcOrd="10" destOrd="0" presId="urn:microsoft.com/office/officeart/2005/8/layout/list1"/>
    <dgm:cxn modelId="{C2FF4953-2D8D-4000-8DA3-D4FA8E2EF5AF}" type="presParOf" srcId="{822E75C0-0733-4809-A0B1-7867A7C5DBE3}" destId="{4C65E37B-8770-4E1B-930E-ED5DDA136B24}" srcOrd="11" destOrd="0" presId="urn:microsoft.com/office/officeart/2005/8/layout/list1"/>
    <dgm:cxn modelId="{6EF56FE1-A407-4A40-A43F-E0BB857130A3}" type="presParOf" srcId="{822E75C0-0733-4809-A0B1-7867A7C5DBE3}" destId="{DCF8C1AF-F94C-40C9-BB02-411C17DD6837}" srcOrd="12" destOrd="0" presId="urn:microsoft.com/office/officeart/2005/8/layout/list1"/>
    <dgm:cxn modelId="{7CC8DBBC-A92E-4FF7-BD89-0D9A96084185}" type="presParOf" srcId="{DCF8C1AF-F94C-40C9-BB02-411C17DD6837}" destId="{FD9C0E2A-2729-461B-9BCD-103A788B380E}" srcOrd="0" destOrd="0" presId="urn:microsoft.com/office/officeart/2005/8/layout/list1"/>
    <dgm:cxn modelId="{79CB1C85-2F25-447F-9A8B-87B3ACE36CB9}" type="presParOf" srcId="{DCF8C1AF-F94C-40C9-BB02-411C17DD6837}" destId="{49902159-64DD-4B31-ADD8-2E4DB3212FD3}" srcOrd="1" destOrd="0" presId="urn:microsoft.com/office/officeart/2005/8/layout/list1"/>
    <dgm:cxn modelId="{74750106-890D-44EF-A4E1-6E18047DDD03}" type="presParOf" srcId="{822E75C0-0733-4809-A0B1-7867A7C5DBE3}" destId="{46D655A7-AE4D-455A-8E76-F0382BD1DAE7}" srcOrd="13" destOrd="0" presId="urn:microsoft.com/office/officeart/2005/8/layout/list1"/>
    <dgm:cxn modelId="{A93391BE-2C55-46E6-94BB-15F19363CD9D}" type="presParOf" srcId="{822E75C0-0733-4809-A0B1-7867A7C5DBE3}" destId="{68B64A65-A8A9-4EB1-96D7-8487167FA043}" srcOrd="14"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A9B0B-5EE4-472C-BFF2-3B28698B2CF1}">
      <dsp:nvSpPr>
        <dsp:cNvPr id="0" name=""/>
        <dsp:cNvSpPr/>
      </dsp:nvSpPr>
      <dsp:spPr>
        <a:xfrm>
          <a:off x="1585613"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665321"/>
        <a:ext cx="18189" cy="3641"/>
      </dsp:txXfrm>
    </dsp:sp>
    <dsp:sp modelId="{E660246E-4777-465F-83A8-DE41C11F0830}">
      <dsp:nvSpPr>
        <dsp:cNvPr id="0" name=""/>
        <dsp:cNvSpPr/>
      </dsp:nvSpPr>
      <dsp:spPr>
        <a:xfrm>
          <a:off x="3416" y="73141"/>
          <a:ext cx="1583996" cy="118800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NPL darajasining oshishi</a:t>
          </a:r>
        </a:p>
      </dsp:txBody>
      <dsp:txXfrm>
        <a:off x="3416" y="73141"/>
        <a:ext cx="1583996" cy="1188002"/>
      </dsp:txXfrm>
    </dsp:sp>
    <dsp:sp modelId="{60073F20-3334-45CD-8F77-D3684507F356}">
      <dsp:nvSpPr>
        <dsp:cNvPr id="0" name=""/>
        <dsp:cNvSpPr/>
      </dsp:nvSpPr>
      <dsp:spPr>
        <a:xfrm>
          <a:off x="3533398"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2598923"/>
              <a:satOff val="-11992"/>
              <a:lumOff val="441"/>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665321"/>
        <a:ext cx="18189" cy="3641"/>
      </dsp:txXfrm>
    </dsp:sp>
    <dsp:sp modelId="{88C5D8EE-B237-4BDD-B1F3-599EED73E65D}">
      <dsp:nvSpPr>
        <dsp:cNvPr id="0" name=""/>
        <dsp:cNvSpPr/>
      </dsp:nvSpPr>
      <dsp:spPr>
        <a:xfrm>
          <a:off x="1951201" y="73141"/>
          <a:ext cx="1583996" cy="1188002"/>
        </a:xfrm>
        <a:prstGeom prst="rect">
          <a:avLst/>
        </a:prstGeom>
        <a:solidFill>
          <a:schemeClr val="accent4">
            <a:hueOff val="2079139"/>
            <a:satOff val="-9594"/>
            <a:lumOff val="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sp:txBody>
      <dsp:txXfrm>
        <a:off x="1951201" y="73141"/>
        <a:ext cx="1583996" cy="1188002"/>
      </dsp:txXfrm>
    </dsp:sp>
    <dsp:sp modelId="{B3B4CCBB-830D-4D27-80BD-BC09C8671F27}">
      <dsp:nvSpPr>
        <dsp:cNvPr id="0" name=""/>
        <dsp:cNvSpPr/>
      </dsp:nvSpPr>
      <dsp:spPr>
        <a:xfrm>
          <a:off x="795415" y="1259343"/>
          <a:ext cx="3895569" cy="333188"/>
        </a:xfrm>
        <a:custGeom>
          <a:avLst/>
          <a:gdLst/>
          <a:ahLst/>
          <a:cxnLst/>
          <a:rect l="0" t="0" r="0" b="0"/>
          <a:pathLst>
            <a:path>
              <a:moveTo>
                <a:pt x="3895569" y="0"/>
              </a:moveTo>
              <a:lnTo>
                <a:pt x="3895569" y="183694"/>
              </a:lnTo>
              <a:lnTo>
                <a:pt x="0" y="183694"/>
              </a:lnTo>
              <a:lnTo>
                <a:pt x="0" y="333188"/>
              </a:lnTo>
            </a:path>
          </a:pathLst>
        </a:custGeom>
        <a:noFill/>
        <a:ln w="6350" cap="flat" cmpd="sng" algn="ctr">
          <a:solidFill>
            <a:schemeClr val="accent4">
              <a:hueOff val="5197846"/>
              <a:satOff val="-23984"/>
              <a:lumOff val="883"/>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2645387" y="1424116"/>
        <a:ext cx="195625" cy="3641"/>
      </dsp:txXfrm>
    </dsp:sp>
    <dsp:sp modelId="{6717937E-0529-4D45-91A9-0FFC30A2BC57}">
      <dsp:nvSpPr>
        <dsp:cNvPr id="0" name=""/>
        <dsp:cNvSpPr/>
      </dsp:nvSpPr>
      <dsp:spPr>
        <a:xfrm>
          <a:off x="3898986" y="73141"/>
          <a:ext cx="1583996" cy="1188002"/>
        </a:xfrm>
        <a:prstGeom prst="rect">
          <a:avLst/>
        </a:prstGeom>
        <a:solidFill>
          <a:schemeClr val="accent4">
            <a:hueOff val="4158277"/>
            <a:satOff val="-19187"/>
            <a:lumOff val="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sp:txBody>
      <dsp:txXfrm>
        <a:off x="3898986" y="73141"/>
        <a:ext cx="1583996" cy="1188002"/>
      </dsp:txXfrm>
    </dsp:sp>
    <dsp:sp modelId="{8B69107C-0165-4A99-BE58-E8CA94AEDA94}">
      <dsp:nvSpPr>
        <dsp:cNvPr id="0" name=""/>
        <dsp:cNvSpPr/>
      </dsp:nvSpPr>
      <dsp:spPr>
        <a:xfrm>
          <a:off x="1585613"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7796769"/>
              <a:satOff val="-35976"/>
              <a:lumOff val="1324"/>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2217111"/>
        <a:ext cx="18189" cy="3641"/>
      </dsp:txXfrm>
    </dsp:sp>
    <dsp:sp modelId="{397A75F5-10D8-4200-9481-13204CAFFC22}">
      <dsp:nvSpPr>
        <dsp:cNvPr id="0" name=""/>
        <dsp:cNvSpPr/>
      </dsp:nvSpPr>
      <dsp:spPr>
        <a:xfrm>
          <a:off x="3416" y="1624931"/>
          <a:ext cx="1583996" cy="1188002"/>
        </a:xfrm>
        <a:prstGeom prst="rect">
          <a:avLst/>
        </a:prstGeom>
        <a:solidFill>
          <a:schemeClr val="accent4">
            <a:hueOff val="6237415"/>
            <a:satOff val="-28781"/>
            <a:lumOff val="1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sp:txBody>
      <dsp:txXfrm>
        <a:off x="3416" y="1624931"/>
        <a:ext cx="1583996" cy="1188002"/>
      </dsp:txXfrm>
    </dsp:sp>
    <dsp:sp modelId="{7DF31BA3-D22E-42DC-A777-6EAC571FBAE6}">
      <dsp:nvSpPr>
        <dsp:cNvPr id="0" name=""/>
        <dsp:cNvSpPr/>
      </dsp:nvSpPr>
      <dsp:spPr>
        <a:xfrm>
          <a:off x="3533398"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10395692"/>
              <a:satOff val="-47968"/>
              <a:lumOff val="1765"/>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2217111"/>
        <a:ext cx="18189" cy="3641"/>
      </dsp:txXfrm>
    </dsp:sp>
    <dsp:sp modelId="{CDD19509-7B28-493F-B025-42E525BFDC66}">
      <dsp:nvSpPr>
        <dsp:cNvPr id="0" name=""/>
        <dsp:cNvSpPr/>
      </dsp:nvSpPr>
      <dsp:spPr>
        <a:xfrm>
          <a:off x="1951201" y="1624931"/>
          <a:ext cx="1583996" cy="1188002"/>
        </a:xfrm>
        <a:prstGeom prst="rect">
          <a:avLst/>
        </a:prstGeom>
        <a:solidFill>
          <a:schemeClr val="accent4">
            <a:hueOff val="8316554"/>
            <a:satOff val="-38374"/>
            <a:lumOff val="1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sp:txBody>
      <dsp:txXfrm>
        <a:off x="1951201" y="1624931"/>
        <a:ext cx="1583996" cy="1188002"/>
      </dsp:txXfrm>
    </dsp:sp>
    <dsp:sp modelId="{3F87B020-7F14-4AE1-9A4B-A1A9AC0E1ECD}">
      <dsp:nvSpPr>
        <dsp:cNvPr id="0" name=""/>
        <dsp:cNvSpPr/>
      </dsp:nvSpPr>
      <dsp:spPr>
        <a:xfrm>
          <a:off x="3898986" y="1624931"/>
          <a:ext cx="1583996" cy="1188002"/>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sp:txBody>
      <dsp:txXfrm>
        <a:off x="3898986" y="1624931"/>
        <a:ext cx="1583996" cy="11880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277774"/>
          <a:ext cx="5844540" cy="10395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277774"/>
        <a:ext cx="5844540" cy="1039500"/>
      </dsp:txXfrm>
    </dsp:sp>
    <dsp:sp modelId="{323CF0A6-10BC-4AC4-92A3-A0F2B673B215}">
      <dsp:nvSpPr>
        <dsp:cNvPr id="0" name=""/>
        <dsp:cNvSpPr/>
      </dsp:nvSpPr>
      <dsp:spPr>
        <a:xfrm>
          <a:off x="292227" y="56374"/>
          <a:ext cx="4091178" cy="44280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77990"/>
        <a:ext cx="4047946" cy="399568"/>
      </dsp:txXfrm>
    </dsp:sp>
    <dsp:sp modelId="{2D89CFE7-B430-4904-BA6B-AC7C5DDEF9B5}">
      <dsp:nvSpPr>
        <dsp:cNvPr id="0" name=""/>
        <dsp:cNvSpPr/>
      </dsp:nvSpPr>
      <dsp:spPr>
        <a:xfrm>
          <a:off x="0" y="1619674"/>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619674"/>
        <a:ext cx="5844540" cy="826875"/>
      </dsp:txXfrm>
    </dsp:sp>
    <dsp:sp modelId="{372D9385-9E27-4236-9A88-5C5FAA24A186}">
      <dsp:nvSpPr>
        <dsp:cNvPr id="0" name=""/>
        <dsp:cNvSpPr/>
      </dsp:nvSpPr>
      <dsp:spPr>
        <a:xfrm>
          <a:off x="292227" y="1398275"/>
          <a:ext cx="4091178" cy="44280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1419891"/>
        <a:ext cx="4047946" cy="399568"/>
      </dsp:txXfrm>
    </dsp:sp>
    <dsp:sp modelId="{CD8453B3-92CF-4CFD-A95F-010AFED02DF5}">
      <dsp:nvSpPr>
        <dsp:cNvPr id="0" name=""/>
        <dsp:cNvSpPr/>
      </dsp:nvSpPr>
      <dsp:spPr>
        <a:xfrm>
          <a:off x="0" y="2748950"/>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748950"/>
        <a:ext cx="5844540" cy="826875"/>
      </dsp:txXfrm>
    </dsp:sp>
    <dsp:sp modelId="{19F134C1-A954-4AD0-8865-A714C278D10E}">
      <dsp:nvSpPr>
        <dsp:cNvPr id="0" name=""/>
        <dsp:cNvSpPr/>
      </dsp:nvSpPr>
      <dsp:spPr>
        <a:xfrm>
          <a:off x="292227" y="2527550"/>
          <a:ext cx="4091178" cy="44280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2549166"/>
        <a:ext cx="4047946" cy="39956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EC7F6-A95B-4E5E-9A25-60A96ABB3F73}">
      <dsp:nvSpPr>
        <dsp:cNvPr id="0" name=""/>
        <dsp:cNvSpPr/>
      </dsp:nvSpPr>
      <dsp:spPr>
        <a:xfrm>
          <a:off x="140970" y="0"/>
          <a:ext cx="5120640" cy="3200400"/>
        </a:xfrm>
        <a:prstGeom prst="swooshArrow">
          <a:avLst>
            <a:gd name="adj1" fmla="val 25000"/>
            <a:gd name="adj2" fmla="val 25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52EA0D-BD76-4DA1-8C3E-376B1E82003C}">
      <dsp:nvSpPr>
        <dsp:cNvPr id="0" name=""/>
        <dsp:cNvSpPr/>
      </dsp:nvSpPr>
      <dsp:spPr>
        <a:xfrm>
          <a:off x="614240" y="2348704"/>
          <a:ext cx="179999" cy="179999"/>
        </a:xfrm>
        <a:prstGeom prst="octag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E956B7-AEFF-4591-B7E5-E2ED7C63EDEA}">
      <dsp:nvSpPr>
        <dsp:cNvPr id="0" name=""/>
        <dsp:cNvSpPr/>
      </dsp:nvSpPr>
      <dsp:spPr>
        <a:xfrm>
          <a:off x="0" y="1051886"/>
          <a:ext cx="1561121" cy="7159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240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kern="1200">
            <a:latin typeface="Times New Roman" panose="02020603050405020304" pitchFamily="18" charset="0"/>
            <a:cs typeface="Times New Roman" panose="02020603050405020304" pitchFamily="18" charset="0"/>
          </a:endParaRPr>
        </a:p>
      </dsp:txBody>
      <dsp:txXfrm>
        <a:off x="0" y="1051886"/>
        <a:ext cx="1561121" cy="715978"/>
      </dsp:txXfrm>
    </dsp:sp>
    <dsp:sp modelId="{3F28FFCC-2ECB-4E10-B9F9-C6DD294AAB01}">
      <dsp:nvSpPr>
        <dsp:cNvPr id="0" name=""/>
        <dsp:cNvSpPr/>
      </dsp:nvSpPr>
      <dsp:spPr>
        <a:xfrm>
          <a:off x="1267044" y="1751432"/>
          <a:ext cx="216000" cy="216000"/>
        </a:xfrm>
        <a:prstGeom prst="octagon">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22A1BC-9B7E-495C-A53D-DB7FA01D79F5}">
      <dsp:nvSpPr>
        <dsp:cNvPr id="0" name=""/>
        <dsp:cNvSpPr/>
      </dsp:nvSpPr>
      <dsp:spPr>
        <a:xfrm>
          <a:off x="1219200" y="1988956"/>
          <a:ext cx="1603659" cy="639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7680"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kern="1200">
            <a:latin typeface="Times New Roman" panose="02020603050405020304" pitchFamily="18" charset="0"/>
            <a:cs typeface="Times New Roman" panose="02020603050405020304" pitchFamily="18" charset="0"/>
          </a:endParaRPr>
        </a:p>
      </dsp:txBody>
      <dsp:txXfrm>
        <a:off x="1219200" y="1988956"/>
        <a:ext cx="1603659" cy="639936"/>
      </dsp:txXfrm>
    </dsp:sp>
    <dsp:sp modelId="{C873D943-5D0F-4C7F-8D1C-EB1317CD374D}">
      <dsp:nvSpPr>
        <dsp:cNvPr id="0" name=""/>
        <dsp:cNvSpPr/>
      </dsp:nvSpPr>
      <dsp:spPr>
        <a:xfrm>
          <a:off x="2081070" y="1257775"/>
          <a:ext cx="288000" cy="288000"/>
        </a:xfrm>
        <a:prstGeom prst="octagon">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B70CCD-0F9B-40F2-8F9C-7AC014BF7676}">
      <dsp:nvSpPr>
        <dsp:cNvPr id="0" name=""/>
        <dsp:cNvSpPr/>
      </dsp:nvSpPr>
      <dsp:spPr>
        <a:xfrm>
          <a:off x="1626872" y="449277"/>
          <a:ext cx="1285519" cy="10061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0239"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muhitdagi o‘zgarishlar va beqarorliklar;</a:t>
          </a:r>
          <a:endParaRPr lang="ru-RU" sz="1400" kern="1200">
            <a:latin typeface="Times New Roman" panose="02020603050405020304" pitchFamily="18" charset="0"/>
            <a:cs typeface="Times New Roman" panose="02020603050405020304" pitchFamily="18" charset="0"/>
          </a:endParaRPr>
        </a:p>
      </dsp:txBody>
      <dsp:txXfrm>
        <a:off x="1626872" y="449277"/>
        <a:ext cx="1285519" cy="1006150"/>
      </dsp:txXfrm>
    </dsp:sp>
    <dsp:sp modelId="{ECF781CB-5D7F-4557-9C44-47E253A3E16C}">
      <dsp:nvSpPr>
        <dsp:cNvPr id="0" name=""/>
        <dsp:cNvSpPr/>
      </dsp:nvSpPr>
      <dsp:spPr>
        <a:xfrm>
          <a:off x="3033354" y="876132"/>
          <a:ext cx="359999" cy="359999"/>
        </a:xfrm>
        <a:prstGeom prst="octagon">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A2CBB-AFDE-479E-B69E-6A73618FDAE4}">
      <dsp:nvSpPr>
        <dsp:cNvPr id="0" name=""/>
        <dsp:cNvSpPr/>
      </dsp:nvSpPr>
      <dsp:spPr>
        <a:xfrm>
          <a:off x="2907027" y="1292344"/>
          <a:ext cx="1377697" cy="15651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822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kern="1200">
            <a:latin typeface="Times New Roman" panose="02020603050405020304" pitchFamily="18" charset="0"/>
            <a:cs typeface="Times New Roman" panose="02020603050405020304" pitchFamily="18" charset="0"/>
          </a:endParaRPr>
        </a:p>
      </dsp:txBody>
      <dsp:txXfrm>
        <a:off x="2907027" y="1292344"/>
        <a:ext cx="1377697" cy="1565144"/>
      </dsp:txXfrm>
    </dsp:sp>
    <dsp:sp modelId="{50851C85-CC97-4D6E-A720-1EA5D18A7CBD}">
      <dsp:nvSpPr>
        <dsp:cNvPr id="0" name=""/>
        <dsp:cNvSpPr/>
      </dsp:nvSpPr>
      <dsp:spPr>
        <a:xfrm>
          <a:off x="4021483" y="628906"/>
          <a:ext cx="431998" cy="431998"/>
        </a:xfrm>
        <a:prstGeom prst="octag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E3FB53-81C4-4C58-AD36-3CD637263CFA}">
      <dsp:nvSpPr>
        <dsp:cNvPr id="0" name=""/>
        <dsp:cNvSpPr/>
      </dsp:nvSpPr>
      <dsp:spPr>
        <a:xfrm>
          <a:off x="4294632" y="913509"/>
          <a:ext cx="1191767" cy="14258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4352"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Ta'minot (garov) tizimidagi noaniqliklar va mulkni baholashdagi kamchiliklar.</a:t>
          </a:r>
          <a:endParaRPr lang="ru-RU" sz="1400" kern="1200">
            <a:latin typeface="Times New Roman" panose="02020603050405020304" pitchFamily="18" charset="0"/>
            <a:cs typeface="Times New Roman" panose="02020603050405020304" pitchFamily="18" charset="0"/>
          </a:endParaRPr>
        </a:p>
      </dsp:txBody>
      <dsp:txXfrm>
        <a:off x="4294632" y="913509"/>
        <a:ext cx="1191767" cy="14258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7A2037-3378-48E7-BE19-4E526515BDC6}">
      <dsp:nvSpPr>
        <dsp:cNvPr id="0" name=""/>
        <dsp:cNvSpPr/>
      </dsp:nvSpPr>
      <dsp:spPr>
        <a:xfrm>
          <a:off x="0" y="219800"/>
          <a:ext cx="5781675" cy="12600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kern="1200">
              <a:solidFill>
                <a:schemeClr val="tx1"/>
              </a:solidFill>
              <a:latin typeface="Times New Roman" panose="02020603050405020304" pitchFamily="18" charset="0"/>
              <a:cs typeface="Times New Roman" panose="02020603050405020304" pitchFamily="18" charset="0"/>
            </a:rPr>
            <a:t>Soft collection</a:t>
          </a:r>
          <a:r>
            <a:rPr lang="en-US" sz="1200" kern="1200">
              <a:solidFill>
                <a:schemeClr val="tx1"/>
              </a:solidFill>
              <a:latin typeface="Times New Roman" panose="02020603050405020304" pitchFamily="18" charset="0"/>
              <a:cs typeface="Times New Roman" panose="02020603050405020304" pitchFamily="18" charset="0"/>
            </a:rPr>
            <a:t> (masofaviy ogohlantirish </a:t>
          </a:r>
          <a:r>
            <a:rPr lang="ru-RU" sz="1200" kern="1200">
              <a:solidFill>
                <a:schemeClr val="tx1"/>
              </a:solidFill>
              <a:latin typeface="Times New Roman" panose="02020603050405020304" pitchFamily="18" charset="0"/>
              <a:cs typeface="Times New Roman" panose="02020603050405020304" pitchFamily="18" charset="0"/>
            </a:rPr>
            <a:t>ва </a:t>
          </a:r>
          <a:r>
            <a:rPr lang="en-US" sz="1200" kern="1200">
              <a:solidFill>
                <a:schemeClr val="tx1"/>
              </a:solidFill>
              <a:latin typeface="Times New Roman" panose="02020603050405020304" pitchFamily="18" charset="0"/>
              <a:cs typeface="Times New Roman" panose="02020603050405020304" pitchFamily="18" charset="0"/>
            </a:rPr>
            <a:t>SMS/Koll-markaz tizimi), </a:t>
          </a:r>
          <a:r>
            <a:rPr lang="en-US" sz="1200" i="1" kern="1200">
              <a:solidFill>
                <a:schemeClr val="tx1"/>
              </a:solidFill>
              <a:latin typeface="Times New Roman" panose="02020603050405020304" pitchFamily="18" charset="0"/>
              <a:cs typeface="Times New Roman" panose="02020603050405020304" pitchFamily="18" charset="0"/>
            </a:rPr>
            <a:t>Hard collection</a:t>
          </a:r>
          <a:r>
            <a:rPr lang="en-US" sz="1200" kern="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kern="1200">
              <a:solidFill>
                <a:schemeClr val="tx1"/>
              </a:solidFill>
              <a:latin typeface="Times New Roman" panose="02020603050405020304" pitchFamily="18" charset="0"/>
              <a:cs typeface="Times New Roman" panose="02020603050405020304" pitchFamily="18" charset="0"/>
            </a:rPr>
            <a:t>Legal collection</a:t>
          </a:r>
          <a:r>
            <a:rPr lang="en-US" sz="1200" kern="1200">
              <a:solidFill>
                <a:schemeClr val="tx1"/>
              </a:solidFill>
              <a:latin typeface="Times New Roman" panose="02020603050405020304" pitchFamily="18" charset="0"/>
              <a:cs typeface="Times New Roman" panose="02020603050405020304" pitchFamily="18" charset="0"/>
            </a:rPr>
            <a:t> (sud va majburiy ijro byurosi orqali undirish).</a:t>
          </a:r>
        </a:p>
      </dsp:txBody>
      <dsp:txXfrm>
        <a:off x="0" y="219800"/>
        <a:ext cx="5781675" cy="1260000"/>
      </dsp:txXfrm>
    </dsp:sp>
    <dsp:sp modelId="{D0946D03-2A01-4DA5-B856-F100EB2F17E5}">
      <dsp:nvSpPr>
        <dsp:cNvPr id="0" name=""/>
        <dsp:cNvSpPr/>
      </dsp:nvSpPr>
      <dsp:spPr>
        <a:xfrm>
          <a:off x="0" y="0"/>
          <a:ext cx="5498541" cy="242471"/>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836" y="11836"/>
        <a:ext cx="5474869" cy="218799"/>
      </dsp:txXfrm>
    </dsp:sp>
    <dsp:sp modelId="{0E6C0853-12E2-435D-9D9A-3BAD360C68E8}">
      <dsp:nvSpPr>
        <dsp:cNvPr id="0" name=""/>
        <dsp:cNvSpPr/>
      </dsp:nvSpPr>
      <dsp:spPr>
        <a:xfrm>
          <a:off x="0" y="1646614"/>
          <a:ext cx="5781675" cy="1071000"/>
        </a:xfrm>
        <a:prstGeom prst="rect">
          <a:avLst/>
        </a:prstGeom>
        <a:solidFill>
          <a:schemeClr val="lt1">
            <a:alpha val="90000"/>
            <a:hueOff val="0"/>
            <a:satOff val="0"/>
            <a:lumOff val="0"/>
            <a:alphaOff val="0"/>
          </a:schemeClr>
        </a:solidFill>
        <a:ln w="6350" cap="flat" cmpd="sng" algn="ctr">
          <a:solidFill>
            <a:schemeClr val="accent4">
              <a:hueOff val="3465231"/>
              <a:satOff val="-15989"/>
              <a:lumOff val="588"/>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sp:txBody>
      <dsp:txXfrm>
        <a:off x="0" y="1646614"/>
        <a:ext cx="5781675" cy="1071000"/>
      </dsp:txXfrm>
    </dsp:sp>
    <dsp:sp modelId="{D205FEC9-32A5-4962-B461-0B2F2014138E}">
      <dsp:nvSpPr>
        <dsp:cNvPr id="0" name=""/>
        <dsp:cNvSpPr/>
      </dsp:nvSpPr>
      <dsp:spPr>
        <a:xfrm>
          <a:off x="0" y="1468497"/>
          <a:ext cx="5505007" cy="232049"/>
        </a:xfrm>
        <a:prstGeom prst="roundRect">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328" y="1479825"/>
        <a:ext cx="5482351" cy="209393"/>
      </dsp:txXfrm>
    </dsp:sp>
    <dsp:sp modelId="{C931CD40-1F98-4610-B494-370CFF27321D}">
      <dsp:nvSpPr>
        <dsp:cNvPr id="0" name=""/>
        <dsp:cNvSpPr/>
      </dsp:nvSpPr>
      <dsp:spPr>
        <a:xfrm>
          <a:off x="0" y="2845931"/>
          <a:ext cx="5781675" cy="1071000"/>
        </a:xfrm>
        <a:prstGeom prst="rect">
          <a:avLst/>
        </a:prstGeom>
        <a:solidFill>
          <a:schemeClr val="lt1">
            <a:alpha val="90000"/>
            <a:hueOff val="0"/>
            <a:satOff val="0"/>
            <a:lumOff val="0"/>
            <a:alphaOff val="0"/>
          </a:schemeClr>
        </a:solidFill>
        <a:ln w="6350" cap="flat" cmpd="sng" algn="ctr">
          <a:solidFill>
            <a:schemeClr val="accent4">
              <a:hueOff val="6930461"/>
              <a:satOff val="-31979"/>
              <a:lumOff val="1177"/>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sp:txBody>
      <dsp:txXfrm>
        <a:off x="0" y="2845931"/>
        <a:ext cx="5781675" cy="1071000"/>
      </dsp:txXfrm>
    </dsp:sp>
    <dsp:sp modelId="{DFFA21F9-266B-4DF2-B23E-93FCD46A8E37}">
      <dsp:nvSpPr>
        <dsp:cNvPr id="0" name=""/>
        <dsp:cNvSpPr/>
      </dsp:nvSpPr>
      <dsp:spPr>
        <a:xfrm>
          <a:off x="0" y="2732401"/>
          <a:ext cx="5505007" cy="197007"/>
        </a:xfrm>
        <a:prstGeom prst="roundRect">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9617" y="2742018"/>
        <a:ext cx="5485773" cy="177773"/>
      </dsp:txXfrm>
    </dsp:sp>
    <dsp:sp modelId="{68B64A65-A8A9-4EB1-96D7-8487167FA043}">
      <dsp:nvSpPr>
        <dsp:cNvPr id="0" name=""/>
        <dsp:cNvSpPr/>
      </dsp:nvSpPr>
      <dsp:spPr>
        <a:xfrm>
          <a:off x="0" y="4103740"/>
          <a:ext cx="5781675" cy="89775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sp:txBody>
      <dsp:txXfrm>
        <a:off x="0" y="4103740"/>
        <a:ext cx="5781675" cy="897750"/>
      </dsp:txXfrm>
    </dsp:sp>
    <dsp:sp modelId="{49902159-64DD-4B31-ADD8-2E4DB3212FD3}">
      <dsp:nvSpPr>
        <dsp:cNvPr id="0" name=""/>
        <dsp:cNvSpPr/>
      </dsp:nvSpPr>
      <dsp:spPr>
        <a:xfrm>
          <a:off x="0" y="3932347"/>
          <a:ext cx="5505007" cy="22216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0845" y="3943192"/>
        <a:ext cx="5483317" cy="2004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D3AB8EC-9E59-4EA4-93C1-BF2E02FE6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85</Pages>
  <Words>25891</Words>
  <Characters>147584</Characters>
  <Application>Microsoft Office Word</Application>
  <DocSecurity>0</DocSecurity>
  <Lines>1229</Lines>
  <Paragraphs>346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2026-07-01T16:01:00Z</cp:lastPrinted>
  <dcterms:created xsi:type="dcterms:W3CDTF">2026-07-02T07:14:00Z</dcterms:created>
  <dcterms:modified xsi:type="dcterms:W3CDTF">2026-07-02T07:14:00Z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id="505Pv5FY"/&gt;&lt;style id="http://www.zotero.org/styles/harvard-cite-them-right" locale="en-US" hasBibliography="1" bibliographyStyleHasBeenSet="1"/&gt;&lt;prefs&gt;&lt;pref name="fieldType" value="Field"/&gt;&lt;pref n</vt:lpwstr>
  </property>
  <property fmtid="{D5CDD505-2E9C-101B-9397-08002B2CF9AE}" pid="3" name="ZOTERO_PREF_2">
    <vt:lpwstr>ame="automaticJournalAbbreviations" value="true"/&gt;&lt;/prefs&gt;&lt;/data&gt;</vt:lpwstr>
  </property>
</Properties>
</file>